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47F41" w14:textId="77777777" w:rsidR="0024174C" w:rsidRPr="00622FDA" w:rsidRDefault="00DD391A" w:rsidP="000A1A5C">
      <w:pPr>
        <w:pStyle w:val="Default"/>
        <w:rPr>
          <w:rFonts w:ascii="Arial Black" w:hAnsi="Arial Black" w:cs="Arial Black"/>
          <w:b/>
          <w:bCs/>
          <w:sz w:val="60"/>
          <w:szCs w:val="60"/>
          <w:lang w:val="en-GB"/>
        </w:rPr>
      </w:pPr>
      <w:bookmarkStart w:id="0" w:name="_Toc321655777"/>
      <w:r w:rsidRPr="00622FDA">
        <w:rPr>
          <w:rFonts w:ascii="Arial Black" w:hAnsi="Arial Black" w:cs="Arial Black"/>
          <w:b/>
          <w:bCs/>
          <w:noProof/>
          <w:sz w:val="60"/>
          <w:szCs w:val="60"/>
          <w:lang w:val="en-SG" w:eastAsia="en-SG"/>
        </w:rPr>
        <w:drawing>
          <wp:anchor distT="0" distB="0" distL="114300" distR="114300" simplePos="0" relativeHeight="251659264" behindDoc="1" locked="0" layoutInCell="1" allowOverlap="1" wp14:anchorId="160733C8" wp14:editId="2D5A4305">
            <wp:simplePos x="0" y="0"/>
            <wp:positionH relativeFrom="column">
              <wp:posOffset>-2317115</wp:posOffset>
            </wp:positionH>
            <wp:positionV relativeFrom="paragraph">
              <wp:posOffset>-731520</wp:posOffset>
            </wp:positionV>
            <wp:extent cx="9258300" cy="11906250"/>
            <wp:effectExtent l="1905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tretch>
                      <a:fillRect/>
                    </a:stretch>
                  </pic:blipFill>
                  <pic:spPr bwMode="auto">
                    <a:xfrm>
                      <a:off x="0" y="0"/>
                      <a:ext cx="9258300" cy="11906250"/>
                    </a:xfrm>
                    <a:prstGeom prst="rect">
                      <a:avLst/>
                    </a:prstGeom>
                    <a:noFill/>
                  </pic:spPr>
                </pic:pic>
              </a:graphicData>
            </a:graphic>
          </wp:anchor>
        </w:drawing>
      </w:r>
      <w:r w:rsidR="002B4D5E" w:rsidRPr="00622FDA">
        <w:rPr>
          <w:rFonts w:ascii="Arial Black" w:hAnsi="Arial Black" w:cs="Arial Black"/>
          <w:b/>
          <w:bCs/>
          <w:sz w:val="60"/>
          <w:szCs w:val="60"/>
          <w:lang w:val="en-GB"/>
        </w:rPr>
        <w:t xml:space="preserve"> </w:t>
      </w:r>
      <w:r w:rsidRPr="00622FDA">
        <w:rPr>
          <w:rFonts w:ascii="Arial Black" w:hAnsi="Arial Black" w:cs="Arial Black"/>
          <w:b/>
          <w:bCs/>
          <w:noProof/>
          <w:sz w:val="60"/>
          <w:szCs w:val="60"/>
          <w:lang w:val="en-SG" w:eastAsia="en-SG"/>
        </w:rPr>
        <w:drawing>
          <wp:anchor distT="0" distB="0" distL="114300" distR="114300" simplePos="0" relativeHeight="251661312" behindDoc="0" locked="0" layoutInCell="1" allowOverlap="1" wp14:anchorId="7AC9D59A" wp14:editId="2C147D64">
            <wp:simplePos x="0" y="0"/>
            <wp:positionH relativeFrom="column">
              <wp:posOffset>-520919</wp:posOffset>
            </wp:positionH>
            <wp:positionV relativeFrom="paragraph">
              <wp:posOffset>-116665</wp:posOffset>
            </wp:positionV>
            <wp:extent cx="1888578" cy="1103586"/>
            <wp:effectExtent l="19050" t="0" r="0" b="0"/>
            <wp:wrapThrough wrapText="bothSides">
              <wp:wrapPolygon edited="0">
                <wp:start x="7844" y="0"/>
                <wp:lineTo x="5883" y="745"/>
                <wp:lineTo x="2833" y="4472"/>
                <wp:lineTo x="2833" y="7453"/>
                <wp:lineTo x="4576" y="11924"/>
                <wp:lineTo x="5011" y="17886"/>
                <wp:lineTo x="-218" y="17886"/>
                <wp:lineTo x="-218" y="21240"/>
                <wp:lineTo x="13291" y="21240"/>
                <wp:lineTo x="14599" y="21240"/>
                <wp:lineTo x="21571" y="21240"/>
                <wp:lineTo x="21571" y="17886"/>
                <wp:lineTo x="16995" y="17141"/>
                <wp:lineTo x="16995" y="11924"/>
                <wp:lineTo x="18738" y="7453"/>
                <wp:lineTo x="18956" y="4472"/>
                <wp:lineTo x="15688" y="745"/>
                <wp:lineTo x="13727" y="0"/>
                <wp:lineTo x="7844" y="0"/>
              </wp:wrapPolygon>
            </wp:wrapThrough>
            <wp:docPr id="9" name="Picture 8" descr="APEC logo_vertical x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C logo_vertical x200.gif"/>
                    <pic:cNvPicPr/>
                  </pic:nvPicPr>
                  <pic:blipFill>
                    <a:blip r:embed="rId9"/>
                    <a:stretch>
                      <a:fillRect/>
                    </a:stretch>
                  </pic:blipFill>
                  <pic:spPr>
                    <a:xfrm>
                      <a:off x="0" y="0"/>
                      <a:ext cx="1888490" cy="1104265"/>
                    </a:xfrm>
                    <a:prstGeom prst="rect">
                      <a:avLst/>
                    </a:prstGeom>
                  </pic:spPr>
                </pic:pic>
              </a:graphicData>
            </a:graphic>
          </wp:anchor>
        </w:drawing>
      </w:r>
    </w:p>
    <w:p w14:paraId="1C02DE7F" w14:textId="77777777" w:rsidR="0024174C" w:rsidRPr="00622FDA" w:rsidRDefault="0024174C" w:rsidP="000A1A5C">
      <w:pPr>
        <w:pStyle w:val="Default"/>
        <w:rPr>
          <w:rFonts w:ascii="Arial Black" w:hAnsi="Arial Black" w:cs="Arial Black"/>
          <w:b/>
          <w:bCs/>
          <w:sz w:val="60"/>
          <w:szCs w:val="60"/>
          <w:lang w:val="en-GB"/>
        </w:rPr>
      </w:pPr>
    </w:p>
    <w:p w14:paraId="351E679C" w14:textId="77777777" w:rsidR="0024174C" w:rsidRPr="00622FDA" w:rsidRDefault="0024174C" w:rsidP="000A1A5C">
      <w:pPr>
        <w:pStyle w:val="Default"/>
        <w:jc w:val="center"/>
        <w:rPr>
          <w:rFonts w:ascii="Arial Black" w:hAnsi="Arial Black" w:cs="Arial Black"/>
          <w:b/>
          <w:bCs/>
          <w:sz w:val="60"/>
          <w:szCs w:val="60"/>
          <w:lang w:val="en-GB"/>
        </w:rPr>
      </w:pPr>
    </w:p>
    <w:p w14:paraId="6A798B5C" w14:textId="77777777" w:rsidR="0024174C" w:rsidRPr="00622FDA" w:rsidRDefault="0024174C" w:rsidP="000A1A5C">
      <w:pPr>
        <w:pStyle w:val="Default"/>
        <w:rPr>
          <w:rFonts w:ascii="Arial Black" w:hAnsi="Arial Black" w:cs="Arial Black"/>
          <w:b/>
          <w:bCs/>
          <w:sz w:val="60"/>
          <w:szCs w:val="60"/>
          <w:lang w:val="en-GB"/>
        </w:rPr>
      </w:pPr>
    </w:p>
    <w:p w14:paraId="53E43165" w14:textId="77777777" w:rsidR="0024174C" w:rsidRPr="00622FDA" w:rsidRDefault="0024174C" w:rsidP="000A1A5C">
      <w:pPr>
        <w:pStyle w:val="Default"/>
        <w:rPr>
          <w:rFonts w:ascii="Arial Black" w:hAnsi="Arial Black" w:cs="Arial Black"/>
          <w:b/>
          <w:bCs/>
          <w:sz w:val="60"/>
          <w:szCs w:val="60"/>
          <w:lang w:val="en-GB"/>
        </w:rPr>
      </w:pPr>
    </w:p>
    <w:p w14:paraId="7447DBE3" w14:textId="77777777" w:rsidR="0024174C" w:rsidRPr="00622FDA" w:rsidRDefault="00DD391A" w:rsidP="000A1A5C">
      <w:pPr>
        <w:pStyle w:val="Default"/>
        <w:rPr>
          <w:rFonts w:ascii="Arial Black" w:hAnsi="Arial Black" w:cs="Arial Black"/>
          <w:b/>
          <w:bCs/>
          <w:sz w:val="60"/>
          <w:szCs w:val="60"/>
          <w:lang w:val="en-GB"/>
        </w:rPr>
      </w:pPr>
      <w:r w:rsidRPr="00622FDA">
        <w:rPr>
          <w:rFonts w:ascii="Arial Black" w:hAnsi="Arial Black" w:cs="Arial Black"/>
          <w:b/>
          <w:bCs/>
          <w:noProof/>
          <w:sz w:val="60"/>
          <w:szCs w:val="60"/>
          <w:lang w:val="en-SG" w:eastAsia="en-SG"/>
        </w:rPr>
        <w:drawing>
          <wp:anchor distT="0" distB="0" distL="114300" distR="114300" simplePos="0" relativeHeight="251664384" behindDoc="0" locked="0" layoutInCell="1" allowOverlap="1" wp14:anchorId="291B3654" wp14:editId="13FFF58E">
            <wp:simplePos x="0" y="0"/>
            <wp:positionH relativeFrom="column">
              <wp:posOffset>-583981</wp:posOffset>
            </wp:positionH>
            <wp:positionV relativeFrom="paragraph">
              <wp:posOffset>6025975</wp:posOffset>
            </wp:positionV>
            <wp:extent cx="5735364" cy="268014"/>
            <wp:effectExtent l="19050" t="0" r="0" b="0"/>
            <wp:wrapNone/>
            <wp:docPr id="17" name="Picture 16" descr="APEC_tagline_1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C_tagline_1line.gif"/>
                    <pic:cNvPicPr/>
                  </pic:nvPicPr>
                  <pic:blipFill>
                    <a:blip r:embed="rId10"/>
                    <a:stretch>
                      <a:fillRect/>
                    </a:stretch>
                  </pic:blipFill>
                  <pic:spPr>
                    <a:xfrm>
                      <a:off x="0" y="0"/>
                      <a:ext cx="5735364" cy="268014"/>
                    </a:xfrm>
                    <a:prstGeom prst="rect">
                      <a:avLst/>
                    </a:prstGeom>
                  </pic:spPr>
                </pic:pic>
              </a:graphicData>
            </a:graphic>
          </wp:anchor>
        </w:drawing>
      </w:r>
    </w:p>
    <w:p w14:paraId="03CB7866" w14:textId="77777777" w:rsidR="0024174C" w:rsidRPr="00622FDA" w:rsidRDefault="0024174C">
      <w:pPr>
        <w:rPr>
          <w:rFonts w:ascii="Arial" w:hAnsi="Arial" w:cs="Arial"/>
          <w:b/>
          <w:bCs/>
          <w:color w:val="000000"/>
          <w:sz w:val="56"/>
          <w:szCs w:val="56"/>
          <w:lang w:val="en-GB"/>
        </w:rPr>
      </w:pPr>
    </w:p>
    <w:bookmarkStart w:id="1" w:name="_MON_1398837781"/>
    <w:bookmarkEnd w:id="1"/>
    <w:p w14:paraId="2FD687F2" w14:textId="77777777" w:rsidR="0024174C" w:rsidRPr="00622FDA" w:rsidRDefault="00DD391A">
      <w:pPr>
        <w:rPr>
          <w:rFonts w:ascii="Arial" w:hAnsi="Arial" w:cs="Arial"/>
          <w:b/>
          <w:bCs/>
          <w:color w:val="000000"/>
          <w:sz w:val="56"/>
          <w:szCs w:val="56"/>
          <w:lang w:val="en-GB"/>
        </w:rPr>
      </w:pPr>
      <w:r w:rsidRPr="00622FDA">
        <w:rPr>
          <w:rFonts w:ascii="Arial" w:hAnsi="Arial" w:cs="Arial"/>
          <w:b/>
          <w:bCs/>
          <w:color w:val="000000"/>
          <w:sz w:val="56"/>
          <w:szCs w:val="56"/>
          <w:lang w:val="en-GB"/>
        </w:rPr>
        <w:object w:dxaOrig="8669" w:dyaOrig="276" w14:anchorId="5D7C15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9.6pt" o:ole="">
            <v:imagedata r:id="rId11" o:title=""/>
          </v:shape>
          <o:OLEObject Type="Embed" ProgID="Word.Document.12" ShapeID="_x0000_i1025" DrawAspect="Content" ObjectID="_1486552511" r:id="rId12">
            <o:FieldCodes>\s</o:FieldCodes>
          </o:OLEObject>
        </w:object>
      </w:r>
    </w:p>
    <w:p w14:paraId="542A0CCE" w14:textId="77777777" w:rsidR="0024174C" w:rsidRPr="00622FDA" w:rsidRDefault="0024174C">
      <w:pPr>
        <w:rPr>
          <w:rFonts w:ascii="Arial" w:hAnsi="Arial" w:cs="Arial"/>
          <w:b/>
          <w:bCs/>
          <w:color w:val="000000"/>
          <w:sz w:val="56"/>
          <w:szCs w:val="56"/>
          <w:lang w:val="en-GB"/>
        </w:rPr>
      </w:pPr>
    </w:p>
    <w:p w14:paraId="6C3A1605" w14:textId="77777777" w:rsidR="0024174C" w:rsidRPr="00622FDA" w:rsidRDefault="00D03590">
      <w:pPr>
        <w:rPr>
          <w:rFonts w:ascii="Arial" w:hAnsi="Arial" w:cs="Arial"/>
          <w:b/>
          <w:bCs/>
          <w:color w:val="000000"/>
          <w:sz w:val="56"/>
          <w:szCs w:val="56"/>
          <w:lang w:val="en-GB"/>
        </w:rPr>
      </w:pPr>
      <w:r w:rsidRPr="00622FDA">
        <w:rPr>
          <w:rFonts w:ascii="Arial Black" w:hAnsi="Arial Black" w:cs="Arial Black"/>
          <w:b/>
          <w:bCs/>
          <w:noProof/>
          <w:sz w:val="60"/>
          <w:szCs w:val="60"/>
          <w:lang w:val="en-SG" w:eastAsia="en-SG"/>
        </w:rPr>
        <mc:AlternateContent>
          <mc:Choice Requires="wps">
            <w:drawing>
              <wp:anchor distT="0" distB="0" distL="114300" distR="114300" simplePos="0" relativeHeight="251662336" behindDoc="0" locked="0" layoutInCell="1" allowOverlap="1" wp14:anchorId="7C531783" wp14:editId="1AB9E844">
                <wp:simplePos x="0" y="0"/>
                <wp:positionH relativeFrom="column">
                  <wp:posOffset>-630555</wp:posOffset>
                </wp:positionH>
                <wp:positionV relativeFrom="paragraph">
                  <wp:posOffset>250825</wp:posOffset>
                </wp:positionV>
                <wp:extent cx="5923915" cy="2621280"/>
                <wp:effectExtent l="0" t="0" r="0" b="7620"/>
                <wp:wrapNone/>
                <wp:docPr id="2"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23915" cy="262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90DCD" w14:textId="77777777" w:rsidR="00C073E4" w:rsidRDefault="00C073E4" w:rsidP="00DD391A">
                            <w:pPr>
                              <w:pStyle w:val="Default"/>
                            </w:pPr>
                          </w:p>
                          <w:p w14:paraId="2113440C" w14:textId="77777777" w:rsidR="00C073E4" w:rsidRPr="00652067" w:rsidRDefault="00C073E4" w:rsidP="00DD391A">
                            <w:pPr>
                              <w:pStyle w:val="Cover-Reporttitle"/>
                              <w:rPr>
                                <w:rFonts w:eastAsia="Times New Roman"/>
                                <w:bCs/>
                                <w:color w:val="000000"/>
                                <w:sz w:val="56"/>
                                <w:szCs w:val="56"/>
                                <w:lang w:eastAsia="en-US"/>
                              </w:rPr>
                            </w:pPr>
                            <w:r w:rsidRPr="00652067">
                              <w:rPr>
                                <w:rFonts w:eastAsia="Times New Roman"/>
                                <w:bCs/>
                                <w:color w:val="000000"/>
                                <w:sz w:val="56"/>
                                <w:szCs w:val="56"/>
                                <w:lang w:eastAsia="en-US"/>
                              </w:rPr>
                              <w:t>Guidebook on APEC Projects</w:t>
                            </w:r>
                          </w:p>
                          <w:p w14:paraId="7B263A47" w14:textId="77777777" w:rsidR="00C073E4" w:rsidRDefault="00C073E4" w:rsidP="00DD391A">
                            <w:pPr>
                              <w:pStyle w:val="Cover-Reporttitle"/>
                              <w:rPr>
                                <w:rFonts w:eastAsia="Times New Roman"/>
                                <w:bCs/>
                                <w:color w:val="000000"/>
                                <w:sz w:val="36"/>
                                <w:szCs w:val="36"/>
                                <w:lang w:eastAsia="en-US"/>
                              </w:rPr>
                            </w:pPr>
                            <w:r>
                              <w:rPr>
                                <w:rFonts w:eastAsia="Times New Roman"/>
                                <w:bCs/>
                                <w:color w:val="000000"/>
                                <w:sz w:val="36"/>
                                <w:szCs w:val="36"/>
                                <w:lang w:eastAsia="en-US"/>
                              </w:rPr>
                              <w:t>Edition 10</w:t>
                            </w:r>
                          </w:p>
                          <w:p w14:paraId="04969F4C" w14:textId="77777777" w:rsidR="00C073E4" w:rsidRDefault="00C073E4" w:rsidP="00DD391A">
                            <w:pPr>
                              <w:pStyle w:val="Cover-Reporttitle"/>
                              <w:rPr>
                                <w:rFonts w:eastAsia="Times New Roman"/>
                                <w:bCs/>
                                <w:color w:val="000000"/>
                                <w:sz w:val="36"/>
                                <w:szCs w:val="36"/>
                                <w:lang w:eastAsia="en-US"/>
                              </w:rPr>
                            </w:pPr>
                          </w:p>
                          <w:p w14:paraId="2169D07F" w14:textId="77777777" w:rsidR="00C073E4" w:rsidRPr="0016191C" w:rsidRDefault="00C073E4" w:rsidP="00DD391A">
                            <w:pPr>
                              <w:pStyle w:val="Cover-Reporttitle"/>
                              <w:rPr>
                                <w:sz w:val="36"/>
                                <w:szCs w:val="36"/>
                              </w:rPr>
                            </w:pPr>
                          </w:p>
                          <w:p w14:paraId="73706037" w14:textId="77777777" w:rsidR="00C073E4" w:rsidRDefault="00C073E4" w:rsidP="00DD391A">
                            <w:pPr>
                              <w:pStyle w:val="Cover-APECPolicySupportUnit"/>
                            </w:pPr>
                          </w:p>
                          <w:p w14:paraId="39281425" w14:textId="77777777" w:rsidR="00C073E4" w:rsidRDefault="00C073E4" w:rsidP="00DD391A">
                            <w:pPr>
                              <w:pStyle w:val="Cover-APECPolicySupportUnit"/>
                            </w:pPr>
                          </w:p>
                          <w:p w14:paraId="51999426" w14:textId="77777777" w:rsidR="00C073E4" w:rsidRPr="008B0DF6" w:rsidRDefault="00C073E4" w:rsidP="00DD391A">
                            <w:pPr>
                              <w:pStyle w:val="Cover-APECPolicySupportUnit"/>
                            </w:pPr>
                            <w:r w:rsidRPr="00340030">
                              <w:t xml:space="preserve">APEC </w:t>
                            </w:r>
                            <w:r w:rsidRPr="008B0DF6">
                              <w:t>Secretariat</w:t>
                            </w:r>
                          </w:p>
                          <w:p w14:paraId="0BD5654D" w14:textId="77777777" w:rsidR="00C073E4" w:rsidRPr="006F43A6" w:rsidRDefault="00C073E4" w:rsidP="00DD391A">
                            <w:pPr>
                              <w:pStyle w:val="Cover-date"/>
                              <w:rPr>
                                <w:i/>
                              </w:rPr>
                            </w:pPr>
                            <w:r w:rsidRPr="008915CD">
                              <w:t>Updated, February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31783" id="_x0000_t202" coordsize="21600,21600" o:spt="202" path="m,l,21600r21600,l21600,xe">
                <v:stroke joinstyle="miter"/>
                <v:path gradientshapeok="t" o:connecttype="rect"/>
              </v:shapetype>
              <v:shape id="Text Box 5" o:spid="_x0000_s1026" type="#_x0000_t202" style="position:absolute;margin-left:-49.65pt;margin-top:19.75pt;width:466.45pt;height:20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" filled="f" stroked="f">
                <o:lock v:ext="edit" aspectratio="t"/>
                <v:textbox>
                  <w:txbxContent>
                    <w:p w14:paraId="4A790DCD" w14:textId="77777777" w:rsidR="00C073E4" w:rsidRDefault="00C073E4" w:rsidP="00DD391A">
                      <w:pPr>
                        <w:pStyle w:val="Default"/>
                      </w:pPr>
                    </w:p>
                    <w:p w14:paraId="2113440C" w14:textId="77777777" w:rsidR="00C073E4" w:rsidRPr="00652067" w:rsidRDefault="00C073E4" w:rsidP="00DD391A">
                      <w:pPr>
                        <w:pStyle w:val="Cover-Reporttitle"/>
                        <w:rPr>
                          <w:rFonts w:eastAsia="Times New Roman"/>
                          <w:bCs/>
                          <w:color w:val="000000"/>
                          <w:sz w:val="56"/>
                          <w:szCs w:val="56"/>
                          <w:lang w:eastAsia="en-US"/>
                        </w:rPr>
                      </w:pPr>
                      <w:r w:rsidRPr="00652067">
                        <w:rPr>
                          <w:rFonts w:eastAsia="Times New Roman"/>
                          <w:bCs/>
                          <w:color w:val="000000"/>
                          <w:sz w:val="56"/>
                          <w:szCs w:val="56"/>
                          <w:lang w:eastAsia="en-US"/>
                        </w:rPr>
                        <w:t>Guidebook on APEC Projects</w:t>
                      </w:r>
                    </w:p>
                    <w:p w14:paraId="7B263A47" w14:textId="77777777" w:rsidR="00C073E4" w:rsidRDefault="00C073E4" w:rsidP="00DD391A">
                      <w:pPr>
                        <w:pStyle w:val="Cover-Reporttitle"/>
                        <w:rPr>
                          <w:rFonts w:eastAsia="Times New Roman"/>
                          <w:bCs/>
                          <w:color w:val="000000"/>
                          <w:sz w:val="36"/>
                          <w:szCs w:val="36"/>
                          <w:lang w:eastAsia="en-US"/>
                        </w:rPr>
                      </w:pPr>
                      <w:r>
                        <w:rPr>
                          <w:rFonts w:eastAsia="Times New Roman"/>
                          <w:bCs/>
                          <w:color w:val="000000"/>
                          <w:sz w:val="36"/>
                          <w:szCs w:val="36"/>
                          <w:lang w:eastAsia="en-US"/>
                        </w:rPr>
                        <w:t>Edition 10</w:t>
                      </w:r>
                    </w:p>
                    <w:p w14:paraId="04969F4C" w14:textId="77777777" w:rsidR="00C073E4" w:rsidRDefault="00C073E4" w:rsidP="00DD391A">
                      <w:pPr>
                        <w:pStyle w:val="Cover-Reporttitle"/>
                        <w:rPr>
                          <w:rFonts w:eastAsia="Times New Roman"/>
                          <w:bCs/>
                          <w:color w:val="000000"/>
                          <w:sz w:val="36"/>
                          <w:szCs w:val="36"/>
                          <w:lang w:eastAsia="en-US"/>
                        </w:rPr>
                      </w:pPr>
                    </w:p>
                    <w:p w14:paraId="2169D07F" w14:textId="77777777" w:rsidR="00C073E4" w:rsidRPr="0016191C" w:rsidRDefault="00C073E4" w:rsidP="00DD391A">
                      <w:pPr>
                        <w:pStyle w:val="Cover-Reporttitle"/>
                        <w:rPr>
                          <w:sz w:val="36"/>
                          <w:szCs w:val="36"/>
                        </w:rPr>
                      </w:pPr>
                    </w:p>
                    <w:p w14:paraId="73706037" w14:textId="77777777" w:rsidR="00C073E4" w:rsidRDefault="00C073E4" w:rsidP="00DD391A">
                      <w:pPr>
                        <w:pStyle w:val="Cover-APECPolicySupportUnit"/>
                      </w:pPr>
                    </w:p>
                    <w:p w14:paraId="39281425" w14:textId="77777777" w:rsidR="00C073E4" w:rsidRDefault="00C073E4" w:rsidP="00DD391A">
                      <w:pPr>
                        <w:pStyle w:val="Cover-APECPolicySupportUnit"/>
                      </w:pPr>
                    </w:p>
                    <w:p w14:paraId="51999426" w14:textId="77777777" w:rsidR="00C073E4" w:rsidRPr="008B0DF6" w:rsidRDefault="00C073E4" w:rsidP="00DD391A">
                      <w:pPr>
                        <w:pStyle w:val="Cover-APECPolicySupportUnit"/>
                      </w:pPr>
                      <w:r w:rsidRPr="00340030">
                        <w:t xml:space="preserve">APEC </w:t>
                      </w:r>
                      <w:r w:rsidRPr="008B0DF6">
                        <w:t>Secretariat</w:t>
                      </w:r>
                    </w:p>
                    <w:p w14:paraId="0BD5654D" w14:textId="77777777" w:rsidR="00C073E4" w:rsidRPr="006F43A6" w:rsidRDefault="00C073E4" w:rsidP="00DD391A">
                      <w:pPr>
                        <w:pStyle w:val="Cover-date"/>
                        <w:rPr>
                          <w:i/>
                        </w:rPr>
                      </w:pPr>
                      <w:r w:rsidRPr="008915CD">
                        <w:t>Updated, February 2015</w:t>
                      </w:r>
                    </w:p>
                  </w:txbxContent>
                </v:textbox>
              </v:shape>
            </w:pict>
          </mc:Fallback>
        </mc:AlternateContent>
      </w:r>
    </w:p>
    <w:p w14:paraId="0B6BC032" w14:textId="77777777" w:rsidR="0024174C" w:rsidRPr="00622FDA" w:rsidRDefault="0024174C">
      <w:pPr>
        <w:rPr>
          <w:rFonts w:ascii="Arial" w:hAnsi="Arial" w:cs="Arial"/>
          <w:b/>
          <w:bCs/>
          <w:color w:val="000000"/>
          <w:sz w:val="56"/>
          <w:szCs w:val="56"/>
          <w:lang w:val="en-GB"/>
        </w:rPr>
      </w:pPr>
    </w:p>
    <w:p w14:paraId="3FB8F3BD" w14:textId="77777777" w:rsidR="0024174C" w:rsidRPr="00622FDA" w:rsidRDefault="0024174C">
      <w:pPr>
        <w:rPr>
          <w:rFonts w:ascii="Arial" w:hAnsi="Arial" w:cs="Arial"/>
          <w:b/>
          <w:bCs/>
          <w:color w:val="000000"/>
          <w:sz w:val="56"/>
          <w:szCs w:val="56"/>
          <w:lang w:val="en-GB"/>
        </w:rPr>
      </w:pPr>
    </w:p>
    <w:p w14:paraId="356B6EA1" w14:textId="77777777" w:rsidR="0024174C" w:rsidRPr="00622FDA" w:rsidRDefault="0024174C">
      <w:pPr>
        <w:rPr>
          <w:rFonts w:ascii="Arial" w:hAnsi="Arial" w:cs="Arial"/>
          <w:b/>
          <w:bCs/>
          <w:color w:val="000000"/>
          <w:sz w:val="56"/>
          <w:szCs w:val="56"/>
          <w:lang w:val="en-GB"/>
        </w:rPr>
      </w:pPr>
    </w:p>
    <w:p w14:paraId="757FEF93" w14:textId="77777777" w:rsidR="00DD391A" w:rsidRPr="00622FDA" w:rsidRDefault="00DD391A">
      <w:pPr>
        <w:rPr>
          <w:rFonts w:ascii="Arial" w:hAnsi="Arial" w:cs="Arial"/>
          <w:b/>
          <w:bCs/>
          <w:color w:val="000000"/>
          <w:sz w:val="56"/>
          <w:szCs w:val="56"/>
          <w:lang w:val="en-GB"/>
        </w:rPr>
      </w:pPr>
      <w:r w:rsidRPr="00622FDA">
        <w:rPr>
          <w:rFonts w:ascii="Arial" w:hAnsi="Arial" w:cs="Arial"/>
          <w:b/>
          <w:bCs/>
          <w:color w:val="000000"/>
          <w:sz w:val="56"/>
          <w:szCs w:val="56"/>
          <w:lang w:val="en-GB"/>
        </w:rPr>
        <w:br w:type="page"/>
      </w:r>
    </w:p>
    <w:p w14:paraId="4816D97B" w14:textId="77777777" w:rsidR="0024174C" w:rsidRPr="00622FDA" w:rsidRDefault="0024174C">
      <w:pPr>
        <w:rPr>
          <w:rFonts w:ascii="Arial" w:hAnsi="Arial" w:cs="Arial"/>
          <w:b/>
          <w:bCs/>
          <w:color w:val="000000"/>
          <w:sz w:val="56"/>
          <w:szCs w:val="56"/>
          <w:lang w:val="en-GB"/>
        </w:rPr>
      </w:pPr>
    </w:p>
    <w:p w14:paraId="2FA21FEC" w14:textId="77777777" w:rsidR="0024174C" w:rsidRPr="009F4734" w:rsidRDefault="006C375E" w:rsidP="006C375E">
      <w:pPr>
        <w:autoSpaceDE w:val="0"/>
        <w:autoSpaceDN w:val="0"/>
        <w:adjustRightInd w:val="0"/>
        <w:spacing w:after="0" w:line="240" w:lineRule="auto"/>
        <w:rPr>
          <w:rFonts w:ascii="Arial" w:hAnsi="Arial" w:cs="Arial"/>
          <w:b/>
          <w:bCs/>
          <w:color w:val="000000"/>
          <w:sz w:val="56"/>
          <w:szCs w:val="56"/>
          <w:lang w:val="en-GB"/>
        </w:rPr>
      </w:pPr>
      <w:r w:rsidRPr="009F4734">
        <w:rPr>
          <w:rFonts w:ascii="Arial" w:hAnsi="Arial" w:cs="Arial"/>
          <w:b/>
          <w:bCs/>
          <w:color w:val="000000"/>
          <w:sz w:val="56"/>
          <w:szCs w:val="56"/>
          <w:lang w:val="en-GB"/>
        </w:rPr>
        <w:t>Contents</w:t>
      </w:r>
    </w:p>
    <w:p w14:paraId="79AF6B36" w14:textId="77777777" w:rsidR="006C375E" w:rsidRPr="00AA7499" w:rsidRDefault="006C375E" w:rsidP="006C375E">
      <w:pPr>
        <w:autoSpaceDE w:val="0"/>
        <w:autoSpaceDN w:val="0"/>
        <w:adjustRightInd w:val="0"/>
        <w:spacing w:after="0" w:line="240" w:lineRule="auto"/>
        <w:rPr>
          <w:rFonts w:ascii="Arial" w:hAnsi="Arial" w:cs="Arial"/>
          <w:color w:val="000000"/>
          <w:sz w:val="28"/>
          <w:szCs w:val="28"/>
          <w:lang w:val="en-GB"/>
        </w:rPr>
      </w:pPr>
      <w:r w:rsidRPr="009F4734">
        <w:rPr>
          <w:rFonts w:ascii="Arial" w:hAnsi="Arial" w:cs="Arial"/>
          <w:b/>
          <w:bCs/>
          <w:color w:val="000000"/>
          <w:sz w:val="56"/>
          <w:szCs w:val="56"/>
          <w:lang w:val="en-GB"/>
        </w:rPr>
        <w:t xml:space="preserve"> </w:t>
      </w:r>
    </w:p>
    <w:p w14:paraId="545CFD83" w14:textId="77777777" w:rsidR="00476EE4" w:rsidRDefault="004907C1">
      <w:pPr>
        <w:pStyle w:val="TOC1"/>
        <w:rPr>
          <w:rFonts w:asciiTheme="minorHAnsi" w:eastAsiaTheme="minorEastAsia" w:hAnsiTheme="minorHAnsi" w:cstheme="minorBidi"/>
          <w:b w:val="0"/>
          <w:sz w:val="22"/>
          <w:lang w:val="en-SG" w:eastAsia="en-SG"/>
        </w:rPr>
      </w:pPr>
      <w:r w:rsidRPr="00E57D2E">
        <w:rPr>
          <w:rFonts w:cs="Arial"/>
          <w:b w:val="0"/>
          <w:bCs/>
          <w:color w:val="000000"/>
          <w:szCs w:val="20"/>
          <w:lang w:val="en-GB"/>
        </w:rPr>
        <w:fldChar w:fldCharType="begin"/>
      </w:r>
      <w:r w:rsidR="007E6857" w:rsidRPr="00954E41">
        <w:rPr>
          <w:rFonts w:cs="Arial"/>
          <w:b w:val="0"/>
          <w:bCs/>
          <w:color w:val="000000"/>
          <w:szCs w:val="20"/>
          <w:lang w:val="en-GB"/>
        </w:rPr>
        <w:instrText xml:space="preserve"> TOC \o "1-2" \h \z \u </w:instrText>
      </w:r>
      <w:r w:rsidRPr="00E57D2E">
        <w:rPr>
          <w:rFonts w:cs="Arial"/>
          <w:b w:val="0"/>
          <w:bCs/>
          <w:color w:val="000000"/>
          <w:szCs w:val="20"/>
          <w:lang w:val="en-GB"/>
        </w:rPr>
        <w:fldChar w:fldCharType="separate"/>
      </w:r>
      <w:hyperlink w:anchor="_Toc412793868" w:history="1">
        <w:r w:rsidR="00476EE4" w:rsidRPr="00E42A7B">
          <w:rPr>
            <w:rStyle w:val="Hyperlink"/>
            <w:rFonts w:cs="Arial"/>
          </w:rPr>
          <w:t>1.</w:t>
        </w:r>
        <w:r w:rsidR="00476EE4">
          <w:rPr>
            <w:rFonts w:asciiTheme="minorHAnsi" w:eastAsiaTheme="minorEastAsia" w:hAnsiTheme="minorHAnsi" w:cstheme="minorBidi"/>
            <w:b w:val="0"/>
            <w:sz w:val="22"/>
            <w:lang w:val="en-SG" w:eastAsia="en-SG"/>
          </w:rPr>
          <w:tab/>
        </w:r>
        <w:r w:rsidR="00476EE4" w:rsidRPr="00E42A7B">
          <w:rPr>
            <w:rStyle w:val="Hyperlink"/>
            <w:rFonts w:cs="Arial"/>
          </w:rPr>
          <w:t>Introduction</w:t>
        </w:r>
        <w:r w:rsidR="00476EE4">
          <w:rPr>
            <w:webHidden/>
          </w:rPr>
          <w:tab/>
        </w:r>
        <w:r w:rsidR="00476EE4">
          <w:rPr>
            <w:webHidden/>
          </w:rPr>
          <w:fldChar w:fldCharType="begin"/>
        </w:r>
        <w:r w:rsidR="00476EE4">
          <w:rPr>
            <w:webHidden/>
          </w:rPr>
          <w:instrText xml:space="preserve"> PAGEREF _Toc412793868 \h </w:instrText>
        </w:r>
        <w:r w:rsidR="00476EE4">
          <w:rPr>
            <w:webHidden/>
          </w:rPr>
        </w:r>
        <w:r w:rsidR="00476EE4">
          <w:rPr>
            <w:webHidden/>
          </w:rPr>
          <w:fldChar w:fldCharType="separate"/>
        </w:r>
        <w:r w:rsidR="00476EE4">
          <w:rPr>
            <w:webHidden/>
          </w:rPr>
          <w:t>6</w:t>
        </w:r>
        <w:r w:rsidR="00476EE4">
          <w:rPr>
            <w:webHidden/>
          </w:rPr>
          <w:fldChar w:fldCharType="end"/>
        </w:r>
      </w:hyperlink>
    </w:p>
    <w:p w14:paraId="0E765D64" w14:textId="77777777" w:rsidR="00476EE4" w:rsidRDefault="00937A9B">
      <w:pPr>
        <w:pStyle w:val="TOC1"/>
        <w:rPr>
          <w:rFonts w:asciiTheme="minorHAnsi" w:eastAsiaTheme="minorEastAsia" w:hAnsiTheme="minorHAnsi" w:cstheme="minorBidi"/>
          <w:b w:val="0"/>
          <w:sz w:val="22"/>
          <w:lang w:val="en-SG" w:eastAsia="en-SG"/>
        </w:rPr>
      </w:pPr>
      <w:hyperlink w:anchor="_Toc412793869" w:history="1">
        <w:r w:rsidR="00476EE4" w:rsidRPr="00E42A7B">
          <w:rPr>
            <w:rStyle w:val="Hyperlink"/>
            <w:rFonts w:cs="Arial"/>
          </w:rPr>
          <w:t>2.</w:t>
        </w:r>
        <w:r w:rsidR="00476EE4">
          <w:rPr>
            <w:rFonts w:asciiTheme="minorHAnsi" w:eastAsiaTheme="minorEastAsia" w:hAnsiTheme="minorHAnsi" w:cstheme="minorBidi"/>
            <w:b w:val="0"/>
            <w:sz w:val="22"/>
            <w:lang w:val="en-SG" w:eastAsia="en-SG"/>
          </w:rPr>
          <w:tab/>
        </w:r>
        <w:r w:rsidR="00476EE4" w:rsidRPr="00E42A7B">
          <w:rPr>
            <w:rStyle w:val="Hyperlink"/>
            <w:rFonts w:cs="Arial"/>
          </w:rPr>
          <w:t>Roles and Responsibilities</w:t>
        </w:r>
        <w:r w:rsidR="00476EE4">
          <w:rPr>
            <w:webHidden/>
          </w:rPr>
          <w:tab/>
        </w:r>
        <w:r w:rsidR="00476EE4">
          <w:rPr>
            <w:webHidden/>
          </w:rPr>
          <w:fldChar w:fldCharType="begin"/>
        </w:r>
        <w:r w:rsidR="00476EE4">
          <w:rPr>
            <w:webHidden/>
          </w:rPr>
          <w:instrText xml:space="preserve"> PAGEREF _Toc412793869 \h </w:instrText>
        </w:r>
        <w:r w:rsidR="00476EE4">
          <w:rPr>
            <w:webHidden/>
          </w:rPr>
        </w:r>
        <w:r w:rsidR="00476EE4">
          <w:rPr>
            <w:webHidden/>
          </w:rPr>
          <w:fldChar w:fldCharType="separate"/>
        </w:r>
        <w:r w:rsidR="00476EE4">
          <w:rPr>
            <w:webHidden/>
          </w:rPr>
          <w:t>8</w:t>
        </w:r>
        <w:r w:rsidR="00476EE4">
          <w:rPr>
            <w:webHidden/>
          </w:rPr>
          <w:fldChar w:fldCharType="end"/>
        </w:r>
      </w:hyperlink>
    </w:p>
    <w:p w14:paraId="6DE96DC9" w14:textId="77777777" w:rsidR="00476EE4" w:rsidRDefault="00937A9B">
      <w:pPr>
        <w:pStyle w:val="TOC2"/>
        <w:rPr>
          <w:rFonts w:asciiTheme="minorHAnsi" w:eastAsiaTheme="minorEastAsia" w:hAnsiTheme="minorHAnsi" w:cstheme="minorBidi"/>
          <w:sz w:val="22"/>
          <w:lang w:val="en-SG" w:eastAsia="en-SG"/>
        </w:rPr>
      </w:pPr>
      <w:hyperlink w:anchor="_Toc412793870" w:history="1">
        <w:r w:rsidR="00476EE4" w:rsidRPr="00E42A7B">
          <w:rPr>
            <w:rStyle w:val="Hyperlink"/>
          </w:rPr>
          <w:t>Senior Officials</w:t>
        </w:r>
        <w:r w:rsidR="00476EE4">
          <w:rPr>
            <w:webHidden/>
          </w:rPr>
          <w:tab/>
        </w:r>
        <w:r w:rsidR="00476EE4">
          <w:rPr>
            <w:webHidden/>
          </w:rPr>
          <w:fldChar w:fldCharType="begin"/>
        </w:r>
        <w:r w:rsidR="00476EE4">
          <w:rPr>
            <w:webHidden/>
          </w:rPr>
          <w:instrText xml:space="preserve"> PAGEREF _Toc412793870 \h </w:instrText>
        </w:r>
        <w:r w:rsidR="00476EE4">
          <w:rPr>
            <w:webHidden/>
          </w:rPr>
        </w:r>
        <w:r w:rsidR="00476EE4">
          <w:rPr>
            <w:webHidden/>
          </w:rPr>
          <w:fldChar w:fldCharType="separate"/>
        </w:r>
        <w:r w:rsidR="00476EE4">
          <w:rPr>
            <w:webHidden/>
          </w:rPr>
          <w:t>8</w:t>
        </w:r>
        <w:r w:rsidR="00476EE4">
          <w:rPr>
            <w:webHidden/>
          </w:rPr>
          <w:fldChar w:fldCharType="end"/>
        </w:r>
      </w:hyperlink>
    </w:p>
    <w:p w14:paraId="2F25BB85" w14:textId="77777777" w:rsidR="00476EE4" w:rsidRDefault="00937A9B">
      <w:pPr>
        <w:pStyle w:val="TOC2"/>
        <w:rPr>
          <w:rFonts w:asciiTheme="minorHAnsi" w:eastAsiaTheme="minorEastAsia" w:hAnsiTheme="minorHAnsi" w:cstheme="minorBidi"/>
          <w:sz w:val="22"/>
          <w:lang w:val="en-SG" w:eastAsia="en-SG"/>
        </w:rPr>
      </w:pPr>
      <w:hyperlink w:anchor="_Toc412793871" w:history="1">
        <w:r w:rsidR="00476EE4" w:rsidRPr="00E42A7B">
          <w:rPr>
            <w:rStyle w:val="Hyperlink"/>
          </w:rPr>
          <w:t>Budget and Management Committee (BMC)</w:t>
        </w:r>
        <w:r w:rsidR="00476EE4">
          <w:rPr>
            <w:webHidden/>
          </w:rPr>
          <w:tab/>
        </w:r>
        <w:r w:rsidR="00476EE4">
          <w:rPr>
            <w:webHidden/>
          </w:rPr>
          <w:fldChar w:fldCharType="begin"/>
        </w:r>
        <w:r w:rsidR="00476EE4">
          <w:rPr>
            <w:webHidden/>
          </w:rPr>
          <w:instrText xml:space="preserve"> PAGEREF _Toc412793871 \h </w:instrText>
        </w:r>
        <w:r w:rsidR="00476EE4">
          <w:rPr>
            <w:webHidden/>
          </w:rPr>
        </w:r>
        <w:r w:rsidR="00476EE4">
          <w:rPr>
            <w:webHidden/>
          </w:rPr>
          <w:fldChar w:fldCharType="separate"/>
        </w:r>
        <w:r w:rsidR="00476EE4">
          <w:rPr>
            <w:webHidden/>
          </w:rPr>
          <w:t>8</w:t>
        </w:r>
        <w:r w:rsidR="00476EE4">
          <w:rPr>
            <w:webHidden/>
          </w:rPr>
          <w:fldChar w:fldCharType="end"/>
        </w:r>
      </w:hyperlink>
    </w:p>
    <w:p w14:paraId="5597AEC3" w14:textId="77777777" w:rsidR="00476EE4" w:rsidRDefault="00937A9B">
      <w:pPr>
        <w:pStyle w:val="TOC2"/>
        <w:rPr>
          <w:rFonts w:asciiTheme="minorHAnsi" w:eastAsiaTheme="minorEastAsia" w:hAnsiTheme="minorHAnsi" w:cstheme="minorBidi"/>
          <w:sz w:val="22"/>
          <w:lang w:val="en-SG" w:eastAsia="en-SG"/>
        </w:rPr>
      </w:pPr>
      <w:hyperlink w:anchor="_Toc412793872" w:history="1">
        <w:r w:rsidR="00476EE4" w:rsidRPr="00E42A7B">
          <w:rPr>
            <w:rStyle w:val="Hyperlink"/>
          </w:rPr>
          <w:t>Principal Decision Makers (PDMs)</w:t>
        </w:r>
        <w:r w:rsidR="00476EE4">
          <w:rPr>
            <w:webHidden/>
          </w:rPr>
          <w:tab/>
        </w:r>
        <w:r w:rsidR="00476EE4">
          <w:rPr>
            <w:webHidden/>
          </w:rPr>
          <w:fldChar w:fldCharType="begin"/>
        </w:r>
        <w:r w:rsidR="00476EE4">
          <w:rPr>
            <w:webHidden/>
          </w:rPr>
          <w:instrText xml:space="preserve"> PAGEREF _Toc412793872 \h </w:instrText>
        </w:r>
        <w:r w:rsidR="00476EE4">
          <w:rPr>
            <w:webHidden/>
          </w:rPr>
        </w:r>
        <w:r w:rsidR="00476EE4">
          <w:rPr>
            <w:webHidden/>
          </w:rPr>
          <w:fldChar w:fldCharType="separate"/>
        </w:r>
        <w:r w:rsidR="00476EE4">
          <w:rPr>
            <w:webHidden/>
          </w:rPr>
          <w:t>8</w:t>
        </w:r>
        <w:r w:rsidR="00476EE4">
          <w:rPr>
            <w:webHidden/>
          </w:rPr>
          <w:fldChar w:fldCharType="end"/>
        </w:r>
      </w:hyperlink>
    </w:p>
    <w:p w14:paraId="371859B0" w14:textId="77777777" w:rsidR="00476EE4" w:rsidRDefault="00937A9B">
      <w:pPr>
        <w:pStyle w:val="TOC2"/>
        <w:rPr>
          <w:rFonts w:asciiTheme="minorHAnsi" w:eastAsiaTheme="minorEastAsia" w:hAnsiTheme="minorHAnsi" w:cstheme="minorBidi"/>
          <w:sz w:val="22"/>
          <w:lang w:val="en-SG" w:eastAsia="en-SG"/>
        </w:rPr>
      </w:pPr>
      <w:hyperlink w:anchor="_Toc412793873" w:history="1">
        <w:r w:rsidR="00476EE4" w:rsidRPr="00E42A7B">
          <w:rPr>
            <w:rStyle w:val="Hyperlink"/>
          </w:rPr>
          <w:t>Committees (SCE, CTI, EC, SFOM)</w:t>
        </w:r>
        <w:r w:rsidR="00476EE4">
          <w:rPr>
            <w:webHidden/>
          </w:rPr>
          <w:tab/>
        </w:r>
        <w:r w:rsidR="00476EE4">
          <w:rPr>
            <w:webHidden/>
          </w:rPr>
          <w:fldChar w:fldCharType="begin"/>
        </w:r>
        <w:r w:rsidR="00476EE4">
          <w:rPr>
            <w:webHidden/>
          </w:rPr>
          <w:instrText xml:space="preserve"> PAGEREF _Toc412793873 \h </w:instrText>
        </w:r>
        <w:r w:rsidR="00476EE4">
          <w:rPr>
            <w:webHidden/>
          </w:rPr>
        </w:r>
        <w:r w:rsidR="00476EE4">
          <w:rPr>
            <w:webHidden/>
          </w:rPr>
          <w:fldChar w:fldCharType="separate"/>
        </w:r>
        <w:r w:rsidR="00476EE4">
          <w:rPr>
            <w:webHidden/>
          </w:rPr>
          <w:t>8</w:t>
        </w:r>
        <w:r w:rsidR="00476EE4">
          <w:rPr>
            <w:webHidden/>
          </w:rPr>
          <w:fldChar w:fldCharType="end"/>
        </w:r>
      </w:hyperlink>
    </w:p>
    <w:p w14:paraId="3C358F87" w14:textId="77777777" w:rsidR="00476EE4" w:rsidRDefault="00937A9B">
      <w:pPr>
        <w:pStyle w:val="TOC2"/>
        <w:rPr>
          <w:rFonts w:asciiTheme="minorHAnsi" w:eastAsiaTheme="minorEastAsia" w:hAnsiTheme="minorHAnsi" w:cstheme="minorBidi"/>
          <w:sz w:val="22"/>
          <w:lang w:val="en-SG" w:eastAsia="en-SG"/>
        </w:rPr>
      </w:pPr>
      <w:hyperlink w:anchor="_Toc412793874" w:history="1">
        <w:r w:rsidR="00476EE4" w:rsidRPr="00E42A7B">
          <w:rPr>
            <w:rStyle w:val="Hyperlink"/>
          </w:rPr>
          <w:t>Proposing Forum</w:t>
        </w:r>
        <w:r w:rsidR="00476EE4">
          <w:rPr>
            <w:webHidden/>
          </w:rPr>
          <w:tab/>
        </w:r>
        <w:r w:rsidR="00476EE4">
          <w:rPr>
            <w:webHidden/>
          </w:rPr>
          <w:fldChar w:fldCharType="begin"/>
        </w:r>
        <w:r w:rsidR="00476EE4">
          <w:rPr>
            <w:webHidden/>
          </w:rPr>
          <w:instrText xml:space="preserve"> PAGEREF _Toc412793874 \h </w:instrText>
        </w:r>
        <w:r w:rsidR="00476EE4">
          <w:rPr>
            <w:webHidden/>
          </w:rPr>
        </w:r>
        <w:r w:rsidR="00476EE4">
          <w:rPr>
            <w:webHidden/>
          </w:rPr>
          <w:fldChar w:fldCharType="separate"/>
        </w:r>
        <w:r w:rsidR="00476EE4">
          <w:rPr>
            <w:webHidden/>
          </w:rPr>
          <w:t>9</w:t>
        </w:r>
        <w:r w:rsidR="00476EE4">
          <w:rPr>
            <w:webHidden/>
          </w:rPr>
          <w:fldChar w:fldCharType="end"/>
        </w:r>
      </w:hyperlink>
    </w:p>
    <w:p w14:paraId="6DCFF8AB" w14:textId="77777777" w:rsidR="00476EE4" w:rsidRDefault="00937A9B">
      <w:pPr>
        <w:pStyle w:val="TOC2"/>
        <w:rPr>
          <w:rFonts w:asciiTheme="minorHAnsi" w:eastAsiaTheme="minorEastAsia" w:hAnsiTheme="minorHAnsi" w:cstheme="minorBidi"/>
          <w:sz w:val="22"/>
          <w:lang w:val="en-SG" w:eastAsia="en-SG"/>
        </w:rPr>
      </w:pPr>
      <w:hyperlink w:anchor="_Toc412793875" w:history="1">
        <w:r w:rsidR="00476EE4" w:rsidRPr="00E42A7B">
          <w:rPr>
            <w:rStyle w:val="Hyperlink"/>
          </w:rPr>
          <w:t>Project Overseer (PO)</w:t>
        </w:r>
        <w:r w:rsidR="00476EE4">
          <w:rPr>
            <w:webHidden/>
          </w:rPr>
          <w:tab/>
        </w:r>
        <w:r w:rsidR="00476EE4">
          <w:rPr>
            <w:webHidden/>
          </w:rPr>
          <w:fldChar w:fldCharType="begin"/>
        </w:r>
        <w:r w:rsidR="00476EE4">
          <w:rPr>
            <w:webHidden/>
          </w:rPr>
          <w:instrText xml:space="preserve"> PAGEREF _Toc412793875 \h </w:instrText>
        </w:r>
        <w:r w:rsidR="00476EE4">
          <w:rPr>
            <w:webHidden/>
          </w:rPr>
        </w:r>
        <w:r w:rsidR="00476EE4">
          <w:rPr>
            <w:webHidden/>
          </w:rPr>
          <w:fldChar w:fldCharType="separate"/>
        </w:r>
        <w:r w:rsidR="00476EE4">
          <w:rPr>
            <w:webHidden/>
          </w:rPr>
          <w:t>9</w:t>
        </w:r>
        <w:r w:rsidR="00476EE4">
          <w:rPr>
            <w:webHidden/>
          </w:rPr>
          <w:fldChar w:fldCharType="end"/>
        </w:r>
      </w:hyperlink>
    </w:p>
    <w:p w14:paraId="5E83B506" w14:textId="77777777" w:rsidR="00476EE4" w:rsidRDefault="00937A9B">
      <w:pPr>
        <w:pStyle w:val="TOC2"/>
        <w:rPr>
          <w:rFonts w:asciiTheme="minorHAnsi" w:eastAsiaTheme="minorEastAsia" w:hAnsiTheme="minorHAnsi" w:cstheme="minorBidi"/>
          <w:sz w:val="22"/>
          <w:lang w:val="en-SG" w:eastAsia="en-SG"/>
        </w:rPr>
      </w:pPr>
      <w:hyperlink w:anchor="_Toc412793876" w:history="1">
        <w:r w:rsidR="00476EE4" w:rsidRPr="00E42A7B">
          <w:rPr>
            <w:rStyle w:val="Hyperlink"/>
          </w:rPr>
          <w:t>APEC Secretariat</w:t>
        </w:r>
        <w:r w:rsidR="00476EE4">
          <w:rPr>
            <w:webHidden/>
          </w:rPr>
          <w:tab/>
        </w:r>
        <w:r w:rsidR="00476EE4">
          <w:rPr>
            <w:webHidden/>
          </w:rPr>
          <w:fldChar w:fldCharType="begin"/>
        </w:r>
        <w:r w:rsidR="00476EE4">
          <w:rPr>
            <w:webHidden/>
          </w:rPr>
          <w:instrText xml:space="preserve"> PAGEREF _Toc412793876 \h </w:instrText>
        </w:r>
        <w:r w:rsidR="00476EE4">
          <w:rPr>
            <w:webHidden/>
          </w:rPr>
        </w:r>
        <w:r w:rsidR="00476EE4">
          <w:rPr>
            <w:webHidden/>
          </w:rPr>
          <w:fldChar w:fldCharType="separate"/>
        </w:r>
        <w:r w:rsidR="00476EE4">
          <w:rPr>
            <w:webHidden/>
          </w:rPr>
          <w:t>10</w:t>
        </w:r>
        <w:r w:rsidR="00476EE4">
          <w:rPr>
            <w:webHidden/>
          </w:rPr>
          <w:fldChar w:fldCharType="end"/>
        </w:r>
      </w:hyperlink>
    </w:p>
    <w:p w14:paraId="7DC49F96" w14:textId="77777777" w:rsidR="00476EE4" w:rsidRDefault="00937A9B">
      <w:pPr>
        <w:pStyle w:val="TOC2"/>
        <w:rPr>
          <w:rFonts w:asciiTheme="minorHAnsi" w:eastAsiaTheme="minorEastAsia" w:hAnsiTheme="minorHAnsi" w:cstheme="minorBidi"/>
          <w:sz w:val="22"/>
          <w:lang w:val="en-SG" w:eastAsia="en-SG"/>
        </w:rPr>
      </w:pPr>
      <w:hyperlink w:anchor="_Toc412793877" w:history="1">
        <w:r w:rsidR="00476EE4" w:rsidRPr="00E42A7B">
          <w:rPr>
            <w:rStyle w:val="Hyperlink"/>
          </w:rPr>
          <w:t>Program Director (PD)</w:t>
        </w:r>
        <w:r w:rsidR="00476EE4">
          <w:rPr>
            <w:webHidden/>
          </w:rPr>
          <w:tab/>
        </w:r>
        <w:r w:rsidR="00476EE4">
          <w:rPr>
            <w:webHidden/>
          </w:rPr>
          <w:fldChar w:fldCharType="begin"/>
        </w:r>
        <w:r w:rsidR="00476EE4">
          <w:rPr>
            <w:webHidden/>
          </w:rPr>
          <w:instrText xml:space="preserve"> PAGEREF _Toc412793877 \h </w:instrText>
        </w:r>
        <w:r w:rsidR="00476EE4">
          <w:rPr>
            <w:webHidden/>
          </w:rPr>
        </w:r>
        <w:r w:rsidR="00476EE4">
          <w:rPr>
            <w:webHidden/>
          </w:rPr>
          <w:fldChar w:fldCharType="separate"/>
        </w:r>
        <w:r w:rsidR="00476EE4">
          <w:rPr>
            <w:webHidden/>
          </w:rPr>
          <w:t>10</w:t>
        </w:r>
        <w:r w:rsidR="00476EE4">
          <w:rPr>
            <w:webHidden/>
          </w:rPr>
          <w:fldChar w:fldCharType="end"/>
        </w:r>
      </w:hyperlink>
    </w:p>
    <w:p w14:paraId="7B2B39B8" w14:textId="77777777" w:rsidR="00476EE4" w:rsidRDefault="00937A9B">
      <w:pPr>
        <w:pStyle w:val="TOC2"/>
        <w:rPr>
          <w:rFonts w:asciiTheme="minorHAnsi" w:eastAsiaTheme="minorEastAsia" w:hAnsiTheme="minorHAnsi" w:cstheme="minorBidi"/>
          <w:sz w:val="22"/>
          <w:lang w:val="en-SG" w:eastAsia="en-SG"/>
        </w:rPr>
      </w:pPr>
      <w:hyperlink w:anchor="_Toc412793878" w:history="1">
        <w:r w:rsidR="00476EE4" w:rsidRPr="00E42A7B">
          <w:rPr>
            <w:rStyle w:val="Hyperlink"/>
          </w:rPr>
          <w:t>Program Executives (PE)</w:t>
        </w:r>
        <w:r w:rsidR="00476EE4">
          <w:rPr>
            <w:webHidden/>
          </w:rPr>
          <w:tab/>
        </w:r>
        <w:r w:rsidR="00476EE4">
          <w:rPr>
            <w:webHidden/>
          </w:rPr>
          <w:fldChar w:fldCharType="begin"/>
        </w:r>
        <w:r w:rsidR="00476EE4">
          <w:rPr>
            <w:webHidden/>
          </w:rPr>
          <w:instrText xml:space="preserve"> PAGEREF _Toc412793878 \h </w:instrText>
        </w:r>
        <w:r w:rsidR="00476EE4">
          <w:rPr>
            <w:webHidden/>
          </w:rPr>
        </w:r>
        <w:r w:rsidR="00476EE4">
          <w:rPr>
            <w:webHidden/>
          </w:rPr>
          <w:fldChar w:fldCharType="separate"/>
        </w:r>
        <w:r w:rsidR="00476EE4">
          <w:rPr>
            <w:webHidden/>
          </w:rPr>
          <w:t>10</w:t>
        </w:r>
        <w:r w:rsidR="00476EE4">
          <w:rPr>
            <w:webHidden/>
          </w:rPr>
          <w:fldChar w:fldCharType="end"/>
        </w:r>
      </w:hyperlink>
    </w:p>
    <w:p w14:paraId="44524E57" w14:textId="77777777" w:rsidR="00476EE4" w:rsidRDefault="00937A9B">
      <w:pPr>
        <w:pStyle w:val="TOC2"/>
        <w:rPr>
          <w:rFonts w:asciiTheme="minorHAnsi" w:eastAsiaTheme="minorEastAsia" w:hAnsiTheme="minorHAnsi" w:cstheme="minorBidi"/>
          <w:sz w:val="22"/>
          <w:lang w:val="en-SG" w:eastAsia="en-SG"/>
        </w:rPr>
      </w:pPr>
      <w:hyperlink w:anchor="_Toc412793879" w:history="1">
        <w:r w:rsidR="00476EE4" w:rsidRPr="00E42A7B">
          <w:rPr>
            <w:rStyle w:val="Hyperlink"/>
          </w:rPr>
          <w:t>Project Management Unit (PMU)</w:t>
        </w:r>
        <w:r w:rsidR="00476EE4">
          <w:rPr>
            <w:webHidden/>
          </w:rPr>
          <w:tab/>
        </w:r>
        <w:r w:rsidR="00476EE4">
          <w:rPr>
            <w:webHidden/>
          </w:rPr>
          <w:fldChar w:fldCharType="begin"/>
        </w:r>
        <w:r w:rsidR="00476EE4">
          <w:rPr>
            <w:webHidden/>
          </w:rPr>
          <w:instrText xml:space="preserve"> PAGEREF _Toc412793879 \h </w:instrText>
        </w:r>
        <w:r w:rsidR="00476EE4">
          <w:rPr>
            <w:webHidden/>
          </w:rPr>
        </w:r>
        <w:r w:rsidR="00476EE4">
          <w:rPr>
            <w:webHidden/>
          </w:rPr>
          <w:fldChar w:fldCharType="separate"/>
        </w:r>
        <w:r w:rsidR="00476EE4">
          <w:rPr>
            <w:webHidden/>
          </w:rPr>
          <w:t>11</w:t>
        </w:r>
        <w:r w:rsidR="00476EE4">
          <w:rPr>
            <w:webHidden/>
          </w:rPr>
          <w:fldChar w:fldCharType="end"/>
        </w:r>
      </w:hyperlink>
    </w:p>
    <w:p w14:paraId="24943B3F" w14:textId="77777777" w:rsidR="00476EE4" w:rsidRDefault="00937A9B">
      <w:pPr>
        <w:pStyle w:val="TOC1"/>
        <w:rPr>
          <w:rFonts w:asciiTheme="minorHAnsi" w:eastAsiaTheme="minorEastAsia" w:hAnsiTheme="minorHAnsi" w:cstheme="minorBidi"/>
          <w:b w:val="0"/>
          <w:sz w:val="22"/>
          <w:lang w:val="en-SG" w:eastAsia="en-SG"/>
        </w:rPr>
      </w:pPr>
      <w:hyperlink w:anchor="_Toc412793880" w:history="1">
        <w:r w:rsidR="00476EE4" w:rsidRPr="00E42A7B">
          <w:rPr>
            <w:rStyle w:val="Hyperlink"/>
          </w:rPr>
          <w:t>3.</w:t>
        </w:r>
        <w:r w:rsidR="00476EE4">
          <w:rPr>
            <w:rFonts w:asciiTheme="minorHAnsi" w:eastAsiaTheme="minorEastAsia" w:hAnsiTheme="minorHAnsi" w:cstheme="minorBidi"/>
            <w:b w:val="0"/>
            <w:sz w:val="22"/>
            <w:lang w:val="en-SG" w:eastAsia="en-SG"/>
          </w:rPr>
          <w:tab/>
        </w:r>
        <w:r w:rsidR="00476EE4" w:rsidRPr="00E42A7B">
          <w:rPr>
            <w:rStyle w:val="Hyperlink"/>
          </w:rPr>
          <w:t>Funding and Accounts</w:t>
        </w:r>
        <w:r w:rsidR="00476EE4">
          <w:rPr>
            <w:webHidden/>
          </w:rPr>
          <w:tab/>
        </w:r>
        <w:r w:rsidR="00476EE4">
          <w:rPr>
            <w:webHidden/>
          </w:rPr>
          <w:fldChar w:fldCharType="begin"/>
        </w:r>
        <w:r w:rsidR="00476EE4">
          <w:rPr>
            <w:webHidden/>
          </w:rPr>
          <w:instrText xml:space="preserve"> PAGEREF _Toc412793880 \h </w:instrText>
        </w:r>
        <w:r w:rsidR="00476EE4">
          <w:rPr>
            <w:webHidden/>
          </w:rPr>
        </w:r>
        <w:r w:rsidR="00476EE4">
          <w:rPr>
            <w:webHidden/>
          </w:rPr>
          <w:fldChar w:fldCharType="separate"/>
        </w:r>
        <w:r w:rsidR="00476EE4">
          <w:rPr>
            <w:webHidden/>
          </w:rPr>
          <w:t>12</w:t>
        </w:r>
        <w:r w:rsidR="00476EE4">
          <w:rPr>
            <w:webHidden/>
          </w:rPr>
          <w:fldChar w:fldCharType="end"/>
        </w:r>
      </w:hyperlink>
    </w:p>
    <w:p w14:paraId="65B198FB" w14:textId="77777777" w:rsidR="00476EE4" w:rsidRDefault="00937A9B">
      <w:pPr>
        <w:pStyle w:val="TOC2"/>
        <w:rPr>
          <w:rFonts w:asciiTheme="minorHAnsi" w:eastAsiaTheme="minorEastAsia" w:hAnsiTheme="minorHAnsi" w:cstheme="minorBidi"/>
          <w:sz w:val="22"/>
          <w:lang w:val="en-SG" w:eastAsia="en-SG"/>
        </w:rPr>
      </w:pPr>
      <w:hyperlink w:anchor="_Toc412793881" w:history="1">
        <w:r w:rsidR="00476EE4" w:rsidRPr="00E42A7B">
          <w:rPr>
            <w:rStyle w:val="Hyperlink"/>
          </w:rPr>
          <w:t>The General Project Account (previously Operational Account)</w:t>
        </w:r>
        <w:r w:rsidR="00476EE4">
          <w:rPr>
            <w:webHidden/>
          </w:rPr>
          <w:tab/>
        </w:r>
        <w:r w:rsidR="00476EE4">
          <w:rPr>
            <w:webHidden/>
          </w:rPr>
          <w:fldChar w:fldCharType="begin"/>
        </w:r>
        <w:r w:rsidR="00476EE4">
          <w:rPr>
            <w:webHidden/>
          </w:rPr>
          <w:instrText xml:space="preserve"> PAGEREF _Toc412793881 \h </w:instrText>
        </w:r>
        <w:r w:rsidR="00476EE4">
          <w:rPr>
            <w:webHidden/>
          </w:rPr>
        </w:r>
        <w:r w:rsidR="00476EE4">
          <w:rPr>
            <w:webHidden/>
          </w:rPr>
          <w:fldChar w:fldCharType="separate"/>
        </w:r>
        <w:r w:rsidR="00476EE4">
          <w:rPr>
            <w:webHidden/>
          </w:rPr>
          <w:t>12</w:t>
        </w:r>
        <w:r w:rsidR="00476EE4">
          <w:rPr>
            <w:webHidden/>
          </w:rPr>
          <w:fldChar w:fldCharType="end"/>
        </w:r>
      </w:hyperlink>
    </w:p>
    <w:p w14:paraId="6946BEC1" w14:textId="77777777" w:rsidR="00476EE4" w:rsidRDefault="00937A9B">
      <w:pPr>
        <w:pStyle w:val="TOC2"/>
        <w:rPr>
          <w:rFonts w:asciiTheme="minorHAnsi" w:eastAsiaTheme="minorEastAsia" w:hAnsiTheme="minorHAnsi" w:cstheme="minorBidi"/>
          <w:sz w:val="22"/>
          <w:lang w:val="en-SG" w:eastAsia="en-SG"/>
        </w:rPr>
      </w:pPr>
      <w:hyperlink w:anchor="_Toc412793882" w:history="1">
        <w:r w:rsidR="00476EE4" w:rsidRPr="00E42A7B">
          <w:rPr>
            <w:rStyle w:val="Hyperlink"/>
          </w:rPr>
          <w:t>The Trade and Investment Liberalization and Facilitation Account (TILF)</w:t>
        </w:r>
        <w:r w:rsidR="00476EE4">
          <w:rPr>
            <w:webHidden/>
          </w:rPr>
          <w:tab/>
        </w:r>
        <w:r w:rsidR="00476EE4">
          <w:rPr>
            <w:webHidden/>
          </w:rPr>
          <w:fldChar w:fldCharType="begin"/>
        </w:r>
        <w:r w:rsidR="00476EE4">
          <w:rPr>
            <w:webHidden/>
          </w:rPr>
          <w:instrText xml:space="preserve"> PAGEREF _Toc412793882 \h </w:instrText>
        </w:r>
        <w:r w:rsidR="00476EE4">
          <w:rPr>
            <w:webHidden/>
          </w:rPr>
        </w:r>
        <w:r w:rsidR="00476EE4">
          <w:rPr>
            <w:webHidden/>
          </w:rPr>
          <w:fldChar w:fldCharType="separate"/>
        </w:r>
        <w:r w:rsidR="00476EE4">
          <w:rPr>
            <w:webHidden/>
          </w:rPr>
          <w:t>12</w:t>
        </w:r>
        <w:r w:rsidR="00476EE4">
          <w:rPr>
            <w:webHidden/>
          </w:rPr>
          <w:fldChar w:fldCharType="end"/>
        </w:r>
      </w:hyperlink>
    </w:p>
    <w:p w14:paraId="5A10EFB1" w14:textId="77777777" w:rsidR="00476EE4" w:rsidRDefault="00937A9B">
      <w:pPr>
        <w:pStyle w:val="TOC2"/>
        <w:rPr>
          <w:rFonts w:asciiTheme="minorHAnsi" w:eastAsiaTheme="minorEastAsia" w:hAnsiTheme="minorHAnsi" w:cstheme="minorBidi"/>
          <w:sz w:val="22"/>
          <w:lang w:val="en-SG" w:eastAsia="en-SG"/>
        </w:rPr>
      </w:pPr>
      <w:hyperlink w:anchor="_Toc412793883" w:history="1">
        <w:r w:rsidR="00476EE4" w:rsidRPr="00E42A7B">
          <w:rPr>
            <w:rStyle w:val="Hyperlink"/>
          </w:rPr>
          <w:t>The APEC Support Fund</w:t>
        </w:r>
        <w:r w:rsidR="00476EE4">
          <w:rPr>
            <w:webHidden/>
          </w:rPr>
          <w:tab/>
        </w:r>
        <w:r w:rsidR="00476EE4">
          <w:rPr>
            <w:webHidden/>
          </w:rPr>
          <w:fldChar w:fldCharType="begin"/>
        </w:r>
        <w:r w:rsidR="00476EE4">
          <w:rPr>
            <w:webHidden/>
          </w:rPr>
          <w:instrText xml:space="preserve"> PAGEREF _Toc412793883 \h </w:instrText>
        </w:r>
        <w:r w:rsidR="00476EE4">
          <w:rPr>
            <w:webHidden/>
          </w:rPr>
        </w:r>
        <w:r w:rsidR="00476EE4">
          <w:rPr>
            <w:webHidden/>
          </w:rPr>
          <w:fldChar w:fldCharType="separate"/>
        </w:r>
        <w:r w:rsidR="00476EE4">
          <w:rPr>
            <w:webHidden/>
          </w:rPr>
          <w:t>14</w:t>
        </w:r>
        <w:r w:rsidR="00476EE4">
          <w:rPr>
            <w:webHidden/>
          </w:rPr>
          <w:fldChar w:fldCharType="end"/>
        </w:r>
      </w:hyperlink>
    </w:p>
    <w:p w14:paraId="56C8439F" w14:textId="77777777" w:rsidR="00476EE4" w:rsidRDefault="00937A9B">
      <w:pPr>
        <w:pStyle w:val="TOC2"/>
        <w:rPr>
          <w:rFonts w:asciiTheme="minorHAnsi" w:eastAsiaTheme="minorEastAsia" w:hAnsiTheme="minorHAnsi" w:cstheme="minorBidi"/>
          <w:sz w:val="22"/>
          <w:lang w:val="en-SG" w:eastAsia="en-SG"/>
        </w:rPr>
      </w:pPr>
      <w:hyperlink w:anchor="_Toc412793884" w:history="1">
        <w:r w:rsidR="00476EE4" w:rsidRPr="00E42A7B">
          <w:rPr>
            <w:rStyle w:val="Hyperlink"/>
          </w:rPr>
          <w:t>Self-Funding</w:t>
        </w:r>
        <w:r w:rsidR="00476EE4">
          <w:rPr>
            <w:webHidden/>
          </w:rPr>
          <w:tab/>
        </w:r>
        <w:r w:rsidR="00476EE4">
          <w:rPr>
            <w:webHidden/>
          </w:rPr>
          <w:fldChar w:fldCharType="begin"/>
        </w:r>
        <w:r w:rsidR="00476EE4">
          <w:rPr>
            <w:webHidden/>
          </w:rPr>
          <w:instrText xml:space="preserve"> PAGEREF _Toc412793884 \h </w:instrText>
        </w:r>
        <w:r w:rsidR="00476EE4">
          <w:rPr>
            <w:webHidden/>
          </w:rPr>
        </w:r>
        <w:r w:rsidR="00476EE4">
          <w:rPr>
            <w:webHidden/>
          </w:rPr>
          <w:fldChar w:fldCharType="separate"/>
        </w:r>
        <w:r w:rsidR="00476EE4">
          <w:rPr>
            <w:webHidden/>
          </w:rPr>
          <w:t>15</w:t>
        </w:r>
        <w:r w:rsidR="00476EE4">
          <w:rPr>
            <w:webHidden/>
          </w:rPr>
          <w:fldChar w:fldCharType="end"/>
        </w:r>
      </w:hyperlink>
    </w:p>
    <w:p w14:paraId="5BD7214C" w14:textId="77777777" w:rsidR="00476EE4" w:rsidRDefault="00937A9B">
      <w:pPr>
        <w:pStyle w:val="TOC1"/>
        <w:rPr>
          <w:rFonts w:asciiTheme="minorHAnsi" w:eastAsiaTheme="minorEastAsia" w:hAnsiTheme="minorHAnsi" w:cstheme="minorBidi"/>
          <w:b w:val="0"/>
          <w:sz w:val="22"/>
          <w:lang w:val="en-SG" w:eastAsia="en-SG"/>
        </w:rPr>
      </w:pPr>
      <w:hyperlink w:anchor="_Toc412793885" w:history="1">
        <w:r w:rsidR="00476EE4" w:rsidRPr="00E42A7B">
          <w:rPr>
            <w:rStyle w:val="Hyperlink"/>
            <w:rFonts w:cs="Arial"/>
          </w:rPr>
          <w:t>4.</w:t>
        </w:r>
        <w:r w:rsidR="00476EE4">
          <w:rPr>
            <w:rFonts w:asciiTheme="minorHAnsi" w:eastAsiaTheme="minorEastAsia" w:hAnsiTheme="minorHAnsi" w:cstheme="minorBidi"/>
            <w:b w:val="0"/>
            <w:sz w:val="22"/>
            <w:lang w:val="en-SG" w:eastAsia="en-SG"/>
          </w:rPr>
          <w:tab/>
        </w:r>
        <w:r w:rsidR="00476EE4" w:rsidRPr="00E42A7B">
          <w:rPr>
            <w:rStyle w:val="Hyperlink"/>
            <w:rFonts w:cs="Arial"/>
          </w:rPr>
          <w:t>APEC Project Cycle</w:t>
        </w:r>
        <w:r w:rsidR="00476EE4">
          <w:rPr>
            <w:webHidden/>
          </w:rPr>
          <w:tab/>
        </w:r>
        <w:r w:rsidR="00476EE4">
          <w:rPr>
            <w:webHidden/>
          </w:rPr>
          <w:fldChar w:fldCharType="begin"/>
        </w:r>
        <w:r w:rsidR="00476EE4">
          <w:rPr>
            <w:webHidden/>
          </w:rPr>
          <w:instrText xml:space="preserve"> PAGEREF _Toc412793885 \h </w:instrText>
        </w:r>
        <w:r w:rsidR="00476EE4">
          <w:rPr>
            <w:webHidden/>
          </w:rPr>
        </w:r>
        <w:r w:rsidR="00476EE4">
          <w:rPr>
            <w:webHidden/>
          </w:rPr>
          <w:fldChar w:fldCharType="separate"/>
        </w:r>
        <w:r w:rsidR="00476EE4">
          <w:rPr>
            <w:webHidden/>
          </w:rPr>
          <w:t>16</w:t>
        </w:r>
        <w:r w:rsidR="00476EE4">
          <w:rPr>
            <w:webHidden/>
          </w:rPr>
          <w:fldChar w:fldCharType="end"/>
        </w:r>
      </w:hyperlink>
    </w:p>
    <w:p w14:paraId="67254815" w14:textId="77777777" w:rsidR="00476EE4" w:rsidRDefault="00937A9B">
      <w:pPr>
        <w:pStyle w:val="TOC1"/>
        <w:rPr>
          <w:rFonts w:asciiTheme="minorHAnsi" w:eastAsiaTheme="minorEastAsia" w:hAnsiTheme="minorHAnsi" w:cstheme="minorBidi"/>
          <w:b w:val="0"/>
          <w:sz w:val="22"/>
          <w:lang w:val="en-SG" w:eastAsia="en-SG"/>
        </w:rPr>
      </w:pPr>
      <w:hyperlink w:anchor="_Toc412793886" w:history="1">
        <w:r w:rsidR="00476EE4" w:rsidRPr="00E42A7B">
          <w:rPr>
            <w:rStyle w:val="Hyperlink"/>
            <w:rFonts w:cs="Arial"/>
          </w:rPr>
          <w:t>5.</w:t>
        </w:r>
        <w:r w:rsidR="00476EE4">
          <w:rPr>
            <w:rFonts w:asciiTheme="minorHAnsi" w:eastAsiaTheme="minorEastAsia" w:hAnsiTheme="minorHAnsi" w:cstheme="minorBidi"/>
            <w:b w:val="0"/>
            <w:sz w:val="22"/>
            <w:lang w:val="en-SG" w:eastAsia="en-SG"/>
          </w:rPr>
          <w:tab/>
        </w:r>
        <w:r w:rsidR="00476EE4" w:rsidRPr="00E42A7B">
          <w:rPr>
            <w:rStyle w:val="Hyperlink"/>
            <w:rFonts w:cs="Arial"/>
          </w:rPr>
          <w:t>Applying for Funding</w:t>
        </w:r>
        <w:r w:rsidR="00476EE4">
          <w:rPr>
            <w:webHidden/>
          </w:rPr>
          <w:tab/>
        </w:r>
        <w:r w:rsidR="00476EE4">
          <w:rPr>
            <w:webHidden/>
          </w:rPr>
          <w:fldChar w:fldCharType="begin"/>
        </w:r>
        <w:r w:rsidR="00476EE4">
          <w:rPr>
            <w:webHidden/>
          </w:rPr>
          <w:instrText xml:space="preserve"> PAGEREF _Toc412793886 \h </w:instrText>
        </w:r>
        <w:r w:rsidR="00476EE4">
          <w:rPr>
            <w:webHidden/>
          </w:rPr>
        </w:r>
        <w:r w:rsidR="00476EE4">
          <w:rPr>
            <w:webHidden/>
          </w:rPr>
          <w:fldChar w:fldCharType="separate"/>
        </w:r>
        <w:r w:rsidR="00476EE4">
          <w:rPr>
            <w:webHidden/>
          </w:rPr>
          <w:t>18</w:t>
        </w:r>
        <w:r w:rsidR="00476EE4">
          <w:rPr>
            <w:webHidden/>
          </w:rPr>
          <w:fldChar w:fldCharType="end"/>
        </w:r>
      </w:hyperlink>
    </w:p>
    <w:p w14:paraId="1C4B47EA" w14:textId="77777777" w:rsidR="00476EE4" w:rsidRDefault="00937A9B">
      <w:pPr>
        <w:pStyle w:val="TOC2"/>
        <w:rPr>
          <w:rFonts w:asciiTheme="minorHAnsi" w:eastAsiaTheme="minorEastAsia" w:hAnsiTheme="minorHAnsi" w:cstheme="minorBidi"/>
          <w:sz w:val="22"/>
          <w:lang w:val="en-SG" w:eastAsia="en-SG"/>
        </w:rPr>
      </w:pPr>
      <w:hyperlink w:anchor="_Toc412793887" w:history="1">
        <w:r w:rsidR="00476EE4" w:rsidRPr="00E42A7B">
          <w:rPr>
            <w:rStyle w:val="Hyperlink"/>
            <w:rFonts w:cs="Arial"/>
          </w:rPr>
          <w:t>Stage 1—Concept Note Preparation and Submission</w:t>
        </w:r>
        <w:r w:rsidR="00476EE4">
          <w:rPr>
            <w:webHidden/>
          </w:rPr>
          <w:tab/>
        </w:r>
        <w:r w:rsidR="00476EE4">
          <w:rPr>
            <w:webHidden/>
          </w:rPr>
          <w:fldChar w:fldCharType="begin"/>
        </w:r>
        <w:r w:rsidR="00476EE4">
          <w:rPr>
            <w:webHidden/>
          </w:rPr>
          <w:instrText xml:space="preserve"> PAGEREF _Toc412793887 \h </w:instrText>
        </w:r>
        <w:r w:rsidR="00476EE4">
          <w:rPr>
            <w:webHidden/>
          </w:rPr>
        </w:r>
        <w:r w:rsidR="00476EE4">
          <w:rPr>
            <w:webHidden/>
          </w:rPr>
          <w:fldChar w:fldCharType="separate"/>
        </w:r>
        <w:r w:rsidR="00476EE4">
          <w:rPr>
            <w:webHidden/>
          </w:rPr>
          <w:t>18</w:t>
        </w:r>
        <w:r w:rsidR="00476EE4">
          <w:rPr>
            <w:webHidden/>
          </w:rPr>
          <w:fldChar w:fldCharType="end"/>
        </w:r>
      </w:hyperlink>
    </w:p>
    <w:p w14:paraId="0F12A045" w14:textId="77777777" w:rsidR="00476EE4" w:rsidRDefault="00937A9B">
      <w:pPr>
        <w:pStyle w:val="TOC2"/>
        <w:rPr>
          <w:rFonts w:asciiTheme="minorHAnsi" w:eastAsiaTheme="minorEastAsia" w:hAnsiTheme="minorHAnsi" w:cstheme="minorBidi"/>
          <w:sz w:val="22"/>
          <w:lang w:val="en-SG" w:eastAsia="en-SG"/>
        </w:rPr>
      </w:pPr>
      <w:hyperlink w:anchor="_Toc412793888" w:history="1">
        <w:r w:rsidR="00476EE4" w:rsidRPr="00E42A7B">
          <w:rPr>
            <w:rStyle w:val="Hyperlink"/>
            <w:rFonts w:cs="Arial"/>
          </w:rPr>
          <w:t>Stage 2—Priority Assessment of Concept Notes</w:t>
        </w:r>
        <w:r w:rsidR="00476EE4">
          <w:rPr>
            <w:webHidden/>
          </w:rPr>
          <w:tab/>
        </w:r>
        <w:r w:rsidR="00476EE4">
          <w:rPr>
            <w:webHidden/>
          </w:rPr>
          <w:fldChar w:fldCharType="begin"/>
        </w:r>
        <w:r w:rsidR="00476EE4">
          <w:rPr>
            <w:webHidden/>
          </w:rPr>
          <w:instrText xml:space="preserve"> PAGEREF _Toc412793888 \h </w:instrText>
        </w:r>
        <w:r w:rsidR="00476EE4">
          <w:rPr>
            <w:webHidden/>
          </w:rPr>
        </w:r>
        <w:r w:rsidR="00476EE4">
          <w:rPr>
            <w:webHidden/>
          </w:rPr>
          <w:fldChar w:fldCharType="separate"/>
        </w:r>
        <w:r w:rsidR="00476EE4">
          <w:rPr>
            <w:webHidden/>
          </w:rPr>
          <w:t>20</w:t>
        </w:r>
        <w:r w:rsidR="00476EE4">
          <w:rPr>
            <w:webHidden/>
          </w:rPr>
          <w:fldChar w:fldCharType="end"/>
        </w:r>
      </w:hyperlink>
    </w:p>
    <w:p w14:paraId="589B3CC0" w14:textId="77777777" w:rsidR="00476EE4" w:rsidRDefault="00937A9B">
      <w:pPr>
        <w:pStyle w:val="TOC2"/>
        <w:rPr>
          <w:rFonts w:asciiTheme="minorHAnsi" w:eastAsiaTheme="minorEastAsia" w:hAnsiTheme="minorHAnsi" w:cstheme="minorBidi"/>
          <w:sz w:val="22"/>
          <w:lang w:val="en-SG" w:eastAsia="en-SG"/>
        </w:rPr>
      </w:pPr>
      <w:hyperlink w:anchor="_Toc412793889" w:history="1">
        <w:r w:rsidR="00476EE4" w:rsidRPr="00E42A7B">
          <w:rPr>
            <w:rStyle w:val="Hyperlink"/>
            <w:rFonts w:cs="Arial"/>
          </w:rPr>
          <w:t>Stage 3—Quality Assessment of Project Proposals</w:t>
        </w:r>
        <w:r w:rsidR="00476EE4">
          <w:rPr>
            <w:webHidden/>
          </w:rPr>
          <w:tab/>
        </w:r>
        <w:r w:rsidR="00476EE4">
          <w:rPr>
            <w:webHidden/>
          </w:rPr>
          <w:fldChar w:fldCharType="begin"/>
        </w:r>
        <w:r w:rsidR="00476EE4">
          <w:rPr>
            <w:webHidden/>
          </w:rPr>
          <w:instrText xml:space="preserve"> PAGEREF _Toc412793889 \h </w:instrText>
        </w:r>
        <w:r w:rsidR="00476EE4">
          <w:rPr>
            <w:webHidden/>
          </w:rPr>
        </w:r>
        <w:r w:rsidR="00476EE4">
          <w:rPr>
            <w:webHidden/>
          </w:rPr>
          <w:fldChar w:fldCharType="separate"/>
        </w:r>
        <w:r w:rsidR="00476EE4">
          <w:rPr>
            <w:webHidden/>
          </w:rPr>
          <w:t>22</w:t>
        </w:r>
        <w:r w:rsidR="00476EE4">
          <w:rPr>
            <w:webHidden/>
          </w:rPr>
          <w:fldChar w:fldCharType="end"/>
        </w:r>
      </w:hyperlink>
    </w:p>
    <w:p w14:paraId="567668BE" w14:textId="77777777" w:rsidR="00476EE4" w:rsidRDefault="00937A9B">
      <w:pPr>
        <w:pStyle w:val="TOC1"/>
        <w:rPr>
          <w:rFonts w:asciiTheme="minorHAnsi" w:eastAsiaTheme="minorEastAsia" w:hAnsiTheme="minorHAnsi" w:cstheme="minorBidi"/>
          <w:b w:val="0"/>
          <w:sz w:val="22"/>
          <w:lang w:val="en-SG" w:eastAsia="en-SG"/>
        </w:rPr>
      </w:pPr>
      <w:hyperlink w:anchor="_Toc412793890" w:history="1">
        <w:r w:rsidR="00476EE4" w:rsidRPr="00E42A7B">
          <w:rPr>
            <w:rStyle w:val="Hyperlink"/>
            <w:rFonts w:cs="Arial"/>
          </w:rPr>
          <w:t>6.</w:t>
        </w:r>
        <w:r w:rsidR="00476EE4">
          <w:rPr>
            <w:rFonts w:asciiTheme="minorHAnsi" w:eastAsiaTheme="minorEastAsia" w:hAnsiTheme="minorHAnsi" w:cstheme="minorBidi"/>
            <w:b w:val="0"/>
            <w:sz w:val="22"/>
            <w:lang w:val="en-SG" w:eastAsia="en-SG"/>
          </w:rPr>
          <w:tab/>
        </w:r>
        <w:r w:rsidR="00476EE4" w:rsidRPr="00E42A7B">
          <w:rPr>
            <w:rStyle w:val="Hyperlink"/>
            <w:rFonts w:cs="Arial"/>
          </w:rPr>
          <w:t>Project Implementation and Monitoring</w:t>
        </w:r>
        <w:r w:rsidR="00476EE4">
          <w:rPr>
            <w:webHidden/>
          </w:rPr>
          <w:tab/>
        </w:r>
        <w:r w:rsidR="00476EE4">
          <w:rPr>
            <w:webHidden/>
          </w:rPr>
          <w:fldChar w:fldCharType="begin"/>
        </w:r>
        <w:r w:rsidR="00476EE4">
          <w:rPr>
            <w:webHidden/>
          </w:rPr>
          <w:instrText xml:space="preserve"> PAGEREF _Toc412793890 \h </w:instrText>
        </w:r>
        <w:r w:rsidR="00476EE4">
          <w:rPr>
            <w:webHidden/>
          </w:rPr>
        </w:r>
        <w:r w:rsidR="00476EE4">
          <w:rPr>
            <w:webHidden/>
          </w:rPr>
          <w:fldChar w:fldCharType="separate"/>
        </w:r>
        <w:r w:rsidR="00476EE4">
          <w:rPr>
            <w:webHidden/>
          </w:rPr>
          <w:t>26</w:t>
        </w:r>
        <w:r w:rsidR="00476EE4">
          <w:rPr>
            <w:webHidden/>
          </w:rPr>
          <w:fldChar w:fldCharType="end"/>
        </w:r>
      </w:hyperlink>
    </w:p>
    <w:p w14:paraId="179D1672" w14:textId="77777777" w:rsidR="00476EE4" w:rsidRDefault="00937A9B">
      <w:pPr>
        <w:pStyle w:val="TOC2"/>
        <w:rPr>
          <w:rFonts w:asciiTheme="minorHAnsi" w:eastAsiaTheme="minorEastAsia" w:hAnsiTheme="minorHAnsi" w:cstheme="minorBidi"/>
          <w:sz w:val="22"/>
          <w:lang w:val="en-SG" w:eastAsia="en-SG"/>
        </w:rPr>
      </w:pPr>
      <w:hyperlink w:anchor="_Toc412793891" w:history="1">
        <w:r w:rsidR="00476EE4" w:rsidRPr="00E42A7B">
          <w:rPr>
            <w:rStyle w:val="Hyperlink"/>
            <w:rFonts w:cs="Arial"/>
          </w:rPr>
          <w:t>Stage 4—Implementation</w:t>
        </w:r>
        <w:r w:rsidR="00476EE4">
          <w:rPr>
            <w:webHidden/>
          </w:rPr>
          <w:tab/>
        </w:r>
        <w:r w:rsidR="00476EE4">
          <w:rPr>
            <w:webHidden/>
          </w:rPr>
          <w:fldChar w:fldCharType="begin"/>
        </w:r>
        <w:r w:rsidR="00476EE4">
          <w:rPr>
            <w:webHidden/>
          </w:rPr>
          <w:instrText xml:space="preserve"> PAGEREF _Toc412793891 \h </w:instrText>
        </w:r>
        <w:r w:rsidR="00476EE4">
          <w:rPr>
            <w:webHidden/>
          </w:rPr>
        </w:r>
        <w:r w:rsidR="00476EE4">
          <w:rPr>
            <w:webHidden/>
          </w:rPr>
          <w:fldChar w:fldCharType="separate"/>
        </w:r>
        <w:r w:rsidR="00476EE4">
          <w:rPr>
            <w:webHidden/>
          </w:rPr>
          <w:t>26</w:t>
        </w:r>
        <w:r w:rsidR="00476EE4">
          <w:rPr>
            <w:webHidden/>
          </w:rPr>
          <w:fldChar w:fldCharType="end"/>
        </w:r>
      </w:hyperlink>
    </w:p>
    <w:p w14:paraId="0072C997" w14:textId="77777777" w:rsidR="00476EE4" w:rsidRDefault="00937A9B">
      <w:pPr>
        <w:pStyle w:val="TOC1"/>
        <w:rPr>
          <w:rFonts w:asciiTheme="minorHAnsi" w:eastAsiaTheme="minorEastAsia" w:hAnsiTheme="minorHAnsi" w:cstheme="minorBidi"/>
          <w:b w:val="0"/>
          <w:sz w:val="22"/>
          <w:lang w:val="en-SG" w:eastAsia="en-SG"/>
        </w:rPr>
      </w:pPr>
      <w:hyperlink w:anchor="_Toc412793892" w:history="1">
        <w:r w:rsidR="00476EE4" w:rsidRPr="00E42A7B">
          <w:rPr>
            <w:rStyle w:val="Hyperlink"/>
            <w:rFonts w:cs="Arial"/>
          </w:rPr>
          <w:t>7.</w:t>
        </w:r>
        <w:r w:rsidR="00476EE4">
          <w:rPr>
            <w:rFonts w:asciiTheme="minorHAnsi" w:eastAsiaTheme="minorEastAsia" w:hAnsiTheme="minorHAnsi" w:cstheme="minorBidi"/>
            <w:b w:val="0"/>
            <w:sz w:val="22"/>
            <w:lang w:val="en-SG" w:eastAsia="en-SG"/>
          </w:rPr>
          <w:tab/>
        </w:r>
        <w:r w:rsidR="00476EE4" w:rsidRPr="00E42A7B">
          <w:rPr>
            <w:rStyle w:val="Hyperlink"/>
            <w:rFonts w:cs="Arial"/>
          </w:rPr>
          <w:t>Project Completion</w:t>
        </w:r>
        <w:r w:rsidR="00476EE4">
          <w:rPr>
            <w:webHidden/>
          </w:rPr>
          <w:tab/>
        </w:r>
        <w:r w:rsidR="00476EE4">
          <w:rPr>
            <w:webHidden/>
          </w:rPr>
          <w:fldChar w:fldCharType="begin"/>
        </w:r>
        <w:r w:rsidR="00476EE4">
          <w:rPr>
            <w:webHidden/>
          </w:rPr>
          <w:instrText xml:space="preserve"> PAGEREF _Toc412793892 \h </w:instrText>
        </w:r>
        <w:r w:rsidR="00476EE4">
          <w:rPr>
            <w:webHidden/>
          </w:rPr>
        </w:r>
        <w:r w:rsidR="00476EE4">
          <w:rPr>
            <w:webHidden/>
          </w:rPr>
          <w:fldChar w:fldCharType="separate"/>
        </w:r>
        <w:r w:rsidR="00476EE4">
          <w:rPr>
            <w:webHidden/>
          </w:rPr>
          <w:t>28</w:t>
        </w:r>
        <w:r w:rsidR="00476EE4">
          <w:rPr>
            <w:webHidden/>
          </w:rPr>
          <w:fldChar w:fldCharType="end"/>
        </w:r>
      </w:hyperlink>
    </w:p>
    <w:p w14:paraId="4EAC65D8" w14:textId="77777777" w:rsidR="00476EE4" w:rsidRDefault="00937A9B">
      <w:pPr>
        <w:pStyle w:val="TOC2"/>
        <w:rPr>
          <w:rFonts w:asciiTheme="minorHAnsi" w:eastAsiaTheme="minorEastAsia" w:hAnsiTheme="minorHAnsi" w:cstheme="minorBidi"/>
          <w:sz w:val="22"/>
          <w:lang w:val="en-SG" w:eastAsia="en-SG"/>
        </w:rPr>
      </w:pPr>
      <w:hyperlink w:anchor="_Toc412793893" w:history="1">
        <w:r w:rsidR="00476EE4" w:rsidRPr="00E42A7B">
          <w:rPr>
            <w:rStyle w:val="Hyperlink"/>
            <w:rFonts w:cs="Arial"/>
          </w:rPr>
          <w:t>Stage 5—Project Completion</w:t>
        </w:r>
        <w:r w:rsidR="00476EE4">
          <w:rPr>
            <w:webHidden/>
          </w:rPr>
          <w:tab/>
        </w:r>
        <w:r w:rsidR="00476EE4">
          <w:rPr>
            <w:webHidden/>
          </w:rPr>
          <w:fldChar w:fldCharType="begin"/>
        </w:r>
        <w:r w:rsidR="00476EE4">
          <w:rPr>
            <w:webHidden/>
          </w:rPr>
          <w:instrText xml:space="preserve"> PAGEREF _Toc412793893 \h </w:instrText>
        </w:r>
        <w:r w:rsidR="00476EE4">
          <w:rPr>
            <w:webHidden/>
          </w:rPr>
        </w:r>
        <w:r w:rsidR="00476EE4">
          <w:rPr>
            <w:webHidden/>
          </w:rPr>
          <w:fldChar w:fldCharType="separate"/>
        </w:r>
        <w:r w:rsidR="00476EE4">
          <w:rPr>
            <w:webHidden/>
          </w:rPr>
          <w:t>28</w:t>
        </w:r>
        <w:r w:rsidR="00476EE4">
          <w:rPr>
            <w:webHidden/>
          </w:rPr>
          <w:fldChar w:fldCharType="end"/>
        </w:r>
      </w:hyperlink>
    </w:p>
    <w:p w14:paraId="46CBEDF4" w14:textId="77777777" w:rsidR="00476EE4" w:rsidRDefault="00937A9B">
      <w:pPr>
        <w:pStyle w:val="TOC2"/>
        <w:rPr>
          <w:rFonts w:asciiTheme="minorHAnsi" w:eastAsiaTheme="minorEastAsia" w:hAnsiTheme="minorHAnsi" w:cstheme="minorBidi"/>
          <w:sz w:val="22"/>
          <w:lang w:val="en-SG" w:eastAsia="en-SG"/>
        </w:rPr>
      </w:pPr>
      <w:hyperlink w:anchor="_Toc412793894" w:history="1">
        <w:r w:rsidR="00476EE4" w:rsidRPr="00E42A7B">
          <w:rPr>
            <w:rStyle w:val="Hyperlink"/>
            <w:rFonts w:cs="Arial"/>
          </w:rPr>
          <w:t>Noncompliance with Monitoring and Completion Reporting Requirements</w:t>
        </w:r>
        <w:r w:rsidR="00476EE4">
          <w:rPr>
            <w:webHidden/>
          </w:rPr>
          <w:tab/>
        </w:r>
        <w:r w:rsidR="00476EE4">
          <w:rPr>
            <w:webHidden/>
          </w:rPr>
          <w:fldChar w:fldCharType="begin"/>
        </w:r>
        <w:r w:rsidR="00476EE4">
          <w:rPr>
            <w:webHidden/>
          </w:rPr>
          <w:instrText xml:space="preserve"> PAGEREF _Toc412793894 \h </w:instrText>
        </w:r>
        <w:r w:rsidR="00476EE4">
          <w:rPr>
            <w:webHidden/>
          </w:rPr>
        </w:r>
        <w:r w:rsidR="00476EE4">
          <w:rPr>
            <w:webHidden/>
          </w:rPr>
          <w:fldChar w:fldCharType="separate"/>
        </w:r>
        <w:r w:rsidR="00476EE4">
          <w:rPr>
            <w:webHidden/>
          </w:rPr>
          <w:t>29</w:t>
        </w:r>
        <w:r w:rsidR="00476EE4">
          <w:rPr>
            <w:webHidden/>
          </w:rPr>
          <w:fldChar w:fldCharType="end"/>
        </w:r>
      </w:hyperlink>
    </w:p>
    <w:p w14:paraId="187490D2" w14:textId="77777777" w:rsidR="00476EE4" w:rsidRDefault="00937A9B">
      <w:pPr>
        <w:pStyle w:val="TOC1"/>
        <w:rPr>
          <w:rFonts w:asciiTheme="minorHAnsi" w:eastAsiaTheme="minorEastAsia" w:hAnsiTheme="minorHAnsi" w:cstheme="minorBidi"/>
          <w:b w:val="0"/>
          <w:sz w:val="22"/>
          <w:lang w:val="en-SG" w:eastAsia="en-SG"/>
        </w:rPr>
      </w:pPr>
      <w:hyperlink w:anchor="_Toc412793895" w:history="1">
        <w:r w:rsidR="00476EE4" w:rsidRPr="00E42A7B">
          <w:rPr>
            <w:rStyle w:val="Hyperlink"/>
            <w:rFonts w:cs="Arial"/>
            <w:kern w:val="22"/>
          </w:rPr>
          <w:t>8.</w:t>
        </w:r>
        <w:r w:rsidR="00476EE4">
          <w:rPr>
            <w:rFonts w:asciiTheme="minorHAnsi" w:eastAsiaTheme="minorEastAsia" w:hAnsiTheme="minorHAnsi" w:cstheme="minorBidi"/>
            <w:b w:val="0"/>
            <w:sz w:val="22"/>
            <w:lang w:val="en-SG" w:eastAsia="en-SG"/>
          </w:rPr>
          <w:tab/>
        </w:r>
        <w:r w:rsidR="00476EE4" w:rsidRPr="00E42A7B">
          <w:rPr>
            <w:rStyle w:val="Hyperlink"/>
            <w:rFonts w:cs="Arial"/>
            <w:kern w:val="22"/>
          </w:rPr>
          <w:t>Multi-Year Projects</w:t>
        </w:r>
        <w:r w:rsidR="00476EE4">
          <w:rPr>
            <w:webHidden/>
          </w:rPr>
          <w:tab/>
        </w:r>
        <w:r w:rsidR="00476EE4">
          <w:rPr>
            <w:webHidden/>
          </w:rPr>
          <w:fldChar w:fldCharType="begin"/>
        </w:r>
        <w:r w:rsidR="00476EE4">
          <w:rPr>
            <w:webHidden/>
          </w:rPr>
          <w:instrText xml:space="preserve"> PAGEREF _Toc412793895 \h </w:instrText>
        </w:r>
        <w:r w:rsidR="00476EE4">
          <w:rPr>
            <w:webHidden/>
          </w:rPr>
        </w:r>
        <w:r w:rsidR="00476EE4">
          <w:rPr>
            <w:webHidden/>
          </w:rPr>
          <w:fldChar w:fldCharType="separate"/>
        </w:r>
        <w:r w:rsidR="00476EE4">
          <w:rPr>
            <w:webHidden/>
          </w:rPr>
          <w:t>30</w:t>
        </w:r>
        <w:r w:rsidR="00476EE4">
          <w:rPr>
            <w:webHidden/>
          </w:rPr>
          <w:fldChar w:fldCharType="end"/>
        </w:r>
      </w:hyperlink>
    </w:p>
    <w:p w14:paraId="4AE48056" w14:textId="77777777" w:rsidR="00476EE4" w:rsidRDefault="00937A9B">
      <w:pPr>
        <w:pStyle w:val="TOC2"/>
        <w:rPr>
          <w:rFonts w:asciiTheme="minorHAnsi" w:eastAsiaTheme="minorEastAsia" w:hAnsiTheme="minorHAnsi" w:cstheme="minorBidi"/>
          <w:sz w:val="22"/>
          <w:lang w:val="en-SG" w:eastAsia="en-SG"/>
        </w:rPr>
      </w:pPr>
      <w:hyperlink w:anchor="_Toc412793896" w:history="1">
        <w:r w:rsidR="00476EE4" w:rsidRPr="00E42A7B">
          <w:rPr>
            <w:rStyle w:val="Hyperlink"/>
            <w:rFonts w:cs="Arial"/>
          </w:rPr>
          <w:t>Submission and selection of multi-year projects</w:t>
        </w:r>
        <w:r w:rsidR="00476EE4">
          <w:rPr>
            <w:webHidden/>
          </w:rPr>
          <w:tab/>
        </w:r>
        <w:r w:rsidR="00476EE4">
          <w:rPr>
            <w:webHidden/>
          </w:rPr>
          <w:fldChar w:fldCharType="begin"/>
        </w:r>
        <w:r w:rsidR="00476EE4">
          <w:rPr>
            <w:webHidden/>
          </w:rPr>
          <w:instrText xml:space="preserve"> PAGEREF _Toc412793896 \h </w:instrText>
        </w:r>
        <w:r w:rsidR="00476EE4">
          <w:rPr>
            <w:webHidden/>
          </w:rPr>
        </w:r>
        <w:r w:rsidR="00476EE4">
          <w:rPr>
            <w:webHidden/>
          </w:rPr>
          <w:fldChar w:fldCharType="separate"/>
        </w:r>
        <w:r w:rsidR="00476EE4">
          <w:rPr>
            <w:webHidden/>
          </w:rPr>
          <w:t>31</w:t>
        </w:r>
        <w:r w:rsidR="00476EE4">
          <w:rPr>
            <w:webHidden/>
          </w:rPr>
          <w:fldChar w:fldCharType="end"/>
        </w:r>
      </w:hyperlink>
    </w:p>
    <w:p w14:paraId="3B1C37FD" w14:textId="77777777" w:rsidR="00476EE4" w:rsidRDefault="00937A9B">
      <w:pPr>
        <w:pStyle w:val="TOC2"/>
        <w:rPr>
          <w:rFonts w:asciiTheme="minorHAnsi" w:eastAsiaTheme="minorEastAsia" w:hAnsiTheme="minorHAnsi" w:cstheme="minorBidi"/>
          <w:sz w:val="22"/>
          <w:lang w:val="en-SG" w:eastAsia="en-SG"/>
        </w:rPr>
      </w:pPr>
      <w:hyperlink w:anchor="_Toc412793897" w:history="1">
        <w:r w:rsidR="00476EE4" w:rsidRPr="00E42A7B">
          <w:rPr>
            <w:rStyle w:val="Hyperlink"/>
            <w:rFonts w:cs="Arial"/>
          </w:rPr>
          <w:t>Implementation of multi-year projects</w:t>
        </w:r>
        <w:r w:rsidR="00476EE4">
          <w:rPr>
            <w:webHidden/>
          </w:rPr>
          <w:tab/>
        </w:r>
        <w:r w:rsidR="00476EE4">
          <w:rPr>
            <w:webHidden/>
          </w:rPr>
          <w:fldChar w:fldCharType="begin"/>
        </w:r>
        <w:r w:rsidR="00476EE4">
          <w:rPr>
            <w:webHidden/>
          </w:rPr>
          <w:instrText xml:space="preserve"> PAGEREF _Toc412793897 \h </w:instrText>
        </w:r>
        <w:r w:rsidR="00476EE4">
          <w:rPr>
            <w:webHidden/>
          </w:rPr>
        </w:r>
        <w:r w:rsidR="00476EE4">
          <w:rPr>
            <w:webHidden/>
          </w:rPr>
          <w:fldChar w:fldCharType="separate"/>
        </w:r>
        <w:r w:rsidR="00476EE4">
          <w:rPr>
            <w:webHidden/>
          </w:rPr>
          <w:t>32</w:t>
        </w:r>
        <w:r w:rsidR="00476EE4">
          <w:rPr>
            <w:webHidden/>
          </w:rPr>
          <w:fldChar w:fldCharType="end"/>
        </w:r>
      </w:hyperlink>
    </w:p>
    <w:p w14:paraId="449CA918" w14:textId="77777777" w:rsidR="00476EE4" w:rsidRDefault="00937A9B">
      <w:pPr>
        <w:pStyle w:val="TOC2"/>
        <w:rPr>
          <w:rFonts w:asciiTheme="minorHAnsi" w:eastAsiaTheme="minorEastAsia" w:hAnsiTheme="minorHAnsi" w:cstheme="minorBidi"/>
          <w:sz w:val="22"/>
          <w:lang w:val="en-SG" w:eastAsia="en-SG"/>
        </w:rPr>
      </w:pPr>
      <w:hyperlink w:anchor="_Toc412793898" w:history="1">
        <w:r w:rsidR="00476EE4" w:rsidRPr="00E42A7B">
          <w:rPr>
            <w:rStyle w:val="Hyperlink"/>
            <w:rFonts w:cs="Arial"/>
          </w:rPr>
          <w:t>Multi-year project forms</w:t>
        </w:r>
        <w:r w:rsidR="00476EE4">
          <w:rPr>
            <w:webHidden/>
          </w:rPr>
          <w:tab/>
        </w:r>
        <w:r w:rsidR="00476EE4">
          <w:rPr>
            <w:webHidden/>
          </w:rPr>
          <w:fldChar w:fldCharType="begin"/>
        </w:r>
        <w:r w:rsidR="00476EE4">
          <w:rPr>
            <w:webHidden/>
          </w:rPr>
          <w:instrText xml:space="preserve"> PAGEREF _Toc412793898 \h </w:instrText>
        </w:r>
        <w:r w:rsidR="00476EE4">
          <w:rPr>
            <w:webHidden/>
          </w:rPr>
        </w:r>
        <w:r w:rsidR="00476EE4">
          <w:rPr>
            <w:webHidden/>
          </w:rPr>
          <w:fldChar w:fldCharType="separate"/>
        </w:r>
        <w:r w:rsidR="00476EE4">
          <w:rPr>
            <w:webHidden/>
          </w:rPr>
          <w:t>32</w:t>
        </w:r>
        <w:r w:rsidR="00476EE4">
          <w:rPr>
            <w:webHidden/>
          </w:rPr>
          <w:fldChar w:fldCharType="end"/>
        </w:r>
      </w:hyperlink>
    </w:p>
    <w:p w14:paraId="490FE2CC" w14:textId="77777777" w:rsidR="00476EE4" w:rsidRDefault="00937A9B">
      <w:pPr>
        <w:pStyle w:val="TOC1"/>
        <w:rPr>
          <w:rFonts w:asciiTheme="minorHAnsi" w:eastAsiaTheme="minorEastAsia" w:hAnsiTheme="minorHAnsi" w:cstheme="minorBidi"/>
          <w:b w:val="0"/>
          <w:sz w:val="22"/>
          <w:lang w:val="en-SG" w:eastAsia="en-SG"/>
        </w:rPr>
      </w:pPr>
      <w:hyperlink w:anchor="_Toc412793899" w:history="1">
        <w:r w:rsidR="00476EE4" w:rsidRPr="00E42A7B">
          <w:rPr>
            <w:rStyle w:val="Hyperlink"/>
            <w:rFonts w:cs="Arial"/>
          </w:rPr>
          <w:t>9.</w:t>
        </w:r>
        <w:r w:rsidR="00476EE4">
          <w:rPr>
            <w:rFonts w:asciiTheme="minorHAnsi" w:eastAsiaTheme="minorEastAsia" w:hAnsiTheme="minorHAnsi" w:cstheme="minorBidi"/>
            <w:b w:val="0"/>
            <w:sz w:val="22"/>
            <w:lang w:val="en-SG" w:eastAsia="en-SG"/>
          </w:rPr>
          <w:tab/>
        </w:r>
        <w:r w:rsidR="00476EE4" w:rsidRPr="00E42A7B">
          <w:rPr>
            <w:rStyle w:val="Hyperlink"/>
            <w:rFonts w:cs="Arial"/>
          </w:rPr>
          <w:t>APEC Project Expenses</w:t>
        </w:r>
        <w:r w:rsidR="00476EE4">
          <w:rPr>
            <w:webHidden/>
          </w:rPr>
          <w:tab/>
        </w:r>
        <w:r w:rsidR="00476EE4">
          <w:rPr>
            <w:webHidden/>
          </w:rPr>
          <w:fldChar w:fldCharType="begin"/>
        </w:r>
        <w:r w:rsidR="00476EE4">
          <w:rPr>
            <w:webHidden/>
          </w:rPr>
          <w:instrText xml:space="preserve"> PAGEREF _Toc412793899 \h </w:instrText>
        </w:r>
        <w:r w:rsidR="00476EE4">
          <w:rPr>
            <w:webHidden/>
          </w:rPr>
        </w:r>
        <w:r w:rsidR="00476EE4">
          <w:rPr>
            <w:webHidden/>
          </w:rPr>
          <w:fldChar w:fldCharType="separate"/>
        </w:r>
        <w:r w:rsidR="00476EE4">
          <w:rPr>
            <w:webHidden/>
          </w:rPr>
          <w:t>33</w:t>
        </w:r>
        <w:r w:rsidR="00476EE4">
          <w:rPr>
            <w:webHidden/>
          </w:rPr>
          <w:fldChar w:fldCharType="end"/>
        </w:r>
      </w:hyperlink>
    </w:p>
    <w:p w14:paraId="017C873A" w14:textId="77777777" w:rsidR="00476EE4" w:rsidRDefault="00937A9B">
      <w:pPr>
        <w:pStyle w:val="TOC2"/>
        <w:rPr>
          <w:rFonts w:asciiTheme="minorHAnsi" w:eastAsiaTheme="minorEastAsia" w:hAnsiTheme="minorHAnsi" w:cstheme="minorBidi"/>
          <w:sz w:val="22"/>
          <w:lang w:val="en-SG" w:eastAsia="en-SG"/>
        </w:rPr>
      </w:pPr>
      <w:hyperlink w:anchor="_Toc412793900" w:history="1">
        <w:r w:rsidR="00476EE4" w:rsidRPr="00E42A7B">
          <w:rPr>
            <w:rStyle w:val="Hyperlink"/>
            <w:rFonts w:cs="Arial"/>
            <w:u w:color="0000FF"/>
          </w:rPr>
          <w:t>Labour and Personnel (i.e., contractors)</w:t>
        </w:r>
        <w:r w:rsidR="00476EE4">
          <w:rPr>
            <w:webHidden/>
          </w:rPr>
          <w:tab/>
        </w:r>
        <w:r w:rsidR="00476EE4">
          <w:rPr>
            <w:webHidden/>
          </w:rPr>
          <w:fldChar w:fldCharType="begin"/>
        </w:r>
        <w:r w:rsidR="00476EE4">
          <w:rPr>
            <w:webHidden/>
          </w:rPr>
          <w:instrText xml:space="preserve"> PAGEREF _Toc412793900 \h </w:instrText>
        </w:r>
        <w:r w:rsidR="00476EE4">
          <w:rPr>
            <w:webHidden/>
          </w:rPr>
        </w:r>
        <w:r w:rsidR="00476EE4">
          <w:rPr>
            <w:webHidden/>
          </w:rPr>
          <w:fldChar w:fldCharType="separate"/>
        </w:r>
        <w:r w:rsidR="00476EE4">
          <w:rPr>
            <w:webHidden/>
          </w:rPr>
          <w:t>33</w:t>
        </w:r>
        <w:r w:rsidR="00476EE4">
          <w:rPr>
            <w:webHidden/>
          </w:rPr>
          <w:fldChar w:fldCharType="end"/>
        </w:r>
      </w:hyperlink>
    </w:p>
    <w:p w14:paraId="215C6AC1" w14:textId="77777777" w:rsidR="00476EE4" w:rsidRDefault="00937A9B">
      <w:pPr>
        <w:pStyle w:val="TOC2"/>
        <w:rPr>
          <w:rFonts w:asciiTheme="minorHAnsi" w:eastAsiaTheme="minorEastAsia" w:hAnsiTheme="minorHAnsi" w:cstheme="minorBidi"/>
          <w:sz w:val="22"/>
          <w:lang w:val="en-SG" w:eastAsia="en-SG"/>
        </w:rPr>
      </w:pPr>
      <w:hyperlink w:anchor="_Toc412793901" w:history="1">
        <w:r w:rsidR="00476EE4" w:rsidRPr="00E42A7B">
          <w:rPr>
            <w:rStyle w:val="Hyperlink"/>
            <w:rFonts w:cs="Arial"/>
            <w:u w:color="0000FF"/>
          </w:rPr>
          <w:t>Travel Expenses</w:t>
        </w:r>
        <w:r w:rsidR="00476EE4">
          <w:rPr>
            <w:webHidden/>
          </w:rPr>
          <w:tab/>
        </w:r>
        <w:r w:rsidR="00476EE4">
          <w:rPr>
            <w:webHidden/>
          </w:rPr>
          <w:fldChar w:fldCharType="begin"/>
        </w:r>
        <w:r w:rsidR="00476EE4">
          <w:rPr>
            <w:webHidden/>
          </w:rPr>
          <w:instrText xml:space="preserve"> PAGEREF _Toc412793901 \h </w:instrText>
        </w:r>
        <w:r w:rsidR="00476EE4">
          <w:rPr>
            <w:webHidden/>
          </w:rPr>
        </w:r>
        <w:r w:rsidR="00476EE4">
          <w:rPr>
            <w:webHidden/>
          </w:rPr>
          <w:fldChar w:fldCharType="separate"/>
        </w:r>
        <w:r w:rsidR="00476EE4">
          <w:rPr>
            <w:webHidden/>
          </w:rPr>
          <w:t>35</w:t>
        </w:r>
        <w:r w:rsidR="00476EE4">
          <w:rPr>
            <w:webHidden/>
          </w:rPr>
          <w:fldChar w:fldCharType="end"/>
        </w:r>
      </w:hyperlink>
    </w:p>
    <w:p w14:paraId="717827CE" w14:textId="77777777" w:rsidR="00476EE4" w:rsidRDefault="00937A9B">
      <w:pPr>
        <w:pStyle w:val="TOC2"/>
        <w:rPr>
          <w:rFonts w:asciiTheme="minorHAnsi" w:eastAsiaTheme="minorEastAsia" w:hAnsiTheme="minorHAnsi" w:cstheme="minorBidi"/>
          <w:sz w:val="22"/>
          <w:lang w:val="en-SG" w:eastAsia="en-SG"/>
        </w:rPr>
      </w:pPr>
      <w:hyperlink w:anchor="_Toc412793902" w:history="1">
        <w:r w:rsidR="00476EE4" w:rsidRPr="00E42A7B">
          <w:rPr>
            <w:rStyle w:val="Hyperlink"/>
            <w:rFonts w:eastAsiaTheme="majorEastAsia" w:cs="Arial"/>
            <w:bCs/>
          </w:rPr>
          <w:t>Exceptions to non-allowable expenses</w:t>
        </w:r>
        <w:r w:rsidR="00476EE4">
          <w:rPr>
            <w:webHidden/>
          </w:rPr>
          <w:tab/>
        </w:r>
        <w:r w:rsidR="00476EE4">
          <w:rPr>
            <w:webHidden/>
          </w:rPr>
          <w:fldChar w:fldCharType="begin"/>
        </w:r>
        <w:r w:rsidR="00476EE4">
          <w:rPr>
            <w:webHidden/>
          </w:rPr>
          <w:instrText xml:space="preserve"> PAGEREF _Toc412793902 \h </w:instrText>
        </w:r>
        <w:r w:rsidR="00476EE4">
          <w:rPr>
            <w:webHidden/>
          </w:rPr>
        </w:r>
        <w:r w:rsidR="00476EE4">
          <w:rPr>
            <w:webHidden/>
          </w:rPr>
          <w:fldChar w:fldCharType="separate"/>
        </w:r>
        <w:r w:rsidR="00476EE4">
          <w:rPr>
            <w:webHidden/>
          </w:rPr>
          <w:t>39</w:t>
        </w:r>
        <w:r w:rsidR="00476EE4">
          <w:rPr>
            <w:webHidden/>
          </w:rPr>
          <w:fldChar w:fldCharType="end"/>
        </w:r>
      </w:hyperlink>
    </w:p>
    <w:p w14:paraId="299C104C" w14:textId="77777777" w:rsidR="00476EE4" w:rsidRDefault="00937A9B">
      <w:pPr>
        <w:pStyle w:val="TOC2"/>
        <w:rPr>
          <w:rFonts w:asciiTheme="minorHAnsi" w:eastAsiaTheme="minorEastAsia" w:hAnsiTheme="minorHAnsi" w:cstheme="minorBidi"/>
          <w:sz w:val="22"/>
          <w:lang w:val="en-SG" w:eastAsia="en-SG"/>
        </w:rPr>
      </w:pPr>
      <w:hyperlink w:anchor="_Toc412793903" w:history="1">
        <w:r w:rsidR="00476EE4" w:rsidRPr="00E42A7B">
          <w:rPr>
            <w:rStyle w:val="Hyperlink"/>
            <w:rFonts w:cs="Arial"/>
            <w:u w:color="0000FF"/>
          </w:rPr>
          <w:t>Publication and Distribution Costs</w:t>
        </w:r>
        <w:r w:rsidR="00476EE4">
          <w:rPr>
            <w:webHidden/>
          </w:rPr>
          <w:tab/>
        </w:r>
        <w:r w:rsidR="00476EE4">
          <w:rPr>
            <w:webHidden/>
          </w:rPr>
          <w:fldChar w:fldCharType="begin"/>
        </w:r>
        <w:r w:rsidR="00476EE4">
          <w:rPr>
            <w:webHidden/>
          </w:rPr>
          <w:instrText xml:space="preserve"> PAGEREF _Toc412793903 \h </w:instrText>
        </w:r>
        <w:r w:rsidR="00476EE4">
          <w:rPr>
            <w:webHidden/>
          </w:rPr>
        </w:r>
        <w:r w:rsidR="00476EE4">
          <w:rPr>
            <w:webHidden/>
          </w:rPr>
          <w:fldChar w:fldCharType="separate"/>
        </w:r>
        <w:r w:rsidR="00476EE4">
          <w:rPr>
            <w:webHidden/>
          </w:rPr>
          <w:t>40</w:t>
        </w:r>
        <w:r w:rsidR="00476EE4">
          <w:rPr>
            <w:webHidden/>
          </w:rPr>
          <w:fldChar w:fldCharType="end"/>
        </w:r>
      </w:hyperlink>
    </w:p>
    <w:p w14:paraId="6329F89E" w14:textId="77777777" w:rsidR="00476EE4" w:rsidRDefault="00937A9B">
      <w:pPr>
        <w:pStyle w:val="TOC2"/>
        <w:rPr>
          <w:rFonts w:asciiTheme="minorHAnsi" w:eastAsiaTheme="minorEastAsia" w:hAnsiTheme="minorHAnsi" w:cstheme="minorBidi"/>
          <w:sz w:val="22"/>
          <w:lang w:val="en-SG" w:eastAsia="en-SG"/>
        </w:rPr>
      </w:pPr>
      <w:hyperlink w:anchor="_Toc412793904" w:history="1">
        <w:r w:rsidR="00476EE4" w:rsidRPr="00E42A7B">
          <w:rPr>
            <w:rStyle w:val="Hyperlink"/>
            <w:rFonts w:cs="Arial"/>
            <w:u w:color="0000FF"/>
          </w:rPr>
          <w:t>Project Event Costs</w:t>
        </w:r>
        <w:r w:rsidR="00476EE4">
          <w:rPr>
            <w:webHidden/>
          </w:rPr>
          <w:tab/>
        </w:r>
        <w:r w:rsidR="00476EE4">
          <w:rPr>
            <w:webHidden/>
          </w:rPr>
          <w:fldChar w:fldCharType="begin"/>
        </w:r>
        <w:r w:rsidR="00476EE4">
          <w:rPr>
            <w:webHidden/>
          </w:rPr>
          <w:instrText xml:space="preserve"> PAGEREF _Toc412793904 \h </w:instrText>
        </w:r>
        <w:r w:rsidR="00476EE4">
          <w:rPr>
            <w:webHidden/>
          </w:rPr>
        </w:r>
        <w:r w:rsidR="00476EE4">
          <w:rPr>
            <w:webHidden/>
          </w:rPr>
          <w:fldChar w:fldCharType="separate"/>
        </w:r>
        <w:r w:rsidR="00476EE4">
          <w:rPr>
            <w:webHidden/>
          </w:rPr>
          <w:t>41</w:t>
        </w:r>
        <w:r w:rsidR="00476EE4">
          <w:rPr>
            <w:webHidden/>
          </w:rPr>
          <w:fldChar w:fldCharType="end"/>
        </w:r>
      </w:hyperlink>
    </w:p>
    <w:p w14:paraId="5C33AA66" w14:textId="77777777" w:rsidR="00476EE4" w:rsidRDefault="00937A9B">
      <w:pPr>
        <w:pStyle w:val="TOC2"/>
        <w:rPr>
          <w:rFonts w:asciiTheme="minorHAnsi" w:eastAsiaTheme="minorEastAsia" w:hAnsiTheme="minorHAnsi" w:cstheme="minorBidi"/>
          <w:sz w:val="22"/>
          <w:lang w:val="en-SG" w:eastAsia="en-SG"/>
        </w:rPr>
      </w:pPr>
      <w:hyperlink w:anchor="_Toc412793905" w:history="1">
        <w:r w:rsidR="00476EE4" w:rsidRPr="00E42A7B">
          <w:rPr>
            <w:rStyle w:val="Hyperlink"/>
            <w:rFonts w:cs="Arial"/>
          </w:rPr>
          <w:t>Event Hosting</w:t>
        </w:r>
        <w:r w:rsidR="00476EE4">
          <w:rPr>
            <w:webHidden/>
          </w:rPr>
          <w:tab/>
        </w:r>
        <w:r w:rsidR="00476EE4">
          <w:rPr>
            <w:webHidden/>
          </w:rPr>
          <w:fldChar w:fldCharType="begin"/>
        </w:r>
        <w:r w:rsidR="00476EE4">
          <w:rPr>
            <w:webHidden/>
          </w:rPr>
          <w:instrText xml:space="preserve"> PAGEREF _Toc412793905 \h </w:instrText>
        </w:r>
        <w:r w:rsidR="00476EE4">
          <w:rPr>
            <w:webHidden/>
          </w:rPr>
        </w:r>
        <w:r w:rsidR="00476EE4">
          <w:rPr>
            <w:webHidden/>
          </w:rPr>
          <w:fldChar w:fldCharType="separate"/>
        </w:r>
        <w:r w:rsidR="00476EE4">
          <w:rPr>
            <w:webHidden/>
          </w:rPr>
          <w:t>41</w:t>
        </w:r>
        <w:r w:rsidR="00476EE4">
          <w:rPr>
            <w:webHidden/>
          </w:rPr>
          <w:fldChar w:fldCharType="end"/>
        </w:r>
      </w:hyperlink>
    </w:p>
    <w:p w14:paraId="451D0590" w14:textId="77777777" w:rsidR="00476EE4" w:rsidRDefault="00937A9B">
      <w:pPr>
        <w:pStyle w:val="TOC2"/>
        <w:rPr>
          <w:rFonts w:asciiTheme="minorHAnsi" w:eastAsiaTheme="minorEastAsia" w:hAnsiTheme="minorHAnsi" w:cstheme="minorBidi"/>
          <w:sz w:val="22"/>
          <w:lang w:val="en-SG" w:eastAsia="en-SG"/>
        </w:rPr>
      </w:pPr>
      <w:hyperlink w:anchor="_Toc412793906" w:history="1">
        <w:r w:rsidR="00476EE4" w:rsidRPr="00E42A7B">
          <w:rPr>
            <w:rStyle w:val="Hyperlink"/>
            <w:rFonts w:cs="Arial"/>
          </w:rPr>
          <w:t>Surveys and Research</w:t>
        </w:r>
        <w:r w:rsidR="00476EE4">
          <w:rPr>
            <w:webHidden/>
          </w:rPr>
          <w:tab/>
        </w:r>
        <w:r w:rsidR="00476EE4">
          <w:rPr>
            <w:webHidden/>
          </w:rPr>
          <w:fldChar w:fldCharType="begin"/>
        </w:r>
        <w:r w:rsidR="00476EE4">
          <w:rPr>
            <w:webHidden/>
          </w:rPr>
          <w:instrText xml:space="preserve"> PAGEREF _Toc412793906 \h </w:instrText>
        </w:r>
        <w:r w:rsidR="00476EE4">
          <w:rPr>
            <w:webHidden/>
          </w:rPr>
        </w:r>
        <w:r w:rsidR="00476EE4">
          <w:rPr>
            <w:webHidden/>
          </w:rPr>
          <w:fldChar w:fldCharType="separate"/>
        </w:r>
        <w:r w:rsidR="00476EE4">
          <w:rPr>
            <w:webHidden/>
          </w:rPr>
          <w:t>42</w:t>
        </w:r>
        <w:r w:rsidR="00476EE4">
          <w:rPr>
            <w:webHidden/>
          </w:rPr>
          <w:fldChar w:fldCharType="end"/>
        </w:r>
      </w:hyperlink>
    </w:p>
    <w:p w14:paraId="056B3E7B" w14:textId="77777777" w:rsidR="00476EE4" w:rsidRDefault="00937A9B">
      <w:pPr>
        <w:pStyle w:val="TOC1"/>
        <w:rPr>
          <w:rFonts w:asciiTheme="minorHAnsi" w:eastAsiaTheme="minorEastAsia" w:hAnsiTheme="minorHAnsi" w:cstheme="minorBidi"/>
          <w:b w:val="0"/>
          <w:sz w:val="22"/>
          <w:lang w:val="en-SG" w:eastAsia="en-SG"/>
        </w:rPr>
      </w:pPr>
      <w:hyperlink w:anchor="_Toc412793907" w:history="1">
        <w:r w:rsidR="00476EE4" w:rsidRPr="00E42A7B">
          <w:rPr>
            <w:rStyle w:val="Hyperlink"/>
            <w:rFonts w:cs="Arial"/>
          </w:rPr>
          <w:t>10.</w:t>
        </w:r>
        <w:r w:rsidR="00476EE4">
          <w:rPr>
            <w:rFonts w:asciiTheme="minorHAnsi" w:eastAsiaTheme="minorEastAsia" w:hAnsiTheme="minorHAnsi" w:cstheme="minorBidi"/>
            <w:b w:val="0"/>
            <w:sz w:val="22"/>
            <w:lang w:val="en-SG" w:eastAsia="en-SG"/>
          </w:rPr>
          <w:tab/>
        </w:r>
        <w:r w:rsidR="00476EE4" w:rsidRPr="00E42A7B">
          <w:rPr>
            <w:rStyle w:val="Hyperlink"/>
            <w:rFonts w:cs="Arial"/>
          </w:rPr>
          <w:t>General Disbursement Procedures</w:t>
        </w:r>
        <w:r w:rsidR="00476EE4">
          <w:rPr>
            <w:webHidden/>
          </w:rPr>
          <w:tab/>
        </w:r>
        <w:r w:rsidR="00476EE4">
          <w:rPr>
            <w:webHidden/>
          </w:rPr>
          <w:fldChar w:fldCharType="begin"/>
        </w:r>
        <w:r w:rsidR="00476EE4">
          <w:rPr>
            <w:webHidden/>
          </w:rPr>
          <w:instrText xml:space="preserve"> PAGEREF _Toc412793907 \h </w:instrText>
        </w:r>
        <w:r w:rsidR="00476EE4">
          <w:rPr>
            <w:webHidden/>
          </w:rPr>
        </w:r>
        <w:r w:rsidR="00476EE4">
          <w:rPr>
            <w:webHidden/>
          </w:rPr>
          <w:fldChar w:fldCharType="separate"/>
        </w:r>
        <w:r w:rsidR="00476EE4">
          <w:rPr>
            <w:webHidden/>
          </w:rPr>
          <w:t>43</w:t>
        </w:r>
        <w:r w:rsidR="00476EE4">
          <w:rPr>
            <w:webHidden/>
          </w:rPr>
          <w:fldChar w:fldCharType="end"/>
        </w:r>
      </w:hyperlink>
    </w:p>
    <w:p w14:paraId="7E48AE00" w14:textId="77777777" w:rsidR="00476EE4" w:rsidRDefault="00937A9B">
      <w:pPr>
        <w:pStyle w:val="TOC2"/>
        <w:rPr>
          <w:rFonts w:asciiTheme="minorHAnsi" w:eastAsiaTheme="minorEastAsia" w:hAnsiTheme="minorHAnsi" w:cstheme="minorBidi"/>
          <w:sz w:val="22"/>
          <w:lang w:val="en-SG" w:eastAsia="en-SG"/>
        </w:rPr>
      </w:pPr>
      <w:hyperlink w:anchor="_Toc412793908" w:history="1">
        <w:r w:rsidR="00476EE4" w:rsidRPr="00E42A7B">
          <w:rPr>
            <w:rStyle w:val="Hyperlink"/>
            <w:rFonts w:cs="Arial"/>
          </w:rPr>
          <w:t>Claiming Payment—Honoraria</w:t>
        </w:r>
        <w:r w:rsidR="00476EE4">
          <w:rPr>
            <w:webHidden/>
          </w:rPr>
          <w:tab/>
        </w:r>
        <w:r w:rsidR="00476EE4">
          <w:rPr>
            <w:webHidden/>
          </w:rPr>
          <w:fldChar w:fldCharType="begin"/>
        </w:r>
        <w:r w:rsidR="00476EE4">
          <w:rPr>
            <w:webHidden/>
          </w:rPr>
          <w:instrText xml:space="preserve"> PAGEREF _Toc412793908 \h </w:instrText>
        </w:r>
        <w:r w:rsidR="00476EE4">
          <w:rPr>
            <w:webHidden/>
          </w:rPr>
        </w:r>
        <w:r w:rsidR="00476EE4">
          <w:rPr>
            <w:webHidden/>
          </w:rPr>
          <w:fldChar w:fldCharType="separate"/>
        </w:r>
        <w:r w:rsidR="00476EE4">
          <w:rPr>
            <w:webHidden/>
          </w:rPr>
          <w:t>43</w:t>
        </w:r>
        <w:r w:rsidR="00476EE4">
          <w:rPr>
            <w:webHidden/>
          </w:rPr>
          <w:fldChar w:fldCharType="end"/>
        </w:r>
      </w:hyperlink>
    </w:p>
    <w:p w14:paraId="4548347B" w14:textId="77777777" w:rsidR="00476EE4" w:rsidRDefault="00937A9B">
      <w:pPr>
        <w:pStyle w:val="TOC2"/>
        <w:rPr>
          <w:rFonts w:asciiTheme="minorHAnsi" w:eastAsiaTheme="minorEastAsia" w:hAnsiTheme="minorHAnsi" w:cstheme="minorBidi"/>
          <w:sz w:val="22"/>
          <w:lang w:val="en-SG" w:eastAsia="en-SG"/>
        </w:rPr>
      </w:pPr>
      <w:hyperlink w:anchor="_Toc412793909" w:history="1">
        <w:r w:rsidR="00476EE4" w:rsidRPr="00E42A7B">
          <w:rPr>
            <w:rStyle w:val="Hyperlink"/>
            <w:rFonts w:cs="Arial"/>
          </w:rPr>
          <w:t>Claiming Payment—Travel Expenses</w:t>
        </w:r>
        <w:r w:rsidR="00476EE4">
          <w:rPr>
            <w:webHidden/>
          </w:rPr>
          <w:tab/>
        </w:r>
        <w:r w:rsidR="00476EE4">
          <w:rPr>
            <w:webHidden/>
          </w:rPr>
          <w:fldChar w:fldCharType="begin"/>
        </w:r>
        <w:r w:rsidR="00476EE4">
          <w:rPr>
            <w:webHidden/>
          </w:rPr>
          <w:instrText xml:space="preserve"> PAGEREF _Toc412793909 \h </w:instrText>
        </w:r>
        <w:r w:rsidR="00476EE4">
          <w:rPr>
            <w:webHidden/>
          </w:rPr>
        </w:r>
        <w:r w:rsidR="00476EE4">
          <w:rPr>
            <w:webHidden/>
          </w:rPr>
          <w:fldChar w:fldCharType="separate"/>
        </w:r>
        <w:r w:rsidR="00476EE4">
          <w:rPr>
            <w:webHidden/>
          </w:rPr>
          <w:t>43</w:t>
        </w:r>
        <w:r w:rsidR="00476EE4">
          <w:rPr>
            <w:webHidden/>
          </w:rPr>
          <w:fldChar w:fldCharType="end"/>
        </w:r>
      </w:hyperlink>
    </w:p>
    <w:p w14:paraId="7E121D89" w14:textId="77777777" w:rsidR="00476EE4" w:rsidRDefault="00937A9B">
      <w:pPr>
        <w:pStyle w:val="TOC2"/>
        <w:rPr>
          <w:rFonts w:asciiTheme="minorHAnsi" w:eastAsiaTheme="minorEastAsia" w:hAnsiTheme="minorHAnsi" w:cstheme="minorBidi"/>
          <w:sz w:val="22"/>
          <w:lang w:val="en-SG" w:eastAsia="en-SG"/>
        </w:rPr>
      </w:pPr>
      <w:hyperlink w:anchor="_Toc412793910" w:history="1">
        <w:r w:rsidR="00476EE4" w:rsidRPr="00E42A7B">
          <w:rPr>
            <w:rStyle w:val="Hyperlink"/>
            <w:rFonts w:cs="Arial"/>
          </w:rPr>
          <w:t>Claiming Payment—All Other Payment Types</w:t>
        </w:r>
        <w:r w:rsidR="00476EE4">
          <w:rPr>
            <w:webHidden/>
          </w:rPr>
          <w:tab/>
        </w:r>
        <w:r w:rsidR="00476EE4">
          <w:rPr>
            <w:webHidden/>
          </w:rPr>
          <w:fldChar w:fldCharType="begin"/>
        </w:r>
        <w:r w:rsidR="00476EE4">
          <w:rPr>
            <w:webHidden/>
          </w:rPr>
          <w:instrText xml:space="preserve"> PAGEREF _Toc412793910 \h </w:instrText>
        </w:r>
        <w:r w:rsidR="00476EE4">
          <w:rPr>
            <w:webHidden/>
          </w:rPr>
        </w:r>
        <w:r w:rsidR="00476EE4">
          <w:rPr>
            <w:webHidden/>
          </w:rPr>
          <w:fldChar w:fldCharType="separate"/>
        </w:r>
        <w:r w:rsidR="00476EE4">
          <w:rPr>
            <w:webHidden/>
          </w:rPr>
          <w:t>43</w:t>
        </w:r>
        <w:r w:rsidR="00476EE4">
          <w:rPr>
            <w:webHidden/>
          </w:rPr>
          <w:fldChar w:fldCharType="end"/>
        </w:r>
      </w:hyperlink>
    </w:p>
    <w:p w14:paraId="1803FC38" w14:textId="77777777" w:rsidR="00476EE4" w:rsidRDefault="00937A9B">
      <w:pPr>
        <w:pStyle w:val="TOC1"/>
        <w:rPr>
          <w:rFonts w:asciiTheme="minorHAnsi" w:eastAsiaTheme="minorEastAsia" w:hAnsiTheme="minorHAnsi" w:cstheme="minorBidi"/>
          <w:b w:val="0"/>
          <w:sz w:val="22"/>
          <w:lang w:val="en-SG" w:eastAsia="en-SG"/>
        </w:rPr>
      </w:pPr>
      <w:hyperlink w:anchor="_Toc412793911" w:history="1">
        <w:r w:rsidR="00476EE4" w:rsidRPr="00E42A7B">
          <w:rPr>
            <w:rStyle w:val="Hyperlink"/>
            <w:rFonts w:cs="Arial"/>
          </w:rPr>
          <w:t>11. Changing a Project</w:t>
        </w:r>
        <w:r w:rsidR="00476EE4">
          <w:rPr>
            <w:webHidden/>
          </w:rPr>
          <w:tab/>
        </w:r>
        <w:r w:rsidR="00476EE4">
          <w:rPr>
            <w:webHidden/>
          </w:rPr>
          <w:fldChar w:fldCharType="begin"/>
        </w:r>
        <w:r w:rsidR="00476EE4">
          <w:rPr>
            <w:webHidden/>
          </w:rPr>
          <w:instrText xml:space="preserve"> PAGEREF _Toc412793911 \h </w:instrText>
        </w:r>
        <w:r w:rsidR="00476EE4">
          <w:rPr>
            <w:webHidden/>
          </w:rPr>
        </w:r>
        <w:r w:rsidR="00476EE4">
          <w:rPr>
            <w:webHidden/>
          </w:rPr>
          <w:fldChar w:fldCharType="separate"/>
        </w:r>
        <w:r w:rsidR="00476EE4">
          <w:rPr>
            <w:webHidden/>
          </w:rPr>
          <w:t>46</w:t>
        </w:r>
        <w:r w:rsidR="00476EE4">
          <w:rPr>
            <w:webHidden/>
          </w:rPr>
          <w:fldChar w:fldCharType="end"/>
        </w:r>
      </w:hyperlink>
    </w:p>
    <w:p w14:paraId="6BEFB61A" w14:textId="77777777" w:rsidR="00476EE4" w:rsidRDefault="00937A9B">
      <w:pPr>
        <w:pStyle w:val="TOC2"/>
        <w:rPr>
          <w:rFonts w:asciiTheme="minorHAnsi" w:eastAsiaTheme="minorEastAsia" w:hAnsiTheme="minorHAnsi" w:cstheme="minorBidi"/>
          <w:sz w:val="22"/>
          <w:lang w:val="en-SG" w:eastAsia="en-SG"/>
        </w:rPr>
      </w:pPr>
      <w:hyperlink w:anchor="_Toc412793912" w:history="1">
        <w:r w:rsidR="00476EE4" w:rsidRPr="00E42A7B">
          <w:rPr>
            <w:rStyle w:val="Hyperlink"/>
            <w:rFonts w:cs="Arial"/>
          </w:rPr>
          <w:t>Request for Design or Budget Amendments (Reprogramming)</w:t>
        </w:r>
        <w:r w:rsidR="00476EE4">
          <w:rPr>
            <w:webHidden/>
          </w:rPr>
          <w:tab/>
        </w:r>
        <w:r w:rsidR="00476EE4">
          <w:rPr>
            <w:webHidden/>
          </w:rPr>
          <w:fldChar w:fldCharType="begin"/>
        </w:r>
        <w:r w:rsidR="00476EE4">
          <w:rPr>
            <w:webHidden/>
          </w:rPr>
          <w:instrText xml:space="preserve"> PAGEREF _Toc412793912 \h </w:instrText>
        </w:r>
        <w:r w:rsidR="00476EE4">
          <w:rPr>
            <w:webHidden/>
          </w:rPr>
        </w:r>
        <w:r w:rsidR="00476EE4">
          <w:rPr>
            <w:webHidden/>
          </w:rPr>
          <w:fldChar w:fldCharType="separate"/>
        </w:r>
        <w:r w:rsidR="00476EE4">
          <w:rPr>
            <w:webHidden/>
          </w:rPr>
          <w:t>46</w:t>
        </w:r>
        <w:r w:rsidR="00476EE4">
          <w:rPr>
            <w:webHidden/>
          </w:rPr>
          <w:fldChar w:fldCharType="end"/>
        </w:r>
      </w:hyperlink>
    </w:p>
    <w:p w14:paraId="6629E167" w14:textId="77777777" w:rsidR="00476EE4" w:rsidRDefault="00937A9B">
      <w:pPr>
        <w:pStyle w:val="TOC2"/>
        <w:rPr>
          <w:rFonts w:asciiTheme="minorHAnsi" w:eastAsiaTheme="minorEastAsia" w:hAnsiTheme="minorHAnsi" w:cstheme="minorBidi"/>
          <w:sz w:val="22"/>
          <w:lang w:val="en-SG" w:eastAsia="en-SG"/>
        </w:rPr>
      </w:pPr>
      <w:hyperlink w:anchor="_Toc412793913" w:history="1">
        <w:r w:rsidR="00476EE4" w:rsidRPr="00E42A7B">
          <w:rPr>
            <w:rStyle w:val="Hyperlink"/>
            <w:rFonts w:cs="Arial"/>
          </w:rPr>
          <w:t>Request for Extension</w:t>
        </w:r>
        <w:r w:rsidR="00476EE4">
          <w:rPr>
            <w:webHidden/>
          </w:rPr>
          <w:tab/>
        </w:r>
        <w:r w:rsidR="00476EE4">
          <w:rPr>
            <w:webHidden/>
          </w:rPr>
          <w:fldChar w:fldCharType="begin"/>
        </w:r>
        <w:r w:rsidR="00476EE4">
          <w:rPr>
            <w:webHidden/>
          </w:rPr>
          <w:instrText xml:space="preserve"> PAGEREF _Toc412793913 \h </w:instrText>
        </w:r>
        <w:r w:rsidR="00476EE4">
          <w:rPr>
            <w:webHidden/>
          </w:rPr>
        </w:r>
        <w:r w:rsidR="00476EE4">
          <w:rPr>
            <w:webHidden/>
          </w:rPr>
          <w:fldChar w:fldCharType="separate"/>
        </w:r>
        <w:r w:rsidR="00476EE4">
          <w:rPr>
            <w:webHidden/>
          </w:rPr>
          <w:t>46</w:t>
        </w:r>
        <w:r w:rsidR="00476EE4">
          <w:rPr>
            <w:webHidden/>
          </w:rPr>
          <w:fldChar w:fldCharType="end"/>
        </w:r>
      </w:hyperlink>
    </w:p>
    <w:p w14:paraId="6FB9243A" w14:textId="77777777" w:rsidR="00476EE4" w:rsidRDefault="00937A9B">
      <w:pPr>
        <w:pStyle w:val="TOC1"/>
        <w:rPr>
          <w:rFonts w:asciiTheme="minorHAnsi" w:eastAsiaTheme="minorEastAsia" w:hAnsiTheme="minorHAnsi" w:cstheme="minorBidi"/>
          <w:b w:val="0"/>
          <w:sz w:val="22"/>
          <w:lang w:val="en-SG" w:eastAsia="en-SG"/>
        </w:rPr>
      </w:pPr>
      <w:hyperlink w:anchor="_Toc412793914" w:history="1">
        <w:r w:rsidR="00476EE4" w:rsidRPr="00E42A7B">
          <w:rPr>
            <w:rStyle w:val="Hyperlink"/>
            <w:rFonts w:cs="Arial"/>
          </w:rPr>
          <w:t>12.</w:t>
        </w:r>
        <w:r w:rsidR="00476EE4">
          <w:rPr>
            <w:rFonts w:asciiTheme="minorHAnsi" w:eastAsiaTheme="minorEastAsia" w:hAnsiTheme="minorHAnsi" w:cstheme="minorBidi"/>
            <w:b w:val="0"/>
            <w:sz w:val="22"/>
            <w:lang w:val="en-SG" w:eastAsia="en-SG"/>
          </w:rPr>
          <w:tab/>
        </w:r>
        <w:r w:rsidR="00476EE4" w:rsidRPr="00E42A7B">
          <w:rPr>
            <w:rStyle w:val="Hyperlink"/>
            <w:rFonts w:cs="Arial"/>
          </w:rPr>
          <w:t>Contracting</w:t>
        </w:r>
        <w:r w:rsidR="00476EE4">
          <w:rPr>
            <w:webHidden/>
          </w:rPr>
          <w:tab/>
        </w:r>
        <w:r w:rsidR="00476EE4">
          <w:rPr>
            <w:webHidden/>
          </w:rPr>
          <w:fldChar w:fldCharType="begin"/>
        </w:r>
        <w:r w:rsidR="00476EE4">
          <w:rPr>
            <w:webHidden/>
          </w:rPr>
          <w:instrText xml:space="preserve"> PAGEREF _Toc412793914 \h </w:instrText>
        </w:r>
        <w:r w:rsidR="00476EE4">
          <w:rPr>
            <w:webHidden/>
          </w:rPr>
        </w:r>
        <w:r w:rsidR="00476EE4">
          <w:rPr>
            <w:webHidden/>
          </w:rPr>
          <w:fldChar w:fldCharType="separate"/>
        </w:r>
        <w:r w:rsidR="00476EE4">
          <w:rPr>
            <w:webHidden/>
          </w:rPr>
          <w:t>47</w:t>
        </w:r>
        <w:r w:rsidR="00476EE4">
          <w:rPr>
            <w:webHidden/>
          </w:rPr>
          <w:fldChar w:fldCharType="end"/>
        </w:r>
      </w:hyperlink>
    </w:p>
    <w:p w14:paraId="2CAFAFEB" w14:textId="77777777" w:rsidR="00476EE4" w:rsidRDefault="00937A9B">
      <w:pPr>
        <w:pStyle w:val="TOC2"/>
        <w:rPr>
          <w:rFonts w:asciiTheme="minorHAnsi" w:eastAsiaTheme="minorEastAsia" w:hAnsiTheme="minorHAnsi" w:cstheme="minorBidi"/>
          <w:sz w:val="22"/>
          <w:lang w:val="en-SG" w:eastAsia="en-SG"/>
        </w:rPr>
      </w:pPr>
      <w:hyperlink w:anchor="_Toc412793915" w:history="1">
        <w:r w:rsidR="00476EE4" w:rsidRPr="00E42A7B">
          <w:rPr>
            <w:rStyle w:val="Hyperlink"/>
            <w:rFonts w:cs="Arial"/>
          </w:rPr>
          <w:t>Procurement Methods</w:t>
        </w:r>
        <w:r w:rsidR="00476EE4">
          <w:rPr>
            <w:webHidden/>
          </w:rPr>
          <w:tab/>
        </w:r>
        <w:r w:rsidR="00476EE4">
          <w:rPr>
            <w:webHidden/>
          </w:rPr>
          <w:fldChar w:fldCharType="begin"/>
        </w:r>
        <w:r w:rsidR="00476EE4">
          <w:rPr>
            <w:webHidden/>
          </w:rPr>
          <w:instrText xml:space="preserve"> PAGEREF _Toc412793915 \h </w:instrText>
        </w:r>
        <w:r w:rsidR="00476EE4">
          <w:rPr>
            <w:webHidden/>
          </w:rPr>
        </w:r>
        <w:r w:rsidR="00476EE4">
          <w:rPr>
            <w:webHidden/>
          </w:rPr>
          <w:fldChar w:fldCharType="separate"/>
        </w:r>
        <w:r w:rsidR="00476EE4">
          <w:rPr>
            <w:webHidden/>
          </w:rPr>
          <w:t>48</w:t>
        </w:r>
        <w:r w:rsidR="00476EE4">
          <w:rPr>
            <w:webHidden/>
          </w:rPr>
          <w:fldChar w:fldCharType="end"/>
        </w:r>
      </w:hyperlink>
    </w:p>
    <w:p w14:paraId="6AFCA51B" w14:textId="77777777" w:rsidR="00476EE4" w:rsidRDefault="00937A9B">
      <w:pPr>
        <w:pStyle w:val="TOC2"/>
        <w:rPr>
          <w:rFonts w:asciiTheme="minorHAnsi" w:eastAsiaTheme="minorEastAsia" w:hAnsiTheme="minorHAnsi" w:cstheme="minorBidi"/>
          <w:sz w:val="22"/>
          <w:lang w:val="en-SG" w:eastAsia="en-SG"/>
        </w:rPr>
      </w:pPr>
      <w:hyperlink w:anchor="_Toc412793916" w:history="1">
        <w:r w:rsidR="00476EE4" w:rsidRPr="00E42A7B">
          <w:rPr>
            <w:rStyle w:val="Hyperlink"/>
            <w:rFonts w:cs="Arial"/>
          </w:rPr>
          <w:t xml:space="preserve">Criteria for </w:t>
        </w:r>
        <w:r w:rsidR="00476EE4" w:rsidRPr="00E42A7B">
          <w:rPr>
            <w:rStyle w:val="Hyperlink"/>
            <w:rFonts w:cs="Arial"/>
            <w:lang w:eastAsia="zh-TW"/>
          </w:rPr>
          <w:t>A</w:t>
        </w:r>
        <w:r w:rsidR="00476EE4" w:rsidRPr="00E42A7B">
          <w:rPr>
            <w:rStyle w:val="Hyperlink"/>
            <w:rFonts w:cs="Arial"/>
          </w:rPr>
          <w:t xml:space="preserve">pproving </w:t>
        </w:r>
        <w:r w:rsidR="00476EE4" w:rsidRPr="00E42A7B">
          <w:rPr>
            <w:rStyle w:val="Hyperlink"/>
            <w:rFonts w:cs="Arial"/>
            <w:lang w:eastAsia="zh-TW"/>
          </w:rPr>
          <w:t>W</w:t>
        </w:r>
        <w:r w:rsidR="00476EE4" w:rsidRPr="00E42A7B">
          <w:rPr>
            <w:rStyle w:val="Hyperlink"/>
            <w:rFonts w:cs="Arial"/>
          </w:rPr>
          <w:t xml:space="preserve">aivers for </w:t>
        </w:r>
        <w:r w:rsidR="00476EE4" w:rsidRPr="00E42A7B">
          <w:rPr>
            <w:rStyle w:val="Hyperlink"/>
            <w:rFonts w:cs="Arial"/>
            <w:lang w:eastAsia="zh-TW"/>
          </w:rPr>
          <w:t>O</w:t>
        </w:r>
        <w:r w:rsidR="00476EE4" w:rsidRPr="00E42A7B">
          <w:rPr>
            <w:rStyle w:val="Hyperlink"/>
            <w:rFonts w:cs="Arial"/>
          </w:rPr>
          <w:t xml:space="preserve">pen </w:t>
        </w:r>
        <w:r w:rsidR="00476EE4" w:rsidRPr="00E42A7B">
          <w:rPr>
            <w:rStyle w:val="Hyperlink"/>
            <w:rFonts w:cs="Arial"/>
            <w:lang w:eastAsia="zh-TW"/>
          </w:rPr>
          <w:t>T</w:t>
        </w:r>
        <w:r w:rsidR="00476EE4" w:rsidRPr="00E42A7B">
          <w:rPr>
            <w:rStyle w:val="Hyperlink"/>
            <w:rFonts w:cs="Arial"/>
          </w:rPr>
          <w:t>ender</w:t>
        </w:r>
        <w:r w:rsidR="00476EE4" w:rsidRPr="00E42A7B">
          <w:rPr>
            <w:rStyle w:val="Hyperlink"/>
            <w:rFonts w:cs="Arial"/>
            <w:lang w:eastAsia="zh-TW"/>
          </w:rPr>
          <w:t>ing</w:t>
        </w:r>
        <w:r w:rsidR="00476EE4" w:rsidRPr="00E42A7B">
          <w:rPr>
            <w:rStyle w:val="Hyperlink"/>
            <w:rFonts w:cs="Arial"/>
          </w:rPr>
          <w:t xml:space="preserve"> </w:t>
        </w:r>
        <w:r w:rsidR="00476EE4" w:rsidRPr="00E42A7B">
          <w:rPr>
            <w:rStyle w:val="Hyperlink"/>
            <w:rFonts w:cs="Arial"/>
            <w:lang w:eastAsia="zh-TW"/>
          </w:rPr>
          <w:t>P</w:t>
        </w:r>
        <w:r w:rsidR="00476EE4" w:rsidRPr="00E42A7B">
          <w:rPr>
            <w:rStyle w:val="Hyperlink"/>
            <w:rFonts w:cs="Arial"/>
          </w:rPr>
          <w:t>rocesses</w:t>
        </w:r>
        <w:r w:rsidR="00476EE4">
          <w:rPr>
            <w:webHidden/>
          </w:rPr>
          <w:tab/>
        </w:r>
        <w:r w:rsidR="00476EE4">
          <w:rPr>
            <w:webHidden/>
          </w:rPr>
          <w:fldChar w:fldCharType="begin"/>
        </w:r>
        <w:r w:rsidR="00476EE4">
          <w:rPr>
            <w:webHidden/>
          </w:rPr>
          <w:instrText xml:space="preserve"> PAGEREF _Toc412793916 \h </w:instrText>
        </w:r>
        <w:r w:rsidR="00476EE4">
          <w:rPr>
            <w:webHidden/>
          </w:rPr>
        </w:r>
        <w:r w:rsidR="00476EE4">
          <w:rPr>
            <w:webHidden/>
          </w:rPr>
          <w:fldChar w:fldCharType="separate"/>
        </w:r>
        <w:r w:rsidR="00476EE4">
          <w:rPr>
            <w:webHidden/>
          </w:rPr>
          <w:t>51</w:t>
        </w:r>
        <w:r w:rsidR="00476EE4">
          <w:rPr>
            <w:webHidden/>
          </w:rPr>
          <w:fldChar w:fldCharType="end"/>
        </w:r>
      </w:hyperlink>
    </w:p>
    <w:p w14:paraId="7956FBBC" w14:textId="77777777" w:rsidR="00476EE4" w:rsidRDefault="00937A9B">
      <w:pPr>
        <w:pStyle w:val="TOC2"/>
        <w:rPr>
          <w:rFonts w:asciiTheme="minorHAnsi" w:eastAsiaTheme="minorEastAsia" w:hAnsiTheme="minorHAnsi" w:cstheme="minorBidi"/>
          <w:sz w:val="22"/>
          <w:lang w:val="en-SG" w:eastAsia="en-SG"/>
        </w:rPr>
      </w:pPr>
      <w:hyperlink w:anchor="_Toc412793917" w:history="1">
        <w:r w:rsidR="00476EE4" w:rsidRPr="00E42A7B">
          <w:rPr>
            <w:rStyle w:val="Hyperlink"/>
            <w:rFonts w:cs="Arial"/>
          </w:rPr>
          <w:t>Bids from Non-APEC Members</w:t>
        </w:r>
        <w:r w:rsidR="00476EE4">
          <w:rPr>
            <w:webHidden/>
          </w:rPr>
          <w:tab/>
        </w:r>
        <w:r w:rsidR="00476EE4">
          <w:rPr>
            <w:webHidden/>
          </w:rPr>
          <w:fldChar w:fldCharType="begin"/>
        </w:r>
        <w:r w:rsidR="00476EE4">
          <w:rPr>
            <w:webHidden/>
          </w:rPr>
          <w:instrText xml:space="preserve"> PAGEREF _Toc412793917 \h </w:instrText>
        </w:r>
        <w:r w:rsidR="00476EE4">
          <w:rPr>
            <w:webHidden/>
          </w:rPr>
        </w:r>
        <w:r w:rsidR="00476EE4">
          <w:rPr>
            <w:webHidden/>
          </w:rPr>
          <w:fldChar w:fldCharType="separate"/>
        </w:r>
        <w:r w:rsidR="00476EE4">
          <w:rPr>
            <w:webHidden/>
          </w:rPr>
          <w:t>51</w:t>
        </w:r>
        <w:r w:rsidR="00476EE4">
          <w:rPr>
            <w:webHidden/>
          </w:rPr>
          <w:fldChar w:fldCharType="end"/>
        </w:r>
      </w:hyperlink>
    </w:p>
    <w:p w14:paraId="1904501D" w14:textId="77777777" w:rsidR="00476EE4" w:rsidRDefault="00937A9B">
      <w:pPr>
        <w:pStyle w:val="TOC2"/>
        <w:rPr>
          <w:rFonts w:asciiTheme="minorHAnsi" w:eastAsiaTheme="minorEastAsia" w:hAnsiTheme="minorHAnsi" w:cstheme="minorBidi"/>
          <w:sz w:val="22"/>
          <w:lang w:val="en-SG" w:eastAsia="en-SG"/>
        </w:rPr>
      </w:pPr>
      <w:hyperlink w:anchor="_Toc412793918" w:history="1">
        <w:r w:rsidR="00476EE4" w:rsidRPr="00E42A7B">
          <w:rPr>
            <w:rStyle w:val="Hyperlink"/>
            <w:rFonts w:cs="Arial"/>
          </w:rPr>
          <w:t>Travel Costs for Contractors</w:t>
        </w:r>
        <w:r w:rsidR="00476EE4">
          <w:rPr>
            <w:webHidden/>
          </w:rPr>
          <w:tab/>
        </w:r>
        <w:r w:rsidR="00476EE4">
          <w:rPr>
            <w:webHidden/>
          </w:rPr>
          <w:fldChar w:fldCharType="begin"/>
        </w:r>
        <w:r w:rsidR="00476EE4">
          <w:rPr>
            <w:webHidden/>
          </w:rPr>
          <w:instrText xml:space="preserve"> PAGEREF _Toc412793918 \h </w:instrText>
        </w:r>
        <w:r w:rsidR="00476EE4">
          <w:rPr>
            <w:webHidden/>
          </w:rPr>
        </w:r>
        <w:r w:rsidR="00476EE4">
          <w:rPr>
            <w:webHidden/>
          </w:rPr>
          <w:fldChar w:fldCharType="separate"/>
        </w:r>
        <w:r w:rsidR="00476EE4">
          <w:rPr>
            <w:webHidden/>
          </w:rPr>
          <w:t>52</w:t>
        </w:r>
        <w:r w:rsidR="00476EE4">
          <w:rPr>
            <w:webHidden/>
          </w:rPr>
          <w:fldChar w:fldCharType="end"/>
        </w:r>
      </w:hyperlink>
    </w:p>
    <w:p w14:paraId="558222E7" w14:textId="77777777" w:rsidR="00476EE4" w:rsidRDefault="00937A9B">
      <w:pPr>
        <w:pStyle w:val="TOC2"/>
        <w:rPr>
          <w:rFonts w:asciiTheme="minorHAnsi" w:eastAsiaTheme="minorEastAsia" w:hAnsiTheme="minorHAnsi" w:cstheme="minorBidi"/>
          <w:sz w:val="22"/>
          <w:lang w:val="en-SG" w:eastAsia="en-SG"/>
        </w:rPr>
      </w:pPr>
      <w:hyperlink w:anchor="_Toc412793919" w:history="1">
        <w:r w:rsidR="00476EE4" w:rsidRPr="00E42A7B">
          <w:rPr>
            <w:rStyle w:val="Hyperlink"/>
            <w:rFonts w:cs="Arial"/>
          </w:rPr>
          <w:t>Conflict of Interest</w:t>
        </w:r>
        <w:r w:rsidR="00476EE4">
          <w:rPr>
            <w:webHidden/>
          </w:rPr>
          <w:tab/>
        </w:r>
        <w:r w:rsidR="00476EE4">
          <w:rPr>
            <w:webHidden/>
          </w:rPr>
          <w:fldChar w:fldCharType="begin"/>
        </w:r>
        <w:r w:rsidR="00476EE4">
          <w:rPr>
            <w:webHidden/>
          </w:rPr>
          <w:instrText xml:space="preserve"> PAGEREF _Toc412793919 \h </w:instrText>
        </w:r>
        <w:r w:rsidR="00476EE4">
          <w:rPr>
            <w:webHidden/>
          </w:rPr>
        </w:r>
        <w:r w:rsidR="00476EE4">
          <w:rPr>
            <w:webHidden/>
          </w:rPr>
          <w:fldChar w:fldCharType="separate"/>
        </w:r>
        <w:r w:rsidR="00476EE4">
          <w:rPr>
            <w:webHidden/>
          </w:rPr>
          <w:t>52</w:t>
        </w:r>
        <w:r w:rsidR="00476EE4">
          <w:rPr>
            <w:webHidden/>
          </w:rPr>
          <w:fldChar w:fldCharType="end"/>
        </w:r>
      </w:hyperlink>
    </w:p>
    <w:p w14:paraId="3714AC44" w14:textId="609998B1" w:rsidR="006B4275" w:rsidRPr="006B4275" w:rsidRDefault="006B4275" w:rsidP="006B4275">
      <w:pPr>
        <w:pStyle w:val="TOC2"/>
        <w:ind w:hanging="540"/>
        <w:rPr>
          <w:b/>
        </w:rPr>
      </w:pPr>
      <w:r>
        <w:rPr>
          <w:b/>
        </w:rPr>
        <w:t>Appendix A</w:t>
      </w:r>
      <w:r>
        <w:rPr>
          <w:b/>
        </w:rPr>
        <w:tab/>
      </w:r>
      <w:r>
        <w:rPr>
          <w:webHidden/>
        </w:rPr>
        <w:fldChar w:fldCharType="begin"/>
      </w:r>
      <w:r>
        <w:rPr>
          <w:webHidden/>
        </w:rPr>
        <w:instrText xml:space="preserve"> PAGEREF _Toc412793920 \h </w:instrText>
      </w:r>
      <w:r>
        <w:rPr>
          <w:webHidden/>
        </w:rPr>
      </w:r>
      <w:r>
        <w:rPr>
          <w:webHidden/>
        </w:rPr>
        <w:fldChar w:fldCharType="separate"/>
      </w:r>
      <w:r>
        <w:rPr>
          <w:webHidden/>
        </w:rPr>
        <w:t>55</w:t>
      </w:r>
      <w:r>
        <w:rPr>
          <w:webHidden/>
        </w:rPr>
        <w:fldChar w:fldCharType="end"/>
      </w:r>
    </w:p>
    <w:p w14:paraId="7C81E4DC" w14:textId="2E3F6B88" w:rsidR="00476EE4" w:rsidRDefault="00937A9B">
      <w:pPr>
        <w:pStyle w:val="TOC2"/>
        <w:rPr>
          <w:rFonts w:asciiTheme="minorHAnsi" w:eastAsiaTheme="minorEastAsia" w:hAnsiTheme="minorHAnsi" w:cstheme="minorBidi"/>
          <w:sz w:val="22"/>
          <w:lang w:val="en-SG" w:eastAsia="en-SG"/>
        </w:rPr>
      </w:pPr>
      <w:hyperlink w:anchor="_Toc412793920" w:history="1">
        <w:r w:rsidR="00476EE4" w:rsidRPr="00E42A7B">
          <w:rPr>
            <w:rStyle w:val="Hyperlink"/>
          </w:rPr>
          <w:t xml:space="preserve">Applying for APEC </w:t>
        </w:r>
        <w:r w:rsidR="004B369F">
          <w:rPr>
            <w:rStyle w:val="Hyperlink"/>
          </w:rPr>
          <w:t xml:space="preserve">Projects </w:t>
        </w:r>
        <w:r w:rsidR="00476EE4" w:rsidRPr="00E42A7B">
          <w:rPr>
            <w:rStyle w:val="Hyperlink"/>
          </w:rPr>
          <w:t>– A Summary</w:t>
        </w:r>
        <w:r w:rsidR="00476EE4">
          <w:rPr>
            <w:webHidden/>
          </w:rPr>
          <w:tab/>
        </w:r>
        <w:r w:rsidR="00476EE4">
          <w:rPr>
            <w:webHidden/>
          </w:rPr>
          <w:fldChar w:fldCharType="begin"/>
        </w:r>
        <w:r w:rsidR="00476EE4">
          <w:rPr>
            <w:webHidden/>
          </w:rPr>
          <w:instrText xml:space="preserve"> PAGEREF _Toc412793920 \h </w:instrText>
        </w:r>
        <w:r w:rsidR="00476EE4">
          <w:rPr>
            <w:webHidden/>
          </w:rPr>
        </w:r>
        <w:r w:rsidR="00476EE4">
          <w:rPr>
            <w:webHidden/>
          </w:rPr>
          <w:fldChar w:fldCharType="separate"/>
        </w:r>
        <w:r w:rsidR="00476EE4">
          <w:rPr>
            <w:webHidden/>
          </w:rPr>
          <w:t>55</w:t>
        </w:r>
        <w:r w:rsidR="00476EE4">
          <w:rPr>
            <w:webHidden/>
          </w:rPr>
          <w:fldChar w:fldCharType="end"/>
        </w:r>
      </w:hyperlink>
    </w:p>
    <w:p w14:paraId="1E35D02C" w14:textId="77777777" w:rsidR="00476EE4" w:rsidRDefault="00937A9B">
      <w:pPr>
        <w:pStyle w:val="TOC1"/>
        <w:rPr>
          <w:rFonts w:asciiTheme="minorHAnsi" w:eastAsiaTheme="minorEastAsia" w:hAnsiTheme="minorHAnsi" w:cstheme="minorBidi"/>
          <w:b w:val="0"/>
          <w:sz w:val="22"/>
          <w:lang w:val="en-SG" w:eastAsia="en-SG"/>
        </w:rPr>
      </w:pPr>
      <w:hyperlink w:anchor="_Toc412793921" w:history="1">
        <w:r w:rsidR="00476EE4" w:rsidRPr="00E42A7B">
          <w:rPr>
            <w:rStyle w:val="Hyperlink"/>
          </w:rPr>
          <w:t>Appendix B</w:t>
        </w:r>
        <w:r w:rsidR="00476EE4">
          <w:rPr>
            <w:webHidden/>
          </w:rPr>
          <w:tab/>
        </w:r>
        <w:r w:rsidR="00476EE4">
          <w:rPr>
            <w:webHidden/>
          </w:rPr>
          <w:fldChar w:fldCharType="begin"/>
        </w:r>
        <w:r w:rsidR="00476EE4">
          <w:rPr>
            <w:webHidden/>
          </w:rPr>
          <w:instrText xml:space="preserve"> PAGEREF _Toc412793921 \h </w:instrText>
        </w:r>
        <w:r w:rsidR="00476EE4">
          <w:rPr>
            <w:webHidden/>
          </w:rPr>
        </w:r>
        <w:r w:rsidR="00476EE4">
          <w:rPr>
            <w:webHidden/>
          </w:rPr>
          <w:fldChar w:fldCharType="separate"/>
        </w:r>
        <w:r w:rsidR="00476EE4">
          <w:rPr>
            <w:webHidden/>
          </w:rPr>
          <w:t>57</w:t>
        </w:r>
        <w:r w:rsidR="00476EE4">
          <w:rPr>
            <w:webHidden/>
          </w:rPr>
          <w:fldChar w:fldCharType="end"/>
        </w:r>
      </w:hyperlink>
    </w:p>
    <w:p w14:paraId="117FF264" w14:textId="77777777" w:rsidR="00476EE4" w:rsidRDefault="00937A9B" w:rsidP="006B4275">
      <w:pPr>
        <w:pStyle w:val="TOC1"/>
        <w:ind w:firstLine="66"/>
        <w:rPr>
          <w:rFonts w:asciiTheme="minorHAnsi" w:eastAsiaTheme="minorEastAsia" w:hAnsiTheme="minorHAnsi" w:cstheme="minorBidi"/>
          <w:b w:val="0"/>
          <w:sz w:val="22"/>
          <w:lang w:val="en-SG" w:eastAsia="en-SG"/>
        </w:rPr>
      </w:pPr>
      <w:hyperlink w:anchor="_Toc412793922" w:history="1">
        <w:r w:rsidR="00476EE4" w:rsidRPr="006B4275">
          <w:rPr>
            <w:rStyle w:val="Hyperlink"/>
            <w:b w:val="0"/>
          </w:rPr>
          <w:t>APEC Concept Note</w:t>
        </w:r>
        <w:r w:rsidR="00476EE4">
          <w:rPr>
            <w:webHidden/>
          </w:rPr>
          <w:tab/>
        </w:r>
        <w:r w:rsidR="00476EE4">
          <w:rPr>
            <w:webHidden/>
          </w:rPr>
          <w:fldChar w:fldCharType="begin"/>
        </w:r>
        <w:r w:rsidR="00476EE4">
          <w:rPr>
            <w:webHidden/>
          </w:rPr>
          <w:instrText xml:space="preserve"> PAGEREF _Toc412793922 \h </w:instrText>
        </w:r>
        <w:r w:rsidR="00476EE4">
          <w:rPr>
            <w:webHidden/>
          </w:rPr>
        </w:r>
        <w:r w:rsidR="00476EE4">
          <w:rPr>
            <w:webHidden/>
          </w:rPr>
          <w:fldChar w:fldCharType="separate"/>
        </w:r>
        <w:r w:rsidR="00476EE4">
          <w:rPr>
            <w:webHidden/>
          </w:rPr>
          <w:t>57</w:t>
        </w:r>
        <w:r w:rsidR="00476EE4">
          <w:rPr>
            <w:webHidden/>
          </w:rPr>
          <w:fldChar w:fldCharType="end"/>
        </w:r>
      </w:hyperlink>
    </w:p>
    <w:p w14:paraId="7482A7F6" w14:textId="77777777" w:rsidR="00476EE4" w:rsidRDefault="00937A9B">
      <w:pPr>
        <w:pStyle w:val="TOC1"/>
        <w:rPr>
          <w:rFonts w:asciiTheme="minorHAnsi" w:eastAsiaTheme="minorEastAsia" w:hAnsiTheme="minorHAnsi" w:cstheme="minorBidi"/>
          <w:b w:val="0"/>
          <w:sz w:val="22"/>
          <w:lang w:val="en-SG" w:eastAsia="en-SG"/>
        </w:rPr>
      </w:pPr>
      <w:hyperlink w:anchor="_Toc412793923" w:history="1">
        <w:r w:rsidR="00476EE4" w:rsidRPr="00E42A7B">
          <w:rPr>
            <w:rStyle w:val="Hyperlink"/>
          </w:rPr>
          <w:t>Appendix C</w:t>
        </w:r>
        <w:r w:rsidR="00476EE4">
          <w:rPr>
            <w:webHidden/>
          </w:rPr>
          <w:tab/>
        </w:r>
        <w:r w:rsidR="00476EE4">
          <w:rPr>
            <w:webHidden/>
          </w:rPr>
          <w:fldChar w:fldCharType="begin"/>
        </w:r>
        <w:r w:rsidR="00476EE4">
          <w:rPr>
            <w:webHidden/>
          </w:rPr>
          <w:instrText xml:space="preserve"> PAGEREF _Toc412793923 \h </w:instrText>
        </w:r>
        <w:r w:rsidR="00476EE4">
          <w:rPr>
            <w:webHidden/>
          </w:rPr>
        </w:r>
        <w:r w:rsidR="00476EE4">
          <w:rPr>
            <w:webHidden/>
          </w:rPr>
          <w:fldChar w:fldCharType="separate"/>
        </w:r>
        <w:r w:rsidR="00476EE4">
          <w:rPr>
            <w:webHidden/>
          </w:rPr>
          <w:t>59</w:t>
        </w:r>
        <w:r w:rsidR="00476EE4">
          <w:rPr>
            <w:webHidden/>
          </w:rPr>
          <w:fldChar w:fldCharType="end"/>
        </w:r>
      </w:hyperlink>
    </w:p>
    <w:p w14:paraId="53728D10" w14:textId="77777777" w:rsidR="00476EE4" w:rsidRDefault="00937A9B">
      <w:pPr>
        <w:pStyle w:val="TOC2"/>
        <w:rPr>
          <w:rFonts w:asciiTheme="minorHAnsi" w:eastAsiaTheme="minorEastAsia" w:hAnsiTheme="minorHAnsi" w:cstheme="minorBidi"/>
          <w:sz w:val="22"/>
          <w:lang w:val="en-SG" w:eastAsia="en-SG"/>
        </w:rPr>
      </w:pPr>
      <w:hyperlink w:anchor="_Toc412793924" w:history="1">
        <w:r w:rsidR="00476EE4" w:rsidRPr="00E42A7B">
          <w:rPr>
            <w:rStyle w:val="Hyperlink"/>
          </w:rPr>
          <w:t>APEC Project Proposal</w:t>
        </w:r>
        <w:r w:rsidR="00476EE4">
          <w:rPr>
            <w:webHidden/>
          </w:rPr>
          <w:tab/>
        </w:r>
        <w:r w:rsidR="00476EE4">
          <w:rPr>
            <w:webHidden/>
          </w:rPr>
          <w:fldChar w:fldCharType="begin"/>
        </w:r>
        <w:r w:rsidR="00476EE4">
          <w:rPr>
            <w:webHidden/>
          </w:rPr>
          <w:instrText xml:space="preserve"> PAGEREF _Toc412793924 \h </w:instrText>
        </w:r>
        <w:r w:rsidR="00476EE4">
          <w:rPr>
            <w:webHidden/>
          </w:rPr>
        </w:r>
        <w:r w:rsidR="00476EE4">
          <w:rPr>
            <w:webHidden/>
          </w:rPr>
          <w:fldChar w:fldCharType="separate"/>
        </w:r>
        <w:r w:rsidR="00476EE4">
          <w:rPr>
            <w:webHidden/>
          </w:rPr>
          <w:t>59</w:t>
        </w:r>
        <w:r w:rsidR="00476EE4">
          <w:rPr>
            <w:webHidden/>
          </w:rPr>
          <w:fldChar w:fldCharType="end"/>
        </w:r>
      </w:hyperlink>
    </w:p>
    <w:p w14:paraId="6C9A9306" w14:textId="77777777" w:rsidR="00476EE4" w:rsidRDefault="00937A9B">
      <w:pPr>
        <w:pStyle w:val="TOC1"/>
        <w:rPr>
          <w:rFonts w:asciiTheme="minorHAnsi" w:eastAsiaTheme="minorEastAsia" w:hAnsiTheme="minorHAnsi" w:cstheme="minorBidi"/>
          <w:b w:val="0"/>
          <w:sz w:val="22"/>
          <w:lang w:val="en-SG" w:eastAsia="en-SG"/>
        </w:rPr>
      </w:pPr>
      <w:hyperlink w:anchor="_Toc412793925" w:history="1">
        <w:r w:rsidR="00476EE4" w:rsidRPr="00E42A7B">
          <w:rPr>
            <w:rStyle w:val="Hyperlink"/>
          </w:rPr>
          <w:t>Appendix D</w:t>
        </w:r>
        <w:r w:rsidR="00476EE4">
          <w:rPr>
            <w:webHidden/>
          </w:rPr>
          <w:tab/>
        </w:r>
        <w:r w:rsidR="00476EE4">
          <w:rPr>
            <w:webHidden/>
          </w:rPr>
          <w:fldChar w:fldCharType="begin"/>
        </w:r>
        <w:r w:rsidR="00476EE4">
          <w:rPr>
            <w:webHidden/>
          </w:rPr>
          <w:instrText xml:space="preserve"> PAGEREF _Toc412793925 \h </w:instrText>
        </w:r>
        <w:r w:rsidR="00476EE4">
          <w:rPr>
            <w:webHidden/>
          </w:rPr>
        </w:r>
        <w:r w:rsidR="00476EE4">
          <w:rPr>
            <w:webHidden/>
          </w:rPr>
          <w:fldChar w:fldCharType="separate"/>
        </w:r>
        <w:r w:rsidR="00476EE4">
          <w:rPr>
            <w:webHidden/>
          </w:rPr>
          <w:t>64</w:t>
        </w:r>
        <w:r w:rsidR="00476EE4">
          <w:rPr>
            <w:webHidden/>
          </w:rPr>
          <w:fldChar w:fldCharType="end"/>
        </w:r>
      </w:hyperlink>
    </w:p>
    <w:p w14:paraId="010742D2" w14:textId="77777777" w:rsidR="00476EE4" w:rsidRDefault="00937A9B">
      <w:pPr>
        <w:pStyle w:val="TOC2"/>
        <w:rPr>
          <w:rFonts w:asciiTheme="minorHAnsi" w:eastAsiaTheme="minorEastAsia" w:hAnsiTheme="minorHAnsi" w:cstheme="minorBidi"/>
          <w:sz w:val="22"/>
          <w:lang w:val="en-SG" w:eastAsia="en-SG"/>
        </w:rPr>
      </w:pPr>
      <w:hyperlink w:anchor="_Toc412793926" w:history="1">
        <w:r w:rsidR="00476EE4" w:rsidRPr="00E42A7B">
          <w:rPr>
            <w:rStyle w:val="Hyperlink"/>
          </w:rPr>
          <w:t>APEC Self-Funded Project Proposal Coversheet</w:t>
        </w:r>
        <w:r w:rsidR="00476EE4">
          <w:rPr>
            <w:webHidden/>
          </w:rPr>
          <w:tab/>
        </w:r>
        <w:r w:rsidR="00476EE4">
          <w:rPr>
            <w:webHidden/>
          </w:rPr>
          <w:fldChar w:fldCharType="begin"/>
        </w:r>
        <w:r w:rsidR="00476EE4">
          <w:rPr>
            <w:webHidden/>
          </w:rPr>
          <w:instrText xml:space="preserve"> PAGEREF _Toc412793926 \h </w:instrText>
        </w:r>
        <w:r w:rsidR="00476EE4">
          <w:rPr>
            <w:webHidden/>
          </w:rPr>
        </w:r>
        <w:r w:rsidR="00476EE4">
          <w:rPr>
            <w:webHidden/>
          </w:rPr>
          <w:fldChar w:fldCharType="separate"/>
        </w:r>
        <w:r w:rsidR="00476EE4">
          <w:rPr>
            <w:webHidden/>
          </w:rPr>
          <w:t>64</w:t>
        </w:r>
        <w:r w:rsidR="00476EE4">
          <w:rPr>
            <w:webHidden/>
          </w:rPr>
          <w:fldChar w:fldCharType="end"/>
        </w:r>
      </w:hyperlink>
    </w:p>
    <w:p w14:paraId="0E9B2CA9" w14:textId="77777777" w:rsidR="00476EE4" w:rsidRDefault="00937A9B">
      <w:pPr>
        <w:pStyle w:val="TOC1"/>
        <w:rPr>
          <w:rFonts w:asciiTheme="minorHAnsi" w:eastAsiaTheme="minorEastAsia" w:hAnsiTheme="minorHAnsi" w:cstheme="minorBidi"/>
          <w:b w:val="0"/>
          <w:sz w:val="22"/>
          <w:lang w:val="en-SG" w:eastAsia="en-SG"/>
        </w:rPr>
      </w:pPr>
      <w:hyperlink w:anchor="_Toc412793927" w:history="1">
        <w:r w:rsidR="00476EE4" w:rsidRPr="00E42A7B">
          <w:rPr>
            <w:rStyle w:val="Hyperlink"/>
          </w:rPr>
          <w:t>Appendix E</w:t>
        </w:r>
        <w:r w:rsidR="00476EE4">
          <w:rPr>
            <w:webHidden/>
          </w:rPr>
          <w:tab/>
        </w:r>
        <w:r w:rsidR="00476EE4">
          <w:rPr>
            <w:webHidden/>
          </w:rPr>
          <w:fldChar w:fldCharType="begin"/>
        </w:r>
        <w:r w:rsidR="00476EE4">
          <w:rPr>
            <w:webHidden/>
          </w:rPr>
          <w:instrText xml:space="preserve"> PAGEREF _Toc412793927 \h </w:instrText>
        </w:r>
        <w:r w:rsidR="00476EE4">
          <w:rPr>
            <w:webHidden/>
          </w:rPr>
        </w:r>
        <w:r w:rsidR="00476EE4">
          <w:rPr>
            <w:webHidden/>
          </w:rPr>
          <w:fldChar w:fldCharType="separate"/>
        </w:r>
        <w:r w:rsidR="00476EE4">
          <w:rPr>
            <w:webHidden/>
          </w:rPr>
          <w:t>65</w:t>
        </w:r>
        <w:r w:rsidR="00476EE4">
          <w:rPr>
            <w:webHidden/>
          </w:rPr>
          <w:fldChar w:fldCharType="end"/>
        </w:r>
      </w:hyperlink>
    </w:p>
    <w:p w14:paraId="720D15FA" w14:textId="77777777" w:rsidR="00476EE4" w:rsidRDefault="00937A9B">
      <w:pPr>
        <w:pStyle w:val="TOC2"/>
        <w:rPr>
          <w:rFonts w:asciiTheme="minorHAnsi" w:eastAsiaTheme="minorEastAsia" w:hAnsiTheme="minorHAnsi" w:cstheme="minorBidi"/>
          <w:sz w:val="22"/>
          <w:lang w:val="en-SG" w:eastAsia="en-SG"/>
        </w:rPr>
      </w:pPr>
      <w:hyperlink w:anchor="_Toc412793928" w:history="1">
        <w:r w:rsidR="00476EE4" w:rsidRPr="00E42A7B">
          <w:rPr>
            <w:rStyle w:val="Hyperlink"/>
          </w:rPr>
          <w:t>APEC Project Quality Assessment Framework (QAF)</w:t>
        </w:r>
        <w:r w:rsidR="00476EE4">
          <w:rPr>
            <w:webHidden/>
          </w:rPr>
          <w:tab/>
        </w:r>
        <w:r w:rsidR="00476EE4">
          <w:rPr>
            <w:webHidden/>
          </w:rPr>
          <w:fldChar w:fldCharType="begin"/>
        </w:r>
        <w:r w:rsidR="00476EE4">
          <w:rPr>
            <w:webHidden/>
          </w:rPr>
          <w:instrText xml:space="preserve"> PAGEREF _Toc412793928 \h </w:instrText>
        </w:r>
        <w:r w:rsidR="00476EE4">
          <w:rPr>
            <w:webHidden/>
          </w:rPr>
        </w:r>
        <w:r w:rsidR="00476EE4">
          <w:rPr>
            <w:webHidden/>
          </w:rPr>
          <w:fldChar w:fldCharType="separate"/>
        </w:r>
        <w:r w:rsidR="00476EE4">
          <w:rPr>
            <w:webHidden/>
          </w:rPr>
          <w:t>65</w:t>
        </w:r>
        <w:r w:rsidR="00476EE4">
          <w:rPr>
            <w:webHidden/>
          </w:rPr>
          <w:fldChar w:fldCharType="end"/>
        </w:r>
      </w:hyperlink>
    </w:p>
    <w:p w14:paraId="7B110134" w14:textId="77777777" w:rsidR="00476EE4" w:rsidRDefault="00937A9B">
      <w:pPr>
        <w:pStyle w:val="TOC1"/>
        <w:rPr>
          <w:rFonts w:asciiTheme="minorHAnsi" w:eastAsiaTheme="minorEastAsia" w:hAnsiTheme="minorHAnsi" w:cstheme="minorBidi"/>
          <w:b w:val="0"/>
          <w:sz w:val="22"/>
          <w:lang w:val="en-SG" w:eastAsia="en-SG"/>
        </w:rPr>
      </w:pPr>
      <w:hyperlink w:anchor="_Toc412793929" w:history="1">
        <w:r w:rsidR="00476EE4" w:rsidRPr="00E42A7B">
          <w:rPr>
            <w:rStyle w:val="Hyperlink"/>
          </w:rPr>
          <w:t>Appendix F</w:t>
        </w:r>
        <w:r w:rsidR="00476EE4">
          <w:rPr>
            <w:webHidden/>
          </w:rPr>
          <w:tab/>
        </w:r>
        <w:r w:rsidR="00476EE4">
          <w:rPr>
            <w:webHidden/>
          </w:rPr>
          <w:fldChar w:fldCharType="begin"/>
        </w:r>
        <w:r w:rsidR="00476EE4">
          <w:rPr>
            <w:webHidden/>
          </w:rPr>
          <w:instrText xml:space="preserve"> PAGEREF _Toc412793929 \h </w:instrText>
        </w:r>
        <w:r w:rsidR="00476EE4">
          <w:rPr>
            <w:webHidden/>
          </w:rPr>
        </w:r>
        <w:r w:rsidR="00476EE4">
          <w:rPr>
            <w:webHidden/>
          </w:rPr>
          <w:fldChar w:fldCharType="separate"/>
        </w:r>
        <w:r w:rsidR="00476EE4">
          <w:rPr>
            <w:webHidden/>
          </w:rPr>
          <w:t>69</w:t>
        </w:r>
        <w:r w:rsidR="00476EE4">
          <w:rPr>
            <w:webHidden/>
          </w:rPr>
          <w:fldChar w:fldCharType="end"/>
        </w:r>
      </w:hyperlink>
    </w:p>
    <w:p w14:paraId="56682758" w14:textId="77777777" w:rsidR="00476EE4" w:rsidRDefault="00937A9B">
      <w:pPr>
        <w:pStyle w:val="TOC2"/>
        <w:rPr>
          <w:rFonts w:asciiTheme="minorHAnsi" w:eastAsiaTheme="minorEastAsia" w:hAnsiTheme="minorHAnsi" w:cstheme="minorBidi"/>
          <w:sz w:val="22"/>
          <w:lang w:val="en-SG" w:eastAsia="en-SG"/>
        </w:rPr>
      </w:pPr>
      <w:hyperlink w:anchor="_Toc412793930" w:history="1">
        <w:r w:rsidR="00476EE4" w:rsidRPr="00E42A7B">
          <w:rPr>
            <w:rStyle w:val="Hyperlink"/>
          </w:rPr>
          <w:t>Quality Criteria for Assessing APEC Projects</w:t>
        </w:r>
        <w:r w:rsidR="00476EE4">
          <w:rPr>
            <w:webHidden/>
          </w:rPr>
          <w:tab/>
        </w:r>
        <w:r w:rsidR="00476EE4">
          <w:rPr>
            <w:webHidden/>
          </w:rPr>
          <w:fldChar w:fldCharType="begin"/>
        </w:r>
        <w:r w:rsidR="00476EE4">
          <w:rPr>
            <w:webHidden/>
          </w:rPr>
          <w:instrText xml:space="preserve"> PAGEREF _Toc412793930 \h </w:instrText>
        </w:r>
        <w:r w:rsidR="00476EE4">
          <w:rPr>
            <w:webHidden/>
          </w:rPr>
        </w:r>
        <w:r w:rsidR="00476EE4">
          <w:rPr>
            <w:webHidden/>
          </w:rPr>
          <w:fldChar w:fldCharType="separate"/>
        </w:r>
        <w:r w:rsidR="00476EE4">
          <w:rPr>
            <w:webHidden/>
          </w:rPr>
          <w:t>69</w:t>
        </w:r>
        <w:r w:rsidR="00476EE4">
          <w:rPr>
            <w:webHidden/>
          </w:rPr>
          <w:fldChar w:fldCharType="end"/>
        </w:r>
      </w:hyperlink>
    </w:p>
    <w:p w14:paraId="74BA33C2" w14:textId="77777777" w:rsidR="00476EE4" w:rsidRDefault="00937A9B">
      <w:pPr>
        <w:pStyle w:val="TOC1"/>
        <w:rPr>
          <w:rFonts w:asciiTheme="minorHAnsi" w:eastAsiaTheme="minorEastAsia" w:hAnsiTheme="minorHAnsi" w:cstheme="minorBidi"/>
          <w:b w:val="0"/>
          <w:sz w:val="22"/>
          <w:lang w:val="en-SG" w:eastAsia="en-SG"/>
        </w:rPr>
      </w:pPr>
      <w:hyperlink w:anchor="_Toc412793931" w:history="1">
        <w:r w:rsidR="00476EE4" w:rsidRPr="00E42A7B">
          <w:rPr>
            <w:rStyle w:val="Hyperlink"/>
          </w:rPr>
          <w:t>Appendix G</w:t>
        </w:r>
        <w:r w:rsidR="00476EE4">
          <w:rPr>
            <w:webHidden/>
          </w:rPr>
          <w:tab/>
        </w:r>
        <w:r w:rsidR="00476EE4">
          <w:rPr>
            <w:webHidden/>
          </w:rPr>
          <w:fldChar w:fldCharType="begin"/>
        </w:r>
        <w:r w:rsidR="00476EE4">
          <w:rPr>
            <w:webHidden/>
          </w:rPr>
          <w:instrText xml:space="preserve"> PAGEREF _Toc412793931 \h </w:instrText>
        </w:r>
        <w:r w:rsidR="00476EE4">
          <w:rPr>
            <w:webHidden/>
          </w:rPr>
        </w:r>
        <w:r w:rsidR="00476EE4">
          <w:rPr>
            <w:webHidden/>
          </w:rPr>
          <w:fldChar w:fldCharType="separate"/>
        </w:r>
        <w:r w:rsidR="00476EE4">
          <w:rPr>
            <w:webHidden/>
          </w:rPr>
          <w:t>71</w:t>
        </w:r>
        <w:r w:rsidR="00476EE4">
          <w:rPr>
            <w:webHidden/>
          </w:rPr>
          <w:fldChar w:fldCharType="end"/>
        </w:r>
      </w:hyperlink>
    </w:p>
    <w:p w14:paraId="26607CAF" w14:textId="77777777" w:rsidR="00476EE4" w:rsidRDefault="00937A9B">
      <w:pPr>
        <w:pStyle w:val="TOC2"/>
        <w:rPr>
          <w:rFonts w:asciiTheme="minorHAnsi" w:eastAsiaTheme="minorEastAsia" w:hAnsiTheme="minorHAnsi" w:cstheme="minorBidi"/>
          <w:sz w:val="22"/>
          <w:lang w:val="en-SG" w:eastAsia="en-SG"/>
        </w:rPr>
      </w:pPr>
      <w:hyperlink w:anchor="_Toc412793932" w:history="1">
        <w:r w:rsidR="00476EE4" w:rsidRPr="00E42A7B">
          <w:rPr>
            <w:rStyle w:val="Hyperlink"/>
          </w:rPr>
          <w:t>APEC Project Monitoring Report</w:t>
        </w:r>
        <w:r w:rsidR="00476EE4">
          <w:rPr>
            <w:webHidden/>
          </w:rPr>
          <w:tab/>
        </w:r>
        <w:r w:rsidR="00476EE4">
          <w:rPr>
            <w:webHidden/>
          </w:rPr>
          <w:fldChar w:fldCharType="begin"/>
        </w:r>
        <w:r w:rsidR="00476EE4">
          <w:rPr>
            <w:webHidden/>
          </w:rPr>
          <w:instrText xml:space="preserve"> PAGEREF _Toc412793932 \h </w:instrText>
        </w:r>
        <w:r w:rsidR="00476EE4">
          <w:rPr>
            <w:webHidden/>
          </w:rPr>
        </w:r>
        <w:r w:rsidR="00476EE4">
          <w:rPr>
            <w:webHidden/>
          </w:rPr>
          <w:fldChar w:fldCharType="separate"/>
        </w:r>
        <w:r w:rsidR="00476EE4">
          <w:rPr>
            <w:webHidden/>
          </w:rPr>
          <w:t>71</w:t>
        </w:r>
        <w:r w:rsidR="00476EE4">
          <w:rPr>
            <w:webHidden/>
          </w:rPr>
          <w:fldChar w:fldCharType="end"/>
        </w:r>
      </w:hyperlink>
    </w:p>
    <w:p w14:paraId="69C60469" w14:textId="77777777" w:rsidR="006B4275" w:rsidRDefault="006B4275">
      <w:pPr>
        <w:rPr>
          <w:rFonts w:ascii="Arial" w:eastAsia="PMingLiU" w:hAnsi="Arial" w:cs="Times New Roman"/>
          <w:b/>
          <w:noProof/>
          <w:sz w:val="20"/>
        </w:rPr>
      </w:pPr>
      <w:r>
        <w:br w:type="page"/>
      </w:r>
    </w:p>
    <w:p w14:paraId="5E9C0BEE" w14:textId="782620D2" w:rsidR="00476EE4" w:rsidRDefault="00937A9B">
      <w:pPr>
        <w:pStyle w:val="TOC1"/>
        <w:rPr>
          <w:rFonts w:asciiTheme="minorHAnsi" w:eastAsiaTheme="minorEastAsia" w:hAnsiTheme="minorHAnsi" w:cstheme="minorBidi"/>
          <w:b w:val="0"/>
          <w:sz w:val="22"/>
          <w:lang w:val="en-SG" w:eastAsia="en-SG"/>
        </w:rPr>
      </w:pPr>
      <w:hyperlink w:anchor="_Toc412793933" w:history="1">
        <w:r w:rsidR="00476EE4" w:rsidRPr="00E42A7B">
          <w:rPr>
            <w:rStyle w:val="Hyperlink"/>
          </w:rPr>
          <w:t>Appendix H</w:t>
        </w:r>
        <w:r w:rsidR="00476EE4">
          <w:rPr>
            <w:webHidden/>
          </w:rPr>
          <w:tab/>
        </w:r>
        <w:r w:rsidR="00476EE4">
          <w:rPr>
            <w:webHidden/>
          </w:rPr>
          <w:fldChar w:fldCharType="begin"/>
        </w:r>
        <w:r w:rsidR="00476EE4">
          <w:rPr>
            <w:webHidden/>
          </w:rPr>
          <w:instrText xml:space="preserve"> PAGEREF _Toc412793933 \h </w:instrText>
        </w:r>
        <w:r w:rsidR="00476EE4">
          <w:rPr>
            <w:webHidden/>
          </w:rPr>
        </w:r>
        <w:r w:rsidR="00476EE4">
          <w:rPr>
            <w:webHidden/>
          </w:rPr>
          <w:fldChar w:fldCharType="separate"/>
        </w:r>
        <w:r w:rsidR="00476EE4">
          <w:rPr>
            <w:webHidden/>
          </w:rPr>
          <w:t>72</w:t>
        </w:r>
        <w:r w:rsidR="00476EE4">
          <w:rPr>
            <w:webHidden/>
          </w:rPr>
          <w:fldChar w:fldCharType="end"/>
        </w:r>
      </w:hyperlink>
    </w:p>
    <w:p w14:paraId="238298CE" w14:textId="77777777" w:rsidR="00476EE4" w:rsidRDefault="00937A9B">
      <w:pPr>
        <w:pStyle w:val="TOC2"/>
        <w:rPr>
          <w:rFonts w:asciiTheme="minorHAnsi" w:eastAsiaTheme="minorEastAsia" w:hAnsiTheme="minorHAnsi" w:cstheme="minorBidi"/>
          <w:sz w:val="22"/>
          <w:lang w:val="en-SG" w:eastAsia="en-SG"/>
        </w:rPr>
      </w:pPr>
      <w:hyperlink w:anchor="_Toc412793934" w:history="1">
        <w:r w:rsidR="00476EE4" w:rsidRPr="00E42A7B">
          <w:rPr>
            <w:rStyle w:val="Hyperlink"/>
          </w:rPr>
          <w:t>APEC Project Completion Report</w:t>
        </w:r>
        <w:r w:rsidR="00476EE4">
          <w:rPr>
            <w:webHidden/>
          </w:rPr>
          <w:tab/>
        </w:r>
        <w:r w:rsidR="00476EE4">
          <w:rPr>
            <w:webHidden/>
          </w:rPr>
          <w:fldChar w:fldCharType="begin"/>
        </w:r>
        <w:r w:rsidR="00476EE4">
          <w:rPr>
            <w:webHidden/>
          </w:rPr>
          <w:instrText xml:space="preserve"> PAGEREF _Toc412793934 \h </w:instrText>
        </w:r>
        <w:r w:rsidR="00476EE4">
          <w:rPr>
            <w:webHidden/>
          </w:rPr>
        </w:r>
        <w:r w:rsidR="00476EE4">
          <w:rPr>
            <w:webHidden/>
          </w:rPr>
          <w:fldChar w:fldCharType="separate"/>
        </w:r>
        <w:r w:rsidR="00476EE4">
          <w:rPr>
            <w:webHidden/>
          </w:rPr>
          <w:t>72</w:t>
        </w:r>
        <w:r w:rsidR="00476EE4">
          <w:rPr>
            <w:webHidden/>
          </w:rPr>
          <w:fldChar w:fldCharType="end"/>
        </w:r>
      </w:hyperlink>
    </w:p>
    <w:p w14:paraId="642CED87" w14:textId="77777777" w:rsidR="00476EE4" w:rsidRDefault="00937A9B">
      <w:pPr>
        <w:pStyle w:val="TOC1"/>
        <w:rPr>
          <w:rFonts w:asciiTheme="minorHAnsi" w:eastAsiaTheme="minorEastAsia" w:hAnsiTheme="minorHAnsi" w:cstheme="minorBidi"/>
          <w:b w:val="0"/>
          <w:sz w:val="22"/>
          <w:lang w:val="en-SG" w:eastAsia="en-SG"/>
        </w:rPr>
      </w:pPr>
      <w:hyperlink w:anchor="_Toc412793935" w:history="1">
        <w:r w:rsidR="00476EE4" w:rsidRPr="00E42A7B">
          <w:rPr>
            <w:rStyle w:val="Hyperlink"/>
          </w:rPr>
          <w:t>Appendix I</w:t>
        </w:r>
        <w:r w:rsidR="00476EE4">
          <w:rPr>
            <w:webHidden/>
          </w:rPr>
          <w:tab/>
        </w:r>
        <w:r w:rsidR="00476EE4">
          <w:rPr>
            <w:webHidden/>
          </w:rPr>
          <w:fldChar w:fldCharType="begin"/>
        </w:r>
        <w:r w:rsidR="00476EE4">
          <w:rPr>
            <w:webHidden/>
          </w:rPr>
          <w:instrText xml:space="preserve"> PAGEREF _Toc412793935 \h </w:instrText>
        </w:r>
        <w:r w:rsidR="00476EE4">
          <w:rPr>
            <w:webHidden/>
          </w:rPr>
        </w:r>
        <w:r w:rsidR="00476EE4">
          <w:rPr>
            <w:webHidden/>
          </w:rPr>
          <w:fldChar w:fldCharType="separate"/>
        </w:r>
        <w:r w:rsidR="00476EE4">
          <w:rPr>
            <w:webHidden/>
          </w:rPr>
          <w:t>74</w:t>
        </w:r>
        <w:r w:rsidR="00476EE4">
          <w:rPr>
            <w:webHidden/>
          </w:rPr>
          <w:fldChar w:fldCharType="end"/>
        </w:r>
      </w:hyperlink>
    </w:p>
    <w:p w14:paraId="2AA133F4" w14:textId="77777777" w:rsidR="00476EE4" w:rsidRDefault="00937A9B">
      <w:pPr>
        <w:pStyle w:val="TOC2"/>
        <w:rPr>
          <w:rFonts w:asciiTheme="minorHAnsi" w:eastAsiaTheme="minorEastAsia" w:hAnsiTheme="minorHAnsi" w:cstheme="minorBidi"/>
          <w:sz w:val="22"/>
          <w:lang w:val="en-SG" w:eastAsia="en-SG"/>
        </w:rPr>
      </w:pPr>
      <w:hyperlink w:anchor="_Toc412793936" w:history="1">
        <w:r w:rsidR="00476EE4" w:rsidRPr="00E42A7B">
          <w:rPr>
            <w:rStyle w:val="Hyperlink"/>
          </w:rPr>
          <w:t>Guide on Gender Criteria for APEC Project Proposals</w:t>
        </w:r>
        <w:r w:rsidR="00476EE4">
          <w:rPr>
            <w:webHidden/>
          </w:rPr>
          <w:tab/>
        </w:r>
        <w:r w:rsidR="00476EE4">
          <w:rPr>
            <w:webHidden/>
          </w:rPr>
          <w:fldChar w:fldCharType="begin"/>
        </w:r>
        <w:r w:rsidR="00476EE4">
          <w:rPr>
            <w:webHidden/>
          </w:rPr>
          <w:instrText xml:space="preserve"> PAGEREF _Toc412793936 \h </w:instrText>
        </w:r>
        <w:r w:rsidR="00476EE4">
          <w:rPr>
            <w:webHidden/>
          </w:rPr>
        </w:r>
        <w:r w:rsidR="00476EE4">
          <w:rPr>
            <w:webHidden/>
          </w:rPr>
          <w:fldChar w:fldCharType="separate"/>
        </w:r>
        <w:r w:rsidR="00476EE4">
          <w:rPr>
            <w:webHidden/>
          </w:rPr>
          <w:t>74</w:t>
        </w:r>
        <w:r w:rsidR="00476EE4">
          <w:rPr>
            <w:webHidden/>
          </w:rPr>
          <w:fldChar w:fldCharType="end"/>
        </w:r>
      </w:hyperlink>
    </w:p>
    <w:p w14:paraId="0552DE4D" w14:textId="77777777" w:rsidR="00476EE4" w:rsidRDefault="00937A9B">
      <w:pPr>
        <w:pStyle w:val="TOC2"/>
        <w:rPr>
          <w:rFonts w:asciiTheme="minorHAnsi" w:eastAsiaTheme="minorEastAsia" w:hAnsiTheme="minorHAnsi" w:cstheme="minorBidi"/>
          <w:sz w:val="22"/>
          <w:lang w:val="en-SG" w:eastAsia="en-SG"/>
        </w:rPr>
      </w:pPr>
      <w:hyperlink w:anchor="_Toc412793937" w:history="1">
        <w:r w:rsidR="00476EE4" w:rsidRPr="00E42A7B">
          <w:rPr>
            <w:rStyle w:val="Hyperlink"/>
          </w:rPr>
          <w:t>Glossary (Gender)</w:t>
        </w:r>
        <w:r w:rsidR="00476EE4">
          <w:rPr>
            <w:webHidden/>
          </w:rPr>
          <w:tab/>
        </w:r>
        <w:r w:rsidR="00476EE4">
          <w:rPr>
            <w:webHidden/>
          </w:rPr>
          <w:fldChar w:fldCharType="begin"/>
        </w:r>
        <w:r w:rsidR="00476EE4">
          <w:rPr>
            <w:webHidden/>
          </w:rPr>
          <w:instrText xml:space="preserve"> PAGEREF _Toc412793937 \h </w:instrText>
        </w:r>
        <w:r w:rsidR="00476EE4">
          <w:rPr>
            <w:webHidden/>
          </w:rPr>
        </w:r>
        <w:r w:rsidR="00476EE4">
          <w:rPr>
            <w:webHidden/>
          </w:rPr>
          <w:fldChar w:fldCharType="separate"/>
        </w:r>
        <w:r w:rsidR="00476EE4">
          <w:rPr>
            <w:webHidden/>
          </w:rPr>
          <w:t>79</w:t>
        </w:r>
        <w:r w:rsidR="00476EE4">
          <w:rPr>
            <w:webHidden/>
          </w:rPr>
          <w:fldChar w:fldCharType="end"/>
        </w:r>
      </w:hyperlink>
    </w:p>
    <w:p w14:paraId="5726EE76" w14:textId="77777777" w:rsidR="00476EE4" w:rsidRDefault="00937A9B">
      <w:pPr>
        <w:pStyle w:val="TOC1"/>
        <w:rPr>
          <w:rFonts w:asciiTheme="minorHAnsi" w:eastAsiaTheme="minorEastAsia" w:hAnsiTheme="minorHAnsi" w:cstheme="minorBidi"/>
          <w:b w:val="0"/>
          <w:sz w:val="22"/>
          <w:lang w:val="en-SG" w:eastAsia="en-SG"/>
        </w:rPr>
      </w:pPr>
      <w:hyperlink w:anchor="_Toc412793938" w:history="1">
        <w:r w:rsidR="00476EE4" w:rsidRPr="00E42A7B">
          <w:rPr>
            <w:rStyle w:val="Hyperlink"/>
          </w:rPr>
          <w:t>Appendix J</w:t>
        </w:r>
        <w:r w:rsidR="00476EE4">
          <w:rPr>
            <w:webHidden/>
          </w:rPr>
          <w:tab/>
        </w:r>
        <w:r w:rsidR="00476EE4">
          <w:rPr>
            <w:webHidden/>
          </w:rPr>
          <w:fldChar w:fldCharType="begin"/>
        </w:r>
        <w:r w:rsidR="00476EE4">
          <w:rPr>
            <w:webHidden/>
          </w:rPr>
          <w:instrText xml:space="preserve"> PAGEREF _Toc412793938 \h </w:instrText>
        </w:r>
        <w:r w:rsidR="00476EE4">
          <w:rPr>
            <w:webHidden/>
          </w:rPr>
        </w:r>
        <w:r w:rsidR="00476EE4">
          <w:rPr>
            <w:webHidden/>
          </w:rPr>
          <w:fldChar w:fldCharType="separate"/>
        </w:r>
        <w:r w:rsidR="00476EE4">
          <w:rPr>
            <w:webHidden/>
          </w:rPr>
          <w:t>81</w:t>
        </w:r>
        <w:r w:rsidR="00476EE4">
          <w:rPr>
            <w:webHidden/>
          </w:rPr>
          <w:fldChar w:fldCharType="end"/>
        </w:r>
      </w:hyperlink>
    </w:p>
    <w:p w14:paraId="0B971171" w14:textId="53139B58" w:rsidR="00476EE4" w:rsidRDefault="00937A9B">
      <w:pPr>
        <w:pStyle w:val="TOC2"/>
        <w:rPr>
          <w:rFonts w:asciiTheme="minorHAnsi" w:eastAsiaTheme="minorEastAsia" w:hAnsiTheme="minorHAnsi" w:cstheme="minorBidi"/>
          <w:sz w:val="22"/>
          <w:lang w:val="en-SG" w:eastAsia="en-SG"/>
        </w:rPr>
      </w:pPr>
      <w:hyperlink w:anchor="_Toc412793939" w:history="1">
        <w:r w:rsidR="00476EE4" w:rsidRPr="00E42A7B">
          <w:rPr>
            <w:rStyle w:val="Hyperlink"/>
            <w:rFonts w:eastAsia="Times New Roman"/>
          </w:rPr>
          <w:t>APEC Project Evaluation Survey</w:t>
        </w:r>
        <w:bookmarkStart w:id="2" w:name="_GoBack"/>
        <w:bookmarkEnd w:id="2"/>
        <w:r w:rsidR="00476EE4">
          <w:rPr>
            <w:webHidden/>
          </w:rPr>
          <w:tab/>
        </w:r>
        <w:r w:rsidR="00476EE4">
          <w:rPr>
            <w:webHidden/>
          </w:rPr>
          <w:fldChar w:fldCharType="begin"/>
        </w:r>
        <w:r w:rsidR="00476EE4">
          <w:rPr>
            <w:webHidden/>
          </w:rPr>
          <w:instrText xml:space="preserve"> PAGEREF _Toc412793939 \h </w:instrText>
        </w:r>
        <w:r w:rsidR="00476EE4">
          <w:rPr>
            <w:webHidden/>
          </w:rPr>
        </w:r>
        <w:r w:rsidR="00476EE4">
          <w:rPr>
            <w:webHidden/>
          </w:rPr>
          <w:fldChar w:fldCharType="separate"/>
        </w:r>
        <w:r w:rsidR="00476EE4">
          <w:rPr>
            <w:webHidden/>
          </w:rPr>
          <w:t>81</w:t>
        </w:r>
        <w:r w:rsidR="00476EE4">
          <w:rPr>
            <w:webHidden/>
          </w:rPr>
          <w:fldChar w:fldCharType="end"/>
        </w:r>
      </w:hyperlink>
    </w:p>
    <w:p w14:paraId="3D84D718" w14:textId="77777777" w:rsidR="00476EE4" w:rsidRDefault="00937A9B">
      <w:pPr>
        <w:pStyle w:val="TOC1"/>
        <w:rPr>
          <w:rFonts w:asciiTheme="minorHAnsi" w:eastAsiaTheme="minorEastAsia" w:hAnsiTheme="minorHAnsi" w:cstheme="minorBidi"/>
          <w:b w:val="0"/>
          <w:sz w:val="22"/>
          <w:lang w:val="en-SG" w:eastAsia="en-SG"/>
        </w:rPr>
      </w:pPr>
      <w:hyperlink w:anchor="_Toc412793940" w:history="1">
        <w:r w:rsidR="00476EE4" w:rsidRPr="00E42A7B">
          <w:rPr>
            <w:rStyle w:val="Hyperlink"/>
          </w:rPr>
          <w:t>Appendix K</w:t>
        </w:r>
        <w:r w:rsidR="00476EE4">
          <w:rPr>
            <w:webHidden/>
          </w:rPr>
          <w:tab/>
        </w:r>
        <w:r w:rsidR="00476EE4">
          <w:rPr>
            <w:webHidden/>
          </w:rPr>
          <w:fldChar w:fldCharType="begin"/>
        </w:r>
        <w:r w:rsidR="00476EE4">
          <w:rPr>
            <w:webHidden/>
          </w:rPr>
          <w:instrText xml:space="preserve"> PAGEREF _Toc412793940 \h </w:instrText>
        </w:r>
        <w:r w:rsidR="00476EE4">
          <w:rPr>
            <w:webHidden/>
          </w:rPr>
        </w:r>
        <w:r w:rsidR="00476EE4">
          <w:rPr>
            <w:webHidden/>
          </w:rPr>
          <w:fldChar w:fldCharType="separate"/>
        </w:r>
        <w:r w:rsidR="00476EE4">
          <w:rPr>
            <w:webHidden/>
          </w:rPr>
          <w:t>83</w:t>
        </w:r>
        <w:r w:rsidR="00476EE4">
          <w:rPr>
            <w:webHidden/>
          </w:rPr>
          <w:fldChar w:fldCharType="end"/>
        </w:r>
      </w:hyperlink>
    </w:p>
    <w:p w14:paraId="2C3C92A8" w14:textId="77777777" w:rsidR="00476EE4" w:rsidRDefault="00937A9B">
      <w:pPr>
        <w:pStyle w:val="TOC2"/>
        <w:rPr>
          <w:rFonts w:asciiTheme="minorHAnsi" w:eastAsiaTheme="minorEastAsia" w:hAnsiTheme="minorHAnsi" w:cstheme="minorBidi"/>
          <w:sz w:val="22"/>
          <w:lang w:val="en-SG" w:eastAsia="en-SG"/>
        </w:rPr>
      </w:pPr>
      <w:hyperlink w:anchor="_Toc412793941" w:history="1">
        <w:r w:rsidR="00476EE4" w:rsidRPr="00E42A7B">
          <w:rPr>
            <w:rStyle w:val="Hyperlink"/>
          </w:rPr>
          <w:t>APEC Project Procurement Principles</w:t>
        </w:r>
        <w:r w:rsidR="00476EE4">
          <w:rPr>
            <w:webHidden/>
          </w:rPr>
          <w:tab/>
        </w:r>
        <w:r w:rsidR="00476EE4">
          <w:rPr>
            <w:webHidden/>
          </w:rPr>
          <w:fldChar w:fldCharType="begin"/>
        </w:r>
        <w:r w:rsidR="00476EE4">
          <w:rPr>
            <w:webHidden/>
          </w:rPr>
          <w:instrText xml:space="preserve"> PAGEREF _Toc412793941 \h </w:instrText>
        </w:r>
        <w:r w:rsidR="00476EE4">
          <w:rPr>
            <w:webHidden/>
          </w:rPr>
        </w:r>
        <w:r w:rsidR="00476EE4">
          <w:rPr>
            <w:webHidden/>
          </w:rPr>
          <w:fldChar w:fldCharType="separate"/>
        </w:r>
        <w:r w:rsidR="00476EE4">
          <w:rPr>
            <w:webHidden/>
          </w:rPr>
          <w:t>83</w:t>
        </w:r>
        <w:r w:rsidR="00476EE4">
          <w:rPr>
            <w:webHidden/>
          </w:rPr>
          <w:fldChar w:fldCharType="end"/>
        </w:r>
      </w:hyperlink>
    </w:p>
    <w:p w14:paraId="2AD2EFD4" w14:textId="77777777" w:rsidR="00476EE4" w:rsidRDefault="00937A9B">
      <w:pPr>
        <w:pStyle w:val="TOC1"/>
        <w:rPr>
          <w:rFonts w:asciiTheme="minorHAnsi" w:eastAsiaTheme="minorEastAsia" w:hAnsiTheme="minorHAnsi" w:cstheme="minorBidi"/>
          <w:b w:val="0"/>
          <w:sz w:val="22"/>
          <w:lang w:val="en-SG" w:eastAsia="en-SG"/>
        </w:rPr>
      </w:pPr>
      <w:hyperlink w:anchor="_Toc412793942" w:history="1">
        <w:r w:rsidR="00476EE4" w:rsidRPr="00E42A7B">
          <w:rPr>
            <w:rStyle w:val="Hyperlink"/>
          </w:rPr>
          <w:t>Appendix L</w:t>
        </w:r>
        <w:r w:rsidR="00476EE4">
          <w:rPr>
            <w:webHidden/>
          </w:rPr>
          <w:tab/>
        </w:r>
        <w:r w:rsidR="00476EE4">
          <w:rPr>
            <w:webHidden/>
          </w:rPr>
          <w:fldChar w:fldCharType="begin"/>
        </w:r>
        <w:r w:rsidR="00476EE4">
          <w:rPr>
            <w:webHidden/>
          </w:rPr>
          <w:instrText xml:space="preserve"> PAGEREF _Toc412793942 \h </w:instrText>
        </w:r>
        <w:r w:rsidR="00476EE4">
          <w:rPr>
            <w:webHidden/>
          </w:rPr>
        </w:r>
        <w:r w:rsidR="00476EE4">
          <w:rPr>
            <w:webHidden/>
          </w:rPr>
          <w:fldChar w:fldCharType="separate"/>
        </w:r>
        <w:r w:rsidR="00476EE4">
          <w:rPr>
            <w:webHidden/>
          </w:rPr>
          <w:t>85</w:t>
        </w:r>
        <w:r w:rsidR="00476EE4">
          <w:rPr>
            <w:webHidden/>
          </w:rPr>
          <w:fldChar w:fldCharType="end"/>
        </w:r>
      </w:hyperlink>
    </w:p>
    <w:p w14:paraId="794765B7" w14:textId="77777777" w:rsidR="00476EE4" w:rsidRDefault="00937A9B">
      <w:pPr>
        <w:pStyle w:val="TOC2"/>
        <w:rPr>
          <w:rFonts w:asciiTheme="minorHAnsi" w:eastAsiaTheme="minorEastAsia" w:hAnsiTheme="minorHAnsi" w:cstheme="minorBidi"/>
          <w:sz w:val="22"/>
          <w:lang w:val="en-SG" w:eastAsia="en-SG"/>
        </w:rPr>
      </w:pPr>
      <w:hyperlink w:anchor="_Toc412793943" w:history="1">
        <w:r w:rsidR="00476EE4" w:rsidRPr="00E42A7B">
          <w:rPr>
            <w:rStyle w:val="Hyperlink"/>
          </w:rPr>
          <w:t>APEC Guidelines on Conducting Capacity Building</w:t>
        </w:r>
        <w:r w:rsidR="00476EE4">
          <w:rPr>
            <w:webHidden/>
          </w:rPr>
          <w:tab/>
        </w:r>
        <w:r w:rsidR="00476EE4">
          <w:rPr>
            <w:webHidden/>
          </w:rPr>
          <w:fldChar w:fldCharType="begin"/>
        </w:r>
        <w:r w:rsidR="00476EE4">
          <w:rPr>
            <w:webHidden/>
          </w:rPr>
          <w:instrText xml:space="preserve"> PAGEREF _Toc412793943 \h </w:instrText>
        </w:r>
        <w:r w:rsidR="00476EE4">
          <w:rPr>
            <w:webHidden/>
          </w:rPr>
        </w:r>
        <w:r w:rsidR="00476EE4">
          <w:rPr>
            <w:webHidden/>
          </w:rPr>
          <w:fldChar w:fldCharType="separate"/>
        </w:r>
        <w:r w:rsidR="00476EE4">
          <w:rPr>
            <w:webHidden/>
          </w:rPr>
          <w:t>85</w:t>
        </w:r>
        <w:r w:rsidR="00476EE4">
          <w:rPr>
            <w:webHidden/>
          </w:rPr>
          <w:fldChar w:fldCharType="end"/>
        </w:r>
      </w:hyperlink>
    </w:p>
    <w:p w14:paraId="11CF5239" w14:textId="77777777" w:rsidR="003E4CE4" w:rsidRPr="002311E3" w:rsidRDefault="004907C1" w:rsidP="00AA7499">
      <w:pPr>
        <w:pStyle w:val="TOC2"/>
        <w:rPr>
          <w:lang w:val="en-GB"/>
        </w:rPr>
      </w:pPr>
      <w:r w:rsidRPr="00E57D2E">
        <w:rPr>
          <w:b/>
          <w:lang w:val="en-GB"/>
        </w:rPr>
        <w:fldChar w:fldCharType="end"/>
      </w:r>
      <w:r w:rsidR="00325784" w:rsidRPr="00E57D2E">
        <w:rPr>
          <w:lang w:val="en-GB"/>
        </w:rPr>
        <w:tab/>
      </w:r>
    </w:p>
    <w:p w14:paraId="59920BB4" w14:textId="77777777" w:rsidR="00BF0FA0" w:rsidRPr="00AA7499" w:rsidRDefault="00BF0FA0" w:rsidP="00AA7499">
      <w:pPr>
        <w:autoSpaceDE w:val="0"/>
        <w:autoSpaceDN w:val="0"/>
        <w:adjustRightInd w:val="0"/>
        <w:spacing w:after="0" w:line="240" w:lineRule="auto"/>
        <w:rPr>
          <w:rFonts w:ascii="Arial" w:hAnsi="Arial" w:cs="Arial"/>
          <w:b/>
          <w:bCs/>
          <w:color w:val="000000"/>
          <w:sz w:val="56"/>
          <w:szCs w:val="56"/>
          <w:lang w:val="en-GB"/>
        </w:rPr>
      </w:pPr>
      <w:r w:rsidRPr="00AA7499">
        <w:rPr>
          <w:rFonts w:ascii="Arial" w:hAnsi="Arial" w:cs="Arial"/>
          <w:b/>
          <w:bCs/>
          <w:color w:val="000000"/>
          <w:sz w:val="56"/>
          <w:szCs w:val="56"/>
          <w:lang w:val="en-GB"/>
        </w:rPr>
        <w:t xml:space="preserve">Figures </w:t>
      </w:r>
    </w:p>
    <w:p w14:paraId="52D7DEAB" w14:textId="267D23A2" w:rsidR="00BF0FA0" w:rsidRPr="009F4734" w:rsidRDefault="00BF0FA0" w:rsidP="000A1A5C">
      <w:pPr>
        <w:tabs>
          <w:tab w:val="right" w:pos="7938"/>
        </w:tabs>
        <w:autoSpaceDE w:val="0"/>
        <w:autoSpaceDN w:val="0"/>
        <w:adjustRightInd w:val="0"/>
        <w:spacing w:before="120" w:after="120" w:line="240" w:lineRule="auto"/>
        <w:rPr>
          <w:rFonts w:ascii="Arial" w:hAnsi="Arial" w:cs="Arial"/>
          <w:b/>
          <w:bCs/>
          <w:color w:val="000000"/>
          <w:sz w:val="20"/>
          <w:szCs w:val="20"/>
          <w:lang w:val="en-GB"/>
        </w:rPr>
      </w:pPr>
      <w:r w:rsidRPr="008B0DF6">
        <w:rPr>
          <w:rFonts w:ascii="Arial" w:hAnsi="Arial" w:cs="Arial"/>
          <w:color w:val="000000"/>
          <w:sz w:val="20"/>
          <w:szCs w:val="20"/>
          <w:lang w:val="en-GB"/>
        </w:rPr>
        <w:t>Figure 1. Project Cycle for APEC-funded Projects</w:t>
      </w:r>
      <w:r w:rsidRPr="002311E3">
        <w:rPr>
          <w:rFonts w:ascii="Arial" w:hAnsi="Arial" w:cs="Arial"/>
          <w:color w:val="000000"/>
          <w:lang w:val="en-GB"/>
        </w:rPr>
        <w:tab/>
      </w:r>
      <w:r w:rsidR="001A5864" w:rsidRPr="008B0DF6">
        <w:rPr>
          <w:rFonts w:ascii="Arial" w:hAnsi="Arial" w:cs="Arial"/>
          <w:color w:val="000000"/>
          <w:sz w:val="20"/>
          <w:szCs w:val="20"/>
          <w:lang w:val="en-GB"/>
        </w:rPr>
        <w:t>1</w:t>
      </w:r>
      <w:r w:rsidR="009B5113">
        <w:rPr>
          <w:rFonts w:ascii="Arial" w:hAnsi="Arial" w:cs="Arial"/>
          <w:color w:val="000000"/>
          <w:sz w:val="20"/>
          <w:szCs w:val="20"/>
          <w:lang w:val="en-GB"/>
        </w:rPr>
        <w:t>7</w:t>
      </w:r>
    </w:p>
    <w:p w14:paraId="3E861DA3" w14:textId="77777777" w:rsidR="00BF0FA0" w:rsidRPr="009F4734" w:rsidRDefault="00BF0FA0" w:rsidP="000A1A5C">
      <w:pPr>
        <w:autoSpaceDE w:val="0"/>
        <w:autoSpaceDN w:val="0"/>
        <w:adjustRightInd w:val="0"/>
        <w:spacing w:before="120" w:after="120" w:line="240" w:lineRule="auto"/>
        <w:rPr>
          <w:rFonts w:ascii="Arial" w:hAnsi="Arial" w:cs="Arial"/>
          <w:b/>
          <w:bCs/>
          <w:color w:val="000000"/>
          <w:sz w:val="20"/>
          <w:szCs w:val="20"/>
          <w:lang w:val="en-GB"/>
        </w:rPr>
      </w:pPr>
    </w:p>
    <w:p w14:paraId="3A2BD60C" w14:textId="77777777" w:rsidR="001A5864" w:rsidRDefault="001A5864">
      <w:pPr>
        <w:rPr>
          <w:rFonts w:ascii="Arial" w:hAnsi="Arial" w:cs="Arial"/>
          <w:b/>
          <w:bCs/>
          <w:color w:val="000000"/>
          <w:sz w:val="56"/>
          <w:szCs w:val="56"/>
          <w:lang w:val="en-GB"/>
        </w:rPr>
      </w:pPr>
      <w:r>
        <w:rPr>
          <w:rFonts w:ascii="Arial" w:hAnsi="Arial" w:cs="Arial"/>
          <w:b/>
          <w:bCs/>
          <w:color w:val="000000"/>
          <w:sz w:val="56"/>
          <w:szCs w:val="56"/>
          <w:lang w:val="en-GB"/>
        </w:rPr>
        <w:br w:type="page"/>
      </w:r>
    </w:p>
    <w:p w14:paraId="3EBF706A" w14:textId="77777777" w:rsidR="00F218DB" w:rsidRPr="00AA7499" w:rsidRDefault="00F218DB" w:rsidP="00AA7499">
      <w:pPr>
        <w:autoSpaceDE w:val="0"/>
        <w:autoSpaceDN w:val="0"/>
        <w:adjustRightInd w:val="0"/>
        <w:spacing w:after="0" w:line="240" w:lineRule="auto"/>
        <w:rPr>
          <w:rFonts w:ascii="Arial" w:hAnsi="Arial" w:cs="Arial"/>
          <w:b/>
          <w:bCs/>
          <w:color w:val="000000"/>
          <w:sz w:val="56"/>
          <w:szCs w:val="56"/>
          <w:lang w:val="en-GB"/>
        </w:rPr>
      </w:pPr>
      <w:r w:rsidRPr="00AA7499">
        <w:rPr>
          <w:rFonts w:ascii="Arial" w:hAnsi="Arial" w:cs="Arial"/>
          <w:b/>
          <w:bCs/>
          <w:color w:val="000000"/>
          <w:sz w:val="56"/>
          <w:szCs w:val="56"/>
          <w:lang w:val="en-GB"/>
        </w:rPr>
        <w:t>Acronyms</w:t>
      </w:r>
      <w:r w:rsidR="00A21D96" w:rsidRPr="00AA7499">
        <w:rPr>
          <w:rFonts w:ascii="Arial" w:hAnsi="Arial" w:cs="Arial"/>
          <w:b/>
          <w:bCs/>
          <w:color w:val="000000"/>
          <w:sz w:val="56"/>
          <w:szCs w:val="56"/>
          <w:lang w:val="en-GB"/>
        </w:rPr>
        <w:t xml:space="preserve"> </w:t>
      </w:r>
    </w:p>
    <w:p w14:paraId="5148551E" w14:textId="77777777" w:rsidR="00F218DB" w:rsidRPr="00E57D2E" w:rsidRDefault="00F218DB" w:rsidP="00F218DB">
      <w:pPr>
        <w:spacing w:after="0" w:line="240" w:lineRule="auto"/>
        <w:rPr>
          <w:rFonts w:ascii="Arial" w:eastAsia="SimSun" w:hAnsi="Arial" w:cs="Arial"/>
          <w:color w:val="000000"/>
          <w:lang w:eastAsia="zh-CN"/>
        </w:rPr>
      </w:pPr>
    </w:p>
    <w:p w14:paraId="5EF64C18" w14:textId="77777777" w:rsidR="00F218DB" w:rsidRPr="00F61B60" w:rsidRDefault="00937A9B" w:rsidP="000A1A5C">
      <w:pPr>
        <w:shd w:val="clear" w:color="auto" w:fill="FFFFFF"/>
        <w:spacing w:after="0" w:line="288" w:lineRule="auto"/>
        <w:rPr>
          <w:rFonts w:ascii="Arial" w:eastAsia="Times New Roman" w:hAnsi="Arial" w:cs="Arial"/>
          <w:color w:val="000000"/>
          <w:lang w:eastAsia="zh-CN"/>
        </w:rPr>
      </w:pPr>
      <w:hyperlink r:id="rId13" w:history="1">
        <w:r w:rsidR="00F218DB" w:rsidRPr="009F4734">
          <w:rPr>
            <w:rFonts w:ascii="Arial" w:eastAsia="Times New Roman" w:hAnsi="Arial" w:cs="Arial"/>
            <w:color w:val="000000"/>
            <w:lang w:eastAsia="zh-CN"/>
          </w:rPr>
          <w:t xml:space="preserve">ABAC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APEC Business Advisory Council</w:t>
        </w:r>
      </w:hyperlink>
      <w:r w:rsidR="00F218DB" w:rsidRPr="00F61B60">
        <w:rPr>
          <w:rFonts w:ascii="Arial" w:eastAsia="Times New Roman" w:hAnsi="Arial" w:cs="Arial"/>
          <w:color w:val="000000"/>
          <w:lang w:eastAsia="zh-CN"/>
        </w:rPr>
        <w:t xml:space="preserve"> </w:t>
      </w:r>
    </w:p>
    <w:p w14:paraId="29D219A6" w14:textId="77777777" w:rsidR="00F218DB" w:rsidRPr="00F61B60" w:rsidRDefault="00937A9B" w:rsidP="000A1A5C">
      <w:pPr>
        <w:shd w:val="clear" w:color="auto" w:fill="FFFFFF"/>
        <w:spacing w:after="0" w:line="288" w:lineRule="auto"/>
        <w:rPr>
          <w:rFonts w:ascii="Arial" w:eastAsia="Times New Roman" w:hAnsi="Arial" w:cs="Arial"/>
          <w:color w:val="000000"/>
          <w:lang w:eastAsia="zh-CN"/>
        </w:rPr>
      </w:pPr>
      <w:hyperlink r:id="rId14" w:history="1">
        <w:r w:rsidR="00F218DB" w:rsidRPr="009F4734">
          <w:rPr>
            <w:rFonts w:ascii="Arial" w:eastAsia="Times New Roman" w:hAnsi="Arial" w:cs="Arial"/>
            <w:color w:val="000000"/>
            <w:lang w:eastAsia="zh-CN"/>
          </w:rPr>
          <w:t xml:space="preserve">AELM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APEC Economic Leaders' Meeting</w:t>
        </w:r>
      </w:hyperlink>
      <w:r w:rsidR="00F218DB" w:rsidRPr="00F61B60">
        <w:rPr>
          <w:rFonts w:ascii="Arial" w:eastAsia="Times New Roman" w:hAnsi="Arial" w:cs="Arial"/>
          <w:color w:val="000000"/>
          <w:lang w:eastAsia="zh-CN"/>
        </w:rPr>
        <w:t xml:space="preserve"> </w:t>
      </w:r>
    </w:p>
    <w:p w14:paraId="7C2EC27A" w14:textId="77777777" w:rsidR="00F218DB" w:rsidRPr="00F61B60" w:rsidRDefault="00937A9B" w:rsidP="000A1A5C">
      <w:pPr>
        <w:shd w:val="clear" w:color="auto" w:fill="FFFFFF"/>
        <w:spacing w:after="0" w:line="288" w:lineRule="auto"/>
        <w:rPr>
          <w:rFonts w:ascii="Arial" w:eastAsia="Times New Roman" w:hAnsi="Arial" w:cs="Arial"/>
          <w:color w:val="000000"/>
          <w:lang w:eastAsia="zh-CN"/>
        </w:rPr>
      </w:pPr>
      <w:hyperlink r:id="rId15" w:history="1">
        <w:r w:rsidR="00F218DB" w:rsidRPr="009F4734">
          <w:rPr>
            <w:rFonts w:ascii="Arial" w:eastAsia="Times New Roman" w:hAnsi="Arial" w:cs="Arial"/>
            <w:color w:val="000000"/>
            <w:lang w:eastAsia="zh-CN"/>
          </w:rPr>
          <w:t xml:space="preserve">ASF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APEC Support Fund</w:t>
        </w:r>
      </w:hyperlink>
      <w:r w:rsidR="00F218DB" w:rsidRPr="00F61B60">
        <w:rPr>
          <w:rFonts w:ascii="Arial" w:eastAsia="Times New Roman" w:hAnsi="Arial" w:cs="Arial"/>
          <w:color w:val="000000"/>
          <w:lang w:eastAsia="zh-CN"/>
        </w:rPr>
        <w:t xml:space="preserve"> </w:t>
      </w:r>
    </w:p>
    <w:p w14:paraId="28E7C5F9" w14:textId="77777777" w:rsidR="00F218DB" w:rsidRPr="00F61B60" w:rsidRDefault="00937A9B" w:rsidP="000A1A5C">
      <w:pPr>
        <w:shd w:val="clear" w:color="auto" w:fill="FFFFFF"/>
        <w:spacing w:after="0" w:line="288" w:lineRule="auto"/>
        <w:rPr>
          <w:rFonts w:ascii="Arial" w:eastAsia="Times New Roman" w:hAnsi="Arial" w:cs="Arial"/>
          <w:color w:val="000000"/>
          <w:lang w:eastAsia="zh-CN"/>
        </w:rPr>
      </w:pPr>
      <w:hyperlink r:id="rId16" w:history="1">
        <w:r w:rsidR="00F218DB" w:rsidRPr="009F4734">
          <w:rPr>
            <w:rFonts w:ascii="Arial" w:eastAsia="Times New Roman" w:hAnsi="Arial" w:cs="Arial"/>
            <w:color w:val="000000"/>
            <w:lang w:eastAsia="zh-CN"/>
          </w:rPr>
          <w:t xml:space="preserve">BMC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Budget and Management Committee</w:t>
        </w:r>
      </w:hyperlink>
      <w:r w:rsidR="00F218DB" w:rsidRPr="00F61B60">
        <w:rPr>
          <w:rFonts w:ascii="Arial" w:eastAsia="Times New Roman" w:hAnsi="Arial" w:cs="Arial"/>
          <w:color w:val="000000"/>
          <w:lang w:eastAsia="zh-CN"/>
        </w:rPr>
        <w:t xml:space="preserve"> </w:t>
      </w:r>
    </w:p>
    <w:p w14:paraId="5EA29A7A" w14:textId="77777777" w:rsidR="00F218DB" w:rsidRPr="00F61B60" w:rsidRDefault="00937A9B" w:rsidP="000A1A5C">
      <w:pPr>
        <w:shd w:val="clear" w:color="auto" w:fill="FFFFFF"/>
        <w:spacing w:after="0" w:line="288" w:lineRule="auto"/>
        <w:rPr>
          <w:rFonts w:ascii="Arial" w:eastAsia="Times New Roman" w:hAnsi="Arial" w:cs="Arial"/>
          <w:color w:val="000000"/>
          <w:lang w:eastAsia="zh-CN"/>
        </w:rPr>
      </w:pPr>
      <w:hyperlink r:id="rId17" w:history="1">
        <w:r w:rsidR="00F218DB" w:rsidRPr="009F4734">
          <w:rPr>
            <w:rFonts w:ascii="Arial" w:eastAsia="Times New Roman" w:hAnsi="Arial" w:cs="Arial"/>
            <w:color w:val="000000"/>
            <w:lang w:eastAsia="zh-CN"/>
          </w:rPr>
          <w:t xml:space="preserve">CTI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Committee on Trade and Investment</w:t>
        </w:r>
      </w:hyperlink>
      <w:r w:rsidR="00F218DB" w:rsidRPr="00F61B60">
        <w:rPr>
          <w:rFonts w:ascii="Arial" w:eastAsia="Times New Roman" w:hAnsi="Arial" w:cs="Arial"/>
          <w:color w:val="000000"/>
          <w:lang w:eastAsia="zh-CN"/>
        </w:rPr>
        <w:t xml:space="preserve"> </w:t>
      </w:r>
    </w:p>
    <w:p w14:paraId="1F0D1CEE" w14:textId="77777777" w:rsidR="00560AAA" w:rsidRPr="00E57D2E" w:rsidRDefault="00560AAA" w:rsidP="00560AAA">
      <w:pPr>
        <w:spacing w:after="0" w:line="288" w:lineRule="auto"/>
        <w:rPr>
          <w:rFonts w:ascii="Arial" w:eastAsia="SimSun" w:hAnsi="Arial" w:cs="Arial"/>
          <w:color w:val="000000"/>
          <w:lang w:eastAsia="zh-CN"/>
        </w:rPr>
      </w:pPr>
      <w:r w:rsidRPr="00295875">
        <w:rPr>
          <w:rFonts w:ascii="Arial" w:eastAsia="SimSun" w:hAnsi="Arial" w:cs="Arial"/>
          <w:color w:val="000000"/>
          <w:lang w:eastAsia="zh-CN"/>
        </w:rPr>
        <w:t>CR –</w:t>
      </w:r>
      <w:r w:rsidR="00BF5A67" w:rsidRPr="00341971">
        <w:rPr>
          <w:rFonts w:ascii="Arial" w:eastAsia="SimSun" w:hAnsi="Arial" w:cs="Arial"/>
          <w:color w:val="000000"/>
          <w:lang w:eastAsia="zh-CN"/>
        </w:rPr>
        <w:t xml:space="preserve"> </w:t>
      </w:r>
      <w:r w:rsidRPr="00E57D2E">
        <w:rPr>
          <w:rFonts w:ascii="Arial" w:eastAsia="SimSun" w:hAnsi="Arial" w:cs="Arial"/>
          <w:color w:val="000000"/>
          <w:lang w:eastAsia="zh-CN"/>
        </w:rPr>
        <w:t>Completion Report</w:t>
      </w:r>
    </w:p>
    <w:p w14:paraId="551B8B6F" w14:textId="77777777" w:rsidR="00F218DB" w:rsidRPr="00F61B60" w:rsidRDefault="00937A9B" w:rsidP="000A1A5C">
      <w:pPr>
        <w:shd w:val="clear" w:color="auto" w:fill="FFFFFF"/>
        <w:spacing w:after="0" w:line="288" w:lineRule="auto"/>
        <w:rPr>
          <w:rFonts w:ascii="Arial" w:eastAsia="Times New Roman" w:hAnsi="Arial" w:cs="Arial"/>
          <w:color w:val="000000"/>
          <w:lang w:eastAsia="zh-CN"/>
        </w:rPr>
      </w:pPr>
      <w:hyperlink r:id="rId18" w:history="1">
        <w:r w:rsidR="00F218DB" w:rsidRPr="009F4734">
          <w:rPr>
            <w:rFonts w:ascii="Arial" w:eastAsia="Times New Roman" w:hAnsi="Arial" w:cs="Arial"/>
            <w:color w:val="000000"/>
            <w:lang w:eastAsia="zh-CN"/>
          </w:rPr>
          <w:t>EC - Economic Committee</w:t>
        </w:r>
      </w:hyperlink>
      <w:r w:rsidR="00F218DB" w:rsidRPr="00F61B60">
        <w:rPr>
          <w:rFonts w:ascii="Arial" w:eastAsia="Times New Roman" w:hAnsi="Arial" w:cs="Arial"/>
          <w:color w:val="000000"/>
          <w:lang w:eastAsia="zh-CN"/>
        </w:rPr>
        <w:t xml:space="preserve"> </w:t>
      </w:r>
    </w:p>
    <w:p w14:paraId="1CC10B46" w14:textId="77777777" w:rsidR="00AE4C0C" w:rsidRPr="00295875" w:rsidRDefault="00AE4C0C" w:rsidP="00AE4C0C">
      <w:pPr>
        <w:spacing w:after="0" w:line="288" w:lineRule="auto"/>
        <w:rPr>
          <w:rFonts w:ascii="Arial" w:eastAsia="SimSun" w:hAnsi="Arial" w:cs="Arial"/>
          <w:color w:val="000000"/>
          <w:lang w:eastAsia="zh-CN"/>
        </w:rPr>
      </w:pPr>
      <w:r w:rsidRPr="00295875">
        <w:rPr>
          <w:rFonts w:ascii="Arial" w:eastAsia="SimSun" w:hAnsi="Arial" w:cs="Arial"/>
          <w:color w:val="000000"/>
          <w:lang w:eastAsia="zh-CN"/>
        </w:rPr>
        <w:t>GPA – General Project Account (previously Operational Account</w:t>
      </w:r>
      <w:r w:rsidR="00BE2875">
        <w:rPr>
          <w:rFonts w:ascii="Arial" w:eastAsia="SimSun" w:hAnsi="Arial" w:cs="Arial"/>
          <w:color w:val="000000"/>
          <w:lang w:eastAsia="zh-CN"/>
        </w:rPr>
        <w:t>, or OA</w:t>
      </w:r>
      <w:r w:rsidRPr="00295875">
        <w:rPr>
          <w:rFonts w:ascii="Arial" w:eastAsia="SimSun" w:hAnsi="Arial" w:cs="Arial"/>
          <w:color w:val="000000"/>
          <w:lang w:eastAsia="zh-CN"/>
        </w:rPr>
        <w:t>)</w:t>
      </w:r>
    </w:p>
    <w:p w14:paraId="34DA5020" w14:textId="77777777" w:rsidR="00560AAA" w:rsidRPr="00341971" w:rsidRDefault="00560AAA" w:rsidP="000A1A5C">
      <w:pPr>
        <w:shd w:val="clear" w:color="auto" w:fill="FFFFFF"/>
        <w:spacing w:after="0" w:line="288" w:lineRule="auto"/>
        <w:rPr>
          <w:rFonts w:ascii="Arial" w:eastAsia="Times New Roman" w:hAnsi="Arial" w:cs="Arial"/>
          <w:color w:val="000000"/>
          <w:lang w:eastAsia="zh-CN"/>
        </w:rPr>
      </w:pPr>
      <w:r w:rsidRPr="00341971">
        <w:rPr>
          <w:rFonts w:ascii="Arial" w:eastAsia="Times New Roman" w:hAnsi="Arial" w:cs="Arial"/>
          <w:color w:val="000000"/>
          <w:lang w:eastAsia="zh-CN"/>
        </w:rPr>
        <w:t>MR – Monitoring Report</w:t>
      </w:r>
    </w:p>
    <w:p w14:paraId="3640B158" w14:textId="77777777" w:rsidR="00F218DB" w:rsidRPr="00E57D2E" w:rsidRDefault="00F218DB" w:rsidP="000A1A5C">
      <w:pPr>
        <w:shd w:val="clear" w:color="auto" w:fill="FFFFFF"/>
        <w:spacing w:after="0" w:line="288" w:lineRule="auto"/>
        <w:rPr>
          <w:rFonts w:ascii="Arial" w:eastAsia="Times New Roman" w:hAnsi="Arial" w:cs="Arial"/>
          <w:color w:val="000000"/>
          <w:lang w:eastAsia="zh-CN"/>
        </w:rPr>
      </w:pPr>
      <w:r w:rsidRPr="00E57D2E">
        <w:rPr>
          <w:rFonts w:ascii="Arial" w:eastAsia="Times New Roman" w:hAnsi="Arial" w:cs="Arial"/>
          <w:color w:val="000000"/>
          <w:lang w:eastAsia="zh-CN"/>
        </w:rPr>
        <w:t>MYP – Multi-Year Projects</w:t>
      </w:r>
    </w:p>
    <w:p w14:paraId="6AE04F03" w14:textId="77777777" w:rsidR="00F218DB" w:rsidRPr="00295875" w:rsidRDefault="00F218DB" w:rsidP="000A1A5C">
      <w:pPr>
        <w:spacing w:after="0" w:line="288" w:lineRule="auto"/>
        <w:rPr>
          <w:rFonts w:ascii="Arial" w:eastAsia="SimSun" w:hAnsi="Arial" w:cs="Arial"/>
          <w:color w:val="000000"/>
          <w:lang w:eastAsia="zh-CN"/>
        </w:rPr>
      </w:pPr>
      <w:r w:rsidRPr="00295875">
        <w:rPr>
          <w:rFonts w:ascii="Arial" w:eastAsia="SimSun" w:hAnsi="Arial" w:cs="Arial"/>
          <w:color w:val="000000"/>
          <w:lang w:eastAsia="zh-CN"/>
        </w:rPr>
        <w:t>PASC – Project Assessment Standing Committee</w:t>
      </w:r>
    </w:p>
    <w:p w14:paraId="3A442252" w14:textId="77777777" w:rsidR="00F218DB" w:rsidRPr="00E57D2E" w:rsidRDefault="00F218DB" w:rsidP="000A1A5C">
      <w:pPr>
        <w:spacing w:after="0" w:line="288" w:lineRule="auto"/>
        <w:rPr>
          <w:rFonts w:ascii="Arial" w:eastAsia="SimSun" w:hAnsi="Arial" w:cs="Arial"/>
          <w:color w:val="000000"/>
          <w:lang w:eastAsia="zh-CN"/>
        </w:rPr>
      </w:pPr>
      <w:r w:rsidRPr="00341971">
        <w:rPr>
          <w:rFonts w:ascii="Arial" w:eastAsia="SimSun" w:hAnsi="Arial" w:cs="Arial"/>
          <w:color w:val="000000"/>
          <w:lang w:eastAsia="zh-CN"/>
        </w:rPr>
        <w:t>PD – Prog</w:t>
      </w:r>
      <w:r w:rsidRPr="00E57D2E">
        <w:rPr>
          <w:rFonts w:ascii="Arial" w:eastAsia="SimSun" w:hAnsi="Arial" w:cs="Arial"/>
          <w:color w:val="000000"/>
          <w:lang w:eastAsia="zh-CN"/>
        </w:rPr>
        <w:t>ram Director</w:t>
      </w:r>
    </w:p>
    <w:p w14:paraId="62E583EC" w14:textId="77777777" w:rsidR="00F218DB" w:rsidRPr="002311E3" w:rsidRDefault="00F218DB" w:rsidP="000A1A5C">
      <w:pPr>
        <w:spacing w:after="0" w:line="288" w:lineRule="auto"/>
        <w:rPr>
          <w:rFonts w:ascii="Arial" w:eastAsia="SimSun" w:hAnsi="Arial" w:cs="Arial"/>
          <w:color w:val="000000"/>
          <w:lang w:eastAsia="zh-CN"/>
        </w:rPr>
      </w:pPr>
      <w:r w:rsidRPr="002311E3">
        <w:rPr>
          <w:rFonts w:ascii="Arial" w:eastAsia="SimSun" w:hAnsi="Arial" w:cs="Arial"/>
          <w:color w:val="000000"/>
          <w:lang w:eastAsia="zh-CN"/>
        </w:rPr>
        <w:t>PDM – Principal Decision Maker</w:t>
      </w:r>
    </w:p>
    <w:p w14:paraId="1A02D04D" w14:textId="77777777" w:rsidR="00F218DB" w:rsidRPr="001A5864" w:rsidRDefault="00F218DB" w:rsidP="000A1A5C">
      <w:pPr>
        <w:spacing w:after="0" w:line="288" w:lineRule="auto"/>
        <w:rPr>
          <w:rFonts w:ascii="Arial" w:eastAsia="SimSun" w:hAnsi="Arial" w:cs="Arial"/>
          <w:color w:val="000000"/>
          <w:lang w:eastAsia="zh-CN"/>
        </w:rPr>
      </w:pPr>
      <w:r w:rsidRPr="001A5864">
        <w:rPr>
          <w:rFonts w:ascii="Arial" w:eastAsia="SimSun" w:hAnsi="Arial" w:cs="Arial"/>
          <w:color w:val="000000"/>
          <w:lang w:eastAsia="zh-CN"/>
        </w:rPr>
        <w:t>PE – Program Executive</w:t>
      </w:r>
    </w:p>
    <w:p w14:paraId="78FDCC19" w14:textId="77777777" w:rsidR="00F218DB" w:rsidRPr="009F4734" w:rsidRDefault="00F218DB" w:rsidP="000A1A5C">
      <w:pPr>
        <w:spacing w:after="0" w:line="288" w:lineRule="auto"/>
        <w:rPr>
          <w:rFonts w:ascii="Arial" w:eastAsia="SimSun" w:hAnsi="Arial" w:cs="Arial"/>
          <w:color w:val="000000"/>
          <w:lang w:eastAsia="zh-CN"/>
        </w:rPr>
      </w:pPr>
      <w:r w:rsidRPr="009F4734">
        <w:rPr>
          <w:rFonts w:ascii="Arial" w:eastAsia="SimSun" w:hAnsi="Arial" w:cs="Arial"/>
          <w:color w:val="000000"/>
          <w:lang w:eastAsia="zh-CN"/>
        </w:rPr>
        <w:t>PMU – Project Management Unit</w:t>
      </w:r>
    </w:p>
    <w:p w14:paraId="3B8BC8C7" w14:textId="77777777" w:rsidR="00F218DB" w:rsidRPr="009F4734" w:rsidRDefault="00F218DB" w:rsidP="000A1A5C">
      <w:pPr>
        <w:spacing w:after="0" w:line="288" w:lineRule="auto"/>
        <w:rPr>
          <w:rFonts w:ascii="Arial" w:eastAsia="SimSun" w:hAnsi="Arial" w:cs="Arial"/>
          <w:color w:val="000000"/>
          <w:lang w:eastAsia="zh-CN"/>
        </w:rPr>
      </w:pPr>
      <w:r w:rsidRPr="009F4734">
        <w:rPr>
          <w:rFonts w:ascii="Arial" w:eastAsia="SimSun" w:hAnsi="Arial" w:cs="Arial"/>
          <w:color w:val="000000"/>
          <w:lang w:eastAsia="zh-CN"/>
        </w:rPr>
        <w:t>PO – Project Overseer</w:t>
      </w:r>
    </w:p>
    <w:p w14:paraId="7CA25122" w14:textId="77777777" w:rsidR="00F218DB" w:rsidRPr="00F61B60" w:rsidRDefault="00937A9B" w:rsidP="000A1A5C">
      <w:pPr>
        <w:shd w:val="clear" w:color="auto" w:fill="FFFFFF"/>
        <w:spacing w:after="0" w:line="288" w:lineRule="auto"/>
        <w:rPr>
          <w:rFonts w:ascii="Arial" w:eastAsia="Times New Roman" w:hAnsi="Arial" w:cs="Arial"/>
          <w:color w:val="000000"/>
          <w:lang w:eastAsia="zh-CN"/>
        </w:rPr>
      </w:pPr>
      <w:hyperlink r:id="rId19" w:history="1">
        <w:r w:rsidR="00F218DB" w:rsidRPr="009F4734">
          <w:rPr>
            <w:rFonts w:ascii="Arial" w:eastAsia="Times New Roman" w:hAnsi="Arial" w:cs="Arial"/>
            <w:color w:val="000000"/>
            <w:lang w:eastAsia="zh-CN"/>
          </w:rPr>
          <w:t xml:space="preserve">QAF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Quality Assessment Framework</w:t>
        </w:r>
      </w:hyperlink>
      <w:r w:rsidR="00F218DB" w:rsidRPr="00F61B60">
        <w:rPr>
          <w:rFonts w:ascii="Arial" w:eastAsia="Times New Roman" w:hAnsi="Arial" w:cs="Arial"/>
          <w:color w:val="000000"/>
          <w:lang w:eastAsia="zh-CN"/>
        </w:rPr>
        <w:t xml:space="preserve"> </w:t>
      </w:r>
    </w:p>
    <w:p w14:paraId="7A0F7331" w14:textId="77777777" w:rsidR="00F218DB" w:rsidRPr="00295875" w:rsidRDefault="00F218DB" w:rsidP="000A1A5C">
      <w:pPr>
        <w:shd w:val="clear" w:color="auto" w:fill="FFFFFF"/>
        <w:spacing w:after="0" w:line="288" w:lineRule="auto"/>
        <w:rPr>
          <w:rFonts w:ascii="Arial" w:eastAsia="Times New Roman" w:hAnsi="Arial" w:cs="Arial"/>
          <w:color w:val="000000"/>
          <w:lang w:eastAsia="zh-CN"/>
        </w:rPr>
      </w:pPr>
      <w:r w:rsidRPr="00295875">
        <w:rPr>
          <w:rFonts w:ascii="Arial" w:eastAsia="Times New Roman" w:hAnsi="Arial" w:cs="Arial"/>
          <w:color w:val="000000"/>
          <w:lang w:eastAsia="zh-CN"/>
        </w:rPr>
        <w:t>RFP – Request for proposal</w:t>
      </w:r>
    </w:p>
    <w:p w14:paraId="3DC32A18" w14:textId="77777777" w:rsidR="00F218DB" w:rsidRPr="00F61B60" w:rsidRDefault="00937A9B" w:rsidP="000A1A5C">
      <w:pPr>
        <w:shd w:val="clear" w:color="auto" w:fill="FFFFFF"/>
        <w:spacing w:after="0" w:line="288" w:lineRule="auto"/>
        <w:rPr>
          <w:rFonts w:ascii="Arial" w:eastAsia="Times New Roman" w:hAnsi="Arial" w:cs="Arial"/>
          <w:color w:val="000000"/>
          <w:lang w:eastAsia="zh-CN"/>
        </w:rPr>
      </w:pPr>
      <w:hyperlink r:id="rId20" w:history="1">
        <w:r w:rsidR="00F218DB" w:rsidRPr="009F4734">
          <w:rPr>
            <w:rFonts w:ascii="Arial" w:eastAsia="Times New Roman" w:hAnsi="Arial" w:cs="Arial"/>
            <w:color w:val="000000"/>
            <w:lang w:eastAsia="zh-CN"/>
          </w:rPr>
          <w:t xml:space="preserve">SCE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SOM Steering Committee on Economic and Technical Cooperation</w:t>
        </w:r>
      </w:hyperlink>
      <w:r w:rsidR="00F218DB" w:rsidRPr="00F61B60">
        <w:rPr>
          <w:rFonts w:ascii="Arial" w:eastAsia="Times New Roman" w:hAnsi="Arial" w:cs="Arial"/>
          <w:color w:val="000000"/>
          <w:lang w:eastAsia="zh-CN"/>
        </w:rPr>
        <w:t xml:space="preserve"> </w:t>
      </w:r>
    </w:p>
    <w:p w14:paraId="0332A7F9" w14:textId="77777777" w:rsidR="00F218DB" w:rsidRPr="00F61B60" w:rsidRDefault="00937A9B" w:rsidP="000A1A5C">
      <w:pPr>
        <w:shd w:val="clear" w:color="auto" w:fill="FFFFFF"/>
        <w:spacing w:after="0" w:line="288" w:lineRule="auto"/>
        <w:rPr>
          <w:rFonts w:ascii="Arial" w:eastAsia="Times New Roman" w:hAnsi="Arial" w:cs="Arial"/>
          <w:color w:val="000000"/>
          <w:lang w:eastAsia="zh-CN"/>
        </w:rPr>
      </w:pPr>
      <w:hyperlink r:id="rId21" w:history="1">
        <w:r w:rsidR="00F218DB" w:rsidRPr="009F4734">
          <w:rPr>
            <w:rFonts w:ascii="Arial" w:eastAsia="Times New Roman" w:hAnsi="Arial" w:cs="Arial"/>
            <w:color w:val="000000"/>
            <w:lang w:eastAsia="zh-CN"/>
          </w:rPr>
          <w:t xml:space="preserve">SFOM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Senior Finance Officials Meeting</w:t>
        </w:r>
      </w:hyperlink>
      <w:r w:rsidR="00F218DB" w:rsidRPr="00F61B60">
        <w:rPr>
          <w:rFonts w:ascii="Arial" w:eastAsia="Times New Roman" w:hAnsi="Arial" w:cs="Arial"/>
          <w:color w:val="000000"/>
          <w:lang w:eastAsia="zh-CN"/>
        </w:rPr>
        <w:t xml:space="preserve"> </w:t>
      </w:r>
    </w:p>
    <w:p w14:paraId="4962B959" w14:textId="77777777" w:rsidR="00F218DB" w:rsidRPr="00F61B60" w:rsidRDefault="00937A9B" w:rsidP="000A1A5C">
      <w:pPr>
        <w:shd w:val="clear" w:color="auto" w:fill="FFFFFF"/>
        <w:spacing w:after="0" w:line="288" w:lineRule="auto"/>
        <w:rPr>
          <w:rFonts w:ascii="Arial" w:eastAsia="Times New Roman" w:hAnsi="Arial" w:cs="Arial"/>
          <w:color w:val="000000"/>
          <w:lang w:eastAsia="zh-CN"/>
        </w:rPr>
      </w:pPr>
      <w:hyperlink r:id="rId22" w:history="1">
        <w:r w:rsidR="00F218DB" w:rsidRPr="009F4734">
          <w:rPr>
            <w:rFonts w:ascii="Arial" w:eastAsia="Times New Roman" w:hAnsi="Arial" w:cs="Arial"/>
            <w:color w:val="000000"/>
            <w:lang w:eastAsia="zh-CN"/>
          </w:rPr>
          <w:t xml:space="preserve">SOM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Senior Officials' Meeting</w:t>
        </w:r>
      </w:hyperlink>
      <w:r w:rsidR="00F218DB" w:rsidRPr="00F61B60">
        <w:rPr>
          <w:rFonts w:ascii="Arial" w:eastAsia="Times New Roman" w:hAnsi="Arial" w:cs="Arial"/>
          <w:color w:val="000000"/>
          <w:lang w:eastAsia="zh-CN"/>
        </w:rPr>
        <w:t xml:space="preserve"> </w:t>
      </w:r>
    </w:p>
    <w:p w14:paraId="6B6D6685" w14:textId="77777777" w:rsidR="00F218DB" w:rsidRPr="00295875" w:rsidRDefault="00F218DB" w:rsidP="000A1A5C">
      <w:pPr>
        <w:shd w:val="clear" w:color="auto" w:fill="FFFFFF"/>
        <w:spacing w:after="0" w:line="288" w:lineRule="auto"/>
        <w:rPr>
          <w:rFonts w:ascii="Arial" w:eastAsia="Times New Roman" w:hAnsi="Arial" w:cs="Arial"/>
          <w:color w:val="000000"/>
          <w:lang w:eastAsia="zh-CN"/>
        </w:rPr>
      </w:pPr>
      <w:r w:rsidRPr="00295875">
        <w:rPr>
          <w:rFonts w:ascii="Arial" w:eastAsia="Times New Roman" w:hAnsi="Arial" w:cs="Arial"/>
          <w:color w:val="000000"/>
          <w:lang w:eastAsia="zh-CN"/>
        </w:rPr>
        <w:t>TFAP II – APEC Second Trade Facilitation Action Plan</w:t>
      </w:r>
    </w:p>
    <w:p w14:paraId="5F02EF54" w14:textId="77777777" w:rsidR="00F218DB" w:rsidRPr="00F61B60" w:rsidRDefault="00937A9B" w:rsidP="000A1A5C">
      <w:pPr>
        <w:shd w:val="clear" w:color="auto" w:fill="FFFFFF"/>
        <w:spacing w:after="0" w:line="288" w:lineRule="auto"/>
        <w:rPr>
          <w:rFonts w:ascii="Arial" w:eastAsia="Times New Roman" w:hAnsi="Arial" w:cs="Arial"/>
          <w:color w:val="000000"/>
          <w:lang w:eastAsia="zh-CN"/>
        </w:rPr>
      </w:pPr>
      <w:hyperlink r:id="rId23" w:history="1">
        <w:r w:rsidR="00F218DB" w:rsidRPr="009F4734">
          <w:rPr>
            <w:rFonts w:ascii="Arial" w:eastAsia="Times New Roman" w:hAnsi="Arial" w:cs="Arial"/>
            <w:color w:val="000000"/>
            <w:lang w:eastAsia="zh-CN"/>
          </w:rPr>
          <w:t xml:space="preserve">TILF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Trade and Investment Liberalization and Facilitation</w:t>
        </w:r>
      </w:hyperlink>
      <w:r w:rsidR="00F218DB" w:rsidRPr="00F61B60">
        <w:rPr>
          <w:rFonts w:ascii="Arial" w:eastAsia="Times New Roman" w:hAnsi="Arial" w:cs="Arial"/>
          <w:color w:val="000000"/>
          <w:lang w:eastAsia="zh-CN"/>
        </w:rPr>
        <w:t xml:space="preserve"> </w:t>
      </w:r>
    </w:p>
    <w:p w14:paraId="0EA462D4" w14:textId="77777777" w:rsidR="00BF0FA0" w:rsidRPr="00341971" w:rsidRDefault="00F218DB" w:rsidP="00BF0FA0">
      <w:pPr>
        <w:shd w:val="clear" w:color="auto" w:fill="FFFFFF"/>
        <w:spacing w:after="0" w:line="288" w:lineRule="auto"/>
        <w:rPr>
          <w:rFonts w:ascii="Arial" w:eastAsia="Times New Roman" w:hAnsi="Arial" w:cs="Arial"/>
          <w:bCs/>
          <w:color w:val="000000"/>
          <w:lang w:eastAsia="zh-CN"/>
        </w:rPr>
      </w:pPr>
      <w:r w:rsidRPr="00295875">
        <w:rPr>
          <w:rFonts w:ascii="Arial" w:eastAsia="Times New Roman" w:hAnsi="Arial" w:cs="Arial"/>
          <w:bCs/>
          <w:color w:val="000000"/>
          <w:lang w:eastAsia="zh-CN"/>
        </w:rPr>
        <w:t>ToR – Terms of Reference</w:t>
      </w:r>
    </w:p>
    <w:p w14:paraId="5370156A" w14:textId="77777777" w:rsidR="000B434D" w:rsidRPr="00E57D2E" w:rsidRDefault="000B434D" w:rsidP="00BF0FA0">
      <w:pPr>
        <w:shd w:val="clear" w:color="auto" w:fill="FFFFFF"/>
        <w:spacing w:after="0" w:line="288" w:lineRule="auto"/>
        <w:rPr>
          <w:rFonts w:ascii="Arial" w:eastAsia="Times New Roman" w:hAnsi="Arial" w:cs="Arial"/>
          <w:bCs/>
          <w:color w:val="000000"/>
          <w:lang w:eastAsia="zh-CN"/>
        </w:rPr>
      </w:pPr>
    </w:p>
    <w:p w14:paraId="0DF25868" w14:textId="77777777" w:rsidR="00954E41" w:rsidRDefault="00954E41">
      <w:pPr>
        <w:rPr>
          <w:rFonts w:ascii="Arial" w:eastAsia="Times New Roman" w:hAnsi="Arial" w:cs="Arial"/>
          <w:bCs/>
          <w:color w:val="000000"/>
          <w:lang w:eastAsia="zh-CN"/>
        </w:rPr>
      </w:pPr>
    </w:p>
    <w:p w14:paraId="2536398B" w14:textId="77777777" w:rsidR="001A5864" w:rsidRDefault="001A5864">
      <w:pPr>
        <w:rPr>
          <w:rFonts w:ascii="Arial" w:eastAsia="Times New Roman" w:hAnsi="Arial" w:cs="Arial"/>
          <w:bCs/>
          <w:color w:val="000000"/>
          <w:lang w:eastAsia="zh-CN"/>
        </w:rPr>
      </w:pPr>
    </w:p>
    <w:p w14:paraId="2C4A3FF8" w14:textId="77777777" w:rsidR="001A5864" w:rsidRDefault="001A5864">
      <w:pPr>
        <w:rPr>
          <w:rFonts w:ascii="Arial" w:eastAsia="Times New Roman" w:hAnsi="Arial" w:cs="Arial"/>
          <w:bCs/>
          <w:color w:val="000000"/>
          <w:lang w:eastAsia="zh-CN"/>
        </w:rPr>
      </w:pPr>
    </w:p>
    <w:p w14:paraId="3784E8F5" w14:textId="77777777" w:rsidR="001A5864" w:rsidRDefault="001A5864">
      <w:pPr>
        <w:rPr>
          <w:rFonts w:ascii="Arial" w:eastAsia="Times New Roman" w:hAnsi="Arial" w:cs="Arial"/>
          <w:bCs/>
          <w:color w:val="000000"/>
          <w:lang w:eastAsia="zh-CN"/>
        </w:rPr>
      </w:pPr>
    </w:p>
    <w:p w14:paraId="00E9CD02" w14:textId="77777777" w:rsidR="000B434D" w:rsidRPr="00954E41" w:rsidRDefault="000B434D" w:rsidP="00BF0FA0">
      <w:pPr>
        <w:shd w:val="clear" w:color="auto" w:fill="FFFFFF"/>
        <w:spacing w:after="0" w:line="288" w:lineRule="auto"/>
        <w:rPr>
          <w:rFonts w:ascii="Arial" w:eastAsia="Times New Roman" w:hAnsi="Arial" w:cs="Arial"/>
          <w:bCs/>
          <w:color w:val="000000"/>
          <w:lang w:eastAsia="zh-CN"/>
        </w:rPr>
      </w:pPr>
    </w:p>
    <w:p w14:paraId="246A7C93" w14:textId="433241E1" w:rsidR="00BF5A67" w:rsidRPr="00AA7499" w:rsidRDefault="00893C78" w:rsidP="00AA7499">
      <w:pPr>
        <w:pStyle w:val="APECForm"/>
        <w:jc w:val="center"/>
        <w:rPr>
          <w:rFonts w:cs="Arial"/>
          <w:sz w:val="36"/>
          <w:szCs w:val="36"/>
          <w:lang w:eastAsia="zh-CN"/>
        </w:rPr>
      </w:pPr>
      <w:r>
        <w:rPr>
          <w:rFonts w:cs="Arial"/>
          <w:sz w:val="36"/>
          <w:szCs w:val="36"/>
          <w:u w:val="single"/>
          <w:lang w:eastAsia="zh-CN"/>
        </w:rPr>
        <w:t>Project</w:t>
      </w:r>
      <w:r w:rsidR="00BF5A67" w:rsidRPr="00AA7499">
        <w:rPr>
          <w:rFonts w:cs="Arial"/>
          <w:sz w:val="36"/>
          <w:szCs w:val="36"/>
          <w:u w:val="single"/>
          <w:lang w:eastAsia="zh-CN"/>
        </w:rPr>
        <w:t xml:space="preserve"> Templates</w:t>
      </w:r>
      <w:r w:rsidR="00BF5A67" w:rsidRPr="00AA7499">
        <w:rPr>
          <w:rFonts w:cs="Arial"/>
          <w:sz w:val="36"/>
          <w:szCs w:val="36"/>
          <w:lang w:eastAsia="zh-CN"/>
        </w:rPr>
        <w:t>:</w:t>
      </w:r>
    </w:p>
    <w:p w14:paraId="2439EBBF" w14:textId="7A162B94" w:rsidR="000B434D" w:rsidRPr="00AA7499" w:rsidRDefault="00BF5A67" w:rsidP="00AA7499">
      <w:pPr>
        <w:shd w:val="clear" w:color="auto" w:fill="FFFFFF"/>
        <w:spacing w:after="0" w:line="288" w:lineRule="auto"/>
        <w:jc w:val="center"/>
        <w:rPr>
          <w:rFonts w:ascii="Arial" w:eastAsia="Times New Roman" w:hAnsi="Arial" w:cs="Arial"/>
          <w:b/>
          <w:bCs/>
          <w:color w:val="000000"/>
          <w:sz w:val="36"/>
          <w:szCs w:val="36"/>
          <w:lang w:eastAsia="zh-CN"/>
        </w:rPr>
      </w:pPr>
      <w:r w:rsidRPr="00AA7499">
        <w:rPr>
          <w:rFonts w:ascii="Arial" w:eastAsia="Times New Roman" w:hAnsi="Arial" w:cs="Arial"/>
          <w:bCs/>
          <w:color w:val="000000"/>
          <w:sz w:val="36"/>
          <w:szCs w:val="36"/>
          <w:lang w:eastAsia="zh-CN"/>
        </w:rPr>
        <w:t>A</w:t>
      </w:r>
      <w:r w:rsidR="000B434D" w:rsidRPr="00AA7499">
        <w:rPr>
          <w:rFonts w:ascii="Arial" w:eastAsia="Times New Roman" w:hAnsi="Arial" w:cs="Arial"/>
          <w:bCs/>
          <w:color w:val="000000"/>
          <w:sz w:val="36"/>
          <w:szCs w:val="36"/>
          <w:lang w:eastAsia="zh-CN"/>
        </w:rPr>
        <w:t xml:space="preserve">ll </w:t>
      </w:r>
      <w:r w:rsidR="00893C78">
        <w:rPr>
          <w:rFonts w:ascii="Arial" w:eastAsia="Times New Roman" w:hAnsi="Arial" w:cs="Arial"/>
          <w:bCs/>
          <w:color w:val="000000"/>
          <w:sz w:val="36"/>
          <w:szCs w:val="36"/>
          <w:lang w:eastAsia="zh-CN"/>
        </w:rPr>
        <w:t>concept note, proposal</w:t>
      </w:r>
      <w:r w:rsidR="00893C78" w:rsidRPr="00AA7499">
        <w:rPr>
          <w:rFonts w:ascii="Arial" w:eastAsia="Times New Roman" w:hAnsi="Arial" w:cs="Arial"/>
          <w:bCs/>
          <w:color w:val="000000"/>
          <w:sz w:val="36"/>
          <w:szCs w:val="36"/>
          <w:lang w:eastAsia="zh-CN"/>
        </w:rPr>
        <w:t xml:space="preserve"> </w:t>
      </w:r>
      <w:r w:rsidR="000B434D" w:rsidRPr="00AA7499">
        <w:rPr>
          <w:rFonts w:ascii="Arial" w:eastAsia="Times New Roman" w:hAnsi="Arial" w:cs="Arial"/>
          <w:bCs/>
          <w:color w:val="000000"/>
          <w:sz w:val="36"/>
          <w:szCs w:val="36"/>
          <w:lang w:eastAsia="zh-CN"/>
        </w:rPr>
        <w:t>and report</w:t>
      </w:r>
      <w:r w:rsidRPr="00AA7499">
        <w:rPr>
          <w:rFonts w:ascii="Arial" w:eastAsia="Times New Roman" w:hAnsi="Arial" w:cs="Arial"/>
          <w:bCs/>
          <w:color w:val="000000"/>
          <w:sz w:val="36"/>
          <w:szCs w:val="36"/>
          <w:lang w:eastAsia="zh-CN"/>
        </w:rPr>
        <w:t>ing</w:t>
      </w:r>
      <w:r w:rsidR="000B434D" w:rsidRPr="00AA7499">
        <w:rPr>
          <w:rFonts w:ascii="Arial" w:eastAsia="Times New Roman" w:hAnsi="Arial" w:cs="Arial"/>
          <w:bCs/>
          <w:color w:val="000000"/>
          <w:sz w:val="36"/>
          <w:szCs w:val="36"/>
          <w:lang w:eastAsia="zh-CN"/>
        </w:rPr>
        <w:t xml:space="preserve"> templates can be downloaded as individual files from the APEC website: </w:t>
      </w:r>
      <w:hyperlink r:id="rId24" w:history="1">
        <w:r w:rsidR="000B434D" w:rsidRPr="00AA7499">
          <w:rPr>
            <w:rFonts w:ascii="Arial" w:eastAsia="Times New Roman" w:hAnsi="Arial" w:cs="Arial"/>
            <w:bCs/>
            <w:color w:val="000000"/>
            <w:sz w:val="36"/>
            <w:szCs w:val="36"/>
            <w:lang w:eastAsia="zh-CN"/>
          </w:rPr>
          <w:t>http://www.apec.org/Projects/Forms-and-Resources.aspx</w:t>
        </w:r>
      </w:hyperlink>
    </w:p>
    <w:p w14:paraId="5D15C348" w14:textId="77777777" w:rsidR="000B434D" w:rsidRPr="009F4734" w:rsidRDefault="000B434D" w:rsidP="00BF0FA0">
      <w:pPr>
        <w:shd w:val="clear" w:color="auto" w:fill="FFFFFF"/>
        <w:spacing w:after="0" w:line="288" w:lineRule="auto"/>
        <w:rPr>
          <w:rFonts w:ascii="Arial" w:eastAsia="Times New Roman" w:hAnsi="Arial" w:cs="Arial"/>
          <w:bCs/>
          <w:color w:val="000000"/>
          <w:lang w:eastAsia="zh-CN"/>
        </w:rPr>
        <w:sectPr w:rsidR="000B434D" w:rsidRPr="009F4734" w:rsidSect="0024174C">
          <w:type w:val="continuous"/>
          <w:pgSz w:w="11909" w:h="16834" w:code="9"/>
          <w:pgMar w:top="1152" w:right="1872" w:bottom="936" w:left="1620" w:header="360" w:footer="0" w:gutter="0"/>
          <w:pgNumType w:start="1"/>
          <w:cols w:space="720"/>
          <w:titlePg/>
          <w:docGrid w:linePitch="299"/>
        </w:sectPr>
      </w:pPr>
    </w:p>
    <w:p w14:paraId="26F18EE4" w14:textId="77777777" w:rsidR="00C74FAF" w:rsidRPr="00295875" w:rsidRDefault="008D76EB" w:rsidP="0041481B">
      <w:pPr>
        <w:pStyle w:val="Heading1"/>
        <w:numPr>
          <w:ilvl w:val="0"/>
          <w:numId w:val="90"/>
        </w:numPr>
        <w:spacing w:before="960"/>
        <w:ind w:left="567" w:right="578" w:hanging="567"/>
        <w:rPr>
          <w:rFonts w:cs="Arial"/>
          <w:szCs w:val="56"/>
        </w:rPr>
      </w:pPr>
      <w:bookmarkStart w:id="3" w:name="_Toc412793868"/>
      <w:r w:rsidRPr="00F61B60">
        <w:rPr>
          <w:rFonts w:cs="Arial"/>
          <w:szCs w:val="56"/>
        </w:rPr>
        <w:t>Introduction</w:t>
      </w:r>
      <w:bookmarkEnd w:id="0"/>
      <w:bookmarkEnd w:id="3"/>
    </w:p>
    <w:p w14:paraId="1C038803" w14:textId="77777777" w:rsidR="00C74FAF" w:rsidRPr="00AA7499" w:rsidRDefault="00C74FAF" w:rsidP="0041481B">
      <w:pPr>
        <w:pStyle w:val="ListContinue"/>
        <w:numPr>
          <w:ilvl w:val="1"/>
          <w:numId w:val="90"/>
        </w:numPr>
        <w:ind w:left="567" w:hanging="567"/>
        <w:rPr>
          <w:rFonts w:ascii="Arial" w:hAnsi="Arial" w:cs="Arial"/>
        </w:rPr>
      </w:pPr>
      <w:r w:rsidRPr="00AA7499">
        <w:rPr>
          <w:rFonts w:ascii="Arial" w:hAnsi="Arial" w:cs="Arial"/>
        </w:rPr>
        <w:t xml:space="preserve">Projects are a vital part of APEC’s efforts to support sustainable economic growth and prosperity in the Asia-Pacific region. APEC </w:t>
      </w:r>
      <w:r w:rsidR="00203F32" w:rsidRPr="00AA7499">
        <w:rPr>
          <w:rFonts w:ascii="Arial" w:hAnsi="Arial" w:cs="Arial"/>
        </w:rPr>
        <w:t>p</w:t>
      </w:r>
      <w:r w:rsidRPr="00AA7499">
        <w:rPr>
          <w:rFonts w:ascii="Arial" w:hAnsi="Arial" w:cs="Arial"/>
        </w:rPr>
        <w:t>rojects assist member economies in building a dynamic and harmonious Asia-Pacific region by championing free and open trade and investment, promoting and accelerating regional economic integration, encouraging economic and technical cooperation, enhancing human se</w:t>
      </w:r>
      <w:r w:rsidR="002E2D24" w:rsidRPr="00AA7499">
        <w:rPr>
          <w:rFonts w:ascii="Arial" w:hAnsi="Arial" w:cs="Arial"/>
        </w:rPr>
        <w:t>curity, and facilitating a favo</w:t>
      </w:r>
      <w:r w:rsidR="000C11EB" w:rsidRPr="00AA7499">
        <w:rPr>
          <w:rFonts w:ascii="Arial" w:hAnsi="Arial" w:cs="Arial"/>
        </w:rPr>
        <w:t>u</w:t>
      </w:r>
      <w:r w:rsidRPr="00AA7499">
        <w:rPr>
          <w:rFonts w:ascii="Arial" w:hAnsi="Arial" w:cs="Arial"/>
        </w:rPr>
        <w:t xml:space="preserve">rable and sustainable business environment. </w:t>
      </w:r>
      <w:r w:rsidR="00F95297" w:rsidRPr="00AA7499">
        <w:rPr>
          <w:rFonts w:ascii="Arial" w:hAnsi="Arial" w:cs="Arial"/>
        </w:rPr>
        <w:t>APEC</w:t>
      </w:r>
      <w:r w:rsidRPr="00AA7499">
        <w:rPr>
          <w:rFonts w:ascii="Arial" w:hAnsi="Arial" w:cs="Arial"/>
        </w:rPr>
        <w:t xml:space="preserve"> projects help to turn policy goals into concrete results and agreements into tangible benefits. </w:t>
      </w:r>
      <w:r w:rsidR="0017300E" w:rsidRPr="00AA7499">
        <w:rPr>
          <w:rFonts w:ascii="Arial" w:hAnsi="Arial" w:cs="Arial"/>
        </w:rPr>
        <w:t>APEC projects often include seminars, publications, and research.</w:t>
      </w:r>
    </w:p>
    <w:p w14:paraId="4E85A3FF" w14:textId="77777777" w:rsidR="00B51E80" w:rsidRPr="00AA7499" w:rsidRDefault="00C74FAF" w:rsidP="0041481B">
      <w:pPr>
        <w:pStyle w:val="ListContinue"/>
        <w:numPr>
          <w:ilvl w:val="1"/>
          <w:numId w:val="90"/>
        </w:numPr>
        <w:ind w:left="567" w:hanging="567"/>
        <w:rPr>
          <w:rFonts w:ascii="Arial" w:hAnsi="Arial" w:cs="Arial"/>
        </w:rPr>
      </w:pPr>
      <w:r w:rsidRPr="00AA7499">
        <w:rPr>
          <w:rFonts w:ascii="Arial" w:hAnsi="Arial" w:cs="Arial"/>
        </w:rPr>
        <w:t>A project originates from an economy (or economies)</w:t>
      </w:r>
      <w:r w:rsidR="0017300E">
        <w:rPr>
          <w:rFonts w:ascii="Arial" w:hAnsi="Arial" w:cs="Arial"/>
        </w:rPr>
        <w:t>,</w:t>
      </w:r>
      <w:r w:rsidRPr="00AA7499">
        <w:rPr>
          <w:rFonts w:ascii="Arial" w:hAnsi="Arial" w:cs="Arial"/>
        </w:rPr>
        <w:t xml:space="preserve"> and is </w:t>
      </w:r>
      <w:r w:rsidR="00993CFF" w:rsidRPr="00AA7499">
        <w:rPr>
          <w:rFonts w:ascii="Arial" w:hAnsi="Arial" w:cs="Arial"/>
        </w:rPr>
        <w:t xml:space="preserve">considered and </w:t>
      </w:r>
      <w:r w:rsidRPr="00AA7499">
        <w:rPr>
          <w:rFonts w:ascii="Arial" w:hAnsi="Arial" w:cs="Arial"/>
        </w:rPr>
        <w:t xml:space="preserve">delivered through an APEC forum. The proposing economy will lead the design and delivery of the project through a Project Overseer (PO). The PO </w:t>
      </w:r>
      <w:r w:rsidR="00993CFF" w:rsidRPr="00AA7499">
        <w:rPr>
          <w:rFonts w:ascii="Arial" w:hAnsi="Arial" w:cs="Arial"/>
        </w:rPr>
        <w:t>is</w:t>
      </w:r>
      <w:r w:rsidRPr="00AA7499">
        <w:rPr>
          <w:rFonts w:ascii="Arial" w:hAnsi="Arial" w:cs="Arial"/>
        </w:rPr>
        <w:t xml:space="preserve"> the first point of contact on project-related issues and ha</w:t>
      </w:r>
      <w:r w:rsidR="00CA1436" w:rsidRPr="00AA7499">
        <w:rPr>
          <w:rFonts w:ascii="Arial" w:hAnsi="Arial" w:cs="Arial"/>
        </w:rPr>
        <w:t>s</w:t>
      </w:r>
      <w:r w:rsidRPr="00AA7499">
        <w:rPr>
          <w:rFonts w:ascii="Arial" w:hAnsi="Arial" w:cs="Arial"/>
        </w:rPr>
        <w:t xml:space="preserve"> the responsibility for reporting to relevant APEC fora as well as preparing</w:t>
      </w:r>
      <w:r w:rsidR="000C11EB" w:rsidRPr="00AA7499">
        <w:rPr>
          <w:rFonts w:ascii="Arial" w:hAnsi="Arial" w:cs="Arial"/>
        </w:rPr>
        <w:t xml:space="preserve"> the</w:t>
      </w:r>
      <w:r w:rsidRPr="00AA7499">
        <w:rPr>
          <w:rFonts w:ascii="Arial" w:hAnsi="Arial" w:cs="Arial"/>
        </w:rPr>
        <w:t xml:space="preserve"> monitoring and </w:t>
      </w:r>
      <w:r w:rsidR="000C11EB" w:rsidRPr="00AA7499">
        <w:rPr>
          <w:rFonts w:ascii="Arial" w:hAnsi="Arial" w:cs="Arial"/>
        </w:rPr>
        <w:t xml:space="preserve">completion </w:t>
      </w:r>
      <w:r w:rsidRPr="00AA7499">
        <w:rPr>
          <w:rFonts w:ascii="Arial" w:hAnsi="Arial" w:cs="Arial"/>
        </w:rPr>
        <w:t xml:space="preserve">reporting. </w:t>
      </w:r>
    </w:p>
    <w:p w14:paraId="77F13D5B" w14:textId="78B04532" w:rsidR="00B51E80" w:rsidRPr="00AA7499" w:rsidRDefault="00C74FAF" w:rsidP="0041481B">
      <w:pPr>
        <w:pStyle w:val="ListContinue"/>
        <w:numPr>
          <w:ilvl w:val="1"/>
          <w:numId w:val="90"/>
        </w:numPr>
        <w:ind w:left="567" w:hanging="567"/>
        <w:rPr>
          <w:rFonts w:ascii="Arial" w:hAnsi="Arial" w:cs="Arial"/>
        </w:rPr>
      </w:pPr>
      <w:r w:rsidRPr="00AA7499">
        <w:rPr>
          <w:rFonts w:ascii="Arial" w:hAnsi="Arial" w:cs="Arial"/>
        </w:rPr>
        <w:t xml:space="preserve">Information on project approval timelines is available on the APEC website. </w:t>
      </w:r>
      <w:r w:rsidR="0017300E">
        <w:rPr>
          <w:rFonts w:ascii="Arial" w:hAnsi="Arial" w:cs="Arial"/>
        </w:rPr>
        <w:t xml:space="preserve">The website </w:t>
      </w:r>
      <w:r w:rsidR="0017300E" w:rsidRPr="00BF0F86">
        <w:rPr>
          <w:rFonts w:ascii="Arial" w:hAnsi="Arial" w:cs="Arial"/>
        </w:rPr>
        <w:t xml:space="preserve">is </w:t>
      </w:r>
      <w:hyperlink r:id="rId25" w:history="1">
        <w:r w:rsidR="0017300E" w:rsidRPr="00BF0F86">
          <w:rPr>
            <w:rFonts w:ascii="Arial" w:hAnsi="Arial" w:cs="Arial"/>
          </w:rPr>
          <w:t>www.apec.org</w:t>
        </w:r>
      </w:hyperlink>
      <w:r w:rsidR="0017300E">
        <w:rPr>
          <w:rFonts w:ascii="Arial" w:hAnsi="Arial" w:cs="Arial"/>
        </w:rPr>
        <w:t xml:space="preserve">. </w:t>
      </w:r>
    </w:p>
    <w:p w14:paraId="7CCBD673" w14:textId="2F4C8295" w:rsidR="00B51E80" w:rsidRPr="00AA7499" w:rsidRDefault="0017300E" w:rsidP="0041481B">
      <w:pPr>
        <w:pStyle w:val="ListContinue"/>
        <w:numPr>
          <w:ilvl w:val="1"/>
          <w:numId w:val="90"/>
        </w:numPr>
        <w:ind w:left="567" w:hanging="567"/>
        <w:rPr>
          <w:rFonts w:ascii="Arial" w:hAnsi="Arial" w:cs="Arial"/>
        </w:rPr>
      </w:pPr>
      <w:r w:rsidRPr="00AA7499">
        <w:rPr>
          <w:rFonts w:ascii="Arial" w:hAnsi="Arial" w:cs="Arial"/>
        </w:rPr>
        <w:t xml:space="preserve">Information on APEC policy guidelines and procedures is contained in the Guidebook on APEC Projects.  </w:t>
      </w:r>
      <w:r w:rsidR="00C74FAF" w:rsidRPr="00AA7499">
        <w:rPr>
          <w:rFonts w:ascii="Arial" w:hAnsi="Arial" w:cs="Arial"/>
        </w:rPr>
        <w:t xml:space="preserve">The Guidebook is a practical handbook for managing APEC projects and is primarily for those responsible for preparing and implementing APEC projects. </w:t>
      </w:r>
      <w:r>
        <w:rPr>
          <w:rFonts w:ascii="Arial" w:hAnsi="Arial" w:cs="Arial"/>
        </w:rPr>
        <w:t>It</w:t>
      </w:r>
      <w:r w:rsidR="00C74FAF" w:rsidRPr="00AA7499">
        <w:rPr>
          <w:rFonts w:ascii="Arial" w:hAnsi="Arial" w:cs="Arial"/>
        </w:rPr>
        <w:t xml:space="preserve"> also provides important information for other stakeholders involved in APEC projects. The APEC Budget and Management Committee (BMC) issues and updates the </w:t>
      </w:r>
      <w:r w:rsidR="00203F32" w:rsidRPr="00AA7499">
        <w:rPr>
          <w:rFonts w:ascii="Arial" w:hAnsi="Arial" w:cs="Arial"/>
        </w:rPr>
        <w:t>G</w:t>
      </w:r>
      <w:r w:rsidR="00C74FAF" w:rsidRPr="00AA7499">
        <w:rPr>
          <w:rFonts w:ascii="Arial" w:hAnsi="Arial" w:cs="Arial"/>
        </w:rPr>
        <w:t xml:space="preserve">uidebook. The BMC may change the content from time to time; </w:t>
      </w:r>
      <w:r w:rsidR="00CA1436" w:rsidRPr="00AA7499">
        <w:rPr>
          <w:rFonts w:ascii="Arial" w:hAnsi="Arial" w:cs="Arial"/>
        </w:rPr>
        <w:t xml:space="preserve">the </w:t>
      </w:r>
      <w:r w:rsidR="00C74FAF" w:rsidRPr="00AA7499">
        <w:rPr>
          <w:rFonts w:ascii="Arial" w:hAnsi="Arial" w:cs="Arial"/>
        </w:rPr>
        <w:t xml:space="preserve">updated version </w:t>
      </w:r>
      <w:r w:rsidR="00CA1436" w:rsidRPr="00AA7499">
        <w:rPr>
          <w:rFonts w:ascii="Arial" w:hAnsi="Arial" w:cs="Arial"/>
        </w:rPr>
        <w:t xml:space="preserve">will be posted </w:t>
      </w:r>
      <w:r w:rsidR="00C74FAF" w:rsidRPr="00AA7499">
        <w:rPr>
          <w:rFonts w:ascii="Arial" w:hAnsi="Arial" w:cs="Arial"/>
        </w:rPr>
        <w:t>on the APEC website</w:t>
      </w:r>
      <w:r>
        <w:rPr>
          <w:rFonts w:ascii="Arial" w:hAnsi="Arial" w:cs="Arial"/>
        </w:rPr>
        <w:t xml:space="preserve"> at </w:t>
      </w:r>
      <w:hyperlink r:id="rId26" w:history="1">
        <w:r w:rsidR="00B30D5B" w:rsidRPr="00B339A4">
          <w:rPr>
            <w:rStyle w:val="Hyperlink"/>
            <w:rFonts w:cs="Arial"/>
            <w:sz w:val="22"/>
          </w:rPr>
          <w:t>http://www.apec.org/Projects/Forms-and-Resources.aspx</w:t>
        </w:r>
      </w:hyperlink>
      <w:r w:rsidR="00C74FAF" w:rsidRPr="00AA7499">
        <w:rPr>
          <w:rFonts w:ascii="Arial" w:hAnsi="Arial" w:cs="Arial"/>
        </w:rPr>
        <w:t>.</w:t>
      </w:r>
      <w:r w:rsidR="00B30D5B">
        <w:rPr>
          <w:rFonts w:ascii="Arial" w:hAnsi="Arial" w:cs="Arial"/>
        </w:rPr>
        <w:t xml:space="preserve"> </w:t>
      </w:r>
      <w:r w:rsidR="006D7B85" w:rsidRPr="00AA7499">
        <w:rPr>
          <w:rFonts w:ascii="Arial" w:hAnsi="Arial" w:cs="Arial"/>
        </w:rPr>
        <w:t xml:space="preserve">Changes will also be communicated through the APEC Secretariat. </w:t>
      </w:r>
      <w:r w:rsidR="00C74FAF" w:rsidRPr="00AA7499">
        <w:rPr>
          <w:rFonts w:ascii="Arial" w:hAnsi="Arial" w:cs="Arial"/>
        </w:rPr>
        <w:t xml:space="preserve">If there is any discrepancy between </w:t>
      </w:r>
      <w:r w:rsidR="00CA1436" w:rsidRPr="00AA7499">
        <w:rPr>
          <w:rFonts w:ascii="Arial" w:hAnsi="Arial" w:cs="Arial"/>
        </w:rPr>
        <w:t>the</w:t>
      </w:r>
      <w:r w:rsidR="00C74FAF" w:rsidRPr="00AA7499">
        <w:rPr>
          <w:rFonts w:ascii="Arial" w:hAnsi="Arial" w:cs="Arial"/>
        </w:rPr>
        <w:t xml:space="preserve"> printed version of a </w:t>
      </w:r>
      <w:r w:rsidR="00203F32" w:rsidRPr="00AA7499">
        <w:rPr>
          <w:rFonts w:ascii="Arial" w:hAnsi="Arial" w:cs="Arial"/>
        </w:rPr>
        <w:t>G</w:t>
      </w:r>
      <w:r w:rsidR="00C74FAF" w:rsidRPr="00AA7499">
        <w:rPr>
          <w:rFonts w:ascii="Arial" w:hAnsi="Arial" w:cs="Arial"/>
        </w:rPr>
        <w:t>uidebook and the online version, the most recent decisions of BMC, reflected in the online version, will prevail.</w:t>
      </w:r>
    </w:p>
    <w:p w14:paraId="32EEE680" w14:textId="3022A684" w:rsidR="006D7B85" w:rsidRPr="00AA7499" w:rsidRDefault="00C74FAF" w:rsidP="0041481B">
      <w:pPr>
        <w:pStyle w:val="ListContinue"/>
        <w:numPr>
          <w:ilvl w:val="1"/>
          <w:numId w:val="90"/>
        </w:numPr>
        <w:ind w:left="567" w:hanging="567"/>
        <w:rPr>
          <w:rFonts w:ascii="Arial" w:hAnsi="Arial" w:cs="Arial"/>
        </w:rPr>
      </w:pPr>
      <w:r w:rsidRPr="00AA7499">
        <w:rPr>
          <w:rFonts w:ascii="Arial" w:hAnsi="Arial" w:cs="Arial"/>
        </w:rPr>
        <w:t>The Guidebook consists of two main parts: the first part covers the APEC project cycle</w:t>
      </w:r>
      <w:r w:rsidR="003C4F72" w:rsidRPr="00AA7499">
        <w:rPr>
          <w:rFonts w:ascii="Arial" w:hAnsi="Arial" w:cs="Arial"/>
        </w:rPr>
        <w:t>;</w:t>
      </w:r>
      <w:r w:rsidRPr="00BF0F86">
        <w:rPr>
          <w:rFonts w:ascii="Arial" w:hAnsi="Arial" w:cs="Arial"/>
        </w:rPr>
        <w:t xml:space="preserve"> </w:t>
      </w:r>
      <w:r w:rsidRPr="00AA7499">
        <w:rPr>
          <w:rFonts w:ascii="Arial" w:hAnsi="Arial" w:cs="Arial"/>
        </w:rPr>
        <w:t>which is the framework used by APEC to design, prepare, implement</w:t>
      </w:r>
      <w:r w:rsidR="00CA1436" w:rsidRPr="00AA7499">
        <w:rPr>
          <w:rFonts w:ascii="Arial" w:hAnsi="Arial" w:cs="Arial"/>
        </w:rPr>
        <w:t>, monitor</w:t>
      </w:r>
      <w:r w:rsidRPr="00AA7499">
        <w:rPr>
          <w:rFonts w:ascii="Arial" w:hAnsi="Arial" w:cs="Arial"/>
        </w:rPr>
        <w:t xml:space="preserve"> and supervise projects</w:t>
      </w:r>
      <w:r w:rsidRPr="00BF0F86">
        <w:rPr>
          <w:rFonts w:ascii="Arial" w:hAnsi="Arial" w:cs="Arial"/>
        </w:rPr>
        <w:t xml:space="preserve">. </w:t>
      </w:r>
      <w:r w:rsidR="00203F32" w:rsidRPr="00AA7499">
        <w:rPr>
          <w:rFonts w:ascii="Arial" w:hAnsi="Arial" w:cs="Arial"/>
        </w:rPr>
        <w:t>It</w:t>
      </w:r>
      <w:r w:rsidRPr="00AA7499">
        <w:rPr>
          <w:rFonts w:ascii="Arial" w:hAnsi="Arial" w:cs="Arial"/>
        </w:rPr>
        <w:t xml:space="preserve"> contains information on the steps, processes and guidelines for preparing and implementing APEC projects in accordance with APEC guidelines. The second part contains project reporting templates a</w:t>
      </w:r>
      <w:r w:rsidR="002E2D24" w:rsidRPr="00AA7499">
        <w:rPr>
          <w:rFonts w:ascii="Arial" w:hAnsi="Arial" w:cs="Arial"/>
        </w:rPr>
        <w:t xml:space="preserve">nd important </w:t>
      </w:r>
      <w:r w:rsidR="007C4E79">
        <w:rPr>
          <w:rFonts w:ascii="Arial" w:hAnsi="Arial" w:cs="Arial"/>
        </w:rPr>
        <w:t>re</w:t>
      </w:r>
      <w:r w:rsidR="002E2D24" w:rsidRPr="00AA7499">
        <w:rPr>
          <w:rFonts w:ascii="Arial" w:hAnsi="Arial" w:cs="Arial"/>
        </w:rPr>
        <w:t xml:space="preserve">source materials. </w:t>
      </w:r>
      <w:r w:rsidRPr="00AA7499">
        <w:rPr>
          <w:rFonts w:ascii="Arial" w:hAnsi="Arial" w:cs="Arial"/>
        </w:rPr>
        <w:t xml:space="preserve">APEC procurement documentation and </w:t>
      </w:r>
      <w:r w:rsidR="00CA1436" w:rsidRPr="00AA7499">
        <w:rPr>
          <w:rFonts w:ascii="Arial" w:hAnsi="Arial" w:cs="Arial"/>
        </w:rPr>
        <w:t>templates are also available at</w:t>
      </w:r>
      <w:r w:rsidRPr="00AA7499">
        <w:rPr>
          <w:rFonts w:ascii="Arial" w:hAnsi="Arial" w:cs="Arial"/>
        </w:rPr>
        <w:t xml:space="preserve">: </w:t>
      </w:r>
      <w:hyperlink r:id="rId27" w:history="1">
        <w:r w:rsidR="0017300E" w:rsidRPr="00BF0F86">
          <w:rPr>
            <w:rFonts w:ascii="Arial" w:hAnsi="Arial" w:cs="Arial"/>
          </w:rPr>
          <w:t>http://www.apec.org/Projects/Forms-and-Resources.aspx</w:t>
        </w:r>
      </w:hyperlink>
      <w:r w:rsidR="00CF5559">
        <w:rPr>
          <w:rFonts w:ascii="Arial" w:hAnsi="Arial" w:cs="Arial"/>
        </w:rPr>
        <w:t xml:space="preserve">.  </w:t>
      </w:r>
    </w:p>
    <w:p w14:paraId="120D858F" w14:textId="77777777" w:rsidR="00B51E80" w:rsidRPr="00AA7499" w:rsidRDefault="00C74FAF" w:rsidP="0041481B">
      <w:pPr>
        <w:pStyle w:val="ListContinue"/>
        <w:numPr>
          <w:ilvl w:val="1"/>
          <w:numId w:val="90"/>
        </w:numPr>
        <w:ind w:left="567" w:hanging="567"/>
        <w:rPr>
          <w:rFonts w:ascii="Arial" w:hAnsi="Arial" w:cs="Arial"/>
          <w:u w:val="single"/>
        </w:rPr>
      </w:pPr>
      <w:r w:rsidRPr="00AA7499">
        <w:rPr>
          <w:rFonts w:ascii="Arial" w:hAnsi="Arial" w:cs="Arial"/>
        </w:rPr>
        <w:t xml:space="preserve">Further definitions of key terminology, abbreviations, and acronyms used in APEC, and referred to in this document, can be found in </w:t>
      </w:r>
      <w:r w:rsidRPr="0017300E">
        <w:rPr>
          <w:rFonts w:ascii="Arial" w:hAnsi="Arial" w:cs="Arial"/>
        </w:rPr>
        <w:t xml:space="preserve">the </w:t>
      </w:r>
      <w:r w:rsidRPr="00BF0F86">
        <w:rPr>
          <w:rFonts w:ascii="Arial" w:hAnsi="Arial" w:cs="Arial"/>
        </w:rPr>
        <w:t>Glossary of Terms</w:t>
      </w:r>
      <w:r w:rsidRPr="00AA7499">
        <w:rPr>
          <w:rFonts w:ascii="Arial" w:hAnsi="Arial" w:cs="Arial"/>
        </w:rPr>
        <w:t xml:space="preserve"> at</w:t>
      </w:r>
      <w:r w:rsidR="00AF1D07" w:rsidRPr="00AA7499">
        <w:rPr>
          <w:rFonts w:ascii="Arial" w:hAnsi="Arial" w:cs="Arial"/>
        </w:rPr>
        <w:t xml:space="preserve"> </w:t>
      </w:r>
      <w:hyperlink r:id="rId28" w:history="1">
        <w:r w:rsidRPr="00AA7499">
          <w:rPr>
            <w:rStyle w:val="Hyperlink"/>
            <w:rFonts w:cs="Arial"/>
            <w:sz w:val="22"/>
          </w:rPr>
          <w:t>http://www.apec.org/Glossary.aspx</w:t>
        </w:r>
      </w:hyperlink>
      <w:r w:rsidRPr="00AA7499">
        <w:rPr>
          <w:rFonts w:ascii="Arial" w:hAnsi="Arial" w:cs="Arial"/>
          <w:u w:val="single"/>
        </w:rPr>
        <w:t xml:space="preserve"> </w:t>
      </w:r>
    </w:p>
    <w:p w14:paraId="2BC9763F" w14:textId="08BA5973" w:rsidR="0017300E" w:rsidRPr="00C02ED6" w:rsidRDefault="00C74FAF" w:rsidP="0041481B">
      <w:pPr>
        <w:pStyle w:val="ListContinue"/>
        <w:numPr>
          <w:ilvl w:val="1"/>
          <w:numId w:val="90"/>
        </w:numPr>
        <w:tabs>
          <w:tab w:val="left" w:pos="567"/>
        </w:tabs>
        <w:ind w:left="567" w:hanging="567"/>
        <w:rPr>
          <w:rFonts w:ascii="Arial" w:hAnsi="Arial" w:cs="Arial"/>
          <w:u w:val="single"/>
        </w:rPr>
      </w:pPr>
      <w:r w:rsidRPr="00AA7499">
        <w:rPr>
          <w:rFonts w:ascii="Arial" w:hAnsi="Arial" w:cs="Arial"/>
        </w:rPr>
        <w:t>Also refer to the following for further information on APEC projects:</w:t>
      </w:r>
    </w:p>
    <w:p w14:paraId="6ACA2AAC" w14:textId="5FEC0439" w:rsidR="0017300E" w:rsidRPr="00BF0F86" w:rsidRDefault="00937A9B" w:rsidP="00C02ED6">
      <w:pPr>
        <w:pStyle w:val="ListContinue"/>
        <w:numPr>
          <w:ilvl w:val="0"/>
          <w:numId w:val="0"/>
        </w:numPr>
        <w:tabs>
          <w:tab w:val="left" w:pos="567"/>
        </w:tabs>
        <w:ind w:left="567"/>
        <w:rPr>
          <w:rFonts w:ascii="Arial" w:hAnsi="Arial" w:cs="Arial"/>
          <w:u w:val="single"/>
        </w:rPr>
      </w:pPr>
      <w:hyperlink r:id="rId29" w:history="1">
        <w:r w:rsidR="00C02ED6" w:rsidRPr="00B339A4">
          <w:rPr>
            <w:rStyle w:val="Hyperlink"/>
            <w:rFonts w:cs="Arial"/>
            <w:sz w:val="22"/>
          </w:rPr>
          <w:t>http://www.apec.org/Projects/Projects-Overview.aspx</w:t>
        </w:r>
      </w:hyperlink>
      <w:r w:rsidR="00C02ED6">
        <w:rPr>
          <w:rFonts w:ascii="Arial" w:hAnsi="Arial" w:cs="Arial"/>
          <w:u w:val="single"/>
        </w:rPr>
        <w:t xml:space="preserve"> </w:t>
      </w:r>
    </w:p>
    <w:p w14:paraId="68D3F5E1" w14:textId="489CA24D" w:rsidR="00C74FAF" w:rsidRPr="00AA7499" w:rsidRDefault="006327EB" w:rsidP="0041481B">
      <w:pPr>
        <w:pStyle w:val="ListContinue"/>
        <w:numPr>
          <w:ilvl w:val="1"/>
          <w:numId w:val="90"/>
        </w:numPr>
        <w:tabs>
          <w:tab w:val="left" w:pos="567"/>
        </w:tabs>
        <w:ind w:left="567" w:hanging="567"/>
        <w:rPr>
          <w:rFonts w:ascii="Arial" w:hAnsi="Arial" w:cs="Arial"/>
          <w:u w:val="single"/>
        </w:rPr>
      </w:pPr>
      <w:r>
        <w:rPr>
          <w:rFonts w:ascii="Arial" w:hAnsi="Arial" w:cs="Arial"/>
        </w:rPr>
        <w:t>For further c</w:t>
      </w:r>
      <w:r w:rsidR="0017300E">
        <w:rPr>
          <w:rFonts w:ascii="Arial" w:hAnsi="Arial" w:cs="Arial"/>
        </w:rPr>
        <w:t>ontact information</w:t>
      </w:r>
      <w:r>
        <w:rPr>
          <w:rFonts w:ascii="Arial" w:hAnsi="Arial" w:cs="Arial"/>
        </w:rPr>
        <w:t xml:space="preserve"> within the</w:t>
      </w:r>
      <w:r w:rsidR="0017300E">
        <w:rPr>
          <w:rFonts w:ascii="Arial" w:hAnsi="Arial" w:cs="Arial"/>
        </w:rPr>
        <w:t xml:space="preserve"> </w:t>
      </w:r>
      <w:r w:rsidR="00C74FAF" w:rsidRPr="00AA7499">
        <w:rPr>
          <w:rFonts w:ascii="Arial" w:hAnsi="Arial" w:cs="Arial"/>
        </w:rPr>
        <w:t>Secretariat</w:t>
      </w:r>
      <w:r>
        <w:rPr>
          <w:rFonts w:ascii="Arial" w:hAnsi="Arial" w:cs="Arial"/>
        </w:rPr>
        <w:t>, please see</w:t>
      </w:r>
      <w:r w:rsidR="00C74FAF" w:rsidRPr="00AA7499">
        <w:rPr>
          <w:rFonts w:ascii="Arial" w:hAnsi="Arial" w:cs="Arial"/>
        </w:rPr>
        <w:t xml:space="preserve">: </w:t>
      </w:r>
      <w:hyperlink r:id="rId30" w:history="1">
        <w:r w:rsidR="009278AB" w:rsidRPr="00AA7499">
          <w:rPr>
            <w:rStyle w:val="Hyperlink"/>
            <w:rFonts w:cs="Arial"/>
            <w:sz w:val="22"/>
          </w:rPr>
          <w:t>http://www.apec.org/ContactUs.aspx?t=Secretariat</w:t>
        </w:r>
      </w:hyperlink>
      <w:r w:rsidR="009278AB" w:rsidRPr="00AA7499">
        <w:rPr>
          <w:rFonts w:ascii="Arial" w:hAnsi="Arial" w:cs="Arial"/>
        </w:rPr>
        <w:t xml:space="preserve"> </w:t>
      </w:r>
    </w:p>
    <w:p w14:paraId="268C9A12" w14:textId="77777777" w:rsidR="0011076F" w:rsidRDefault="00AF1D07" w:rsidP="0041481B">
      <w:pPr>
        <w:pStyle w:val="ListContinue"/>
        <w:numPr>
          <w:ilvl w:val="1"/>
          <w:numId w:val="90"/>
        </w:numPr>
        <w:ind w:left="567" w:hanging="567"/>
        <w:rPr>
          <w:rFonts w:ascii="Arial" w:hAnsi="Arial" w:cs="Arial"/>
        </w:rPr>
      </w:pPr>
      <w:r w:rsidRPr="00AA7499">
        <w:rPr>
          <w:rFonts w:ascii="Arial" w:hAnsi="Arial" w:cs="Arial"/>
        </w:rPr>
        <w:t>A summary sheet outlining the process of applying for APEC project funding</w:t>
      </w:r>
      <w:r w:rsidR="00DA4D74" w:rsidRPr="00AA7499">
        <w:rPr>
          <w:rFonts w:ascii="Arial" w:hAnsi="Arial" w:cs="Arial"/>
        </w:rPr>
        <w:t xml:space="preserve"> is at </w:t>
      </w:r>
      <w:r w:rsidR="00DA4D74" w:rsidRPr="00AA7499">
        <w:rPr>
          <w:rFonts w:ascii="Arial" w:hAnsi="Arial" w:cs="Arial"/>
          <w:b/>
        </w:rPr>
        <w:t>Appendix A</w:t>
      </w:r>
      <w:r w:rsidR="00DA4D74" w:rsidRPr="00AA7499">
        <w:rPr>
          <w:rFonts w:ascii="Arial" w:hAnsi="Arial" w:cs="Arial"/>
        </w:rPr>
        <w:t>.</w:t>
      </w:r>
    </w:p>
    <w:p w14:paraId="619BB4E1" w14:textId="77777777" w:rsidR="00943537" w:rsidRDefault="00943537">
      <w:pPr>
        <w:rPr>
          <w:rFonts w:ascii="Arial" w:eastAsia="PMingLiU" w:hAnsi="Arial" w:cs="Arial"/>
          <w:b/>
          <w:spacing w:val="-20"/>
          <w:sz w:val="56"/>
          <w:szCs w:val="56"/>
        </w:rPr>
      </w:pPr>
      <w:bookmarkStart w:id="4" w:name="_Toc401583925"/>
      <w:bookmarkStart w:id="5" w:name="_Toc321655778"/>
      <w:bookmarkEnd w:id="4"/>
      <w:r>
        <w:rPr>
          <w:rFonts w:cs="Arial"/>
          <w:szCs w:val="56"/>
        </w:rPr>
        <w:br w:type="page"/>
      </w:r>
    </w:p>
    <w:p w14:paraId="7AFF7C80" w14:textId="41332192" w:rsidR="00C74FAF" w:rsidRPr="00F61B60" w:rsidRDefault="0015360E" w:rsidP="0041481B">
      <w:pPr>
        <w:pStyle w:val="Heading1"/>
        <w:numPr>
          <w:ilvl w:val="0"/>
          <w:numId w:val="90"/>
        </w:numPr>
        <w:spacing w:before="960"/>
        <w:ind w:left="567" w:right="578" w:hanging="567"/>
        <w:rPr>
          <w:rFonts w:cs="Arial"/>
          <w:szCs w:val="56"/>
        </w:rPr>
      </w:pPr>
      <w:bookmarkStart w:id="6" w:name="_Toc412793869"/>
      <w:r w:rsidRPr="00F61B60">
        <w:rPr>
          <w:rFonts w:cs="Arial"/>
          <w:szCs w:val="56"/>
        </w:rPr>
        <w:t>Roles and Responsibilitie</w:t>
      </w:r>
      <w:bookmarkStart w:id="7" w:name="_TOC3600"/>
      <w:bookmarkStart w:id="8" w:name="_TOC3704"/>
      <w:bookmarkStart w:id="9" w:name="_Toc320705239"/>
      <w:bookmarkEnd w:id="7"/>
      <w:bookmarkEnd w:id="8"/>
      <w:r w:rsidR="00C74FAF" w:rsidRPr="00F61B60">
        <w:rPr>
          <w:rFonts w:cs="Arial"/>
          <w:szCs w:val="56"/>
        </w:rPr>
        <w:t>s</w:t>
      </w:r>
      <w:bookmarkEnd w:id="5"/>
      <w:bookmarkEnd w:id="6"/>
    </w:p>
    <w:bookmarkEnd w:id="9"/>
    <w:p w14:paraId="36584425" w14:textId="77777777" w:rsidR="0015360E" w:rsidRPr="00AA7499" w:rsidRDefault="00442B05" w:rsidP="000A1A5C">
      <w:pPr>
        <w:pStyle w:val="ListContinue"/>
        <w:numPr>
          <w:ilvl w:val="0"/>
          <w:numId w:val="0"/>
        </w:numPr>
        <w:rPr>
          <w:rFonts w:ascii="Arial" w:hAnsi="Arial" w:cs="Arial"/>
        </w:rPr>
      </w:pPr>
      <w:r w:rsidRPr="00AA7499">
        <w:rPr>
          <w:rFonts w:ascii="Arial" w:hAnsi="Arial" w:cs="Arial"/>
        </w:rPr>
        <w:t>The r</w:t>
      </w:r>
      <w:r w:rsidR="0015360E" w:rsidRPr="00AA7499">
        <w:rPr>
          <w:rFonts w:ascii="Arial" w:hAnsi="Arial" w:cs="Arial"/>
        </w:rPr>
        <w:t xml:space="preserve">esponsibility for APEC projects is shared between Project Overseers (POs), APEC fora, member economies, and the APEC Secretariat. </w:t>
      </w:r>
    </w:p>
    <w:p w14:paraId="733B0CD7" w14:textId="273C58D9" w:rsidR="00C74FAF" w:rsidRPr="00AA7499" w:rsidRDefault="0015360E" w:rsidP="00F61B60">
      <w:pPr>
        <w:pStyle w:val="Heading2"/>
      </w:pPr>
      <w:bookmarkStart w:id="10" w:name="_Toc412793870"/>
      <w:bookmarkStart w:id="11" w:name="_Toc321655780"/>
      <w:r w:rsidRPr="00AA7499">
        <w:t>Senior Officials</w:t>
      </w:r>
      <w:bookmarkEnd w:id="10"/>
      <w:r w:rsidRPr="00AA7499">
        <w:t xml:space="preserve"> </w:t>
      </w:r>
      <w:bookmarkEnd w:id="11"/>
    </w:p>
    <w:p w14:paraId="3B68864C" w14:textId="77777777" w:rsidR="0015360E" w:rsidRPr="00AA7499" w:rsidRDefault="007861A1" w:rsidP="0041481B">
      <w:pPr>
        <w:pStyle w:val="Heading3"/>
        <w:numPr>
          <w:ilvl w:val="0"/>
          <w:numId w:val="94"/>
        </w:numPr>
        <w:spacing w:after="120"/>
        <w:ind w:left="567" w:hanging="567"/>
        <w:rPr>
          <w:rFonts w:cs="Arial"/>
          <w:b w:val="0"/>
          <w:color w:val="auto"/>
        </w:rPr>
      </w:pPr>
      <w:bookmarkStart w:id="12" w:name="_Toc321655781"/>
      <w:r w:rsidRPr="00AA7499">
        <w:rPr>
          <w:rFonts w:cs="Arial"/>
          <w:b w:val="0"/>
          <w:color w:val="auto"/>
        </w:rPr>
        <w:t xml:space="preserve">APEC Senior Officials </w:t>
      </w:r>
      <w:r w:rsidR="0015360E" w:rsidRPr="00AA7499">
        <w:rPr>
          <w:rFonts w:cs="Arial"/>
          <w:b w:val="0"/>
          <w:color w:val="auto"/>
        </w:rPr>
        <w:t>have the following responsibilities and authority.</w:t>
      </w:r>
      <w:bookmarkEnd w:id="12"/>
    </w:p>
    <w:p w14:paraId="33F4E48E" w14:textId="77777777" w:rsidR="0015360E" w:rsidRPr="00AA7499" w:rsidRDefault="0015360E" w:rsidP="007D49E3">
      <w:pPr>
        <w:pStyle w:val="ListBullet"/>
        <w:tabs>
          <w:tab w:val="clear" w:pos="187"/>
          <w:tab w:val="num" w:pos="-1253"/>
          <w:tab w:val="left" w:pos="851"/>
        </w:tabs>
        <w:ind w:left="567" w:firstLine="0"/>
        <w:rPr>
          <w:rFonts w:ascii="Arial" w:hAnsi="Arial" w:cs="Arial"/>
          <w:u w:color="000000"/>
        </w:rPr>
      </w:pPr>
      <w:r w:rsidRPr="00AA7499">
        <w:rPr>
          <w:rFonts w:ascii="Arial" w:hAnsi="Arial" w:cs="Arial"/>
          <w:u w:color="000000"/>
        </w:rPr>
        <w:t>Responsibility to:</w:t>
      </w:r>
    </w:p>
    <w:p w14:paraId="54F0F859" w14:textId="77777777" w:rsidR="0015360E" w:rsidRPr="00AA7499" w:rsidRDefault="009C24A6" w:rsidP="0041481B">
      <w:pPr>
        <w:pStyle w:val="ListBullet2"/>
        <w:numPr>
          <w:ilvl w:val="0"/>
          <w:numId w:val="79"/>
        </w:numPr>
        <w:tabs>
          <w:tab w:val="left" w:pos="851"/>
        </w:tabs>
        <w:spacing w:after="120" w:line="300" w:lineRule="atLeast"/>
        <w:ind w:left="567" w:firstLine="0"/>
        <w:contextualSpacing w:val="0"/>
        <w:rPr>
          <w:rFonts w:ascii="Arial" w:hAnsi="Arial" w:cs="Arial"/>
        </w:rPr>
      </w:pPr>
      <w:r w:rsidRPr="00AA7499">
        <w:rPr>
          <w:rFonts w:ascii="Arial" w:hAnsi="Arial" w:cs="Arial"/>
        </w:rPr>
        <w:t xml:space="preserve">Provide policy direction to </w:t>
      </w:r>
      <w:r w:rsidR="0015360E" w:rsidRPr="00AA7499">
        <w:rPr>
          <w:rFonts w:ascii="Arial" w:hAnsi="Arial" w:cs="Arial"/>
        </w:rPr>
        <w:t>fora, and</w:t>
      </w:r>
    </w:p>
    <w:p w14:paraId="3B74433A" w14:textId="77777777" w:rsidR="0015360E" w:rsidRPr="00AA7499" w:rsidRDefault="0015360E" w:rsidP="0041481B">
      <w:pPr>
        <w:pStyle w:val="ListBullet2"/>
        <w:numPr>
          <w:ilvl w:val="0"/>
          <w:numId w:val="79"/>
        </w:numPr>
        <w:tabs>
          <w:tab w:val="left" w:pos="851"/>
        </w:tabs>
        <w:spacing w:after="120" w:line="300" w:lineRule="atLeast"/>
        <w:ind w:left="567" w:firstLine="0"/>
        <w:contextualSpacing w:val="0"/>
        <w:rPr>
          <w:rFonts w:ascii="Arial" w:hAnsi="Arial" w:cs="Arial"/>
        </w:rPr>
      </w:pPr>
      <w:r w:rsidRPr="00AA7499">
        <w:rPr>
          <w:rFonts w:ascii="Arial" w:hAnsi="Arial" w:cs="Arial"/>
        </w:rPr>
        <w:t>Nominate the economy’s Principal Decision Maker (PDM).</w:t>
      </w:r>
    </w:p>
    <w:p w14:paraId="7643DA30" w14:textId="77777777" w:rsidR="0015360E" w:rsidRPr="00AA7499" w:rsidRDefault="0015360E" w:rsidP="007D49E3">
      <w:pPr>
        <w:pStyle w:val="ListBullet"/>
        <w:tabs>
          <w:tab w:val="clear" w:pos="187"/>
          <w:tab w:val="left" w:pos="851"/>
        </w:tabs>
        <w:ind w:left="567" w:firstLine="0"/>
        <w:rPr>
          <w:rFonts w:ascii="Arial" w:hAnsi="Arial" w:cs="Arial"/>
        </w:rPr>
      </w:pPr>
      <w:r w:rsidRPr="00AA7499">
        <w:rPr>
          <w:rFonts w:ascii="Arial" w:hAnsi="Arial" w:cs="Arial"/>
          <w:u w:color="000000"/>
        </w:rPr>
        <w:t>Authority to:</w:t>
      </w:r>
    </w:p>
    <w:p w14:paraId="241666A4" w14:textId="77777777" w:rsidR="0015360E" w:rsidRPr="00AA7499" w:rsidRDefault="0015360E" w:rsidP="0041481B">
      <w:pPr>
        <w:pStyle w:val="ListBullet"/>
        <w:numPr>
          <w:ilvl w:val="0"/>
          <w:numId w:val="80"/>
        </w:numPr>
        <w:tabs>
          <w:tab w:val="left" w:pos="851"/>
        </w:tabs>
        <w:ind w:left="567" w:firstLine="0"/>
        <w:rPr>
          <w:rFonts w:ascii="Arial" w:hAnsi="Arial" w:cs="Arial"/>
        </w:rPr>
      </w:pPr>
      <w:r w:rsidRPr="00AA7499">
        <w:rPr>
          <w:rFonts w:ascii="Arial" w:hAnsi="Arial" w:cs="Arial"/>
          <w:u w:color="000000"/>
        </w:rPr>
        <w:t>Approve pr</w:t>
      </w:r>
      <w:r w:rsidRPr="00AA7499">
        <w:rPr>
          <w:rFonts w:ascii="Arial" w:hAnsi="Arial" w:cs="Arial"/>
        </w:rPr>
        <w:t xml:space="preserve">ojects seeking more than </w:t>
      </w:r>
      <w:r w:rsidR="00203F32" w:rsidRPr="00AA7499">
        <w:rPr>
          <w:rFonts w:ascii="Arial" w:hAnsi="Arial" w:cs="Arial"/>
        </w:rPr>
        <w:t>USD</w:t>
      </w:r>
      <w:r w:rsidRPr="00AA7499">
        <w:rPr>
          <w:rFonts w:ascii="Arial" w:hAnsi="Arial" w:cs="Arial"/>
        </w:rPr>
        <w:t>200,000 in APEC funding.</w:t>
      </w:r>
    </w:p>
    <w:p w14:paraId="0A6C5728" w14:textId="77777777" w:rsidR="0015360E" w:rsidRPr="00AA7499" w:rsidRDefault="0015360E" w:rsidP="00F61B60">
      <w:pPr>
        <w:pStyle w:val="Heading2"/>
      </w:pPr>
      <w:bookmarkStart w:id="13" w:name="_Toc321655782"/>
      <w:bookmarkStart w:id="14" w:name="_Toc412793871"/>
      <w:r w:rsidRPr="00AA7499">
        <w:t>Budget and Management Committee (BMC)</w:t>
      </w:r>
      <w:bookmarkEnd w:id="13"/>
      <w:bookmarkEnd w:id="14"/>
    </w:p>
    <w:p w14:paraId="79584822" w14:textId="77777777" w:rsidR="0015360E" w:rsidRPr="00AA7499" w:rsidRDefault="0015360E" w:rsidP="0041481B">
      <w:pPr>
        <w:pStyle w:val="ListParagraph"/>
        <w:numPr>
          <w:ilvl w:val="0"/>
          <w:numId w:val="94"/>
        </w:numPr>
        <w:ind w:left="567" w:hanging="567"/>
        <w:rPr>
          <w:rFonts w:cs="Arial"/>
          <w:lang w:val="en-US"/>
        </w:rPr>
      </w:pPr>
      <w:bookmarkStart w:id="15" w:name="_Toc321655783"/>
      <w:r w:rsidRPr="00AA7499">
        <w:rPr>
          <w:rFonts w:cs="Arial"/>
          <w:lang w:val="en-US"/>
        </w:rPr>
        <w:t>The BMC has the following responsibilities and authority.</w:t>
      </w:r>
      <w:bookmarkEnd w:id="15"/>
    </w:p>
    <w:p w14:paraId="4AD43FCE" w14:textId="77777777" w:rsidR="0015360E" w:rsidRPr="00AA7499" w:rsidRDefault="0015360E" w:rsidP="007D49E3">
      <w:pPr>
        <w:pStyle w:val="ListBullet"/>
        <w:tabs>
          <w:tab w:val="clear" w:pos="187"/>
          <w:tab w:val="num" w:pos="-1253"/>
          <w:tab w:val="left" w:pos="851"/>
        </w:tabs>
        <w:ind w:left="567" w:firstLine="0"/>
        <w:rPr>
          <w:rFonts w:ascii="Arial" w:hAnsi="Arial" w:cs="Arial"/>
        </w:rPr>
      </w:pPr>
      <w:r w:rsidRPr="00AA7499">
        <w:rPr>
          <w:rFonts w:ascii="Arial" w:hAnsi="Arial" w:cs="Arial"/>
        </w:rPr>
        <w:t>Responsibility to:</w:t>
      </w:r>
    </w:p>
    <w:p w14:paraId="4BA09AA0" w14:textId="77777777" w:rsidR="0015360E" w:rsidRPr="00AA7499" w:rsidRDefault="0015360E" w:rsidP="0041481B">
      <w:pPr>
        <w:pStyle w:val="ListBullet2"/>
        <w:numPr>
          <w:ilvl w:val="0"/>
          <w:numId w:val="81"/>
        </w:numPr>
        <w:tabs>
          <w:tab w:val="left" w:pos="851"/>
        </w:tabs>
        <w:spacing w:after="120" w:line="300" w:lineRule="atLeast"/>
        <w:ind w:left="567" w:firstLine="0"/>
        <w:contextualSpacing w:val="0"/>
        <w:rPr>
          <w:rFonts w:ascii="Arial" w:hAnsi="Arial" w:cs="Arial"/>
        </w:rPr>
      </w:pPr>
      <w:r w:rsidRPr="00AA7499">
        <w:rPr>
          <w:rFonts w:ascii="Arial" w:hAnsi="Arial" w:cs="Arial"/>
        </w:rPr>
        <w:t>Review, recommend, and approve project proposals, and</w:t>
      </w:r>
    </w:p>
    <w:p w14:paraId="6B58CF54" w14:textId="77777777" w:rsidR="0015360E" w:rsidRPr="00AA7499" w:rsidRDefault="0015360E" w:rsidP="0041481B">
      <w:pPr>
        <w:pStyle w:val="ListBullet2"/>
        <w:numPr>
          <w:ilvl w:val="0"/>
          <w:numId w:val="81"/>
        </w:numPr>
        <w:tabs>
          <w:tab w:val="left" w:pos="851"/>
        </w:tabs>
        <w:spacing w:after="120" w:line="300" w:lineRule="atLeast"/>
        <w:ind w:left="567" w:firstLine="0"/>
        <w:contextualSpacing w:val="0"/>
        <w:rPr>
          <w:rFonts w:ascii="Arial" w:hAnsi="Arial" w:cs="Arial"/>
        </w:rPr>
      </w:pPr>
      <w:r w:rsidRPr="00AA7499">
        <w:rPr>
          <w:rFonts w:ascii="Arial" w:hAnsi="Arial" w:cs="Arial"/>
        </w:rPr>
        <w:t>Oversee APEC project processes.</w:t>
      </w:r>
    </w:p>
    <w:p w14:paraId="4916B63D" w14:textId="77777777" w:rsidR="0015360E" w:rsidRPr="00AA7499" w:rsidRDefault="0015360E" w:rsidP="007D49E3">
      <w:pPr>
        <w:pStyle w:val="ListBullet"/>
        <w:tabs>
          <w:tab w:val="clear" w:pos="187"/>
          <w:tab w:val="num" w:pos="-1253"/>
          <w:tab w:val="left" w:pos="851"/>
        </w:tabs>
        <w:ind w:left="567" w:firstLine="0"/>
        <w:rPr>
          <w:rFonts w:ascii="Arial" w:hAnsi="Arial" w:cs="Arial"/>
        </w:rPr>
      </w:pPr>
      <w:r w:rsidRPr="00AA7499">
        <w:rPr>
          <w:rFonts w:ascii="Arial" w:hAnsi="Arial" w:cs="Arial"/>
        </w:rPr>
        <w:t>Authority to:</w:t>
      </w:r>
    </w:p>
    <w:p w14:paraId="075A0B38" w14:textId="77777777" w:rsidR="0015360E" w:rsidRPr="00AA7499" w:rsidRDefault="0015360E" w:rsidP="0041481B">
      <w:pPr>
        <w:pStyle w:val="ListBullet2"/>
        <w:numPr>
          <w:ilvl w:val="0"/>
          <w:numId w:val="82"/>
        </w:numPr>
        <w:tabs>
          <w:tab w:val="left" w:pos="851"/>
        </w:tabs>
        <w:spacing w:after="120" w:line="300" w:lineRule="atLeast"/>
        <w:ind w:left="567" w:firstLine="0"/>
        <w:contextualSpacing w:val="0"/>
        <w:rPr>
          <w:rFonts w:ascii="Arial" w:hAnsi="Arial" w:cs="Arial"/>
        </w:rPr>
      </w:pPr>
      <w:r w:rsidRPr="00AA7499">
        <w:rPr>
          <w:rFonts w:ascii="Arial" w:hAnsi="Arial" w:cs="Arial"/>
        </w:rPr>
        <w:t xml:space="preserve">Approve projects for which </w:t>
      </w:r>
      <w:r w:rsidR="00203F32" w:rsidRPr="00AA7499">
        <w:rPr>
          <w:rFonts w:ascii="Arial" w:hAnsi="Arial" w:cs="Arial"/>
        </w:rPr>
        <w:t>USD</w:t>
      </w:r>
      <w:r w:rsidRPr="00AA7499">
        <w:rPr>
          <w:rFonts w:ascii="Arial" w:hAnsi="Arial" w:cs="Arial"/>
        </w:rPr>
        <w:t>200,000 or less in APEC funding is sought,</w:t>
      </w:r>
    </w:p>
    <w:p w14:paraId="246D1AA5" w14:textId="77777777" w:rsidR="0015360E" w:rsidRPr="00AA7499" w:rsidRDefault="0015360E" w:rsidP="0041481B">
      <w:pPr>
        <w:pStyle w:val="ListBullet2"/>
        <w:numPr>
          <w:ilvl w:val="0"/>
          <w:numId w:val="82"/>
        </w:numPr>
        <w:tabs>
          <w:tab w:val="left" w:pos="851"/>
        </w:tabs>
        <w:spacing w:after="120" w:line="300" w:lineRule="atLeast"/>
        <w:ind w:left="567" w:firstLine="0"/>
        <w:contextualSpacing w:val="0"/>
        <w:rPr>
          <w:rFonts w:ascii="Arial" w:hAnsi="Arial" w:cs="Arial"/>
        </w:rPr>
      </w:pPr>
      <w:r w:rsidRPr="00AA7499">
        <w:rPr>
          <w:rFonts w:ascii="Arial" w:hAnsi="Arial" w:cs="Arial"/>
        </w:rPr>
        <w:t xml:space="preserve">Make recommendations to SOM on projects for which more than </w:t>
      </w:r>
      <w:r w:rsidR="00203F32" w:rsidRPr="00AA7499">
        <w:rPr>
          <w:rFonts w:ascii="Arial" w:hAnsi="Arial" w:cs="Arial"/>
        </w:rPr>
        <w:t>USD</w:t>
      </w:r>
      <w:r w:rsidRPr="00AA7499">
        <w:rPr>
          <w:rFonts w:ascii="Arial" w:hAnsi="Arial" w:cs="Arial"/>
        </w:rPr>
        <w:t>200,000 in APEC funding is sought, and</w:t>
      </w:r>
    </w:p>
    <w:p w14:paraId="08A3E15E" w14:textId="77777777" w:rsidR="0015360E" w:rsidRPr="00AA7499" w:rsidRDefault="0015360E" w:rsidP="0041481B">
      <w:pPr>
        <w:pStyle w:val="ListBullet2"/>
        <w:numPr>
          <w:ilvl w:val="0"/>
          <w:numId w:val="82"/>
        </w:numPr>
        <w:tabs>
          <w:tab w:val="left" w:pos="851"/>
        </w:tabs>
        <w:spacing w:after="120" w:line="300" w:lineRule="atLeast"/>
        <w:ind w:left="567" w:firstLine="0"/>
        <w:contextualSpacing w:val="0"/>
        <w:rPr>
          <w:rFonts w:ascii="Arial" w:hAnsi="Arial" w:cs="Arial"/>
        </w:rPr>
      </w:pPr>
      <w:r w:rsidRPr="00AA7499">
        <w:rPr>
          <w:rFonts w:ascii="Arial" w:hAnsi="Arial" w:cs="Arial"/>
        </w:rPr>
        <w:t>Approve requests for project extensions of more than 12 months, any increase in funding to individual projects, substantial changes to a project, and significant waivers from guidelines.</w:t>
      </w:r>
    </w:p>
    <w:p w14:paraId="12099A2F" w14:textId="77777777" w:rsidR="00DB381B" w:rsidRPr="00AA7499" w:rsidRDefault="0015360E" w:rsidP="00F61B60">
      <w:pPr>
        <w:pStyle w:val="Heading2"/>
      </w:pPr>
      <w:bookmarkStart w:id="16" w:name="_Toc321655784"/>
      <w:bookmarkStart w:id="17" w:name="_Toc412793872"/>
      <w:r w:rsidRPr="00AA7499">
        <w:t>Principal Decision Makers (PDMs)</w:t>
      </w:r>
      <w:bookmarkEnd w:id="16"/>
      <w:bookmarkEnd w:id="17"/>
    </w:p>
    <w:p w14:paraId="156CB80C" w14:textId="77777777" w:rsidR="0015360E" w:rsidRPr="00AA7499" w:rsidRDefault="0015360E" w:rsidP="0041481B">
      <w:pPr>
        <w:pStyle w:val="ListContinue"/>
        <w:numPr>
          <w:ilvl w:val="0"/>
          <w:numId w:val="94"/>
        </w:numPr>
        <w:ind w:left="567" w:hanging="567"/>
        <w:rPr>
          <w:rFonts w:ascii="Arial" w:hAnsi="Arial" w:cs="Arial"/>
        </w:rPr>
      </w:pPr>
      <w:r w:rsidRPr="00AA7499">
        <w:rPr>
          <w:rFonts w:ascii="Arial" w:hAnsi="Arial" w:cs="Arial"/>
        </w:rPr>
        <w:t>PDMs from each of the 21 economies are nominated by SOMs. In accordance with APEC’s project prioriti</w:t>
      </w:r>
      <w:r w:rsidR="00203F32" w:rsidRPr="00AA7499">
        <w:rPr>
          <w:rFonts w:ascii="Arial" w:hAnsi="Arial" w:cs="Arial"/>
        </w:rPr>
        <w:t>z</w:t>
      </w:r>
      <w:r w:rsidRPr="00AA7499">
        <w:rPr>
          <w:rFonts w:ascii="Arial" w:hAnsi="Arial" w:cs="Arial"/>
        </w:rPr>
        <w:t>ation and selection process</w:t>
      </w:r>
      <w:r w:rsidR="005F087C" w:rsidRPr="00AA7499">
        <w:rPr>
          <w:rFonts w:ascii="Arial" w:hAnsi="Arial" w:cs="Arial"/>
        </w:rPr>
        <w:t>,</w:t>
      </w:r>
      <w:r w:rsidRPr="00AA7499">
        <w:rPr>
          <w:rFonts w:ascii="Arial" w:hAnsi="Arial" w:cs="Arial"/>
        </w:rPr>
        <w:t xml:space="preserve"> PDMs are required to prioritize </w:t>
      </w:r>
      <w:r w:rsidR="008658AD" w:rsidRPr="00AA7499">
        <w:rPr>
          <w:rFonts w:ascii="Arial" w:hAnsi="Arial" w:cs="Arial"/>
          <w:lang w:eastAsia="ja-JP"/>
        </w:rPr>
        <w:t>Concept Note</w:t>
      </w:r>
      <w:r w:rsidRPr="00AA7499">
        <w:rPr>
          <w:rFonts w:ascii="Arial" w:hAnsi="Arial" w:cs="Arial"/>
        </w:rPr>
        <w:t xml:space="preserve">s when the demand for project funds exceeds </w:t>
      </w:r>
      <w:r w:rsidR="005F087C" w:rsidRPr="00AA7499">
        <w:rPr>
          <w:rFonts w:ascii="Arial" w:hAnsi="Arial" w:cs="Arial"/>
        </w:rPr>
        <w:t>available funds</w:t>
      </w:r>
      <w:r w:rsidRPr="00AA7499">
        <w:rPr>
          <w:rFonts w:ascii="Arial" w:hAnsi="Arial" w:cs="Arial"/>
        </w:rPr>
        <w:t xml:space="preserve"> under a specific funding account. In the case of </w:t>
      </w:r>
      <w:r w:rsidR="009C24A6" w:rsidRPr="00AA7499">
        <w:rPr>
          <w:rFonts w:ascii="Arial" w:hAnsi="Arial" w:cs="Arial"/>
        </w:rPr>
        <w:t>m</w:t>
      </w:r>
      <w:r w:rsidRPr="00AA7499">
        <w:rPr>
          <w:rFonts w:ascii="Arial" w:hAnsi="Arial" w:cs="Arial"/>
        </w:rPr>
        <w:t>ulti-</w:t>
      </w:r>
      <w:r w:rsidR="009C24A6" w:rsidRPr="00AA7499">
        <w:rPr>
          <w:rFonts w:ascii="Arial" w:hAnsi="Arial" w:cs="Arial"/>
        </w:rPr>
        <w:t>y</w:t>
      </w:r>
      <w:r w:rsidRPr="00AA7499">
        <w:rPr>
          <w:rFonts w:ascii="Arial" w:hAnsi="Arial" w:cs="Arial"/>
        </w:rPr>
        <w:t xml:space="preserve">ear </w:t>
      </w:r>
      <w:r w:rsidR="009C24A6" w:rsidRPr="00AA7499">
        <w:rPr>
          <w:rFonts w:ascii="Arial" w:hAnsi="Arial" w:cs="Arial"/>
        </w:rPr>
        <w:t>p</w:t>
      </w:r>
      <w:r w:rsidRPr="00AA7499">
        <w:rPr>
          <w:rFonts w:ascii="Arial" w:hAnsi="Arial" w:cs="Arial"/>
        </w:rPr>
        <w:t xml:space="preserve">rojects, PDMs will be requested to </w:t>
      </w:r>
      <w:r w:rsidR="00B46A68" w:rsidRPr="00AA7499">
        <w:rPr>
          <w:rFonts w:ascii="Arial" w:hAnsi="Arial" w:cs="Arial"/>
        </w:rPr>
        <w:t>prioritize</w:t>
      </w:r>
      <w:r w:rsidRPr="00AA7499">
        <w:rPr>
          <w:rFonts w:ascii="Arial" w:hAnsi="Arial" w:cs="Arial"/>
        </w:rPr>
        <w:t xml:space="preserve"> all </w:t>
      </w:r>
      <w:r w:rsidR="008658AD" w:rsidRPr="00AA7499">
        <w:rPr>
          <w:rFonts w:ascii="Arial" w:hAnsi="Arial" w:cs="Arial"/>
        </w:rPr>
        <w:t>Concept Note</w:t>
      </w:r>
      <w:r w:rsidRPr="00AA7499">
        <w:rPr>
          <w:rFonts w:ascii="Arial" w:hAnsi="Arial" w:cs="Arial"/>
        </w:rPr>
        <w:t>s received by the Secretariat, using the APEC</w:t>
      </w:r>
      <w:r w:rsidR="00FA34A6" w:rsidRPr="00AA7499">
        <w:rPr>
          <w:rFonts w:ascii="Arial" w:hAnsi="Arial" w:cs="Arial"/>
        </w:rPr>
        <w:t>-</w:t>
      </w:r>
      <w:r w:rsidRPr="00AA7499">
        <w:rPr>
          <w:rFonts w:ascii="Arial" w:hAnsi="Arial" w:cs="Arial"/>
        </w:rPr>
        <w:t>wide Funding Criteria</w:t>
      </w:r>
      <w:r w:rsidR="005F087C" w:rsidRPr="00AA7499">
        <w:rPr>
          <w:rFonts w:ascii="Arial" w:hAnsi="Arial" w:cs="Arial"/>
        </w:rPr>
        <w:t xml:space="preserve"> agreed by SOM on an annual basis</w:t>
      </w:r>
      <w:r w:rsidRPr="00AA7499">
        <w:rPr>
          <w:rFonts w:ascii="Arial" w:hAnsi="Arial" w:cs="Arial"/>
        </w:rPr>
        <w:t xml:space="preserve">. </w:t>
      </w:r>
    </w:p>
    <w:p w14:paraId="06DD55F7" w14:textId="77777777" w:rsidR="0015360E" w:rsidRPr="00AA7499" w:rsidRDefault="0015360E" w:rsidP="00AA7499">
      <w:pPr>
        <w:pStyle w:val="Heading2"/>
      </w:pPr>
      <w:bookmarkStart w:id="18" w:name="_Toc321655785"/>
      <w:bookmarkStart w:id="19" w:name="_Toc412793873"/>
      <w:r w:rsidRPr="00AA7499">
        <w:t>Committees (SCE, CTI, EC, SFOM)</w:t>
      </w:r>
      <w:bookmarkEnd w:id="18"/>
      <w:bookmarkEnd w:id="19"/>
    </w:p>
    <w:p w14:paraId="7437A1A5" w14:textId="77777777" w:rsidR="0015360E" w:rsidRPr="00AA7499" w:rsidRDefault="00DB381B" w:rsidP="0041481B">
      <w:pPr>
        <w:pStyle w:val="ListContinue"/>
        <w:numPr>
          <w:ilvl w:val="0"/>
          <w:numId w:val="94"/>
        </w:numPr>
        <w:ind w:left="567" w:hanging="567"/>
        <w:rPr>
          <w:rFonts w:ascii="Arial" w:hAnsi="Arial" w:cs="Arial"/>
        </w:rPr>
      </w:pPr>
      <w:r w:rsidRPr="00AA7499">
        <w:rPr>
          <w:rFonts w:ascii="Arial" w:hAnsi="Arial" w:cs="Arial"/>
          <w:lang w:eastAsia="ja-JP"/>
        </w:rPr>
        <w:t xml:space="preserve">APEC </w:t>
      </w:r>
      <w:r w:rsidR="0015360E" w:rsidRPr="00AA7499">
        <w:rPr>
          <w:rFonts w:ascii="Arial" w:hAnsi="Arial" w:cs="Arial"/>
          <w:lang w:eastAsia="ja-JP"/>
        </w:rPr>
        <w:t>Committees r</w:t>
      </w:r>
      <w:r w:rsidR="0015360E" w:rsidRPr="00AA7499">
        <w:rPr>
          <w:rFonts w:ascii="Arial" w:hAnsi="Arial" w:cs="Arial"/>
        </w:rPr>
        <w:t xml:space="preserve">eview, endorse, rank, and </w:t>
      </w:r>
      <w:r w:rsidR="00203F32" w:rsidRPr="00AA7499">
        <w:rPr>
          <w:rFonts w:ascii="Arial" w:hAnsi="Arial" w:cs="Arial"/>
        </w:rPr>
        <w:t>prioritiz</w:t>
      </w:r>
      <w:r w:rsidR="0015360E" w:rsidRPr="00AA7499">
        <w:rPr>
          <w:rFonts w:ascii="Arial" w:hAnsi="Arial" w:cs="Arial"/>
        </w:rPr>
        <w:t xml:space="preserve">e relevant </w:t>
      </w:r>
      <w:r w:rsidR="008658AD" w:rsidRPr="00AA7499">
        <w:rPr>
          <w:rFonts w:ascii="Arial" w:hAnsi="Arial" w:cs="Arial"/>
        </w:rPr>
        <w:t>Concept Note</w:t>
      </w:r>
      <w:r w:rsidR="0015360E" w:rsidRPr="00AA7499">
        <w:rPr>
          <w:rFonts w:ascii="Arial" w:hAnsi="Arial" w:cs="Arial"/>
        </w:rPr>
        <w:t>s.</w:t>
      </w:r>
    </w:p>
    <w:p w14:paraId="15412AA2" w14:textId="77777777" w:rsidR="00977F77" w:rsidRPr="00AA7499" w:rsidRDefault="0015360E" w:rsidP="00AA7499">
      <w:pPr>
        <w:pStyle w:val="Heading2"/>
      </w:pPr>
      <w:bookmarkStart w:id="20" w:name="_Toc321655786"/>
      <w:bookmarkStart w:id="21" w:name="_Toc412793874"/>
      <w:r w:rsidRPr="00AA7499">
        <w:t>Proposing Forum</w:t>
      </w:r>
      <w:bookmarkEnd w:id="20"/>
      <w:bookmarkEnd w:id="21"/>
      <w:r w:rsidRPr="00AA7499">
        <w:t xml:space="preserve"> </w:t>
      </w:r>
    </w:p>
    <w:p w14:paraId="000D4DB7" w14:textId="77777777" w:rsidR="006217A6" w:rsidRPr="00F61B60" w:rsidRDefault="0015360E" w:rsidP="0041481B">
      <w:pPr>
        <w:pStyle w:val="Heading3"/>
        <w:numPr>
          <w:ilvl w:val="0"/>
          <w:numId w:val="94"/>
        </w:numPr>
        <w:ind w:left="567" w:hanging="567"/>
        <w:rPr>
          <w:rFonts w:cs="Arial"/>
          <w:color w:val="auto"/>
          <w:lang w:eastAsia="ja-JP"/>
        </w:rPr>
      </w:pPr>
      <w:bookmarkStart w:id="22" w:name="_Toc321655787"/>
      <w:r w:rsidRPr="00AA7499">
        <w:rPr>
          <w:rFonts w:cs="Arial"/>
          <w:b w:val="0"/>
          <w:color w:val="auto"/>
          <w:lang w:eastAsia="ja-JP"/>
        </w:rPr>
        <w:t xml:space="preserve">A proposing forum may be a </w:t>
      </w:r>
      <w:r w:rsidR="006A178E" w:rsidRPr="00AA7499">
        <w:rPr>
          <w:rFonts w:cs="Arial"/>
          <w:b w:val="0"/>
          <w:color w:val="auto"/>
          <w:lang w:eastAsia="ja-JP"/>
        </w:rPr>
        <w:t>C</w:t>
      </w:r>
      <w:r w:rsidRPr="00AA7499">
        <w:rPr>
          <w:rFonts w:cs="Arial"/>
          <w:b w:val="0"/>
          <w:color w:val="auto"/>
          <w:lang w:eastAsia="ja-JP"/>
        </w:rPr>
        <w:t xml:space="preserve">ommittee, a sub-forum, a working group, a task force, or a dialogue group. (SOM may propose a </w:t>
      </w:r>
      <w:r w:rsidR="008658AD" w:rsidRPr="00AA7499">
        <w:rPr>
          <w:rFonts w:cs="Arial"/>
          <w:b w:val="0"/>
          <w:color w:val="auto"/>
          <w:lang w:eastAsia="ja-JP"/>
        </w:rPr>
        <w:t>Concept Note</w:t>
      </w:r>
      <w:r w:rsidRPr="00AA7499">
        <w:rPr>
          <w:rFonts w:cs="Arial"/>
          <w:b w:val="0"/>
          <w:color w:val="auto"/>
          <w:lang w:eastAsia="ja-JP"/>
        </w:rPr>
        <w:t>, but this is rare.) The proposing forum has the following responsibilities and authority.</w:t>
      </w:r>
      <w:bookmarkEnd w:id="22"/>
    </w:p>
    <w:p w14:paraId="196B1630" w14:textId="77777777" w:rsidR="0015360E" w:rsidRPr="00AA7499" w:rsidRDefault="0015360E" w:rsidP="00034619">
      <w:pPr>
        <w:pStyle w:val="ListBullet"/>
        <w:tabs>
          <w:tab w:val="clear" w:pos="187"/>
          <w:tab w:val="num" w:pos="-1253"/>
          <w:tab w:val="left" w:pos="851"/>
        </w:tabs>
        <w:ind w:left="567" w:firstLine="0"/>
        <w:rPr>
          <w:rFonts w:ascii="Arial" w:hAnsi="Arial" w:cs="Arial"/>
        </w:rPr>
      </w:pPr>
      <w:r w:rsidRPr="00AA7499">
        <w:rPr>
          <w:rFonts w:ascii="Arial" w:hAnsi="Arial" w:cs="Arial"/>
        </w:rPr>
        <w:t>Responsibility to:</w:t>
      </w:r>
    </w:p>
    <w:p w14:paraId="3C3EE576" w14:textId="77777777" w:rsidR="0015360E" w:rsidRPr="00AA7499"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 xml:space="preserve">Review, prioritize, and endorse </w:t>
      </w:r>
      <w:r w:rsidR="008658AD" w:rsidRPr="00AA7499">
        <w:rPr>
          <w:rFonts w:ascii="Arial" w:hAnsi="Arial" w:cs="Arial"/>
        </w:rPr>
        <w:t>Concept Note</w:t>
      </w:r>
      <w:r w:rsidRPr="00AA7499">
        <w:rPr>
          <w:rFonts w:ascii="Arial" w:hAnsi="Arial" w:cs="Arial"/>
        </w:rPr>
        <w:t xml:space="preserve">s and proposals,  </w:t>
      </w:r>
    </w:p>
    <w:p w14:paraId="53F5C5F0" w14:textId="77777777" w:rsidR="0015360E" w:rsidRPr="00AA7499"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Ensure that proposed projects are closely aligned with the forum’s annual work plan,  or medium-term strategic plans and the broader strategic and policy priorities of APEC,</w:t>
      </w:r>
    </w:p>
    <w:p w14:paraId="16B7694C" w14:textId="51293A7F" w:rsidR="0015360E" w:rsidRPr="00AA7499"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 xml:space="preserve">Undertake the quality </w:t>
      </w:r>
      <w:r w:rsidR="002870D9">
        <w:rPr>
          <w:rFonts w:ascii="Arial" w:hAnsi="Arial" w:cs="Arial"/>
        </w:rPr>
        <w:t>assessment</w:t>
      </w:r>
      <w:r w:rsidR="002870D9" w:rsidRPr="00AA7499">
        <w:rPr>
          <w:rFonts w:ascii="Arial" w:hAnsi="Arial" w:cs="Arial"/>
        </w:rPr>
        <w:t xml:space="preserve"> </w:t>
      </w:r>
      <w:r w:rsidRPr="00AA7499">
        <w:rPr>
          <w:rFonts w:ascii="Arial" w:hAnsi="Arial" w:cs="Arial"/>
        </w:rPr>
        <w:t xml:space="preserve">framework (QAF) exercise for its own project </w:t>
      </w:r>
      <w:r w:rsidR="008658AD" w:rsidRPr="00AA7499">
        <w:rPr>
          <w:rFonts w:ascii="Arial" w:hAnsi="Arial" w:cs="Arial"/>
        </w:rPr>
        <w:t>Concept Note</w:t>
      </w:r>
      <w:r w:rsidRPr="00AA7499">
        <w:rPr>
          <w:rFonts w:ascii="Arial" w:hAnsi="Arial" w:cs="Arial"/>
        </w:rPr>
        <w:t>s and proposals,</w:t>
      </w:r>
    </w:p>
    <w:p w14:paraId="154F4BAC" w14:textId="77777777" w:rsidR="0015360E" w:rsidRPr="00AA7499"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Support POs in implementing projects,</w:t>
      </w:r>
    </w:p>
    <w:p w14:paraId="1E16CEC4" w14:textId="77777777" w:rsidR="0015360E" w:rsidRPr="00AA7499"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Ensure that POs submit project monitoring reports by 1 February and 1 August,</w:t>
      </w:r>
    </w:p>
    <w:p w14:paraId="6C070167" w14:textId="77777777" w:rsidR="0015360E" w:rsidRPr="00AA7499"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 xml:space="preserve">Review and approve completion reports submitted by POs, and </w:t>
      </w:r>
    </w:p>
    <w:p w14:paraId="63CDC234" w14:textId="35B606C9" w:rsidR="00FE513E" w:rsidRPr="00AA7499"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Consider requests for project changes</w:t>
      </w:r>
      <w:r w:rsidR="00F01CA1">
        <w:rPr>
          <w:rFonts w:ascii="Arial" w:hAnsi="Arial" w:cs="Arial"/>
        </w:rPr>
        <w:t xml:space="preserve">, </w:t>
      </w:r>
      <w:r w:rsidRPr="00AA7499">
        <w:rPr>
          <w:rFonts w:ascii="Arial" w:hAnsi="Arial" w:cs="Arial"/>
        </w:rPr>
        <w:t>extensions and waivers from APEC guidelines</w:t>
      </w:r>
      <w:r w:rsidR="006217A6" w:rsidRPr="00AA7499">
        <w:rPr>
          <w:rFonts w:ascii="Arial" w:hAnsi="Arial" w:cs="Arial"/>
        </w:rPr>
        <w:t xml:space="preserve">. </w:t>
      </w:r>
      <w:r w:rsidRPr="00AA7499">
        <w:rPr>
          <w:rFonts w:ascii="Arial" w:hAnsi="Arial" w:cs="Arial"/>
        </w:rPr>
        <w:t xml:space="preserve">The responsibility for approving requests is delegated to the Chair or Lead Shepherd.  </w:t>
      </w:r>
    </w:p>
    <w:p w14:paraId="67A03368" w14:textId="77777777" w:rsidR="0015360E" w:rsidRPr="00AA7499" w:rsidRDefault="0015360E" w:rsidP="0041481B">
      <w:pPr>
        <w:pStyle w:val="ListBullet2"/>
        <w:numPr>
          <w:ilvl w:val="0"/>
          <w:numId w:val="84"/>
        </w:numPr>
        <w:tabs>
          <w:tab w:val="left" w:pos="851"/>
        </w:tabs>
        <w:spacing w:after="120" w:line="300" w:lineRule="atLeast"/>
        <w:ind w:left="567" w:firstLine="0"/>
        <w:contextualSpacing w:val="0"/>
        <w:rPr>
          <w:rFonts w:ascii="Arial" w:hAnsi="Arial" w:cs="Arial"/>
        </w:rPr>
      </w:pPr>
      <w:r w:rsidRPr="00AA7499">
        <w:rPr>
          <w:rFonts w:ascii="Arial" w:hAnsi="Arial" w:cs="Arial"/>
        </w:rPr>
        <w:t>Authority to:</w:t>
      </w:r>
    </w:p>
    <w:p w14:paraId="07E119EA" w14:textId="77777777" w:rsidR="0015360E" w:rsidRPr="00AA7499"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 xml:space="preserve">Endorse project </w:t>
      </w:r>
      <w:r w:rsidR="008658AD" w:rsidRPr="00AA7499">
        <w:rPr>
          <w:rFonts w:ascii="Arial" w:hAnsi="Arial" w:cs="Arial"/>
        </w:rPr>
        <w:t>Concept Note</w:t>
      </w:r>
      <w:r w:rsidRPr="00AA7499">
        <w:rPr>
          <w:rFonts w:ascii="Arial" w:hAnsi="Arial" w:cs="Arial"/>
        </w:rPr>
        <w:t>s and proposals before submission, and</w:t>
      </w:r>
    </w:p>
    <w:p w14:paraId="61ABE685" w14:textId="77777777" w:rsidR="0015360E"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Endorse requests for project changes, extensions, and waivers</w:t>
      </w:r>
      <w:r w:rsidR="004B677D" w:rsidRPr="00AA7499">
        <w:rPr>
          <w:rFonts w:ascii="Arial" w:hAnsi="Arial" w:cs="Arial"/>
        </w:rPr>
        <w:t xml:space="preserve"> (responsibility delegated to Chair or Lead Shepherd)</w:t>
      </w:r>
      <w:r w:rsidRPr="00AA7499">
        <w:rPr>
          <w:rFonts w:ascii="Arial" w:hAnsi="Arial" w:cs="Arial"/>
        </w:rPr>
        <w:t>.</w:t>
      </w:r>
    </w:p>
    <w:p w14:paraId="1AB76538" w14:textId="77777777" w:rsidR="0015360E" w:rsidRPr="00AA7499" w:rsidRDefault="0015360E" w:rsidP="00F61B60">
      <w:pPr>
        <w:pStyle w:val="Heading2"/>
      </w:pPr>
      <w:bookmarkStart w:id="23" w:name="_Toc321655788"/>
      <w:bookmarkStart w:id="24" w:name="_Toc412793875"/>
      <w:r w:rsidRPr="00AA7499">
        <w:t>Project Overseer (PO)</w:t>
      </w:r>
      <w:bookmarkEnd w:id="23"/>
      <w:bookmarkEnd w:id="24"/>
    </w:p>
    <w:p w14:paraId="08B2D436" w14:textId="232F0F09" w:rsidR="0015360E" w:rsidRPr="00AA7499" w:rsidRDefault="0015360E" w:rsidP="0041481B">
      <w:pPr>
        <w:pStyle w:val="ListContinue"/>
        <w:numPr>
          <w:ilvl w:val="1"/>
          <w:numId w:val="91"/>
        </w:numPr>
        <w:spacing w:before="200" w:line="276" w:lineRule="auto"/>
        <w:ind w:left="567" w:hanging="567"/>
        <w:rPr>
          <w:rFonts w:ascii="Arial" w:hAnsi="Arial" w:cs="Arial"/>
        </w:rPr>
      </w:pPr>
      <w:r w:rsidRPr="00AA7499">
        <w:rPr>
          <w:rFonts w:ascii="Arial" w:hAnsi="Arial" w:cs="Arial"/>
        </w:rPr>
        <w:t xml:space="preserve">The PO is responsible for ensuring that all aspects of the design, planning and implementation of a project </w:t>
      </w:r>
      <w:r w:rsidR="00F01CA1">
        <w:rPr>
          <w:rFonts w:ascii="Arial" w:hAnsi="Arial" w:cs="Arial"/>
        </w:rPr>
        <w:t>are</w:t>
      </w:r>
      <w:r w:rsidR="00F01CA1" w:rsidRPr="00AA7499">
        <w:rPr>
          <w:rFonts w:ascii="Arial" w:hAnsi="Arial" w:cs="Arial"/>
        </w:rPr>
        <w:t xml:space="preserve"> </w:t>
      </w:r>
      <w:r w:rsidRPr="00AA7499">
        <w:rPr>
          <w:rFonts w:ascii="Arial" w:hAnsi="Arial" w:cs="Arial"/>
        </w:rPr>
        <w:t xml:space="preserve">undertaken in accordance with APEC project guidelines. </w:t>
      </w:r>
      <w:r w:rsidRPr="00AA7499">
        <w:rPr>
          <w:rFonts w:ascii="Arial" w:hAnsi="Arial" w:cs="Arial"/>
          <w:u w:color="000000"/>
        </w:rPr>
        <w:t xml:space="preserve">The PO </w:t>
      </w:r>
      <w:r w:rsidR="00C562AC" w:rsidRPr="00AA7499">
        <w:rPr>
          <w:rFonts w:ascii="Arial" w:hAnsi="Arial" w:cs="Arial"/>
          <w:u w:color="000000"/>
        </w:rPr>
        <w:t>is considered</w:t>
      </w:r>
      <w:r w:rsidRPr="00AA7499">
        <w:rPr>
          <w:rFonts w:ascii="Arial" w:hAnsi="Arial" w:cs="Arial"/>
          <w:u w:color="000000"/>
        </w:rPr>
        <w:t xml:space="preserve"> as both the individual and the organi</w:t>
      </w:r>
      <w:r w:rsidR="00AF38E3" w:rsidRPr="00AA7499">
        <w:rPr>
          <w:rFonts w:ascii="Arial" w:hAnsi="Arial" w:cs="Arial"/>
          <w:u w:color="000000"/>
        </w:rPr>
        <w:t>z</w:t>
      </w:r>
      <w:r w:rsidRPr="00AA7499">
        <w:rPr>
          <w:rFonts w:ascii="Arial" w:hAnsi="Arial" w:cs="Arial"/>
          <w:u w:color="000000"/>
        </w:rPr>
        <w:t xml:space="preserve">ation that the PO represents. The Secretariat should be informed of any changes to the PO during the project preparation and implementation stages. </w:t>
      </w:r>
    </w:p>
    <w:p w14:paraId="4F83DE4E" w14:textId="77777777" w:rsidR="0015360E" w:rsidRPr="00AA7499" w:rsidRDefault="0015360E" w:rsidP="0041481B">
      <w:pPr>
        <w:pStyle w:val="ListContinue"/>
        <w:numPr>
          <w:ilvl w:val="1"/>
          <w:numId w:val="91"/>
        </w:numPr>
        <w:ind w:left="567" w:hanging="567"/>
        <w:rPr>
          <w:rFonts w:ascii="Arial" w:hAnsi="Arial" w:cs="Arial"/>
        </w:rPr>
      </w:pPr>
      <w:r w:rsidRPr="00AA7499">
        <w:rPr>
          <w:rFonts w:ascii="Arial" w:hAnsi="Arial" w:cs="Arial"/>
        </w:rPr>
        <w:t>The PO has the following responsibilities:</w:t>
      </w:r>
    </w:p>
    <w:p w14:paraId="10F42324" w14:textId="77777777" w:rsidR="0015360E" w:rsidRPr="00AA7499" w:rsidRDefault="0015360E" w:rsidP="007D49E3">
      <w:pPr>
        <w:pStyle w:val="ListBullet"/>
        <w:tabs>
          <w:tab w:val="clear" w:pos="187"/>
          <w:tab w:val="num" w:pos="851"/>
        </w:tabs>
        <w:ind w:left="567" w:firstLine="0"/>
        <w:rPr>
          <w:rFonts w:ascii="Arial" w:hAnsi="Arial" w:cs="Arial"/>
        </w:rPr>
      </w:pPr>
      <w:r w:rsidRPr="00AA7499">
        <w:rPr>
          <w:rFonts w:ascii="Arial" w:hAnsi="Arial" w:cs="Arial"/>
        </w:rPr>
        <w:t>Pre-approval, project development stages:</w:t>
      </w:r>
    </w:p>
    <w:p w14:paraId="00F4D687" w14:textId="77777777" w:rsidR="0015360E" w:rsidRPr="00AA7499" w:rsidRDefault="0015360E" w:rsidP="0041481B">
      <w:pPr>
        <w:pStyle w:val="ListBullet"/>
        <w:numPr>
          <w:ilvl w:val="0"/>
          <w:numId w:val="58"/>
        </w:numPr>
        <w:tabs>
          <w:tab w:val="num" w:pos="851"/>
        </w:tabs>
        <w:ind w:left="567" w:firstLine="0"/>
        <w:rPr>
          <w:rFonts w:ascii="Arial" w:hAnsi="Arial" w:cs="Arial"/>
        </w:rPr>
      </w:pPr>
      <w:r w:rsidRPr="00AA7499">
        <w:rPr>
          <w:rFonts w:ascii="Arial" w:hAnsi="Arial" w:cs="Arial"/>
        </w:rPr>
        <w:t xml:space="preserve">Prepare </w:t>
      </w:r>
      <w:r w:rsidR="008658AD" w:rsidRPr="00AA7499">
        <w:rPr>
          <w:rFonts w:ascii="Arial" w:hAnsi="Arial" w:cs="Arial"/>
        </w:rPr>
        <w:t>Concept Note</w:t>
      </w:r>
      <w:r w:rsidRPr="00AA7499">
        <w:rPr>
          <w:rFonts w:ascii="Arial" w:hAnsi="Arial" w:cs="Arial"/>
        </w:rPr>
        <w:t>s and proposals in accordance with the APEC project guidelines and using the correct templates contained in the Guidebook,</w:t>
      </w:r>
    </w:p>
    <w:p w14:paraId="4BD6A03B" w14:textId="77777777" w:rsidR="0015360E" w:rsidRPr="00AA7499" w:rsidRDefault="0015360E" w:rsidP="0041481B">
      <w:pPr>
        <w:pStyle w:val="ListBullet"/>
        <w:numPr>
          <w:ilvl w:val="0"/>
          <w:numId w:val="58"/>
        </w:numPr>
        <w:tabs>
          <w:tab w:val="num" w:pos="851"/>
        </w:tabs>
        <w:ind w:left="567" w:firstLine="0"/>
        <w:rPr>
          <w:rFonts w:ascii="Arial" w:hAnsi="Arial" w:cs="Arial"/>
        </w:rPr>
      </w:pPr>
      <w:r w:rsidRPr="00AA7499">
        <w:rPr>
          <w:rFonts w:ascii="Arial" w:hAnsi="Arial" w:cs="Arial"/>
        </w:rPr>
        <w:t xml:space="preserve">Ensure that the project </w:t>
      </w:r>
      <w:r w:rsidR="008658AD" w:rsidRPr="00AA7499">
        <w:rPr>
          <w:rFonts w:ascii="Arial" w:hAnsi="Arial" w:cs="Arial"/>
        </w:rPr>
        <w:t>Concept Note</w:t>
      </w:r>
      <w:r w:rsidRPr="00AA7499">
        <w:rPr>
          <w:rFonts w:ascii="Arial" w:hAnsi="Arial" w:cs="Arial"/>
        </w:rPr>
        <w:t xml:space="preserve"> is assigned to the correct funding source</w:t>
      </w:r>
      <w:r w:rsidR="006A178E" w:rsidRPr="00AA7499">
        <w:rPr>
          <w:rFonts w:ascii="Arial" w:hAnsi="Arial" w:cs="Arial"/>
        </w:rPr>
        <w:t xml:space="preserve">.  Information on APEC funding sources are available under </w:t>
      </w:r>
      <w:r w:rsidR="006A178E" w:rsidRPr="00AA7499">
        <w:rPr>
          <w:rFonts w:ascii="Arial" w:hAnsi="Arial" w:cs="Arial"/>
          <w:b/>
        </w:rPr>
        <w:t>Chapter 3</w:t>
      </w:r>
      <w:r w:rsidR="00DD2E99" w:rsidRPr="00AA7499">
        <w:rPr>
          <w:rFonts w:ascii="Arial" w:hAnsi="Arial" w:cs="Arial"/>
          <w:b/>
        </w:rPr>
        <w:t>: Funding and Accounts</w:t>
      </w:r>
      <w:r w:rsidRPr="00AA7499">
        <w:rPr>
          <w:rFonts w:ascii="Arial" w:hAnsi="Arial" w:cs="Arial"/>
        </w:rPr>
        <w:t xml:space="preserve"> of the Guidebook, and </w:t>
      </w:r>
    </w:p>
    <w:p w14:paraId="03CDD134" w14:textId="77777777" w:rsidR="00551784" w:rsidRPr="00AA7499" w:rsidRDefault="0015360E" w:rsidP="0041481B">
      <w:pPr>
        <w:pStyle w:val="ListBullet"/>
        <w:numPr>
          <w:ilvl w:val="0"/>
          <w:numId w:val="58"/>
        </w:numPr>
        <w:tabs>
          <w:tab w:val="num" w:pos="851"/>
        </w:tabs>
        <w:ind w:left="567" w:firstLine="0"/>
        <w:rPr>
          <w:rFonts w:ascii="Arial" w:hAnsi="Arial" w:cs="Arial"/>
        </w:rPr>
      </w:pPr>
      <w:r w:rsidRPr="00AA7499">
        <w:rPr>
          <w:rFonts w:ascii="Arial" w:hAnsi="Arial" w:cs="Arial"/>
        </w:rPr>
        <w:t xml:space="preserve">Submit the </w:t>
      </w:r>
      <w:r w:rsidR="008658AD" w:rsidRPr="00AA7499">
        <w:rPr>
          <w:rFonts w:ascii="Arial" w:hAnsi="Arial" w:cs="Arial"/>
        </w:rPr>
        <w:t>Concept Note</w:t>
      </w:r>
      <w:r w:rsidRPr="00AA7499">
        <w:rPr>
          <w:rFonts w:ascii="Arial" w:hAnsi="Arial" w:cs="Arial"/>
        </w:rPr>
        <w:t>, proposal, and supporting documentation to the Secretariat before the assigned deadlines.</w:t>
      </w:r>
    </w:p>
    <w:p w14:paraId="09DF67B3" w14:textId="77777777" w:rsidR="0015360E" w:rsidRPr="00AA7499" w:rsidRDefault="0015360E" w:rsidP="007D49E3">
      <w:pPr>
        <w:pStyle w:val="ListBullet"/>
        <w:tabs>
          <w:tab w:val="clear" w:pos="187"/>
          <w:tab w:val="num" w:pos="851"/>
        </w:tabs>
        <w:ind w:left="567" w:firstLine="0"/>
        <w:rPr>
          <w:rFonts w:ascii="Arial" w:hAnsi="Arial" w:cs="Arial"/>
        </w:rPr>
      </w:pPr>
      <w:r w:rsidRPr="00AA7499">
        <w:rPr>
          <w:rFonts w:ascii="Arial" w:hAnsi="Arial" w:cs="Arial"/>
        </w:rPr>
        <w:t>Implementation stages:</w:t>
      </w:r>
    </w:p>
    <w:p w14:paraId="5A99ED28" w14:textId="77777777" w:rsidR="0015360E" w:rsidRPr="00AA7499" w:rsidRDefault="0015360E" w:rsidP="0041481B">
      <w:pPr>
        <w:pStyle w:val="ListBullet"/>
        <w:numPr>
          <w:ilvl w:val="0"/>
          <w:numId w:val="59"/>
        </w:numPr>
        <w:tabs>
          <w:tab w:val="left" w:pos="540"/>
          <w:tab w:val="num" w:pos="851"/>
        </w:tabs>
        <w:ind w:left="567" w:firstLine="0"/>
        <w:rPr>
          <w:rFonts w:ascii="Arial" w:hAnsi="Arial" w:cs="Arial"/>
        </w:rPr>
      </w:pPr>
      <w:r w:rsidRPr="00AA7499">
        <w:rPr>
          <w:rFonts w:ascii="Arial" w:hAnsi="Arial" w:cs="Arial"/>
        </w:rPr>
        <w:t>Manage the effective implementation of the project according to APEC requirements;   including financial disbursement, contracting, reporting, and publications guidelines,</w:t>
      </w:r>
    </w:p>
    <w:p w14:paraId="5E2BFB09" w14:textId="77777777" w:rsidR="0015360E" w:rsidRPr="00AA7499" w:rsidRDefault="0015360E" w:rsidP="0041481B">
      <w:pPr>
        <w:pStyle w:val="ListBullet"/>
        <w:numPr>
          <w:ilvl w:val="0"/>
          <w:numId w:val="59"/>
        </w:numPr>
        <w:tabs>
          <w:tab w:val="left" w:pos="540"/>
          <w:tab w:val="num" w:pos="851"/>
        </w:tabs>
        <w:ind w:left="567" w:firstLine="0"/>
        <w:rPr>
          <w:rFonts w:ascii="Arial" w:hAnsi="Arial" w:cs="Arial"/>
        </w:rPr>
      </w:pPr>
      <w:r w:rsidRPr="00AA7499">
        <w:rPr>
          <w:rFonts w:ascii="Arial" w:hAnsi="Arial" w:cs="Arial"/>
        </w:rPr>
        <w:t>Ensure that all participants, experts and speakers, are appropriately briefed on their roles, entitlements, and obligations before they agree to participate in a project,</w:t>
      </w:r>
    </w:p>
    <w:p w14:paraId="584A6A80" w14:textId="77777777" w:rsidR="0015360E" w:rsidRPr="00AA7499" w:rsidRDefault="0015360E" w:rsidP="0041481B">
      <w:pPr>
        <w:pStyle w:val="ListBullet"/>
        <w:numPr>
          <w:ilvl w:val="0"/>
          <w:numId w:val="59"/>
        </w:numPr>
        <w:tabs>
          <w:tab w:val="left" w:pos="540"/>
          <w:tab w:val="num" w:pos="851"/>
        </w:tabs>
        <w:ind w:left="567" w:firstLine="0"/>
        <w:rPr>
          <w:rFonts w:ascii="Arial" w:hAnsi="Arial" w:cs="Arial"/>
        </w:rPr>
      </w:pPr>
      <w:r w:rsidRPr="00AA7499">
        <w:rPr>
          <w:rFonts w:ascii="Arial" w:hAnsi="Arial" w:cs="Arial"/>
        </w:rPr>
        <w:t>Endorse all legitimate claims for payment related to the project,</w:t>
      </w:r>
    </w:p>
    <w:p w14:paraId="39E48F5C" w14:textId="77777777" w:rsidR="0015360E" w:rsidRPr="00AA7499" w:rsidRDefault="0015360E" w:rsidP="0041481B">
      <w:pPr>
        <w:pStyle w:val="ListBullet"/>
        <w:numPr>
          <w:ilvl w:val="0"/>
          <w:numId w:val="59"/>
        </w:numPr>
        <w:tabs>
          <w:tab w:val="left" w:pos="540"/>
          <w:tab w:val="num" w:pos="851"/>
        </w:tabs>
        <w:ind w:left="567" w:firstLine="0"/>
        <w:rPr>
          <w:rFonts w:ascii="Arial" w:hAnsi="Arial" w:cs="Arial"/>
        </w:rPr>
      </w:pPr>
      <w:r w:rsidRPr="00AA7499">
        <w:rPr>
          <w:rFonts w:ascii="Arial" w:hAnsi="Arial" w:cs="Arial"/>
        </w:rPr>
        <w:t>Seek approval from the relevant fora and the Secretariat for any changes to the project  scope and budget during implementation, including reallocating funding, changing or substituting milestones, and seeking deadline extensions,</w:t>
      </w:r>
    </w:p>
    <w:p w14:paraId="105C949E" w14:textId="77777777" w:rsidR="0015360E" w:rsidRPr="00AA7499" w:rsidRDefault="0015360E" w:rsidP="0041481B">
      <w:pPr>
        <w:pStyle w:val="ListBullet"/>
        <w:numPr>
          <w:ilvl w:val="0"/>
          <w:numId w:val="59"/>
        </w:numPr>
        <w:tabs>
          <w:tab w:val="left" w:pos="540"/>
          <w:tab w:val="num" w:pos="851"/>
        </w:tabs>
        <w:ind w:left="567" w:firstLine="0"/>
        <w:rPr>
          <w:rFonts w:ascii="Arial" w:hAnsi="Arial" w:cs="Arial"/>
        </w:rPr>
      </w:pPr>
      <w:r w:rsidRPr="00AA7499">
        <w:rPr>
          <w:rFonts w:ascii="Arial" w:hAnsi="Arial" w:cs="Arial"/>
        </w:rPr>
        <w:t xml:space="preserve">Ensure the timely submission of all project reports including monitoring and completion reports, </w:t>
      </w:r>
    </w:p>
    <w:p w14:paraId="4ABE1CDB" w14:textId="77777777" w:rsidR="0015360E" w:rsidRPr="00AA7499" w:rsidRDefault="0015360E" w:rsidP="0041481B">
      <w:pPr>
        <w:pStyle w:val="ListBullet"/>
        <w:numPr>
          <w:ilvl w:val="0"/>
          <w:numId w:val="59"/>
        </w:numPr>
        <w:tabs>
          <w:tab w:val="left" w:pos="540"/>
          <w:tab w:val="num" w:pos="851"/>
        </w:tabs>
        <w:ind w:left="567" w:firstLine="0"/>
        <w:rPr>
          <w:rFonts w:ascii="Arial" w:hAnsi="Arial" w:cs="Arial"/>
        </w:rPr>
      </w:pPr>
      <w:r w:rsidRPr="00AA7499">
        <w:rPr>
          <w:rFonts w:ascii="Arial" w:hAnsi="Arial" w:cs="Arial"/>
        </w:rPr>
        <w:t>Inform the Secretariat if the contact person or PO changes, and</w:t>
      </w:r>
    </w:p>
    <w:p w14:paraId="7A65E4E2" w14:textId="77777777" w:rsidR="0015360E" w:rsidRPr="00AA7499" w:rsidRDefault="0015360E" w:rsidP="0041481B">
      <w:pPr>
        <w:pStyle w:val="ListBullet"/>
        <w:numPr>
          <w:ilvl w:val="0"/>
          <w:numId w:val="59"/>
        </w:numPr>
        <w:tabs>
          <w:tab w:val="left" w:pos="540"/>
          <w:tab w:val="num" w:pos="851"/>
        </w:tabs>
        <w:ind w:left="567" w:firstLine="0"/>
        <w:rPr>
          <w:rFonts w:ascii="Arial" w:hAnsi="Arial" w:cs="Arial"/>
        </w:rPr>
      </w:pPr>
      <w:r w:rsidRPr="00AA7499">
        <w:rPr>
          <w:rFonts w:ascii="Arial" w:hAnsi="Arial" w:cs="Arial"/>
        </w:rPr>
        <w:t>Keep up to date on APEC’s project guidelines throughout the life of the project.</w:t>
      </w:r>
    </w:p>
    <w:p w14:paraId="320A9E73" w14:textId="2454EA19" w:rsidR="0015360E" w:rsidRPr="00AA7499" w:rsidRDefault="0015360E" w:rsidP="0041481B">
      <w:pPr>
        <w:pStyle w:val="ListContinue"/>
        <w:numPr>
          <w:ilvl w:val="1"/>
          <w:numId w:val="91"/>
        </w:numPr>
        <w:ind w:left="567" w:hanging="567"/>
        <w:rPr>
          <w:rFonts w:ascii="Arial" w:hAnsi="Arial" w:cs="Arial"/>
        </w:rPr>
      </w:pPr>
      <w:r w:rsidRPr="00AA7499">
        <w:rPr>
          <w:rFonts w:ascii="Arial" w:hAnsi="Arial" w:cs="Arial"/>
        </w:rPr>
        <w:t>In accordance with APEC</w:t>
      </w:r>
      <w:r w:rsidR="00A161ED">
        <w:rPr>
          <w:rFonts w:ascii="Arial" w:hAnsi="Arial" w:cs="Arial"/>
        </w:rPr>
        <w:t>’s</w:t>
      </w:r>
      <w:r w:rsidRPr="00AA7499">
        <w:rPr>
          <w:rFonts w:ascii="Arial" w:hAnsi="Arial" w:cs="Arial"/>
        </w:rPr>
        <w:t xml:space="preserve"> approach to ensuring transparency and accountability, the PO must not misuse or misappropriate APEC funds. POs must at all times undertake their duties in a manner that mitigates the risk of real or perceived conflicts of interest, such</w:t>
      </w:r>
      <w:r w:rsidR="00D0306C" w:rsidRPr="00AA7499">
        <w:rPr>
          <w:rFonts w:ascii="Arial" w:hAnsi="Arial" w:cs="Arial"/>
        </w:rPr>
        <w:t xml:space="preserve"> </w:t>
      </w:r>
      <w:r w:rsidRPr="00AA7499">
        <w:rPr>
          <w:rFonts w:ascii="Arial" w:hAnsi="Arial" w:cs="Arial"/>
        </w:rPr>
        <w:t>as contracting or paying themselves or their associates for project</w:t>
      </w:r>
      <w:r w:rsidR="00AF38E3" w:rsidRPr="00AA7499">
        <w:rPr>
          <w:rFonts w:ascii="Arial" w:hAnsi="Arial" w:cs="Arial"/>
        </w:rPr>
        <w:t>-</w:t>
      </w:r>
      <w:r w:rsidRPr="00AA7499">
        <w:rPr>
          <w:rFonts w:ascii="Arial" w:hAnsi="Arial" w:cs="Arial"/>
        </w:rPr>
        <w:t>related work</w:t>
      </w:r>
      <w:r w:rsidR="00A161ED">
        <w:rPr>
          <w:rFonts w:ascii="Arial" w:hAnsi="Arial" w:cs="Arial"/>
        </w:rPr>
        <w:t>,</w:t>
      </w:r>
      <w:r w:rsidRPr="00AA7499">
        <w:rPr>
          <w:rFonts w:ascii="Arial" w:hAnsi="Arial" w:cs="Arial"/>
        </w:rPr>
        <w:t xml:space="preserve"> benefiting from a </w:t>
      </w:r>
      <w:r w:rsidR="00F64650" w:rsidRPr="00AA7499">
        <w:rPr>
          <w:rFonts w:ascii="Arial" w:hAnsi="Arial" w:cs="Arial"/>
        </w:rPr>
        <w:t>project, or paying themselves a</w:t>
      </w:r>
      <w:r w:rsidR="00AF38E3" w:rsidRPr="00AA7499">
        <w:rPr>
          <w:rFonts w:ascii="Arial" w:hAnsi="Arial" w:cs="Arial"/>
        </w:rPr>
        <w:t>n</w:t>
      </w:r>
      <w:r w:rsidRPr="00AA7499">
        <w:rPr>
          <w:rFonts w:ascii="Arial" w:hAnsi="Arial" w:cs="Arial"/>
        </w:rPr>
        <w:t xml:space="preserve"> honorarium.</w:t>
      </w:r>
    </w:p>
    <w:p w14:paraId="5C6D6E6D" w14:textId="77777777" w:rsidR="0015360E" w:rsidRPr="00AA7499" w:rsidRDefault="0015360E" w:rsidP="00F61B60">
      <w:pPr>
        <w:pStyle w:val="Heading2"/>
      </w:pPr>
      <w:bookmarkStart w:id="25" w:name="_Toc321655789"/>
      <w:bookmarkStart w:id="26" w:name="_Toc412793876"/>
      <w:r w:rsidRPr="00AA7499">
        <w:t>APEC Secretariat</w:t>
      </w:r>
      <w:bookmarkEnd w:id="25"/>
      <w:bookmarkEnd w:id="26"/>
    </w:p>
    <w:p w14:paraId="6D3244D4" w14:textId="77777777" w:rsidR="0015360E" w:rsidRPr="00AA7499" w:rsidRDefault="0015360E" w:rsidP="0041481B">
      <w:pPr>
        <w:pStyle w:val="ListContinue"/>
        <w:numPr>
          <w:ilvl w:val="1"/>
          <w:numId w:val="91"/>
        </w:numPr>
        <w:ind w:left="567" w:hanging="567"/>
        <w:rPr>
          <w:rFonts w:ascii="Arial" w:hAnsi="Arial" w:cs="Arial"/>
        </w:rPr>
      </w:pPr>
      <w:r w:rsidRPr="00AA7499">
        <w:rPr>
          <w:rFonts w:ascii="Arial" w:hAnsi="Arial" w:cs="Arial"/>
        </w:rPr>
        <w:t>The APEC Secretariat provides support to develop and implement projects. The key contacts are the Program Director (PD) and Program Executive (PE) responsible for each forum.</w:t>
      </w:r>
    </w:p>
    <w:p w14:paraId="3C87752C" w14:textId="77777777" w:rsidR="0015360E" w:rsidRPr="00AA7499" w:rsidRDefault="00475C94" w:rsidP="00AA7499">
      <w:pPr>
        <w:pStyle w:val="Heading2"/>
      </w:pPr>
      <w:bookmarkStart w:id="27" w:name="_Toc412793877"/>
      <w:r w:rsidRPr="00AA7499">
        <w:t>Program Director (PD)</w:t>
      </w:r>
      <w:bookmarkEnd w:id="27"/>
    </w:p>
    <w:p w14:paraId="33A6F213" w14:textId="77777777" w:rsidR="0015360E" w:rsidRPr="00AA7499" w:rsidRDefault="0015360E" w:rsidP="0041481B">
      <w:pPr>
        <w:pStyle w:val="ListContinue"/>
        <w:numPr>
          <w:ilvl w:val="1"/>
          <w:numId w:val="91"/>
        </w:numPr>
        <w:ind w:left="567" w:hanging="567"/>
        <w:rPr>
          <w:rFonts w:ascii="Arial" w:hAnsi="Arial" w:cs="Arial"/>
        </w:rPr>
      </w:pPr>
      <w:r w:rsidRPr="00AA7499">
        <w:rPr>
          <w:rFonts w:ascii="Arial" w:hAnsi="Arial" w:cs="Arial"/>
        </w:rPr>
        <w:t>The PD has the following responsibilities:</w:t>
      </w:r>
    </w:p>
    <w:p w14:paraId="26A19B9F" w14:textId="77777777" w:rsidR="0015360E" w:rsidRPr="00AA7499" w:rsidRDefault="0015360E" w:rsidP="0041481B">
      <w:pPr>
        <w:pStyle w:val="ListBullet"/>
        <w:numPr>
          <w:ilvl w:val="0"/>
          <w:numId w:val="85"/>
        </w:numPr>
        <w:tabs>
          <w:tab w:val="left" w:pos="851"/>
        </w:tabs>
        <w:spacing w:after="0"/>
        <w:ind w:left="567" w:firstLine="0"/>
        <w:rPr>
          <w:rFonts w:ascii="Arial" w:hAnsi="Arial" w:cs="Arial"/>
        </w:rPr>
      </w:pPr>
      <w:r w:rsidRPr="00AA7499">
        <w:rPr>
          <w:rFonts w:ascii="Arial" w:hAnsi="Arial" w:cs="Arial"/>
        </w:rPr>
        <w:t xml:space="preserve">Advise and assist </w:t>
      </w:r>
      <w:r w:rsidR="00DD2E99" w:rsidRPr="00AA7499">
        <w:rPr>
          <w:rFonts w:ascii="Arial" w:hAnsi="Arial" w:cs="Arial"/>
        </w:rPr>
        <w:t xml:space="preserve">POs </w:t>
      </w:r>
      <w:r w:rsidRPr="00AA7499">
        <w:rPr>
          <w:rFonts w:ascii="Arial" w:hAnsi="Arial" w:cs="Arial"/>
        </w:rPr>
        <w:t xml:space="preserve">with the development of project </w:t>
      </w:r>
      <w:r w:rsidR="008658AD" w:rsidRPr="00AA7499">
        <w:rPr>
          <w:rFonts w:ascii="Arial" w:hAnsi="Arial" w:cs="Arial"/>
        </w:rPr>
        <w:t>Concept Note</w:t>
      </w:r>
      <w:r w:rsidRPr="00AA7499">
        <w:rPr>
          <w:rFonts w:ascii="Arial" w:hAnsi="Arial" w:cs="Arial"/>
        </w:rPr>
        <w:t>s and proposals,</w:t>
      </w:r>
    </w:p>
    <w:p w14:paraId="20DBD8A3" w14:textId="77777777" w:rsidR="0015360E" w:rsidRPr="00AA7499" w:rsidRDefault="0015360E" w:rsidP="0041481B">
      <w:pPr>
        <w:pStyle w:val="ListBullet"/>
        <w:numPr>
          <w:ilvl w:val="0"/>
          <w:numId w:val="85"/>
        </w:numPr>
        <w:tabs>
          <w:tab w:val="left" w:pos="851"/>
        </w:tabs>
        <w:spacing w:after="0"/>
        <w:ind w:left="567" w:firstLine="0"/>
        <w:rPr>
          <w:rFonts w:ascii="Arial" w:hAnsi="Arial" w:cs="Arial"/>
        </w:rPr>
      </w:pPr>
      <w:r w:rsidRPr="00AA7499">
        <w:rPr>
          <w:rFonts w:ascii="Arial" w:hAnsi="Arial" w:cs="Arial"/>
        </w:rPr>
        <w:t>Advise P</w:t>
      </w:r>
      <w:r w:rsidRPr="00AA7499">
        <w:rPr>
          <w:rFonts w:ascii="Arial" w:hAnsi="Arial" w:cs="Arial"/>
          <w:lang w:eastAsia="zh-TW"/>
        </w:rPr>
        <w:t>O</w:t>
      </w:r>
      <w:r w:rsidRPr="00AA7499">
        <w:rPr>
          <w:rFonts w:ascii="Arial" w:hAnsi="Arial" w:cs="Arial"/>
        </w:rPr>
        <w:t xml:space="preserve">s, and fora on APEC project guidelines, timelines and tools, </w:t>
      </w:r>
    </w:p>
    <w:p w14:paraId="2D12AFB2" w14:textId="77777777" w:rsidR="0015360E" w:rsidRPr="00AA7499" w:rsidRDefault="0015360E" w:rsidP="0041481B">
      <w:pPr>
        <w:pStyle w:val="ListBullet"/>
        <w:numPr>
          <w:ilvl w:val="0"/>
          <w:numId w:val="85"/>
        </w:numPr>
        <w:tabs>
          <w:tab w:val="left" w:pos="851"/>
        </w:tabs>
        <w:spacing w:after="0"/>
        <w:ind w:left="567" w:firstLine="0"/>
        <w:rPr>
          <w:rFonts w:ascii="Arial" w:hAnsi="Arial" w:cs="Arial"/>
        </w:rPr>
      </w:pPr>
      <w:r w:rsidRPr="00AA7499">
        <w:rPr>
          <w:rFonts w:ascii="Arial" w:hAnsi="Arial" w:cs="Arial"/>
        </w:rPr>
        <w:t>Coordinate PO requests to amend or extend projects, and</w:t>
      </w:r>
    </w:p>
    <w:p w14:paraId="40EB0845" w14:textId="77777777" w:rsidR="0015360E" w:rsidRPr="00AA7499" w:rsidRDefault="0015360E" w:rsidP="0041481B">
      <w:pPr>
        <w:pStyle w:val="ListBullet"/>
        <w:numPr>
          <w:ilvl w:val="0"/>
          <w:numId w:val="85"/>
        </w:numPr>
        <w:tabs>
          <w:tab w:val="left" w:pos="851"/>
        </w:tabs>
        <w:spacing w:after="0"/>
        <w:ind w:left="567" w:firstLine="0"/>
        <w:rPr>
          <w:rFonts w:ascii="Arial" w:hAnsi="Arial" w:cs="Arial"/>
        </w:rPr>
      </w:pPr>
      <w:r w:rsidRPr="00AA7499">
        <w:rPr>
          <w:rFonts w:ascii="Arial" w:hAnsi="Arial" w:cs="Arial"/>
        </w:rPr>
        <w:t>Review and finali</w:t>
      </w:r>
      <w:r w:rsidR="00AF38E3" w:rsidRPr="00AA7499">
        <w:rPr>
          <w:rFonts w:ascii="Arial" w:hAnsi="Arial" w:cs="Arial"/>
        </w:rPr>
        <w:t>z</w:t>
      </w:r>
      <w:r w:rsidRPr="00AA7499">
        <w:rPr>
          <w:rFonts w:ascii="Arial" w:hAnsi="Arial" w:cs="Arial"/>
        </w:rPr>
        <w:t>e project report</w:t>
      </w:r>
      <w:r w:rsidR="00F64650" w:rsidRPr="00AA7499">
        <w:rPr>
          <w:rFonts w:ascii="Arial" w:hAnsi="Arial" w:cs="Arial"/>
        </w:rPr>
        <w:t>s</w:t>
      </w:r>
      <w:r w:rsidRPr="00AA7499">
        <w:rPr>
          <w:rFonts w:ascii="Arial" w:hAnsi="Arial" w:cs="Arial"/>
        </w:rPr>
        <w:t xml:space="preserve"> including monitoring and completion reports.</w:t>
      </w:r>
    </w:p>
    <w:p w14:paraId="13A91948" w14:textId="77777777" w:rsidR="0015360E" w:rsidRPr="00AA7499" w:rsidRDefault="0015360E" w:rsidP="00F61B60">
      <w:pPr>
        <w:pStyle w:val="Heading2"/>
      </w:pPr>
      <w:bookmarkStart w:id="28" w:name="_Toc321655791"/>
      <w:bookmarkStart w:id="29" w:name="_Toc412793878"/>
      <w:r w:rsidRPr="00AA7499">
        <w:t>Program Executive</w:t>
      </w:r>
      <w:r w:rsidR="00475C94" w:rsidRPr="00AA7499">
        <w:t>s (PE</w:t>
      </w:r>
      <w:r w:rsidRPr="00AA7499">
        <w:t>)</w:t>
      </w:r>
      <w:bookmarkEnd w:id="28"/>
      <w:bookmarkEnd w:id="29"/>
    </w:p>
    <w:p w14:paraId="593BAD4E" w14:textId="77777777" w:rsidR="0015360E" w:rsidRPr="00AA7499" w:rsidRDefault="0015360E" w:rsidP="0041481B">
      <w:pPr>
        <w:pStyle w:val="ListContinue"/>
        <w:numPr>
          <w:ilvl w:val="1"/>
          <w:numId w:val="91"/>
        </w:numPr>
        <w:ind w:left="567" w:hanging="567"/>
        <w:rPr>
          <w:rFonts w:ascii="Arial" w:hAnsi="Arial" w:cs="Arial"/>
        </w:rPr>
      </w:pPr>
      <w:r w:rsidRPr="00AA7499">
        <w:rPr>
          <w:rFonts w:ascii="Arial" w:hAnsi="Arial" w:cs="Arial"/>
        </w:rPr>
        <w:t>The PE has the following responsibilities:</w:t>
      </w:r>
    </w:p>
    <w:p w14:paraId="6174747B" w14:textId="77777777" w:rsidR="0015360E" w:rsidRPr="00AA7499" w:rsidRDefault="0015360E" w:rsidP="0041481B">
      <w:pPr>
        <w:pStyle w:val="ListBullet"/>
        <w:numPr>
          <w:ilvl w:val="0"/>
          <w:numId w:val="85"/>
        </w:numPr>
        <w:tabs>
          <w:tab w:val="left" w:pos="851"/>
        </w:tabs>
        <w:spacing w:after="0"/>
        <w:ind w:left="567" w:firstLine="0"/>
        <w:rPr>
          <w:rFonts w:ascii="Arial" w:hAnsi="Arial" w:cs="Arial"/>
        </w:rPr>
      </w:pPr>
      <w:r w:rsidRPr="00AA7499">
        <w:rPr>
          <w:rFonts w:ascii="Arial" w:hAnsi="Arial" w:cs="Arial"/>
        </w:rPr>
        <w:t>Provide advice and support to POs in preparing project</w:t>
      </w:r>
      <w:r w:rsidR="00AF38E3" w:rsidRPr="00AA7499">
        <w:rPr>
          <w:rFonts w:ascii="Arial" w:hAnsi="Arial" w:cs="Arial"/>
        </w:rPr>
        <w:t>-</w:t>
      </w:r>
      <w:r w:rsidRPr="00AA7499">
        <w:rPr>
          <w:rFonts w:ascii="Arial" w:hAnsi="Arial" w:cs="Arial"/>
        </w:rPr>
        <w:t xml:space="preserve">related tasks. This includes approving travel bookings and travel related reimbursements for participants, </w:t>
      </w:r>
    </w:p>
    <w:p w14:paraId="4BA58925" w14:textId="68A57B26" w:rsidR="0015360E" w:rsidRPr="00AA7499" w:rsidRDefault="0015360E" w:rsidP="0041481B">
      <w:pPr>
        <w:pStyle w:val="ListBullet"/>
        <w:numPr>
          <w:ilvl w:val="0"/>
          <w:numId w:val="85"/>
        </w:numPr>
        <w:tabs>
          <w:tab w:val="left" w:pos="851"/>
        </w:tabs>
        <w:spacing w:after="0"/>
        <w:ind w:left="567" w:firstLine="0"/>
        <w:rPr>
          <w:rFonts w:ascii="Arial" w:hAnsi="Arial" w:cs="Arial"/>
        </w:rPr>
      </w:pPr>
      <w:r w:rsidRPr="00AA7499">
        <w:rPr>
          <w:rFonts w:ascii="Arial" w:hAnsi="Arial" w:cs="Arial"/>
        </w:rPr>
        <w:t xml:space="preserve">Assist with drafting </w:t>
      </w:r>
      <w:r w:rsidRPr="007A639B">
        <w:rPr>
          <w:rFonts w:ascii="Arial" w:hAnsi="Arial" w:cs="Arial"/>
        </w:rPr>
        <w:t>Terms of Reference</w:t>
      </w:r>
      <w:r w:rsidR="00AF38E3" w:rsidRPr="007A639B">
        <w:rPr>
          <w:rFonts w:ascii="Arial" w:hAnsi="Arial" w:cs="Arial"/>
        </w:rPr>
        <w:t xml:space="preserve"> (ToR)</w:t>
      </w:r>
      <w:r w:rsidRPr="007A639B">
        <w:rPr>
          <w:rFonts w:ascii="Arial" w:hAnsi="Arial" w:cs="Arial"/>
        </w:rPr>
        <w:t>,</w:t>
      </w:r>
      <w:r w:rsidRPr="00AA7499">
        <w:rPr>
          <w:rFonts w:ascii="Arial" w:hAnsi="Arial" w:cs="Arial"/>
        </w:rPr>
        <w:t xml:space="preserve"> contracts and </w:t>
      </w:r>
      <w:r w:rsidR="00F64650" w:rsidRPr="00AA7499">
        <w:rPr>
          <w:rFonts w:ascii="Arial" w:hAnsi="Arial" w:cs="Arial"/>
        </w:rPr>
        <w:t>other project</w:t>
      </w:r>
      <w:r w:rsidR="00AF38E3" w:rsidRPr="00AA7499">
        <w:rPr>
          <w:rFonts w:ascii="Arial" w:hAnsi="Arial" w:cs="Arial"/>
        </w:rPr>
        <w:t>-</w:t>
      </w:r>
      <w:r w:rsidR="00F64650" w:rsidRPr="00AA7499">
        <w:rPr>
          <w:rFonts w:ascii="Arial" w:hAnsi="Arial" w:cs="Arial"/>
        </w:rPr>
        <w:t xml:space="preserve">related </w:t>
      </w:r>
      <w:r w:rsidRPr="00AA7499">
        <w:rPr>
          <w:rFonts w:ascii="Arial" w:hAnsi="Arial" w:cs="Arial"/>
        </w:rPr>
        <w:t>agreements as required</w:t>
      </w:r>
      <w:r w:rsidR="00F64650" w:rsidRPr="00AA7499">
        <w:rPr>
          <w:rFonts w:ascii="Arial" w:hAnsi="Arial" w:cs="Arial"/>
        </w:rPr>
        <w:t xml:space="preserve"> in accordance with APEC guidelines</w:t>
      </w:r>
      <w:r w:rsidRPr="00AA7499">
        <w:rPr>
          <w:rFonts w:ascii="Arial" w:hAnsi="Arial" w:cs="Arial"/>
        </w:rPr>
        <w:t xml:space="preserve">, and </w:t>
      </w:r>
    </w:p>
    <w:p w14:paraId="288B30F3" w14:textId="77777777" w:rsidR="0015360E" w:rsidRDefault="0015360E" w:rsidP="0041481B">
      <w:pPr>
        <w:pStyle w:val="ListBullet"/>
        <w:numPr>
          <w:ilvl w:val="0"/>
          <w:numId w:val="85"/>
        </w:numPr>
        <w:tabs>
          <w:tab w:val="left" w:pos="851"/>
        </w:tabs>
        <w:spacing w:after="0"/>
        <w:ind w:left="567" w:firstLine="0"/>
        <w:rPr>
          <w:rFonts w:ascii="Arial" w:hAnsi="Arial" w:cs="Arial"/>
        </w:rPr>
      </w:pPr>
      <w:r w:rsidRPr="00AA7499">
        <w:rPr>
          <w:rFonts w:ascii="Arial" w:hAnsi="Arial" w:cs="Arial"/>
        </w:rPr>
        <w:t xml:space="preserve">Provide advice to POs on meeting reporting requirements in accordance with the </w:t>
      </w:r>
      <w:r w:rsidR="003A34F1" w:rsidRPr="00AA7499">
        <w:rPr>
          <w:rFonts w:ascii="Arial" w:hAnsi="Arial" w:cs="Arial"/>
        </w:rPr>
        <w:t>Guidebook on APEC Projects</w:t>
      </w:r>
      <w:r w:rsidRPr="00AA7499">
        <w:rPr>
          <w:rFonts w:ascii="Arial" w:hAnsi="Arial" w:cs="Arial"/>
        </w:rPr>
        <w:t>.</w:t>
      </w:r>
    </w:p>
    <w:p w14:paraId="241CA7CE" w14:textId="77777777" w:rsidR="00943537" w:rsidRPr="00AA7499" w:rsidRDefault="00943537" w:rsidP="00943537">
      <w:pPr>
        <w:pStyle w:val="ListBullet"/>
        <w:numPr>
          <w:ilvl w:val="0"/>
          <w:numId w:val="0"/>
        </w:numPr>
        <w:tabs>
          <w:tab w:val="left" w:pos="851"/>
        </w:tabs>
        <w:spacing w:after="0"/>
        <w:ind w:left="567"/>
        <w:rPr>
          <w:rFonts w:ascii="Arial" w:hAnsi="Arial" w:cs="Arial"/>
        </w:rPr>
      </w:pPr>
    </w:p>
    <w:p w14:paraId="7EE1B251" w14:textId="2F72583E" w:rsidR="0015360E" w:rsidRPr="00AA7499" w:rsidRDefault="0015360E" w:rsidP="00F61B60">
      <w:pPr>
        <w:pStyle w:val="Heading2"/>
      </w:pPr>
      <w:bookmarkStart w:id="30" w:name="_Toc321655792"/>
      <w:bookmarkStart w:id="31" w:name="_Toc412793879"/>
      <w:r w:rsidRPr="00AA7499">
        <w:t>Project Management Unit</w:t>
      </w:r>
      <w:bookmarkEnd w:id="30"/>
      <w:r w:rsidR="00475C94" w:rsidRPr="00AA7499">
        <w:t xml:space="preserve"> (PMU)</w:t>
      </w:r>
      <w:bookmarkEnd w:id="31"/>
    </w:p>
    <w:p w14:paraId="3382B7AD" w14:textId="77777777" w:rsidR="0015360E" w:rsidRPr="00AA7499" w:rsidRDefault="0015360E" w:rsidP="0041481B">
      <w:pPr>
        <w:pStyle w:val="ListContinue"/>
        <w:numPr>
          <w:ilvl w:val="1"/>
          <w:numId w:val="91"/>
        </w:numPr>
        <w:ind w:left="567" w:hanging="567"/>
        <w:rPr>
          <w:rFonts w:ascii="Arial" w:hAnsi="Arial" w:cs="Arial"/>
          <w:u w:color="000000"/>
        </w:rPr>
      </w:pPr>
      <w:r w:rsidRPr="00AA7499">
        <w:rPr>
          <w:rFonts w:ascii="Arial" w:hAnsi="Arial" w:cs="Arial"/>
          <w:u w:color="000000"/>
        </w:rPr>
        <w:t>The Project Management Unit (PMU) of the APEC Secretariat supports PDs and PEs in carrying out project responsibilities and assisting the BMC in overseeing APEC projects. PMU integrates knowledge and experience from a range of areas within the APEC Secretari</w:t>
      </w:r>
      <w:r w:rsidR="008C52B1" w:rsidRPr="00AA7499">
        <w:rPr>
          <w:rFonts w:ascii="Arial" w:hAnsi="Arial" w:cs="Arial"/>
          <w:u w:color="000000"/>
        </w:rPr>
        <w:t>at in undertaking its core project management tasks</w:t>
      </w:r>
      <w:r w:rsidRPr="00AA7499">
        <w:rPr>
          <w:rFonts w:ascii="Arial" w:hAnsi="Arial" w:cs="Arial"/>
          <w:u w:color="000000"/>
        </w:rPr>
        <w:t>. The PMU has the following responsibilities and authority:</w:t>
      </w:r>
    </w:p>
    <w:p w14:paraId="38CD3134" w14:textId="77777777" w:rsidR="0015360E" w:rsidRPr="00AA7499" w:rsidRDefault="0015360E" w:rsidP="008D76EB">
      <w:pPr>
        <w:pStyle w:val="ListBullet"/>
        <w:tabs>
          <w:tab w:val="clear" w:pos="187"/>
          <w:tab w:val="num" w:pos="-1253"/>
          <w:tab w:val="left" w:pos="851"/>
        </w:tabs>
        <w:ind w:left="567" w:firstLine="0"/>
        <w:rPr>
          <w:rFonts w:ascii="Arial" w:hAnsi="Arial" w:cs="Arial"/>
          <w:u w:color="000000"/>
        </w:rPr>
      </w:pPr>
      <w:r w:rsidRPr="00AA7499">
        <w:rPr>
          <w:rFonts w:ascii="Arial" w:hAnsi="Arial" w:cs="Arial"/>
          <w:u w:color="000000"/>
        </w:rPr>
        <w:t>Responsibilities to:</w:t>
      </w:r>
    </w:p>
    <w:p w14:paraId="32E56B10" w14:textId="77777777" w:rsidR="0015360E" w:rsidRPr="00AA7499" w:rsidRDefault="0015360E" w:rsidP="0041481B">
      <w:pPr>
        <w:pStyle w:val="ListBullet2"/>
        <w:numPr>
          <w:ilvl w:val="0"/>
          <w:numId w:val="86"/>
        </w:numPr>
        <w:tabs>
          <w:tab w:val="left" w:pos="851"/>
        </w:tabs>
        <w:spacing w:after="120" w:line="300" w:lineRule="atLeast"/>
        <w:ind w:left="567" w:firstLine="0"/>
        <w:contextualSpacing w:val="0"/>
        <w:rPr>
          <w:rFonts w:ascii="Arial" w:hAnsi="Arial" w:cs="Arial"/>
        </w:rPr>
      </w:pPr>
      <w:r w:rsidRPr="00AA7499">
        <w:rPr>
          <w:rFonts w:ascii="Arial" w:hAnsi="Arial" w:cs="Arial"/>
        </w:rPr>
        <w:t xml:space="preserve">Coordinate the </w:t>
      </w:r>
      <w:r w:rsidR="008658AD" w:rsidRPr="00AA7499">
        <w:rPr>
          <w:rFonts w:ascii="Arial" w:hAnsi="Arial" w:cs="Arial"/>
        </w:rPr>
        <w:t>Concept Note</w:t>
      </w:r>
      <w:r w:rsidRPr="00AA7499">
        <w:rPr>
          <w:rFonts w:ascii="Arial" w:hAnsi="Arial" w:cs="Arial"/>
        </w:rPr>
        <w:t xml:space="preserve"> prioritization process, including the allocation of APEC Support Fund (ASF) </w:t>
      </w:r>
      <w:r w:rsidR="008658AD" w:rsidRPr="00AA7499">
        <w:rPr>
          <w:rFonts w:ascii="Arial" w:hAnsi="Arial" w:cs="Arial"/>
        </w:rPr>
        <w:t>Concept Note</w:t>
      </w:r>
      <w:r w:rsidRPr="00AA7499">
        <w:rPr>
          <w:rFonts w:ascii="Arial" w:hAnsi="Arial" w:cs="Arial"/>
        </w:rPr>
        <w:t>s to its</w:t>
      </w:r>
      <w:r w:rsidR="007D49E3" w:rsidRPr="00AA7499">
        <w:rPr>
          <w:rFonts w:ascii="Arial" w:hAnsi="Arial" w:cs="Arial"/>
        </w:rPr>
        <w:t xml:space="preserve"> </w:t>
      </w:r>
      <w:r w:rsidRPr="00AA7499">
        <w:rPr>
          <w:rFonts w:ascii="Arial" w:hAnsi="Arial" w:cs="Arial"/>
        </w:rPr>
        <w:t>relevant sub</w:t>
      </w:r>
      <w:r w:rsidR="00AF38E3" w:rsidRPr="00AA7499">
        <w:rPr>
          <w:rFonts w:ascii="Arial" w:hAnsi="Arial" w:cs="Arial"/>
        </w:rPr>
        <w:t>-</w:t>
      </w:r>
      <w:r w:rsidRPr="00AA7499">
        <w:rPr>
          <w:rFonts w:ascii="Arial" w:hAnsi="Arial" w:cs="Arial"/>
        </w:rPr>
        <w:t>funds,</w:t>
      </w:r>
    </w:p>
    <w:p w14:paraId="2649101E" w14:textId="77777777" w:rsidR="0015360E" w:rsidRPr="00AA7499" w:rsidRDefault="0015360E" w:rsidP="0041481B">
      <w:pPr>
        <w:pStyle w:val="ListBullet2"/>
        <w:numPr>
          <w:ilvl w:val="0"/>
          <w:numId w:val="86"/>
        </w:numPr>
        <w:tabs>
          <w:tab w:val="left" w:pos="851"/>
        </w:tabs>
        <w:spacing w:after="120" w:line="300" w:lineRule="atLeast"/>
        <w:ind w:left="567" w:firstLine="0"/>
        <w:contextualSpacing w:val="0"/>
        <w:rPr>
          <w:rFonts w:ascii="Arial" w:hAnsi="Arial" w:cs="Arial"/>
        </w:rPr>
      </w:pPr>
      <w:r w:rsidRPr="00AA7499">
        <w:rPr>
          <w:rFonts w:ascii="Arial" w:hAnsi="Arial" w:cs="Arial"/>
        </w:rPr>
        <w:t>Provide advice and assistance to POs in planning and preparing project proposals,</w:t>
      </w:r>
    </w:p>
    <w:p w14:paraId="5BFC176D" w14:textId="77777777" w:rsidR="0015360E" w:rsidRPr="00AA7499" w:rsidRDefault="0015360E" w:rsidP="0041481B">
      <w:pPr>
        <w:pStyle w:val="ListBullet2"/>
        <w:numPr>
          <w:ilvl w:val="0"/>
          <w:numId w:val="86"/>
        </w:numPr>
        <w:tabs>
          <w:tab w:val="left" w:pos="851"/>
        </w:tabs>
        <w:spacing w:after="120" w:line="300" w:lineRule="atLeast"/>
        <w:ind w:left="567" w:firstLine="0"/>
        <w:contextualSpacing w:val="0"/>
        <w:rPr>
          <w:rFonts w:ascii="Arial" w:hAnsi="Arial" w:cs="Arial"/>
        </w:rPr>
      </w:pPr>
      <w:r w:rsidRPr="00AA7499">
        <w:rPr>
          <w:rFonts w:ascii="Arial" w:hAnsi="Arial" w:cs="Arial"/>
        </w:rPr>
        <w:t>Assess and provide advice to improve the quality of project proposals,</w:t>
      </w:r>
    </w:p>
    <w:p w14:paraId="711BAA34" w14:textId="77777777" w:rsidR="0015360E" w:rsidRPr="00AA7499" w:rsidRDefault="0015360E" w:rsidP="0041481B">
      <w:pPr>
        <w:pStyle w:val="ListBullet2"/>
        <w:numPr>
          <w:ilvl w:val="0"/>
          <w:numId w:val="86"/>
        </w:numPr>
        <w:tabs>
          <w:tab w:val="left" w:pos="851"/>
        </w:tabs>
        <w:spacing w:after="120" w:line="300" w:lineRule="atLeast"/>
        <w:ind w:left="567" w:firstLine="0"/>
        <w:contextualSpacing w:val="0"/>
        <w:rPr>
          <w:rFonts w:ascii="Arial" w:hAnsi="Arial" w:cs="Arial"/>
        </w:rPr>
      </w:pPr>
      <w:r w:rsidRPr="00AA7499">
        <w:rPr>
          <w:rFonts w:ascii="Arial" w:hAnsi="Arial" w:cs="Arial"/>
        </w:rPr>
        <w:t>Prepare project funding recommendations to the BMC,</w:t>
      </w:r>
    </w:p>
    <w:p w14:paraId="4D5D8586" w14:textId="77777777" w:rsidR="0015360E" w:rsidRPr="00AA7499" w:rsidRDefault="0015360E" w:rsidP="0041481B">
      <w:pPr>
        <w:pStyle w:val="ListBullet2"/>
        <w:numPr>
          <w:ilvl w:val="0"/>
          <w:numId w:val="86"/>
        </w:numPr>
        <w:tabs>
          <w:tab w:val="left" w:pos="851"/>
        </w:tabs>
        <w:spacing w:after="120" w:line="300" w:lineRule="atLeast"/>
        <w:ind w:left="567" w:firstLine="0"/>
        <w:contextualSpacing w:val="0"/>
        <w:rPr>
          <w:rFonts w:ascii="Arial" w:hAnsi="Arial" w:cs="Arial"/>
        </w:rPr>
      </w:pPr>
      <w:r w:rsidRPr="00AA7499">
        <w:rPr>
          <w:rFonts w:ascii="Arial" w:hAnsi="Arial" w:cs="Arial"/>
        </w:rPr>
        <w:t xml:space="preserve">Submit project management reports for the BMC, including monitoring and completion report </w:t>
      </w:r>
      <w:r w:rsidR="008C52B1" w:rsidRPr="00AA7499">
        <w:rPr>
          <w:rFonts w:ascii="Arial" w:hAnsi="Arial" w:cs="Arial"/>
        </w:rPr>
        <w:t>in accordance with APEC guidelines</w:t>
      </w:r>
      <w:r w:rsidRPr="00AA7499">
        <w:rPr>
          <w:rFonts w:ascii="Arial" w:hAnsi="Arial" w:cs="Arial"/>
        </w:rPr>
        <w:t xml:space="preserve">, </w:t>
      </w:r>
    </w:p>
    <w:p w14:paraId="17D8509B" w14:textId="77777777" w:rsidR="0015360E" w:rsidRPr="00AA7499" w:rsidRDefault="0015360E" w:rsidP="0041481B">
      <w:pPr>
        <w:pStyle w:val="ListBullet2"/>
        <w:numPr>
          <w:ilvl w:val="0"/>
          <w:numId w:val="86"/>
        </w:numPr>
        <w:tabs>
          <w:tab w:val="left" w:pos="851"/>
        </w:tabs>
        <w:spacing w:after="120" w:line="300" w:lineRule="atLeast"/>
        <w:ind w:left="567" w:firstLine="0"/>
        <w:contextualSpacing w:val="0"/>
        <w:rPr>
          <w:rFonts w:ascii="Arial" w:hAnsi="Arial" w:cs="Arial"/>
        </w:rPr>
      </w:pPr>
      <w:r w:rsidRPr="00AA7499">
        <w:rPr>
          <w:rFonts w:ascii="Arial" w:hAnsi="Arial" w:cs="Arial"/>
        </w:rPr>
        <w:t>Suggest appropriate options for improving project management processes to the BMC,</w:t>
      </w:r>
    </w:p>
    <w:p w14:paraId="60990580" w14:textId="77777777" w:rsidR="0015360E" w:rsidRPr="00AA7499" w:rsidRDefault="0015360E" w:rsidP="0041481B">
      <w:pPr>
        <w:pStyle w:val="ListBullet2"/>
        <w:numPr>
          <w:ilvl w:val="0"/>
          <w:numId w:val="86"/>
        </w:numPr>
        <w:tabs>
          <w:tab w:val="left" w:pos="851"/>
        </w:tabs>
        <w:spacing w:after="120" w:line="300" w:lineRule="atLeast"/>
        <w:ind w:left="567" w:firstLine="0"/>
        <w:contextualSpacing w:val="0"/>
        <w:rPr>
          <w:rFonts w:ascii="Arial" w:hAnsi="Arial" w:cs="Arial"/>
        </w:rPr>
      </w:pPr>
      <w:r w:rsidRPr="00AA7499">
        <w:rPr>
          <w:rFonts w:ascii="Arial" w:hAnsi="Arial" w:cs="Arial"/>
        </w:rPr>
        <w:t xml:space="preserve">Submit requests for waivers relating to contracting processes, significant project reprogramming requests or project extensions over 12 months to BMC for approval, </w:t>
      </w:r>
    </w:p>
    <w:p w14:paraId="6974EC5E" w14:textId="77777777" w:rsidR="0015360E" w:rsidRPr="00AA7499" w:rsidRDefault="0015360E" w:rsidP="0041481B">
      <w:pPr>
        <w:pStyle w:val="ListBullet2"/>
        <w:numPr>
          <w:ilvl w:val="0"/>
          <w:numId w:val="86"/>
        </w:numPr>
        <w:tabs>
          <w:tab w:val="left" w:pos="851"/>
        </w:tabs>
        <w:spacing w:after="120" w:line="300" w:lineRule="atLeast"/>
        <w:ind w:left="567" w:firstLine="0"/>
        <w:contextualSpacing w:val="0"/>
        <w:rPr>
          <w:rFonts w:ascii="Arial" w:hAnsi="Arial" w:cs="Arial"/>
        </w:rPr>
      </w:pPr>
      <w:r w:rsidRPr="00AA7499">
        <w:rPr>
          <w:rFonts w:ascii="Arial" w:hAnsi="Arial" w:cs="Arial"/>
        </w:rPr>
        <w:t xml:space="preserve">Provide capacity building support to improve the effectiveness and efficiency of APEC projects, </w:t>
      </w:r>
    </w:p>
    <w:p w14:paraId="459CCF6E" w14:textId="77777777" w:rsidR="0015360E" w:rsidRPr="00AA7499" w:rsidRDefault="0015360E" w:rsidP="0041481B">
      <w:pPr>
        <w:pStyle w:val="ListBullet2"/>
        <w:numPr>
          <w:ilvl w:val="0"/>
          <w:numId w:val="86"/>
        </w:numPr>
        <w:tabs>
          <w:tab w:val="left" w:pos="851"/>
        </w:tabs>
        <w:spacing w:after="120" w:line="300" w:lineRule="atLeast"/>
        <w:ind w:left="567" w:firstLine="0"/>
        <w:contextualSpacing w:val="0"/>
        <w:rPr>
          <w:rFonts w:ascii="Arial" w:hAnsi="Arial" w:cs="Arial"/>
        </w:rPr>
      </w:pPr>
      <w:r w:rsidRPr="00AA7499">
        <w:rPr>
          <w:rFonts w:ascii="Arial" w:hAnsi="Arial" w:cs="Arial"/>
        </w:rPr>
        <w:t xml:space="preserve">Oversee and support </w:t>
      </w:r>
      <w:r w:rsidR="008C52B1" w:rsidRPr="00AA7499">
        <w:rPr>
          <w:rFonts w:ascii="Arial" w:hAnsi="Arial" w:cs="Arial"/>
        </w:rPr>
        <w:t xml:space="preserve">the </w:t>
      </w:r>
      <w:r w:rsidRPr="00AA7499">
        <w:rPr>
          <w:rFonts w:ascii="Arial" w:hAnsi="Arial" w:cs="Arial"/>
        </w:rPr>
        <w:t>monitoring and evaluation of projects, and</w:t>
      </w:r>
    </w:p>
    <w:p w14:paraId="2BCE7D6A" w14:textId="77777777" w:rsidR="0015360E" w:rsidRPr="00AA7499" w:rsidRDefault="0015360E" w:rsidP="0041481B">
      <w:pPr>
        <w:pStyle w:val="ListBullet2"/>
        <w:numPr>
          <w:ilvl w:val="0"/>
          <w:numId w:val="86"/>
        </w:numPr>
        <w:tabs>
          <w:tab w:val="left" w:pos="851"/>
        </w:tabs>
        <w:spacing w:after="120" w:line="300" w:lineRule="atLeast"/>
        <w:ind w:left="567" w:firstLine="0"/>
        <w:contextualSpacing w:val="0"/>
        <w:rPr>
          <w:rFonts w:ascii="Arial" w:hAnsi="Arial" w:cs="Arial"/>
        </w:rPr>
      </w:pPr>
      <w:r w:rsidRPr="00AA7499">
        <w:rPr>
          <w:rFonts w:ascii="Arial" w:hAnsi="Arial" w:cs="Arial"/>
        </w:rPr>
        <w:t>Institute policies and processes to improve the overall quality and impact of APEC projects.</w:t>
      </w:r>
    </w:p>
    <w:p w14:paraId="2BAE05CE" w14:textId="77777777" w:rsidR="0015360E" w:rsidRPr="00AA7499" w:rsidRDefault="0015360E" w:rsidP="008D76EB">
      <w:pPr>
        <w:pStyle w:val="ListBullet"/>
        <w:tabs>
          <w:tab w:val="clear" w:pos="187"/>
          <w:tab w:val="num" w:pos="-1253"/>
          <w:tab w:val="left" w:pos="851"/>
        </w:tabs>
        <w:ind w:left="567" w:firstLine="0"/>
        <w:rPr>
          <w:rFonts w:ascii="Arial" w:hAnsi="Arial" w:cs="Arial"/>
          <w:u w:color="000000"/>
        </w:rPr>
      </w:pPr>
      <w:r w:rsidRPr="00AA7499">
        <w:rPr>
          <w:rFonts w:ascii="Arial" w:hAnsi="Arial" w:cs="Arial"/>
          <w:u w:color="000000"/>
        </w:rPr>
        <w:t>Authority to:</w:t>
      </w:r>
    </w:p>
    <w:p w14:paraId="4E216F73" w14:textId="77777777" w:rsidR="0015360E" w:rsidRDefault="0015360E" w:rsidP="0041481B">
      <w:pPr>
        <w:pStyle w:val="ListBullet2"/>
        <w:numPr>
          <w:ilvl w:val="0"/>
          <w:numId w:val="87"/>
        </w:numPr>
        <w:tabs>
          <w:tab w:val="left" w:pos="851"/>
        </w:tabs>
        <w:spacing w:after="120" w:line="300" w:lineRule="atLeast"/>
        <w:ind w:left="567" w:firstLine="0"/>
        <w:contextualSpacing w:val="0"/>
        <w:rPr>
          <w:rFonts w:ascii="Arial" w:hAnsi="Arial" w:cs="Arial"/>
        </w:rPr>
      </w:pPr>
      <w:r w:rsidRPr="00AA7499">
        <w:rPr>
          <w:rFonts w:ascii="Arial" w:hAnsi="Arial" w:cs="Arial"/>
        </w:rPr>
        <w:t>Assess quality of projects and make project funding recommendations to BMC, and</w:t>
      </w:r>
    </w:p>
    <w:p w14:paraId="459C98F9" w14:textId="12264275" w:rsidR="00542D9F" w:rsidRDefault="00943537" w:rsidP="0041481B">
      <w:pPr>
        <w:pStyle w:val="ListBullet2"/>
        <w:numPr>
          <w:ilvl w:val="0"/>
          <w:numId w:val="87"/>
        </w:numPr>
        <w:tabs>
          <w:tab w:val="left" w:pos="851"/>
        </w:tabs>
        <w:spacing w:after="120" w:line="300" w:lineRule="atLeast"/>
        <w:ind w:left="567" w:firstLine="0"/>
        <w:contextualSpacing w:val="0"/>
        <w:rPr>
          <w:rFonts w:ascii="Arial" w:hAnsi="Arial" w:cs="Arial"/>
        </w:rPr>
      </w:pPr>
      <w:r>
        <w:rPr>
          <w:rFonts w:ascii="Arial" w:hAnsi="Arial" w:cs="Arial"/>
        </w:rPr>
        <w:t xml:space="preserve">Approve </w:t>
      </w:r>
      <w:r w:rsidRPr="00EB4066">
        <w:rPr>
          <w:rFonts w:ascii="Arial" w:hAnsi="Arial" w:cs="Arial"/>
        </w:rPr>
        <w:t>minor project waivers for contracting and simultaneous interpretation costs, requests for project extensions up to 12 months and revisions and budget changes that do not substantially affect the overall quality or scope of the project</w:t>
      </w:r>
      <w:r>
        <w:rPr>
          <w:rFonts w:ascii="Arial" w:hAnsi="Arial" w:cs="Arial"/>
        </w:rPr>
        <w:t>.</w:t>
      </w:r>
    </w:p>
    <w:p w14:paraId="03E82AB1" w14:textId="443D96E4" w:rsidR="000512B8" w:rsidRDefault="000512B8">
      <w:pPr>
        <w:rPr>
          <w:rFonts w:ascii="Arial" w:hAnsi="Arial" w:cs="Arial"/>
        </w:rPr>
      </w:pPr>
      <w:r>
        <w:rPr>
          <w:rFonts w:ascii="Arial" w:hAnsi="Arial" w:cs="Arial"/>
        </w:rPr>
        <w:br w:type="page"/>
      </w:r>
    </w:p>
    <w:p w14:paraId="23A56D16" w14:textId="77777777" w:rsidR="001F06D8" w:rsidRPr="00295875" w:rsidRDefault="0078276B" w:rsidP="00542D9F">
      <w:pPr>
        <w:pStyle w:val="Heading1"/>
      </w:pPr>
      <w:bookmarkStart w:id="32" w:name="_Toc412793880"/>
      <w:r w:rsidRPr="00F61B60">
        <w:t>3</w:t>
      </w:r>
      <w:r w:rsidR="001F06D8" w:rsidRPr="00F61B60">
        <w:t>.</w:t>
      </w:r>
      <w:r w:rsidR="001F06D8" w:rsidRPr="00F61B60">
        <w:tab/>
      </w:r>
      <w:r w:rsidRPr="00295875">
        <w:t>Funding and Accounts</w:t>
      </w:r>
      <w:bookmarkEnd w:id="32"/>
    </w:p>
    <w:p w14:paraId="1C56BCA9" w14:textId="77777777" w:rsidR="0078276B" w:rsidRPr="00AA7499" w:rsidRDefault="0078276B" w:rsidP="0041481B">
      <w:pPr>
        <w:pStyle w:val="ListParagraph"/>
        <w:numPr>
          <w:ilvl w:val="0"/>
          <w:numId w:val="95"/>
        </w:numPr>
        <w:spacing w:after="180" w:line="300" w:lineRule="atLeast"/>
        <w:ind w:left="567" w:hanging="567"/>
        <w:rPr>
          <w:rFonts w:eastAsia="PMingLiU" w:cs="Arial"/>
          <w:color w:val="auto"/>
          <w:sz w:val="22"/>
          <w:szCs w:val="22"/>
          <w:lang w:val="en-US" w:eastAsia="en-US"/>
        </w:rPr>
      </w:pPr>
      <w:r w:rsidRPr="00AA7499">
        <w:rPr>
          <w:rFonts w:eastAsia="PMingLiU" w:cs="Arial"/>
          <w:color w:val="auto"/>
          <w:sz w:val="22"/>
          <w:szCs w:val="22"/>
          <w:lang w:val="en-US" w:eastAsia="en-US"/>
        </w:rPr>
        <w:t>The financial year of APEC runs from 1 January to 31 December of each year. The amount available under each project fund is presented annually to the BMC for approval. Updates on the availability of project funds are provided regularly to assist members in monitoring APEC’s overall project financing levels.</w:t>
      </w:r>
    </w:p>
    <w:p w14:paraId="469066CD" w14:textId="77777777" w:rsidR="001F06D8" w:rsidRPr="00AA7499" w:rsidRDefault="0078276B" w:rsidP="0041481B">
      <w:pPr>
        <w:numPr>
          <w:ilvl w:val="0"/>
          <w:numId w:val="95"/>
        </w:numPr>
        <w:spacing w:before="120" w:after="180" w:line="300" w:lineRule="atLeast"/>
        <w:ind w:left="567" w:hanging="567"/>
        <w:rPr>
          <w:rFonts w:ascii="Arial" w:eastAsia="PMingLiU" w:hAnsi="Arial" w:cs="Arial"/>
        </w:rPr>
      </w:pPr>
      <w:r w:rsidRPr="00AA7499">
        <w:rPr>
          <w:rFonts w:ascii="Arial" w:eastAsia="PMingLiU" w:hAnsi="Arial" w:cs="Arial"/>
        </w:rPr>
        <w:t>All APEC projects are funded and calculated in US dollars (USD).</w:t>
      </w:r>
    </w:p>
    <w:p w14:paraId="2CC4A449" w14:textId="77777777" w:rsidR="0078276B" w:rsidRDefault="0078276B"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AA7499">
        <w:rPr>
          <w:rFonts w:eastAsia="PMingLiU" w:cs="Arial"/>
          <w:color w:val="auto"/>
          <w:sz w:val="22"/>
          <w:szCs w:val="22"/>
          <w:lang w:val="en-US" w:eastAsia="en-US"/>
        </w:rPr>
        <w:t xml:space="preserve">There are four main sources of funding for APEC projects. These are the </w:t>
      </w:r>
      <w:r w:rsidR="00B01131" w:rsidRPr="00AA7499">
        <w:rPr>
          <w:rFonts w:eastAsia="PMingLiU" w:cs="Arial"/>
          <w:color w:val="auto"/>
          <w:sz w:val="22"/>
          <w:szCs w:val="22"/>
          <w:lang w:val="en-US" w:eastAsia="en-US"/>
        </w:rPr>
        <w:t xml:space="preserve">General Project </w:t>
      </w:r>
      <w:r w:rsidRPr="00AA7499">
        <w:rPr>
          <w:rFonts w:eastAsia="PMingLiU" w:cs="Arial"/>
          <w:color w:val="auto"/>
          <w:sz w:val="22"/>
          <w:szCs w:val="22"/>
          <w:lang w:val="en-US" w:eastAsia="en-US"/>
        </w:rPr>
        <w:t>Account (</w:t>
      </w:r>
      <w:r w:rsidR="00B01131" w:rsidRPr="00AA7499">
        <w:rPr>
          <w:rFonts w:eastAsia="PMingLiU" w:cs="Arial"/>
          <w:color w:val="auto"/>
          <w:sz w:val="22"/>
          <w:szCs w:val="22"/>
          <w:lang w:val="en-US" w:eastAsia="en-US"/>
        </w:rPr>
        <w:t>GPA; previously the Operational Account</w:t>
      </w:r>
      <w:r w:rsidRPr="00AA7499">
        <w:rPr>
          <w:rFonts w:eastAsia="PMingLiU" w:cs="Arial"/>
          <w:color w:val="auto"/>
          <w:sz w:val="22"/>
          <w:szCs w:val="22"/>
          <w:lang w:val="en-US" w:eastAsia="en-US"/>
        </w:rPr>
        <w:t xml:space="preserve">), the Trade and Investment Liberalization and Facilitation Account (TILF), the APEC Support Fund (ASF), and Self-funding. POs must ensure that TILF and ASF projects meet the account’s funding criteria. The specific eligibility criteria for ASF and the TILF are detailed below. </w:t>
      </w:r>
    </w:p>
    <w:p w14:paraId="0EDF47E2" w14:textId="114AF223" w:rsidR="00AA7499" w:rsidRPr="004A04B4" w:rsidRDefault="00C466BA"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4A04B4">
        <w:rPr>
          <w:rFonts w:eastAsia="PMingLiU" w:cs="Arial"/>
          <w:color w:val="auto"/>
          <w:sz w:val="22"/>
          <w:szCs w:val="22"/>
          <w:lang w:val="en-US" w:eastAsia="en-US"/>
        </w:rPr>
        <w:t xml:space="preserve">To economise on the use of APEC project funds and avoid over-budgeting of the projects, the approved budget of a standard project (i.e. excluding multi-year projects) under the ASF General Fund and TILF </w:t>
      </w:r>
      <w:r w:rsidR="006A5486">
        <w:rPr>
          <w:rFonts w:eastAsia="PMingLiU" w:cs="Arial"/>
          <w:color w:val="auto"/>
          <w:sz w:val="22"/>
          <w:szCs w:val="22"/>
          <w:lang w:val="en-US" w:eastAsia="en-US"/>
        </w:rPr>
        <w:t>is</w:t>
      </w:r>
      <w:r w:rsidRPr="004A04B4">
        <w:rPr>
          <w:rFonts w:eastAsia="PMingLiU" w:cs="Arial"/>
          <w:color w:val="auto"/>
          <w:sz w:val="22"/>
          <w:szCs w:val="22"/>
          <w:lang w:val="en-US" w:eastAsia="en-US"/>
        </w:rPr>
        <w:t xml:space="preserve"> subject to a funding cap.  TILF projects </w:t>
      </w:r>
      <w:r w:rsidR="006A5486">
        <w:rPr>
          <w:rFonts w:eastAsia="PMingLiU" w:cs="Arial"/>
          <w:color w:val="auto"/>
          <w:sz w:val="22"/>
          <w:szCs w:val="22"/>
          <w:lang w:val="en-US" w:eastAsia="en-US"/>
        </w:rPr>
        <w:t>are</w:t>
      </w:r>
      <w:r w:rsidRPr="004A04B4">
        <w:rPr>
          <w:rFonts w:eastAsia="PMingLiU" w:cs="Arial"/>
          <w:color w:val="auto"/>
          <w:sz w:val="22"/>
          <w:szCs w:val="22"/>
          <w:lang w:val="en-US" w:eastAsia="en-US"/>
        </w:rPr>
        <w:t xml:space="preserve"> subject to a cap of US</w:t>
      </w:r>
      <w:r w:rsidR="00BD07E0">
        <w:rPr>
          <w:rFonts w:eastAsia="PMingLiU" w:cs="Arial"/>
          <w:color w:val="auto"/>
          <w:sz w:val="22"/>
          <w:szCs w:val="22"/>
          <w:lang w:val="en-US" w:eastAsia="en-US"/>
        </w:rPr>
        <w:t>D</w:t>
      </w:r>
      <w:r w:rsidRPr="004A04B4">
        <w:rPr>
          <w:rFonts w:eastAsia="PMingLiU" w:cs="Arial"/>
          <w:color w:val="auto"/>
          <w:sz w:val="22"/>
          <w:szCs w:val="22"/>
          <w:lang w:val="en-US" w:eastAsia="en-US"/>
        </w:rPr>
        <w:t>100,000</w:t>
      </w:r>
      <w:r w:rsidR="007109F2">
        <w:rPr>
          <w:rFonts w:eastAsia="PMingLiU" w:cs="Arial"/>
          <w:color w:val="auto"/>
          <w:sz w:val="22"/>
          <w:szCs w:val="22"/>
          <w:lang w:val="en-US" w:eastAsia="en-US"/>
        </w:rPr>
        <w:t xml:space="preserve"> </w:t>
      </w:r>
      <w:r w:rsidRPr="004A04B4">
        <w:rPr>
          <w:rFonts w:eastAsia="PMingLiU" w:cs="Arial"/>
          <w:color w:val="auto"/>
          <w:sz w:val="22"/>
          <w:szCs w:val="22"/>
          <w:lang w:val="en-US" w:eastAsia="en-US"/>
        </w:rPr>
        <w:t xml:space="preserve">(not inclusive of any self-funding/co-funding portion of the project) with effect from 1 January 2015.  ASF General </w:t>
      </w:r>
      <w:r w:rsidR="0035484A">
        <w:rPr>
          <w:rFonts w:eastAsia="PMingLiU" w:cs="Arial"/>
          <w:color w:val="auto"/>
          <w:sz w:val="22"/>
          <w:szCs w:val="22"/>
          <w:lang w:val="en-US" w:eastAsia="en-US"/>
        </w:rPr>
        <w:t>Projects</w:t>
      </w:r>
      <w:r w:rsidRPr="004A04B4">
        <w:rPr>
          <w:rFonts w:eastAsia="PMingLiU" w:cs="Arial"/>
          <w:color w:val="auto"/>
          <w:sz w:val="22"/>
          <w:szCs w:val="22"/>
          <w:lang w:val="en-US" w:eastAsia="en-US"/>
        </w:rPr>
        <w:t xml:space="preserve"> </w:t>
      </w:r>
      <w:r w:rsidR="006A5486">
        <w:rPr>
          <w:rFonts w:eastAsia="PMingLiU" w:cs="Arial"/>
          <w:color w:val="auto"/>
          <w:sz w:val="22"/>
          <w:szCs w:val="22"/>
          <w:lang w:val="en-US" w:eastAsia="en-US"/>
        </w:rPr>
        <w:t>are</w:t>
      </w:r>
      <w:r w:rsidRPr="004A04B4">
        <w:rPr>
          <w:rFonts w:eastAsia="PMingLiU" w:cs="Arial"/>
          <w:color w:val="auto"/>
          <w:sz w:val="22"/>
          <w:szCs w:val="22"/>
          <w:lang w:val="en-US" w:eastAsia="en-US"/>
        </w:rPr>
        <w:t xml:space="preserve"> subject to a cap of US</w:t>
      </w:r>
      <w:r w:rsidR="00BD07E0">
        <w:rPr>
          <w:rFonts w:eastAsia="PMingLiU" w:cs="Arial"/>
          <w:color w:val="auto"/>
          <w:sz w:val="22"/>
          <w:szCs w:val="22"/>
          <w:lang w:val="en-US" w:eastAsia="en-US"/>
        </w:rPr>
        <w:t>D</w:t>
      </w:r>
      <w:r w:rsidRPr="004A04B4">
        <w:rPr>
          <w:rFonts w:eastAsia="PMingLiU" w:cs="Arial"/>
          <w:color w:val="auto"/>
          <w:sz w:val="22"/>
          <w:szCs w:val="22"/>
          <w:lang w:val="en-US" w:eastAsia="en-US"/>
        </w:rPr>
        <w:t>150,000 (not inclusive of any self-funding/co-funding portion of the project). This cap may be reviewed by BMC as and when circumstances change.  For those projects requiring a lower budget, member economies are also encouraged to co-fund the projects that they submit in the form of financial contributions and/or in-kind contributions on a voluntary basis.</w:t>
      </w:r>
    </w:p>
    <w:p w14:paraId="63FF77E8" w14:textId="77777777" w:rsidR="0015360E" w:rsidRPr="00AA7499" w:rsidRDefault="00622C24" w:rsidP="00AA7499">
      <w:pPr>
        <w:pStyle w:val="Heading2"/>
        <w:spacing w:before="480" w:after="60"/>
      </w:pPr>
      <w:bookmarkStart w:id="33" w:name="_TOC4192"/>
      <w:bookmarkStart w:id="34" w:name="_TOC4440"/>
      <w:bookmarkStart w:id="35" w:name="_Toc320705241"/>
      <w:bookmarkStart w:id="36" w:name="_Toc321655794"/>
      <w:bookmarkStart w:id="37" w:name="_Toc412793881"/>
      <w:bookmarkEnd w:id="33"/>
      <w:bookmarkEnd w:id="34"/>
      <w:r w:rsidRPr="00AA7499">
        <w:t xml:space="preserve">The </w:t>
      </w:r>
      <w:r w:rsidR="00127116" w:rsidRPr="00AA7499">
        <w:t>General Project Account (previously Operational Account)</w:t>
      </w:r>
      <w:bookmarkEnd w:id="35"/>
      <w:bookmarkEnd w:id="36"/>
      <w:bookmarkEnd w:id="37"/>
    </w:p>
    <w:p w14:paraId="5AA7F691" w14:textId="77777777" w:rsidR="0078276B" w:rsidRPr="00AA7499" w:rsidRDefault="0078276B"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AA7499">
        <w:rPr>
          <w:rFonts w:eastAsia="PMingLiU" w:cs="Arial"/>
          <w:color w:val="auto"/>
          <w:sz w:val="22"/>
          <w:szCs w:val="22"/>
          <w:lang w:val="en-US" w:eastAsia="en-US"/>
        </w:rPr>
        <w:t xml:space="preserve">The </w:t>
      </w:r>
      <w:r w:rsidR="00C125D7" w:rsidRPr="00AA7499">
        <w:rPr>
          <w:rFonts w:eastAsia="PMingLiU" w:cs="Arial"/>
          <w:color w:val="auto"/>
          <w:sz w:val="22"/>
          <w:szCs w:val="22"/>
          <w:lang w:val="en-US" w:eastAsia="en-US"/>
        </w:rPr>
        <w:t>GPA</w:t>
      </w:r>
      <w:r w:rsidRPr="00AA7499">
        <w:rPr>
          <w:rFonts w:eastAsia="PMingLiU" w:cs="Arial"/>
          <w:color w:val="auto"/>
          <w:sz w:val="22"/>
          <w:szCs w:val="22"/>
          <w:lang w:val="en-US" w:eastAsia="en-US"/>
        </w:rPr>
        <w:t xml:space="preserve"> is funded from annual membership contributions. It supports initiatives under APEC’s economic and technical cooperation agenda which is aimed at attaining sustainable growth and equitable development, while reducing economic disparities among APEC economies and improving economic and social well-being. </w:t>
      </w:r>
    </w:p>
    <w:p w14:paraId="78AAF91B" w14:textId="77777777" w:rsidR="0078276B" w:rsidRPr="00AA7499" w:rsidRDefault="0078276B"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AA7499">
        <w:rPr>
          <w:rFonts w:eastAsia="PMingLiU" w:cs="Arial"/>
          <w:color w:val="auto"/>
          <w:sz w:val="22"/>
          <w:szCs w:val="22"/>
          <w:lang w:val="en-US" w:eastAsia="en-US"/>
        </w:rPr>
        <w:t xml:space="preserve">All </w:t>
      </w:r>
      <w:r w:rsidR="00C84B77" w:rsidRPr="00AA7499">
        <w:rPr>
          <w:rFonts w:eastAsia="PMingLiU" w:cs="Arial"/>
          <w:color w:val="auto"/>
          <w:sz w:val="22"/>
          <w:szCs w:val="22"/>
          <w:lang w:val="en-US" w:eastAsia="en-US"/>
        </w:rPr>
        <w:t xml:space="preserve">APEC </w:t>
      </w:r>
      <w:r w:rsidRPr="00AA7499">
        <w:rPr>
          <w:rFonts w:eastAsia="PMingLiU" w:cs="Arial"/>
          <w:color w:val="auto"/>
          <w:sz w:val="22"/>
          <w:szCs w:val="22"/>
          <w:lang w:val="en-US" w:eastAsia="en-US"/>
        </w:rPr>
        <w:t xml:space="preserve">member economies may apply for funding under </w:t>
      </w:r>
      <w:r w:rsidR="00C125D7" w:rsidRPr="00AA7499">
        <w:rPr>
          <w:rFonts w:eastAsia="PMingLiU" w:cs="Arial"/>
          <w:color w:val="auto"/>
          <w:sz w:val="22"/>
          <w:szCs w:val="22"/>
          <w:lang w:val="en-US" w:eastAsia="en-US"/>
        </w:rPr>
        <w:t>GPA</w:t>
      </w:r>
      <w:r w:rsidRPr="00AA7499">
        <w:rPr>
          <w:rFonts w:eastAsia="PMingLiU" w:cs="Arial"/>
          <w:color w:val="auto"/>
          <w:sz w:val="22"/>
          <w:szCs w:val="22"/>
          <w:lang w:val="en-US" w:eastAsia="en-US"/>
        </w:rPr>
        <w:t>.</w:t>
      </w:r>
    </w:p>
    <w:p w14:paraId="5223783E" w14:textId="77777777" w:rsidR="0078276B" w:rsidRPr="00AA7499" w:rsidRDefault="0078276B"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AA7499">
        <w:rPr>
          <w:rFonts w:eastAsia="PMingLiU" w:cs="Arial"/>
          <w:color w:val="auto"/>
          <w:sz w:val="22"/>
          <w:szCs w:val="22"/>
          <w:lang w:val="en-US" w:eastAsia="en-US"/>
        </w:rPr>
        <w:t xml:space="preserve">Projects may be fully funded under </w:t>
      </w:r>
      <w:r w:rsidR="00C125D7" w:rsidRPr="00AA7499">
        <w:rPr>
          <w:rFonts w:eastAsia="PMingLiU" w:cs="Arial"/>
          <w:color w:val="auto"/>
          <w:sz w:val="22"/>
          <w:szCs w:val="22"/>
          <w:lang w:val="en-US" w:eastAsia="en-US"/>
        </w:rPr>
        <w:t>GPA</w:t>
      </w:r>
      <w:r w:rsidRPr="00AA7499">
        <w:rPr>
          <w:rFonts w:eastAsia="PMingLiU" w:cs="Arial"/>
          <w:color w:val="auto"/>
          <w:sz w:val="22"/>
          <w:szCs w:val="22"/>
          <w:lang w:val="en-US" w:eastAsia="en-US"/>
        </w:rPr>
        <w:t xml:space="preserve">. There are no self-funding requirements for </w:t>
      </w:r>
      <w:r w:rsidR="00C125D7" w:rsidRPr="00AA7499">
        <w:rPr>
          <w:rFonts w:eastAsia="PMingLiU" w:cs="Arial"/>
          <w:color w:val="auto"/>
          <w:sz w:val="22"/>
          <w:szCs w:val="22"/>
          <w:lang w:val="en-US" w:eastAsia="en-US"/>
        </w:rPr>
        <w:t>GPA</w:t>
      </w:r>
      <w:r w:rsidRPr="00AA7499">
        <w:rPr>
          <w:rFonts w:eastAsia="PMingLiU" w:cs="Arial"/>
          <w:color w:val="auto"/>
          <w:sz w:val="22"/>
          <w:szCs w:val="22"/>
          <w:lang w:val="en-US" w:eastAsia="en-US"/>
        </w:rPr>
        <w:t>-funded projects.</w:t>
      </w:r>
    </w:p>
    <w:p w14:paraId="35C8D10B" w14:textId="77777777" w:rsidR="0015360E" w:rsidRPr="00AA7499" w:rsidRDefault="0015360E" w:rsidP="00AA7499">
      <w:pPr>
        <w:pStyle w:val="Heading2"/>
        <w:spacing w:before="480" w:after="60"/>
      </w:pPr>
      <w:bookmarkStart w:id="38" w:name="_Toc320705242"/>
      <w:bookmarkStart w:id="39" w:name="_Toc321655795"/>
      <w:bookmarkStart w:id="40" w:name="_Toc412793882"/>
      <w:r w:rsidRPr="00AA7499">
        <w:t>T</w:t>
      </w:r>
      <w:r w:rsidR="00622C24" w:rsidRPr="00AA7499">
        <w:t>he T</w:t>
      </w:r>
      <w:r w:rsidRPr="00AA7499">
        <w:t xml:space="preserve">rade and Investment </w:t>
      </w:r>
      <w:r w:rsidR="00AF38E3" w:rsidRPr="00AA7499">
        <w:t>Liberaliz</w:t>
      </w:r>
      <w:r w:rsidRPr="00AA7499">
        <w:t>ation and Facilitation Account</w:t>
      </w:r>
      <w:bookmarkEnd w:id="38"/>
      <w:bookmarkEnd w:id="39"/>
      <w:r w:rsidRPr="00AA7499">
        <w:t xml:space="preserve"> </w:t>
      </w:r>
      <w:r w:rsidR="00622C24" w:rsidRPr="00AA7499">
        <w:t>(TILF)</w:t>
      </w:r>
      <w:bookmarkEnd w:id="40"/>
    </w:p>
    <w:p w14:paraId="740869C3" w14:textId="77777777" w:rsidR="0078276B" w:rsidRPr="00AA7499" w:rsidRDefault="0078276B"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AA7499">
        <w:rPr>
          <w:rFonts w:eastAsia="PMingLiU" w:cs="Arial"/>
          <w:color w:val="auto"/>
          <w:sz w:val="22"/>
          <w:szCs w:val="22"/>
          <w:lang w:val="en-US" w:eastAsia="en-US"/>
        </w:rPr>
        <w:t xml:space="preserve">TILF is sourced from voluntary member contributions. It provides funding for projects that expand cooperative programs and support trade and investment liberalization and facilitation as articulated by Leaders’ or Ministers’ directives and the Osaka Action Agenda. </w:t>
      </w:r>
    </w:p>
    <w:p w14:paraId="01CE44B8" w14:textId="77777777" w:rsidR="0078276B" w:rsidRPr="00AA7499" w:rsidRDefault="0078276B"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AA7499">
        <w:rPr>
          <w:rFonts w:eastAsia="PMingLiU" w:cs="Arial"/>
          <w:color w:val="auto"/>
          <w:sz w:val="22"/>
          <w:szCs w:val="22"/>
          <w:lang w:val="en-US" w:eastAsia="en-US"/>
        </w:rPr>
        <w:t>All TILF projects must clearly contribute to achieving trade and investment liberalization and facilitation, as it relates to at least one of the 15 areas listed in Part 1 of the Osaka Action Agenda.</w:t>
      </w:r>
    </w:p>
    <w:p w14:paraId="591F10D5" w14:textId="43E84D2C" w:rsidR="00493960" w:rsidRDefault="00E41C8A"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AA7499">
        <w:rPr>
          <w:rFonts w:eastAsia="PMingLiU" w:cs="Arial"/>
          <w:sz w:val="22"/>
          <w:szCs w:val="22"/>
          <w:lang w:val="en-US"/>
        </w:rPr>
        <w:t xml:space="preserve">All </w:t>
      </w:r>
      <w:r w:rsidR="00C84B77" w:rsidRPr="00AA7499">
        <w:rPr>
          <w:rFonts w:eastAsia="PMingLiU" w:cs="Arial"/>
          <w:sz w:val="22"/>
          <w:szCs w:val="22"/>
          <w:lang w:val="en-US"/>
        </w:rPr>
        <w:t xml:space="preserve">APEC </w:t>
      </w:r>
      <w:r w:rsidR="008F58D5" w:rsidRPr="00AA7499">
        <w:rPr>
          <w:rFonts w:eastAsia="PMingLiU" w:cs="Arial"/>
          <w:sz w:val="22"/>
          <w:szCs w:val="22"/>
          <w:lang w:val="en-US"/>
        </w:rPr>
        <w:t>member</w:t>
      </w:r>
      <w:r w:rsidRPr="00AA7499">
        <w:rPr>
          <w:rFonts w:eastAsia="PMingLiU" w:cs="Arial"/>
          <w:sz w:val="22"/>
          <w:szCs w:val="22"/>
          <w:lang w:val="en-US"/>
        </w:rPr>
        <w:t xml:space="preserve"> </w:t>
      </w:r>
      <w:r w:rsidRPr="00AA7499">
        <w:rPr>
          <w:rFonts w:eastAsia="PMingLiU" w:cs="Arial"/>
          <w:sz w:val="22"/>
          <w:szCs w:val="22"/>
        </w:rPr>
        <w:t>economies may apply for funding under TILF.  The funding criteria for TILF require member economies to self-fund a percentage of the overall project cost</w:t>
      </w:r>
      <w:r w:rsidR="003819BB" w:rsidRPr="00AA7499">
        <w:rPr>
          <w:rFonts w:eastAsia="PMingLiU" w:cs="Arial"/>
          <w:sz w:val="22"/>
          <w:szCs w:val="22"/>
        </w:rPr>
        <w:t xml:space="preserve">, </w:t>
      </w:r>
      <w:r w:rsidRPr="00AA7499">
        <w:rPr>
          <w:rFonts w:eastAsia="PMingLiU" w:cs="Arial"/>
          <w:sz w:val="22"/>
          <w:szCs w:val="22"/>
        </w:rPr>
        <w:t xml:space="preserve">as follows: </w:t>
      </w:r>
      <w:r w:rsidR="00134D2A" w:rsidRPr="00AA7499">
        <w:rPr>
          <w:rFonts w:cs="Arial"/>
          <w:sz w:val="22"/>
          <w:szCs w:val="22"/>
        </w:rPr>
        <w:t xml:space="preserve">An economy proposing a project could be exempted from self-funding as long as its total project value (cumulative since the year the economy began its contribution, less self-funding portion) does not exceed the total amount contributed (cumulative since the year the economy began its contribution) by 100% for </w:t>
      </w:r>
      <w:r w:rsidR="00134D2A" w:rsidRPr="00AA7499">
        <w:rPr>
          <w:rFonts w:eastAsia="MS Mincho" w:cs="Arial"/>
          <w:sz w:val="22"/>
          <w:szCs w:val="22"/>
          <w:lang w:eastAsia="ja-JP"/>
        </w:rPr>
        <w:t>non-travel eligible</w:t>
      </w:r>
      <w:r w:rsidR="00134D2A" w:rsidRPr="00AA7499">
        <w:rPr>
          <w:rFonts w:cs="Arial"/>
          <w:sz w:val="22"/>
          <w:szCs w:val="22"/>
        </w:rPr>
        <w:t xml:space="preserve"> economies and by 250% for </w:t>
      </w:r>
      <w:r w:rsidR="00134D2A" w:rsidRPr="00AA7499">
        <w:rPr>
          <w:rFonts w:eastAsia="MS Mincho" w:cs="Arial"/>
          <w:sz w:val="22"/>
          <w:szCs w:val="22"/>
          <w:lang w:eastAsia="ja-JP"/>
        </w:rPr>
        <w:t>travel eligible</w:t>
      </w:r>
      <w:r w:rsidR="00134D2A" w:rsidRPr="00AA7499">
        <w:rPr>
          <w:rFonts w:cs="Arial"/>
          <w:sz w:val="22"/>
          <w:szCs w:val="22"/>
        </w:rPr>
        <w:t xml:space="preserve"> economies</w:t>
      </w:r>
      <w:r w:rsidR="00F4040F" w:rsidRPr="00F61B60">
        <w:rPr>
          <w:rStyle w:val="FootnoteReference"/>
          <w:rFonts w:ascii="Arial" w:hAnsi="Arial" w:cs="Arial"/>
        </w:rPr>
        <w:footnoteReference w:id="1"/>
      </w:r>
      <w:r w:rsidR="00134D2A" w:rsidRPr="00AA7499">
        <w:rPr>
          <w:rFonts w:cs="Arial"/>
          <w:sz w:val="22"/>
          <w:szCs w:val="22"/>
        </w:rPr>
        <w:t xml:space="preserve">.  When in excess, the current self-funding requirement (50% for </w:t>
      </w:r>
      <w:r w:rsidR="00134D2A" w:rsidRPr="00AA7499">
        <w:rPr>
          <w:rFonts w:cs="Arial"/>
          <w:sz w:val="22"/>
          <w:szCs w:val="22"/>
          <w:lang w:eastAsia="ja-JP"/>
        </w:rPr>
        <w:t>non-travel</w:t>
      </w:r>
      <w:r w:rsidR="00134D2A" w:rsidRPr="00AA7499">
        <w:rPr>
          <w:rFonts w:cs="Arial"/>
          <w:sz w:val="22"/>
          <w:szCs w:val="22"/>
        </w:rPr>
        <w:t xml:space="preserve"> </w:t>
      </w:r>
      <w:r w:rsidR="00134D2A" w:rsidRPr="00AA7499">
        <w:rPr>
          <w:rFonts w:cs="Arial"/>
          <w:sz w:val="22"/>
          <w:szCs w:val="22"/>
          <w:lang w:eastAsia="ja-JP"/>
        </w:rPr>
        <w:t xml:space="preserve">eligible </w:t>
      </w:r>
      <w:r w:rsidR="00134D2A" w:rsidRPr="00AA7499">
        <w:rPr>
          <w:rFonts w:cs="Arial"/>
          <w:sz w:val="22"/>
          <w:szCs w:val="22"/>
        </w:rPr>
        <w:t xml:space="preserve">economies, 20% for </w:t>
      </w:r>
      <w:r w:rsidR="00134D2A" w:rsidRPr="00AA7499">
        <w:rPr>
          <w:rFonts w:cs="Arial"/>
          <w:sz w:val="22"/>
          <w:szCs w:val="22"/>
          <w:lang w:eastAsia="ja-JP"/>
        </w:rPr>
        <w:t>travel eligible</w:t>
      </w:r>
      <w:r w:rsidR="00134D2A" w:rsidRPr="00AA7499">
        <w:rPr>
          <w:rFonts w:cs="Arial"/>
          <w:sz w:val="22"/>
          <w:szCs w:val="22"/>
        </w:rPr>
        <w:t xml:space="preserve"> economies) applies</w:t>
      </w:r>
      <w:r w:rsidR="00134D2A" w:rsidRPr="00AA7499">
        <w:rPr>
          <w:rFonts w:cs="Arial"/>
          <w:i/>
          <w:sz w:val="22"/>
          <w:szCs w:val="22"/>
        </w:rPr>
        <w:t>.</w:t>
      </w:r>
      <w:r w:rsidR="00EC33FE">
        <w:rPr>
          <w:rFonts w:cs="Arial"/>
          <w:i/>
          <w:sz w:val="22"/>
          <w:szCs w:val="22"/>
        </w:rPr>
        <w:t xml:space="preserve"> </w:t>
      </w:r>
      <w:r w:rsidR="00EC33FE">
        <w:rPr>
          <w:rFonts w:cs="Arial"/>
          <w:sz w:val="22"/>
          <w:szCs w:val="22"/>
        </w:rPr>
        <w:t>(BMC1 Feb 2014)</w:t>
      </w:r>
    </w:p>
    <w:p w14:paraId="612F0974" w14:textId="6D26D384" w:rsidR="00134D2A" w:rsidRPr="00884992" w:rsidRDefault="00493960" w:rsidP="0041481B">
      <w:pPr>
        <w:pStyle w:val="ListParagraph"/>
        <w:numPr>
          <w:ilvl w:val="0"/>
          <w:numId w:val="95"/>
        </w:numPr>
        <w:spacing w:before="180" w:line="300" w:lineRule="atLeast"/>
        <w:ind w:left="567" w:hanging="567"/>
        <w:rPr>
          <w:rFonts w:eastAsia="PMingLiU" w:cs="Arial"/>
          <w:color w:val="auto"/>
          <w:sz w:val="22"/>
          <w:szCs w:val="22"/>
        </w:rPr>
      </w:pPr>
      <w:r w:rsidRPr="00493960">
        <w:rPr>
          <w:rFonts w:eastAsia="PMingLiU" w:cs="Arial"/>
          <w:sz w:val="22"/>
          <w:szCs w:val="22"/>
        </w:rPr>
        <w:t>TILF funding is subject to a cap of US</w:t>
      </w:r>
      <w:r w:rsidR="00C261D0">
        <w:rPr>
          <w:rFonts w:eastAsia="PMingLiU" w:cs="Arial"/>
          <w:sz w:val="22"/>
          <w:szCs w:val="22"/>
        </w:rPr>
        <w:t>D</w:t>
      </w:r>
      <w:r w:rsidRPr="00493960">
        <w:rPr>
          <w:rFonts w:eastAsia="PMingLiU" w:cs="Arial"/>
          <w:sz w:val="22"/>
          <w:szCs w:val="22"/>
        </w:rPr>
        <w:t>100,000 (not inclusive of any self-</w:t>
      </w:r>
      <w:r w:rsidRPr="00884992">
        <w:rPr>
          <w:rFonts w:eastAsia="PMingLiU" w:cs="Arial"/>
          <w:color w:val="auto"/>
          <w:sz w:val="22"/>
          <w:szCs w:val="22"/>
        </w:rPr>
        <w:t xml:space="preserve">funding/co-funding portion of the project) with effect from 1 January 2015. </w:t>
      </w:r>
      <w:r w:rsidRPr="00884992">
        <w:rPr>
          <w:rFonts w:eastAsia="MS Mincho" w:cs="Arial"/>
          <w:color w:val="auto"/>
          <w:sz w:val="22"/>
          <w:szCs w:val="22"/>
          <w:lang w:eastAsia="ja-JP"/>
        </w:rPr>
        <w:t>Th</w:t>
      </w:r>
      <w:r w:rsidRPr="00884992">
        <w:rPr>
          <w:rFonts w:eastAsia="MS Mincho" w:cs="Arial" w:hint="eastAsia"/>
          <w:color w:val="auto"/>
          <w:sz w:val="22"/>
          <w:szCs w:val="22"/>
          <w:lang w:eastAsia="ja-JP"/>
        </w:rPr>
        <w:t xml:space="preserve">e </w:t>
      </w:r>
      <w:r w:rsidRPr="00884992">
        <w:rPr>
          <w:rFonts w:eastAsia="MS Mincho" w:cs="Arial"/>
          <w:color w:val="auto"/>
          <w:sz w:val="22"/>
          <w:szCs w:val="22"/>
          <w:lang w:eastAsia="ja-JP"/>
        </w:rPr>
        <w:t>cap</w:t>
      </w:r>
      <w:r w:rsidRPr="00884992">
        <w:rPr>
          <w:rFonts w:eastAsia="MS Mincho" w:cs="Arial" w:hint="eastAsia"/>
          <w:color w:val="auto"/>
          <w:sz w:val="22"/>
          <w:szCs w:val="22"/>
          <w:lang w:eastAsia="ja-JP"/>
        </w:rPr>
        <w:t xml:space="preserve"> </w:t>
      </w:r>
      <w:r w:rsidRPr="00884992">
        <w:rPr>
          <w:rFonts w:eastAsia="MS Mincho" w:cs="Arial"/>
          <w:color w:val="auto"/>
          <w:sz w:val="22"/>
          <w:szCs w:val="22"/>
          <w:lang w:eastAsia="ja-JP"/>
        </w:rPr>
        <w:t xml:space="preserve">for TILF </w:t>
      </w:r>
      <w:r w:rsidRPr="00884992">
        <w:rPr>
          <w:rFonts w:eastAsia="MS Mincho" w:cs="Arial" w:hint="eastAsia"/>
          <w:color w:val="auto"/>
          <w:sz w:val="22"/>
          <w:szCs w:val="22"/>
          <w:lang w:eastAsia="ja-JP"/>
        </w:rPr>
        <w:t xml:space="preserve">does not limit </w:t>
      </w:r>
      <w:r w:rsidRPr="00884992">
        <w:rPr>
          <w:rFonts w:eastAsia="MS Mincho" w:cs="Arial"/>
          <w:color w:val="auto"/>
          <w:sz w:val="22"/>
          <w:szCs w:val="22"/>
          <w:lang w:eastAsia="ja-JP"/>
        </w:rPr>
        <w:t>the</w:t>
      </w:r>
      <w:r w:rsidRPr="00884992">
        <w:rPr>
          <w:rFonts w:eastAsia="MS Mincho" w:cs="Arial" w:hint="eastAsia"/>
          <w:color w:val="auto"/>
          <w:sz w:val="22"/>
          <w:szCs w:val="22"/>
          <w:lang w:eastAsia="ja-JP"/>
        </w:rPr>
        <w:t xml:space="preserve"> size of TILF projects</w:t>
      </w:r>
      <w:r w:rsidRPr="00884992">
        <w:rPr>
          <w:rFonts w:eastAsia="MS Mincho" w:cs="Arial"/>
          <w:color w:val="auto"/>
          <w:sz w:val="22"/>
          <w:szCs w:val="22"/>
          <w:lang w:eastAsia="ja-JP"/>
        </w:rPr>
        <w:t>. I</w:t>
      </w:r>
      <w:r w:rsidRPr="00884992">
        <w:rPr>
          <w:rFonts w:eastAsia="MS Mincho" w:cs="Arial" w:hint="eastAsia"/>
          <w:color w:val="auto"/>
          <w:sz w:val="22"/>
          <w:szCs w:val="22"/>
          <w:lang w:eastAsia="ja-JP"/>
        </w:rPr>
        <w:t xml:space="preserve">f </w:t>
      </w:r>
      <w:r w:rsidRPr="00884992">
        <w:rPr>
          <w:rFonts w:eastAsia="MS Mincho" w:cs="Arial"/>
          <w:color w:val="auto"/>
          <w:sz w:val="22"/>
          <w:szCs w:val="22"/>
          <w:lang w:eastAsia="ja-JP"/>
        </w:rPr>
        <w:t xml:space="preserve">the total value of a </w:t>
      </w:r>
      <w:r w:rsidRPr="00884992">
        <w:rPr>
          <w:rFonts w:eastAsia="MS Mincho" w:cs="Arial" w:hint="eastAsia"/>
          <w:color w:val="auto"/>
          <w:sz w:val="22"/>
          <w:szCs w:val="22"/>
          <w:lang w:eastAsia="ja-JP"/>
        </w:rPr>
        <w:t xml:space="preserve">project </w:t>
      </w:r>
      <w:r w:rsidRPr="00884992">
        <w:rPr>
          <w:rFonts w:eastAsia="MS Mincho" w:cs="Arial"/>
          <w:color w:val="auto"/>
          <w:sz w:val="22"/>
          <w:szCs w:val="22"/>
          <w:lang w:eastAsia="ja-JP"/>
        </w:rPr>
        <w:t>(</w:t>
      </w:r>
      <w:r w:rsidRPr="00884992">
        <w:rPr>
          <w:rFonts w:eastAsia="MS Mincho" w:cs="Arial" w:hint="eastAsia"/>
          <w:color w:val="auto"/>
          <w:sz w:val="22"/>
          <w:szCs w:val="22"/>
          <w:lang w:eastAsia="ja-JP"/>
        </w:rPr>
        <w:t>including self-funding portion</w:t>
      </w:r>
      <w:r w:rsidRPr="00884992">
        <w:rPr>
          <w:rFonts w:eastAsia="MS Mincho" w:cs="Arial"/>
          <w:color w:val="auto"/>
          <w:sz w:val="22"/>
          <w:szCs w:val="22"/>
          <w:lang w:eastAsia="ja-JP"/>
        </w:rPr>
        <w:t>)</w:t>
      </w:r>
      <w:r w:rsidRPr="00884992">
        <w:rPr>
          <w:rFonts w:eastAsia="MS Mincho" w:cs="Arial" w:hint="eastAsia"/>
          <w:color w:val="auto"/>
          <w:sz w:val="22"/>
          <w:szCs w:val="22"/>
          <w:lang w:eastAsia="ja-JP"/>
        </w:rPr>
        <w:t xml:space="preserve"> exceed</w:t>
      </w:r>
      <w:r w:rsidRPr="00884992">
        <w:rPr>
          <w:rFonts w:eastAsia="MS Mincho" w:cs="Arial"/>
          <w:color w:val="auto"/>
          <w:sz w:val="22"/>
          <w:szCs w:val="22"/>
          <w:lang w:eastAsia="ja-JP"/>
        </w:rPr>
        <w:t>s</w:t>
      </w:r>
      <w:r w:rsidRPr="00884992">
        <w:rPr>
          <w:rFonts w:eastAsia="MS Mincho" w:cs="Arial" w:hint="eastAsia"/>
          <w:color w:val="auto"/>
          <w:sz w:val="22"/>
          <w:szCs w:val="22"/>
          <w:lang w:eastAsia="ja-JP"/>
        </w:rPr>
        <w:t xml:space="preserve"> US</w:t>
      </w:r>
      <w:r w:rsidR="003C1B51">
        <w:rPr>
          <w:rFonts w:eastAsia="MS Mincho" w:cs="Arial"/>
          <w:color w:val="auto"/>
          <w:sz w:val="22"/>
          <w:szCs w:val="22"/>
          <w:lang w:eastAsia="ja-JP"/>
        </w:rPr>
        <w:t>D</w:t>
      </w:r>
      <w:r w:rsidRPr="00884992">
        <w:rPr>
          <w:rFonts w:eastAsia="MS Mincho" w:cs="Arial" w:hint="eastAsia"/>
          <w:color w:val="auto"/>
          <w:sz w:val="22"/>
          <w:szCs w:val="22"/>
          <w:lang w:eastAsia="ja-JP"/>
        </w:rPr>
        <w:t>125,000 for travel eligible economies and US</w:t>
      </w:r>
      <w:r w:rsidR="003C1B51">
        <w:rPr>
          <w:rFonts w:eastAsia="MS Mincho" w:cs="Arial"/>
          <w:color w:val="auto"/>
          <w:sz w:val="22"/>
          <w:szCs w:val="22"/>
          <w:lang w:eastAsia="ja-JP"/>
        </w:rPr>
        <w:t>D</w:t>
      </w:r>
      <w:r w:rsidRPr="00884992">
        <w:rPr>
          <w:rFonts w:eastAsia="MS Mincho" w:cs="Arial" w:hint="eastAsia"/>
          <w:color w:val="auto"/>
          <w:sz w:val="22"/>
          <w:szCs w:val="22"/>
          <w:lang w:eastAsia="ja-JP"/>
        </w:rPr>
        <w:t xml:space="preserve">200,000 for non-travel eligible economies, it </w:t>
      </w:r>
      <w:r w:rsidRPr="00884992">
        <w:rPr>
          <w:rFonts w:eastAsia="MS Mincho" w:cs="Arial"/>
          <w:color w:val="auto"/>
          <w:sz w:val="22"/>
          <w:szCs w:val="22"/>
          <w:lang w:eastAsia="ja-JP"/>
        </w:rPr>
        <w:t>can</w:t>
      </w:r>
      <w:r w:rsidRPr="00884992">
        <w:rPr>
          <w:rFonts w:eastAsia="MS Mincho" w:cs="Arial" w:hint="eastAsia"/>
          <w:color w:val="auto"/>
          <w:sz w:val="22"/>
          <w:szCs w:val="22"/>
          <w:lang w:eastAsia="ja-JP"/>
        </w:rPr>
        <w:t xml:space="preserve"> be </w:t>
      </w:r>
      <w:r w:rsidRPr="00884992">
        <w:rPr>
          <w:rFonts w:eastAsia="MS Mincho" w:cs="Arial"/>
          <w:color w:val="auto"/>
          <w:sz w:val="22"/>
          <w:szCs w:val="22"/>
          <w:lang w:eastAsia="ja-JP"/>
        </w:rPr>
        <w:t>topped up</w:t>
      </w:r>
      <w:r w:rsidRPr="00884992">
        <w:rPr>
          <w:rFonts w:eastAsia="MS Mincho" w:cs="Arial" w:hint="eastAsia"/>
          <w:color w:val="auto"/>
          <w:sz w:val="22"/>
          <w:szCs w:val="22"/>
          <w:lang w:eastAsia="ja-JP"/>
        </w:rPr>
        <w:t xml:space="preserve"> by self-funding. </w:t>
      </w:r>
      <w:r w:rsidRPr="00884992">
        <w:rPr>
          <w:rFonts w:eastAsia="MS Mincho" w:cs="Arial"/>
          <w:color w:val="auto"/>
          <w:sz w:val="22"/>
          <w:szCs w:val="22"/>
          <w:lang w:eastAsia="ja-JP"/>
        </w:rPr>
        <w:t xml:space="preserve">For the avoidance of doubt, </w:t>
      </w:r>
      <w:r w:rsidRPr="00884992">
        <w:rPr>
          <w:rFonts w:eastAsia="MS Mincho" w:cs="Arial" w:hint="eastAsia"/>
          <w:color w:val="auto"/>
          <w:sz w:val="22"/>
          <w:szCs w:val="22"/>
          <w:lang w:eastAsia="ja-JP"/>
        </w:rPr>
        <w:t xml:space="preserve">TILF contributors are required </w:t>
      </w:r>
      <w:r w:rsidRPr="00884992">
        <w:rPr>
          <w:rFonts w:eastAsia="MS Mincho" w:cs="Arial"/>
          <w:color w:val="auto"/>
          <w:sz w:val="22"/>
          <w:szCs w:val="22"/>
          <w:lang w:eastAsia="ja-JP"/>
        </w:rPr>
        <w:t xml:space="preserve">to provide </w:t>
      </w:r>
      <w:r w:rsidRPr="00884992">
        <w:rPr>
          <w:rFonts w:eastAsia="MS Mincho" w:cs="Arial" w:hint="eastAsia"/>
          <w:color w:val="auto"/>
          <w:sz w:val="22"/>
          <w:szCs w:val="22"/>
          <w:lang w:eastAsia="ja-JP"/>
        </w:rPr>
        <w:t xml:space="preserve">self-funding </w:t>
      </w:r>
      <w:r w:rsidRPr="00884992">
        <w:rPr>
          <w:rFonts w:eastAsia="MS Mincho" w:cs="Arial"/>
          <w:color w:val="auto"/>
          <w:sz w:val="22"/>
          <w:szCs w:val="22"/>
          <w:lang w:eastAsia="ja-JP"/>
        </w:rPr>
        <w:t>for</w:t>
      </w:r>
      <w:r w:rsidRPr="00884992">
        <w:rPr>
          <w:rFonts w:eastAsia="MS Mincho" w:cs="Arial" w:hint="eastAsia"/>
          <w:color w:val="auto"/>
          <w:sz w:val="22"/>
          <w:szCs w:val="22"/>
          <w:lang w:eastAsia="ja-JP"/>
        </w:rPr>
        <w:t xml:space="preserve"> </w:t>
      </w:r>
      <w:r w:rsidRPr="00884992">
        <w:rPr>
          <w:rFonts w:eastAsia="MS Mincho" w:cs="Arial"/>
          <w:color w:val="auto"/>
          <w:sz w:val="22"/>
          <w:szCs w:val="22"/>
          <w:lang w:eastAsia="ja-JP"/>
        </w:rPr>
        <w:t>any</w:t>
      </w:r>
      <w:r w:rsidRPr="00884992">
        <w:rPr>
          <w:rFonts w:eastAsia="MS Mincho" w:cs="Arial" w:hint="eastAsia"/>
          <w:color w:val="auto"/>
          <w:sz w:val="22"/>
          <w:szCs w:val="22"/>
          <w:lang w:eastAsia="ja-JP"/>
        </w:rPr>
        <w:t xml:space="preserve"> project </w:t>
      </w:r>
      <w:r w:rsidRPr="00884992">
        <w:rPr>
          <w:rFonts w:eastAsia="MS Mincho" w:cs="Arial"/>
          <w:color w:val="auto"/>
          <w:sz w:val="22"/>
          <w:szCs w:val="22"/>
          <w:lang w:eastAsia="ja-JP"/>
        </w:rPr>
        <w:t>with a value in excess of the above amounts (</w:t>
      </w:r>
      <w:r w:rsidRPr="00884992">
        <w:rPr>
          <w:rFonts w:eastAsia="MS Mincho" w:cs="Arial" w:hint="eastAsia"/>
          <w:color w:val="auto"/>
          <w:sz w:val="22"/>
          <w:szCs w:val="22"/>
          <w:lang w:eastAsia="ja-JP"/>
        </w:rPr>
        <w:t>US</w:t>
      </w:r>
      <w:r w:rsidR="009E280A">
        <w:rPr>
          <w:rFonts w:eastAsia="MS Mincho" w:cs="Arial"/>
          <w:color w:val="auto"/>
          <w:sz w:val="22"/>
          <w:szCs w:val="22"/>
          <w:lang w:eastAsia="ja-JP"/>
        </w:rPr>
        <w:t>D</w:t>
      </w:r>
      <w:r w:rsidRPr="00884992">
        <w:rPr>
          <w:rFonts w:eastAsia="MS Mincho" w:cs="Arial" w:hint="eastAsia"/>
          <w:color w:val="auto"/>
          <w:sz w:val="22"/>
          <w:szCs w:val="22"/>
          <w:lang w:eastAsia="ja-JP"/>
        </w:rPr>
        <w:t>125,000</w:t>
      </w:r>
      <w:r w:rsidRPr="00884992">
        <w:rPr>
          <w:rFonts w:eastAsia="MS Mincho" w:cs="Arial"/>
          <w:color w:val="auto"/>
          <w:sz w:val="22"/>
          <w:szCs w:val="22"/>
          <w:lang w:eastAsia="ja-JP"/>
        </w:rPr>
        <w:t xml:space="preserve"> </w:t>
      </w:r>
      <w:r w:rsidRPr="00884992">
        <w:rPr>
          <w:rFonts w:eastAsia="MS Mincho" w:cs="Arial" w:hint="eastAsia"/>
          <w:color w:val="auto"/>
          <w:sz w:val="22"/>
          <w:szCs w:val="22"/>
          <w:lang w:eastAsia="ja-JP"/>
        </w:rPr>
        <w:t>and US</w:t>
      </w:r>
      <w:r w:rsidR="009E280A">
        <w:rPr>
          <w:rFonts w:eastAsia="MS Mincho" w:cs="Arial"/>
          <w:color w:val="auto"/>
          <w:sz w:val="22"/>
          <w:szCs w:val="22"/>
          <w:lang w:eastAsia="ja-JP"/>
        </w:rPr>
        <w:t>D</w:t>
      </w:r>
      <w:r w:rsidRPr="00884992">
        <w:rPr>
          <w:rFonts w:eastAsia="MS Mincho" w:cs="Arial" w:hint="eastAsia"/>
          <w:color w:val="auto"/>
          <w:sz w:val="22"/>
          <w:szCs w:val="22"/>
          <w:lang w:eastAsia="ja-JP"/>
        </w:rPr>
        <w:t xml:space="preserve">200,000 for </w:t>
      </w:r>
      <w:r w:rsidRPr="00884992">
        <w:rPr>
          <w:rFonts w:eastAsia="MS Mincho" w:cs="Arial"/>
          <w:color w:val="auto"/>
          <w:sz w:val="22"/>
          <w:szCs w:val="22"/>
          <w:lang w:eastAsia="ja-JP"/>
        </w:rPr>
        <w:t xml:space="preserve">travel eligible and </w:t>
      </w:r>
      <w:r w:rsidRPr="00884992">
        <w:rPr>
          <w:rFonts w:eastAsia="MS Mincho" w:cs="Arial" w:hint="eastAsia"/>
          <w:color w:val="auto"/>
          <w:sz w:val="22"/>
          <w:szCs w:val="22"/>
          <w:lang w:eastAsia="ja-JP"/>
        </w:rPr>
        <w:t>non-travel eligible economies</w:t>
      </w:r>
      <w:r w:rsidRPr="00884992">
        <w:rPr>
          <w:rFonts w:eastAsia="MS Mincho" w:cs="Arial"/>
          <w:color w:val="auto"/>
          <w:sz w:val="22"/>
          <w:szCs w:val="22"/>
          <w:lang w:eastAsia="ja-JP"/>
        </w:rPr>
        <w:t xml:space="preserve"> respectively)</w:t>
      </w:r>
      <w:r w:rsidR="004C1078">
        <w:rPr>
          <w:rFonts w:eastAsia="MS Mincho" w:cs="Arial" w:hint="eastAsia"/>
          <w:color w:val="auto"/>
          <w:sz w:val="22"/>
          <w:szCs w:val="22"/>
          <w:lang w:eastAsia="ja-JP"/>
        </w:rPr>
        <w:t>.</w:t>
      </w:r>
      <w:r w:rsidR="00537A3E">
        <w:rPr>
          <w:rFonts w:eastAsia="MS Mincho" w:cs="Arial"/>
          <w:color w:val="auto"/>
          <w:sz w:val="22"/>
          <w:szCs w:val="22"/>
          <w:lang w:eastAsia="ja-JP"/>
        </w:rPr>
        <w:t xml:space="preserve"> </w:t>
      </w:r>
    </w:p>
    <w:p w14:paraId="648A9356" w14:textId="77777777" w:rsidR="00F83E84" w:rsidRPr="00AA7499" w:rsidRDefault="00F83E84"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884992">
        <w:rPr>
          <w:rFonts w:eastAsia="PMingLiU" w:cs="Arial"/>
          <w:color w:val="auto"/>
          <w:sz w:val="22"/>
          <w:szCs w:val="22"/>
          <w:lang w:val="en-US" w:eastAsia="en-US"/>
        </w:rPr>
        <w:t xml:space="preserve">The following expenses are not allowed </w:t>
      </w:r>
      <w:r w:rsidR="00C663C6" w:rsidRPr="00AA7499">
        <w:rPr>
          <w:rFonts w:eastAsia="PMingLiU" w:cs="Arial"/>
          <w:color w:val="auto"/>
          <w:sz w:val="22"/>
          <w:szCs w:val="22"/>
          <w:lang w:val="en-US" w:eastAsia="en-US"/>
        </w:rPr>
        <w:t xml:space="preserve">and do not count </w:t>
      </w:r>
      <w:r w:rsidRPr="00AA7499">
        <w:rPr>
          <w:rFonts w:eastAsia="PMingLiU" w:cs="Arial"/>
          <w:color w:val="auto"/>
          <w:sz w:val="22"/>
          <w:szCs w:val="22"/>
          <w:lang w:val="en-US" w:eastAsia="en-US"/>
        </w:rPr>
        <w:t>when calculating self-funding requirements</w:t>
      </w:r>
      <w:r w:rsidR="00AE16CB" w:rsidRPr="00AA7499">
        <w:rPr>
          <w:rFonts w:eastAsia="PMingLiU" w:cs="Arial"/>
          <w:color w:val="auto"/>
          <w:sz w:val="22"/>
          <w:szCs w:val="22"/>
          <w:lang w:val="en-US" w:eastAsia="en-US"/>
        </w:rPr>
        <w:t xml:space="preserve"> for TILF projects.</w:t>
      </w:r>
    </w:p>
    <w:p w14:paraId="3343462D" w14:textId="0AD3DFD0" w:rsidR="00AE16CB" w:rsidRPr="008B2689" w:rsidRDefault="00AE16CB" w:rsidP="0041481B">
      <w:pPr>
        <w:pStyle w:val="ListParagraph"/>
        <w:numPr>
          <w:ilvl w:val="1"/>
          <w:numId w:val="84"/>
        </w:numPr>
        <w:spacing w:before="180" w:line="300" w:lineRule="atLeast"/>
        <w:rPr>
          <w:rFonts w:eastAsia="PMingLiU" w:cs="Arial"/>
          <w:sz w:val="22"/>
          <w:szCs w:val="22"/>
        </w:rPr>
      </w:pPr>
      <w:r w:rsidRPr="008B2689">
        <w:rPr>
          <w:rFonts w:eastAsia="PMingLiU" w:cs="Arial"/>
          <w:sz w:val="22"/>
          <w:szCs w:val="22"/>
        </w:rPr>
        <w:t>Meals, coffee and tea breaks</w:t>
      </w:r>
    </w:p>
    <w:p w14:paraId="36E7F075" w14:textId="5FD113C6" w:rsidR="00AE16CB" w:rsidRPr="008B2689" w:rsidRDefault="00AE16CB" w:rsidP="0041481B">
      <w:pPr>
        <w:pStyle w:val="ListParagraph"/>
        <w:numPr>
          <w:ilvl w:val="1"/>
          <w:numId w:val="84"/>
        </w:numPr>
        <w:spacing w:before="180" w:line="300" w:lineRule="atLeast"/>
        <w:rPr>
          <w:rFonts w:eastAsia="PMingLiU" w:cs="Arial"/>
          <w:color w:val="auto"/>
          <w:sz w:val="22"/>
          <w:szCs w:val="22"/>
          <w:lang w:val="en-US" w:eastAsia="en-US"/>
        </w:rPr>
      </w:pPr>
      <w:r w:rsidRPr="008B2689">
        <w:rPr>
          <w:rFonts w:eastAsia="PMingLiU" w:cs="Arial"/>
          <w:color w:val="auto"/>
          <w:sz w:val="22"/>
          <w:szCs w:val="22"/>
          <w:lang w:val="en-US" w:eastAsia="en-US"/>
        </w:rPr>
        <w:t>Promotional items and gifts (such as banners, briefcases, souvenirs, flowers)</w:t>
      </w:r>
    </w:p>
    <w:p w14:paraId="7B00969C" w14:textId="77777777" w:rsidR="00AE16CB" w:rsidRPr="008B2689" w:rsidRDefault="00AE16CB" w:rsidP="0041481B">
      <w:pPr>
        <w:pStyle w:val="ListParagraph"/>
        <w:numPr>
          <w:ilvl w:val="1"/>
          <w:numId w:val="84"/>
        </w:numPr>
        <w:spacing w:before="180" w:line="300" w:lineRule="atLeast"/>
        <w:rPr>
          <w:rFonts w:eastAsia="PMingLiU" w:cs="Arial"/>
          <w:color w:val="auto"/>
          <w:sz w:val="22"/>
          <w:szCs w:val="22"/>
          <w:lang w:val="en-US" w:eastAsia="en-US"/>
        </w:rPr>
      </w:pPr>
      <w:r w:rsidRPr="008B2689">
        <w:rPr>
          <w:rFonts w:eastAsia="PMingLiU" w:cs="Arial"/>
          <w:color w:val="auto"/>
          <w:sz w:val="22"/>
          <w:szCs w:val="22"/>
          <w:lang w:val="en-US" w:eastAsia="en-US"/>
        </w:rPr>
        <w:t>Maintenance costs for websites, databases and other on-line resources (including servers)</w:t>
      </w:r>
    </w:p>
    <w:p w14:paraId="609EE444" w14:textId="77777777" w:rsidR="00AE16CB" w:rsidRPr="008B2689" w:rsidRDefault="00AE16CB" w:rsidP="0041481B">
      <w:pPr>
        <w:pStyle w:val="ListParagraph"/>
        <w:numPr>
          <w:ilvl w:val="1"/>
          <w:numId w:val="84"/>
        </w:numPr>
        <w:spacing w:before="180" w:line="300" w:lineRule="atLeast"/>
        <w:rPr>
          <w:rFonts w:eastAsia="PMingLiU" w:cs="Arial"/>
          <w:color w:val="auto"/>
          <w:sz w:val="22"/>
          <w:szCs w:val="22"/>
          <w:lang w:val="en-US" w:eastAsia="en-US"/>
        </w:rPr>
      </w:pPr>
      <w:r w:rsidRPr="008B2689">
        <w:rPr>
          <w:rFonts w:eastAsia="PMingLiU" w:cs="Arial"/>
          <w:color w:val="auto"/>
          <w:sz w:val="22"/>
          <w:szCs w:val="22"/>
          <w:lang w:val="en-US" w:eastAsia="en-US"/>
        </w:rPr>
        <w:t>Conference registration fees</w:t>
      </w:r>
    </w:p>
    <w:p w14:paraId="4AA7FFCF" w14:textId="77777777" w:rsidR="00AE16CB" w:rsidRPr="008B2689" w:rsidRDefault="00AE16CB" w:rsidP="0041481B">
      <w:pPr>
        <w:pStyle w:val="ListParagraph"/>
        <w:numPr>
          <w:ilvl w:val="1"/>
          <w:numId w:val="84"/>
        </w:numPr>
        <w:spacing w:before="180" w:line="300" w:lineRule="atLeast"/>
        <w:rPr>
          <w:rFonts w:eastAsia="PMingLiU" w:cs="Arial"/>
          <w:color w:val="auto"/>
          <w:sz w:val="22"/>
          <w:szCs w:val="22"/>
          <w:lang w:val="en-US" w:eastAsia="en-US"/>
        </w:rPr>
      </w:pPr>
      <w:r w:rsidRPr="008B2689">
        <w:rPr>
          <w:rFonts w:eastAsia="PMingLiU" w:cs="Arial"/>
          <w:color w:val="auto"/>
          <w:sz w:val="22"/>
          <w:szCs w:val="22"/>
          <w:lang w:val="en-US" w:eastAsia="en-US"/>
        </w:rPr>
        <w:t>Local transportation costs, including airport transfers, field trips or sightseeing</w:t>
      </w:r>
    </w:p>
    <w:p w14:paraId="2A0D92C0" w14:textId="77777777" w:rsidR="00AE16CB" w:rsidRPr="008B2689" w:rsidRDefault="00AE16CB" w:rsidP="0041481B">
      <w:pPr>
        <w:pStyle w:val="ListParagraph"/>
        <w:numPr>
          <w:ilvl w:val="1"/>
          <w:numId w:val="84"/>
        </w:numPr>
        <w:spacing w:before="180" w:line="300" w:lineRule="atLeast"/>
        <w:rPr>
          <w:rFonts w:eastAsia="PMingLiU" w:cs="Arial"/>
          <w:color w:val="auto"/>
          <w:sz w:val="22"/>
          <w:szCs w:val="22"/>
          <w:lang w:val="en-US" w:eastAsia="en-US"/>
        </w:rPr>
      </w:pPr>
      <w:r w:rsidRPr="008B2689">
        <w:rPr>
          <w:rFonts w:eastAsia="PMingLiU" w:cs="Arial"/>
          <w:color w:val="auto"/>
          <w:sz w:val="22"/>
          <w:szCs w:val="22"/>
          <w:lang w:val="en-US" w:eastAsia="en-US"/>
        </w:rPr>
        <w:t>Simultaneous interpretation costs at project events</w:t>
      </w:r>
    </w:p>
    <w:p w14:paraId="4BEF28B9" w14:textId="77777777" w:rsidR="00BF6280" w:rsidRPr="008B2689" w:rsidRDefault="00AE16CB" w:rsidP="0041481B">
      <w:pPr>
        <w:pStyle w:val="ListParagraph"/>
        <w:numPr>
          <w:ilvl w:val="1"/>
          <w:numId w:val="84"/>
        </w:numPr>
        <w:spacing w:before="180" w:line="300" w:lineRule="atLeast"/>
        <w:rPr>
          <w:rFonts w:eastAsia="PMingLiU" w:cs="Arial"/>
          <w:color w:val="auto"/>
          <w:sz w:val="22"/>
          <w:szCs w:val="22"/>
          <w:lang w:val="en-US" w:eastAsia="en-US"/>
        </w:rPr>
      </w:pPr>
      <w:r w:rsidRPr="008B2689">
        <w:rPr>
          <w:rFonts w:eastAsia="PMingLiU" w:cs="Arial"/>
          <w:color w:val="auto"/>
          <w:sz w:val="22"/>
          <w:szCs w:val="22"/>
          <w:lang w:val="en-US" w:eastAsia="en-US"/>
        </w:rPr>
        <w:t>Standard office equipment such as computers (including laptops), printers and cameras.</w:t>
      </w:r>
    </w:p>
    <w:p w14:paraId="1A3D4659" w14:textId="77777777" w:rsidR="0015360E" w:rsidRPr="00AA7499" w:rsidRDefault="00622C24" w:rsidP="00AA7499">
      <w:pPr>
        <w:pStyle w:val="Heading2"/>
        <w:spacing w:before="480" w:after="60"/>
      </w:pPr>
      <w:bookmarkStart w:id="41" w:name="_Toc320705243"/>
      <w:bookmarkStart w:id="42" w:name="_Toc321655796"/>
      <w:bookmarkStart w:id="43" w:name="_Toc412793883"/>
      <w:r w:rsidRPr="00AA7499">
        <w:t xml:space="preserve">The </w:t>
      </w:r>
      <w:r w:rsidR="0015360E" w:rsidRPr="00AA7499">
        <w:t>APEC Support Fund</w:t>
      </w:r>
      <w:bookmarkEnd w:id="41"/>
      <w:bookmarkEnd w:id="42"/>
      <w:bookmarkEnd w:id="43"/>
      <w:r w:rsidR="0015360E" w:rsidRPr="00AA7499">
        <w:t xml:space="preserve"> </w:t>
      </w:r>
    </w:p>
    <w:p w14:paraId="3BC07303" w14:textId="64BFE2A4" w:rsidR="0078276B" w:rsidRPr="00BF6280" w:rsidRDefault="0078276B" w:rsidP="0041481B">
      <w:pPr>
        <w:pStyle w:val="ListParagraph"/>
        <w:numPr>
          <w:ilvl w:val="0"/>
          <w:numId w:val="95"/>
        </w:numPr>
        <w:spacing w:before="180" w:line="300" w:lineRule="atLeast"/>
        <w:ind w:left="567" w:hanging="567"/>
        <w:rPr>
          <w:rFonts w:eastAsia="PMingLiU" w:cs="Arial"/>
          <w:sz w:val="22"/>
          <w:szCs w:val="22"/>
        </w:rPr>
      </w:pPr>
      <w:r w:rsidRPr="00BF6280">
        <w:rPr>
          <w:rFonts w:eastAsia="PMingLiU" w:cs="Arial"/>
          <w:sz w:val="22"/>
          <w:szCs w:val="22"/>
        </w:rPr>
        <w:t xml:space="preserve">The ASF and its sub-funds are sourced from voluntary member contributions. The ASF supports capacity-building needs for APEC developing economies in agreed high-priority areas for economic and technical cooperation. </w:t>
      </w:r>
    </w:p>
    <w:p w14:paraId="086BE1A5" w14:textId="25AE7CF7" w:rsidR="00F32B25" w:rsidRPr="00BF6280" w:rsidRDefault="0078276B" w:rsidP="0041481B">
      <w:pPr>
        <w:pStyle w:val="ListParagraph"/>
        <w:numPr>
          <w:ilvl w:val="0"/>
          <w:numId w:val="95"/>
        </w:numPr>
        <w:spacing w:before="180" w:line="300" w:lineRule="atLeast"/>
        <w:ind w:left="567" w:hanging="567"/>
        <w:rPr>
          <w:rFonts w:eastAsia="PMingLiU" w:cs="Arial"/>
          <w:sz w:val="22"/>
          <w:szCs w:val="22"/>
        </w:rPr>
      </w:pPr>
      <w:r w:rsidRPr="00BF6280">
        <w:rPr>
          <w:rFonts w:eastAsia="PMingLiU" w:cs="Arial"/>
          <w:sz w:val="22"/>
          <w:szCs w:val="22"/>
        </w:rPr>
        <w:t xml:space="preserve">All APEC member economies may apply for ASF funds. There are no self-funding requirements for ASF funds. However, </w:t>
      </w:r>
      <w:r w:rsidR="00F32B25" w:rsidRPr="00BF6280">
        <w:rPr>
          <w:rFonts w:eastAsia="PMingLiU" w:cs="Arial"/>
          <w:sz w:val="22"/>
          <w:szCs w:val="22"/>
        </w:rPr>
        <w:t xml:space="preserve">the ASF General Fund </w:t>
      </w:r>
      <w:r w:rsidR="006A5486" w:rsidRPr="00BF6280">
        <w:rPr>
          <w:rFonts w:eastAsia="PMingLiU" w:cs="Arial"/>
          <w:sz w:val="22"/>
          <w:szCs w:val="22"/>
        </w:rPr>
        <w:t>is</w:t>
      </w:r>
      <w:r w:rsidR="00F32B25" w:rsidRPr="00BF6280">
        <w:rPr>
          <w:rFonts w:eastAsia="PMingLiU" w:cs="Arial"/>
          <w:sz w:val="22"/>
          <w:szCs w:val="22"/>
        </w:rPr>
        <w:t xml:space="preserve"> subject to a cap of US</w:t>
      </w:r>
      <w:r w:rsidR="000A64C9">
        <w:rPr>
          <w:rFonts w:eastAsia="PMingLiU" w:cs="Arial"/>
          <w:sz w:val="22"/>
          <w:szCs w:val="22"/>
        </w:rPr>
        <w:t>D</w:t>
      </w:r>
      <w:r w:rsidR="00F32B25" w:rsidRPr="00BF6280">
        <w:rPr>
          <w:rFonts w:eastAsia="PMingLiU" w:cs="Arial"/>
          <w:sz w:val="22"/>
          <w:szCs w:val="22"/>
        </w:rPr>
        <w:t>150,000 (not inclusive of any self-funding/co-funding portion of the project) with effect from 1 January 2015</w:t>
      </w:r>
      <w:r w:rsidR="001F7A42">
        <w:rPr>
          <w:rFonts w:eastAsia="PMingLiU" w:cs="Arial"/>
          <w:sz w:val="22"/>
          <w:szCs w:val="22"/>
        </w:rPr>
        <w:t>.</w:t>
      </w:r>
    </w:p>
    <w:p w14:paraId="61091A25" w14:textId="245877B4" w:rsidR="0078276B" w:rsidRPr="00BF6280" w:rsidRDefault="00F32B25" w:rsidP="0041481B">
      <w:pPr>
        <w:pStyle w:val="ListParagraph"/>
        <w:numPr>
          <w:ilvl w:val="0"/>
          <w:numId w:val="95"/>
        </w:numPr>
        <w:spacing w:before="180" w:line="300" w:lineRule="atLeast"/>
        <w:ind w:left="567" w:hanging="567"/>
        <w:rPr>
          <w:rFonts w:eastAsia="PMingLiU" w:cs="Arial"/>
          <w:sz w:val="22"/>
          <w:szCs w:val="22"/>
        </w:rPr>
      </w:pPr>
      <w:r w:rsidRPr="00BF6280">
        <w:rPr>
          <w:rFonts w:eastAsia="PMingLiU" w:cs="Arial"/>
          <w:sz w:val="22"/>
          <w:szCs w:val="22"/>
        </w:rPr>
        <w:t>A</w:t>
      </w:r>
      <w:r w:rsidR="0078276B" w:rsidRPr="00BF6280">
        <w:rPr>
          <w:rFonts w:eastAsia="PMingLiU" w:cs="Arial"/>
          <w:sz w:val="22"/>
          <w:szCs w:val="22"/>
        </w:rPr>
        <w:t>ll ASF projects must clearly demonstrate that they address the capacity building needs of developing member economies. APEC defines capacity building as activities that enable people, businesses, and government departments to improve their skills and knowledge to engage in trade and investment liberalization and facilitation</w:t>
      </w:r>
      <w:r w:rsidR="00FB03C8" w:rsidRPr="00BF6280">
        <w:rPr>
          <w:rFonts w:eastAsia="PMingLiU" w:cs="Arial"/>
          <w:sz w:val="22"/>
          <w:szCs w:val="22"/>
        </w:rPr>
        <w:t>.</w:t>
      </w:r>
    </w:p>
    <w:p w14:paraId="78CC7B8A" w14:textId="454EEDD0" w:rsidR="005505CE" w:rsidRPr="00BF6280" w:rsidRDefault="005505CE" w:rsidP="0041481B">
      <w:pPr>
        <w:pStyle w:val="ListParagraph"/>
        <w:numPr>
          <w:ilvl w:val="0"/>
          <w:numId w:val="95"/>
        </w:numPr>
        <w:spacing w:before="180" w:line="300" w:lineRule="atLeast"/>
        <w:ind w:left="567" w:hanging="567"/>
        <w:rPr>
          <w:rFonts w:eastAsia="PMingLiU" w:cs="Arial"/>
          <w:sz w:val="22"/>
          <w:szCs w:val="22"/>
        </w:rPr>
      </w:pPr>
      <w:r w:rsidRPr="00BF6280">
        <w:rPr>
          <w:rFonts w:eastAsia="PMingLiU" w:cs="Arial"/>
          <w:sz w:val="22"/>
          <w:szCs w:val="22"/>
        </w:rPr>
        <w:t xml:space="preserve">For more information on the APEC guidelines for conducting capacity building, refer to </w:t>
      </w:r>
      <w:r w:rsidRPr="00620A93">
        <w:rPr>
          <w:rFonts w:eastAsia="PMingLiU" w:cs="Arial"/>
          <w:b/>
          <w:sz w:val="22"/>
          <w:szCs w:val="22"/>
        </w:rPr>
        <w:t>Appendix L</w:t>
      </w:r>
      <w:r w:rsidRPr="00BF6280">
        <w:rPr>
          <w:rFonts w:eastAsia="PMingLiU" w:cs="Arial"/>
          <w:sz w:val="22"/>
          <w:szCs w:val="22"/>
        </w:rPr>
        <w:t>.</w:t>
      </w:r>
    </w:p>
    <w:p w14:paraId="353CF866" w14:textId="77777777" w:rsidR="0078276B" w:rsidRPr="00BF6280" w:rsidRDefault="0078276B"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BF6280">
        <w:rPr>
          <w:rFonts w:eastAsia="PMingLiU" w:cs="Arial"/>
          <w:sz w:val="22"/>
          <w:szCs w:val="22"/>
        </w:rPr>
        <w:t xml:space="preserve">The ASF is composed of a general fund, as well as </w:t>
      </w:r>
      <w:r w:rsidR="00D51192" w:rsidRPr="00BF6280">
        <w:rPr>
          <w:rFonts w:eastAsia="PMingLiU" w:cs="Arial"/>
          <w:sz w:val="22"/>
          <w:szCs w:val="22"/>
        </w:rPr>
        <w:t>s</w:t>
      </w:r>
      <w:r w:rsidR="00A95814" w:rsidRPr="00BF6280">
        <w:rPr>
          <w:rFonts w:eastAsia="PMingLiU" w:cs="Arial"/>
          <w:sz w:val="22"/>
          <w:szCs w:val="22"/>
        </w:rPr>
        <w:t>even</w:t>
      </w:r>
      <w:r w:rsidR="00D51192" w:rsidRPr="00BF6280">
        <w:rPr>
          <w:rFonts w:eastAsia="PMingLiU" w:cs="Arial"/>
          <w:sz w:val="22"/>
          <w:szCs w:val="22"/>
        </w:rPr>
        <w:t xml:space="preserve"> </w:t>
      </w:r>
      <w:r w:rsidRPr="00BF6280">
        <w:rPr>
          <w:rFonts w:eastAsia="PMingLiU" w:cs="Arial"/>
          <w:sz w:val="22"/>
          <w:szCs w:val="22"/>
        </w:rPr>
        <w:t>specific sub-funds. The scope</w:t>
      </w:r>
      <w:r w:rsidRPr="00BF6280">
        <w:rPr>
          <w:rFonts w:eastAsia="PMingLiU" w:cs="Arial"/>
          <w:color w:val="auto"/>
          <w:sz w:val="22"/>
          <w:szCs w:val="22"/>
          <w:lang w:val="en-US" w:eastAsia="en-US"/>
        </w:rPr>
        <w:t xml:space="preserve"> and eligibility criteria of each of the ASF sub-funds are as follows: </w:t>
      </w:r>
    </w:p>
    <w:p w14:paraId="7F123DAA" w14:textId="7BD30498" w:rsidR="0015360E" w:rsidRPr="00AA7499" w:rsidRDefault="0015360E" w:rsidP="0041481B">
      <w:pPr>
        <w:pStyle w:val="Listbulletsingleline"/>
        <w:numPr>
          <w:ilvl w:val="0"/>
          <w:numId w:val="54"/>
        </w:numPr>
        <w:tabs>
          <w:tab w:val="clear" w:pos="187"/>
          <w:tab w:val="num" w:pos="-533"/>
          <w:tab w:val="left" w:pos="851"/>
        </w:tabs>
        <w:ind w:left="567" w:firstLine="0"/>
        <w:rPr>
          <w:rFonts w:ascii="Arial" w:hAnsi="Arial" w:cs="Arial"/>
          <w:kern w:val="24"/>
        </w:rPr>
      </w:pPr>
      <w:r w:rsidRPr="00AA7499">
        <w:rPr>
          <w:rFonts w:ascii="Arial" w:hAnsi="Arial" w:cs="Arial"/>
          <w:b/>
          <w:kern w:val="24"/>
        </w:rPr>
        <w:t xml:space="preserve">Human </w:t>
      </w:r>
      <w:r w:rsidR="005342A6" w:rsidRPr="00AA7499">
        <w:rPr>
          <w:rFonts w:ascii="Arial" w:hAnsi="Arial" w:cs="Arial"/>
          <w:b/>
          <w:kern w:val="24"/>
        </w:rPr>
        <w:t xml:space="preserve">Security </w:t>
      </w:r>
      <w:r w:rsidRPr="00AA7499">
        <w:rPr>
          <w:rFonts w:ascii="Arial" w:hAnsi="Arial" w:cs="Arial"/>
          <w:b/>
          <w:kern w:val="24"/>
        </w:rPr>
        <w:t>sub</w:t>
      </w:r>
      <w:r w:rsidR="00AF38E3" w:rsidRPr="00AA7499">
        <w:rPr>
          <w:rFonts w:ascii="Arial" w:hAnsi="Arial" w:cs="Arial"/>
          <w:b/>
          <w:kern w:val="24"/>
        </w:rPr>
        <w:t>-</w:t>
      </w:r>
      <w:r w:rsidRPr="00AA7499">
        <w:rPr>
          <w:rFonts w:ascii="Arial" w:hAnsi="Arial" w:cs="Arial"/>
          <w:b/>
          <w:kern w:val="24"/>
        </w:rPr>
        <w:t>fund</w:t>
      </w:r>
      <w:r w:rsidRPr="00AA7499">
        <w:rPr>
          <w:rFonts w:ascii="Arial" w:hAnsi="Arial" w:cs="Arial"/>
          <w:kern w:val="24"/>
        </w:rPr>
        <w:t>: funding available for topics such as counter-terrorism and secure trade; health security including avian and pandemic influenza and HIV/AIDS; emergency preparedness; and energy security</w:t>
      </w:r>
      <w:r w:rsidR="00B26AB3">
        <w:rPr>
          <w:rFonts w:ascii="Arial" w:hAnsi="Arial" w:cs="Arial"/>
          <w:kern w:val="24"/>
        </w:rPr>
        <w:t>.</w:t>
      </w:r>
    </w:p>
    <w:p w14:paraId="79D49013" w14:textId="77777777" w:rsidR="005342A6" w:rsidRPr="00AA7499" w:rsidRDefault="0015360E" w:rsidP="0041481B">
      <w:pPr>
        <w:pStyle w:val="Listbulletsingleline"/>
        <w:numPr>
          <w:ilvl w:val="0"/>
          <w:numId w:val="54"/>
        </w:numPr>
        <w:tabs>
          <w:tab w:val="clear" w:pos="187"/>
          <w:tab w:val="num" w:pos="-533"/>
          <w:tab w:val="left" w:pos="851"/>
        </w:tabs>
        <w:ind w:left="567" w:firstLine="0"/>
        <w:rPr>
          <w:rFonts w:ascii="Arial" w:hAnsi="Arial" w:cs="Arial"/>
          <w:kern w:val="24"/>
        </w:rPr>
      </w:pPr>
      <w:r w:rsidRPr="00AA7499">
        <w:rPr>
          <w:rFonts w:ascii="Arial" w:hAnsi="Arial" w:cs="Arial"/>
          <w:b/>
          <w:kern w:val="24"/>
        </w:rPr>
        <w:t xml:space="preserve"> </w:t>
      </w:r>
      <w:r w:rsidR="00E3459F" w:rsidRPr="00AA7499">
        <w:rPr>
          <w:rFonts w:ascii="Arial" w:hAnsi="Arial" w:cs="Arial"/>
          <w:b/>
          <w:kern w:val="24"/>
        </w:rPr>
        <w:t>Health and Emergency sub-fund:</w:t>
      </w:r>
      <w:r w:rsidR="005342A6" w:rsidRPr="00AA7499">
        <w:rPr>
          <w:rFonts w:ascii="Arial" w:hAnsi="Arial" w:cs="Arial"/>
          <w:b/>
          <w:kern w:val="24"/>
        </w:rPr>
        <w:t xml:space="preserve"> </w:t>
      </w:r>
      <w:r w:rsidR="005342A6" w:rsidRPr="00AA7499">
        <w:rPr>
          <w:rFonts w:ascii="Arial" w:hAnsi="Arial" w:cs="Arial"/>
          <w:kern w:val="24"/>
        </w:rPr>
        <w:t>covering</w:t>
      </w:r>
      <w:r w:rsidR="00C15676" w:rsidRPr="00AA7499">
        <w:rPr>
          <w:rFonts w:ascii="Arial" w:hAnsi="Arial" w:cs="Arial"/>
          <w:kern w:val="24"/>
        </w:rPr>
        <w:t xml:space="preserve"> priorities such as </w:t>
      </w:r>
      <w:r w:rsidR="00FA1213" w:rsidRPr="00AA7499">
        <w:rPr>
          <w:rFonts w:ascii="Arial" w:hAnsi="Arial" w:cs="Arial"/>
          <w:kern w:val="24"/>
        </w:rPr>
        <w:t xml:space="preserve">Health Security </w:t>
      </w:r>
      <w:r w:rsidR="003B788C" w:rsidRPr="00AA7499">
        <w:rPr>
          <w:rFonts w:ascii="Arial" w:hAnsi="Arial" w:cs="Arial"/>
          <w:kern w:val="24"/>
        </w:rPr>
        <w:t>including</w:t>
      </w:r>
      <w:r w:rsidR="00FA1213" w:rsidRPr="00AA7499">
        <w:rPr>
          <w:rFonts w:ascii="Arial" w:hAnsi="Arial" w:cs="Arial"/>
          <w:kern w:val="24"/>
        </w:rPr>
        <w:t xml:space="preserve"> </w:t>
      </w:r>
      <w:r w:rsidR="005342A6" w:rsidRPr="00AA7499">
        <w:rPr>
          <w:rFonts w:ascii="Arial" w:hAnsi="Arial" w:cs="Arial"/>
          <w:kern w:val="24"/>
        </w:rPr>
        <w:t>Avian and Pandemic Influenza</w:t>
      </w:r>
      <w:r w:rsidR="00FA1213" w:rsidRPr="00AA7499">
        <w:rPr>
          <w:rFonts w:ascii="Arial" w:hAnsi="Arial" w:cs="Arial"/>
          <w:kern w:val="24"/>
        </w:rPr>
        <w:t xml:space="preserve"> and</w:t>
      </w:r>
      <w:r w:rsidR="00C15676" w:rsidRPr="00AA7499">
        <w:rPr>
          <w:rFonts w:ascii="Arial" w:hAnsi="Arial" w:cs="Arial"/>
          <w:kern w:val="24"/>
        </w:rPr>
        <w:t xml:space="preserve"> HIV/AIDS, and Emergency Preparedness.</w:t>
      </w:r>
    </w:p>
    <w:p w14:paraId="6AA829B4" w14:textId="6964459C" w:rsidR="0015360E" w:rsidRPr="00AA7499" w:rsidRDefault="0015360E" w:rsidP="0041481B">
      <w:pPr>
        <w:pStyle w:val="Listbulletsingleline"/>
        <w:numPr>
          <w:ilvl w:val="0"/>
          <w:numId w:val="54"/>
        </w:numPr>
        <w:tabs>
          <w:tab w:val="clear" w:pos="187"/>
          <w:tab w:val="num" w:pos="-533"/>
          <w:tab w:val="left" w:pos="851"/>
        </w:tabs>
        <w:ind w:left="567" w:firstLine="0"/>
        <w:rPr>
          <w:rFonts w:ascii="Arial" w:hAnsi="Arial" w:cs="Arial"/>
          <w:kern w:val="24"/>
        </w:rPr>
      </w:pPr>
      <w:r w:rsidRPr="00AA7499">
        <w:rPr>
          <w:rFonts w:ascii="Arial" w:hAnsi="Arial" w:cs="Arial"/>
          <w:b/>
          <w:kern w:val="24"/>
        </w:rPr>
        <w:t>APEC Second Trade Facilitation Action Plan (TFAP II)</w:t>
      </w:r>
      <w:r w:rsidRPr="00AA7499">
        <w:rPr>
          <w:rFonts w:ascii="Arial" w:hAnsi="Arial" w:cs="Arial"/>
          <w:kern w:val="24"/>
        </w:rPr>
        <w:t>:</w:t>
      </w:r>
      <w:r w:rsidR="007D49E3" w:rsidRPr="00AA7499">
        <w:rPr>
          <w:rFonts w:ascii="Arial" w:hAnsi="Arial" w:cs="Arial"/>
          <w:kern w:val="24"/>
        </w:rPr>
        <w:t xml:space="preserve"> </w:t>
      </w:r>
      <w:r w:rsidRPr="00AA7499">
        <w:rPr>
          <w:rFonts w:ascii="Arial" w:hAnsi="Arial" w:cs="Arial"/>
          <w:kern w:val="24"/>
        </w:rPr>
        <w:t xml:space="preserve">aims to support activities that contribute to the implementation of the </w:t>
      </w:r>
      <w:r w:rsidRPr="00AA7499">
        <w:rPr>
          <w:rFonts w:ascii="Arial" w:hAnsi="Arial" w:cs="Arial"/>
          <w:kern w:val="24"/>
          <w:lang w:eastAsia="zh-TW"/>
        </w:rPr>
        <w:t xml:space="preserve">Second </w:t>
      </w:r>
      <w:r w:rsidRPr="00AA7499">
        <w:rPr>
          <w:rFonts w:ascii="Arial" w:hAnsi="Arial" w:cs="Arial"/>
          <w:kern w:val="24"/>
        </w:rPr>
        <w:t>Trade Facilitation Action Plan</w:t>
      </w:r>
      <w:r w:rsidR="00B26AB3">
        <w:rPr>
          <w:rFonts w:ascii="Arial" w:hAnsi="Arial" w:cs="Arial"/>
          <w:kern w:val="24"/>
        </w:rPr>
        <w:t>.</w:t>
      </w:r>
      <w:r w:rsidR="00B26AB3" w:rsidRPr="00AA7499">
        <w:rPr>
          <w:rFonts w:ascii="Arial" w:hAnsi="Arial" w:cs="Arial"/>
          <w:kern w:val="24"/>
        </w:rPr>
        <w:t xml:space="preserve"> </w:t>
      </w:r>
    </w:p>
    <w:p w14:paraId="5054C185" w14:textId="46CF5E65" w:rsidR="0015360E" w:rsidRPr="00AA7499" w:rsidRDefault="0015360E" w:rsidP="0041481B">
      <w:pPr>
        <w:pStyle w:val="Listbulletsingleline"/>
        <w:numPr>
          <w:ilvl w:val="0"/>
          <w:numId w:val="54"/>
        </w:numPr>
        <w:tabs>
          <w:tab w:val="clear" w:pos="187"/>
          <w:tab w:val="num" w:pos="-533"/>
          <w:tab w:val="left" w:pos="851"/>
        </w:tabs>
        <w:ind w:left="567" w:firstLine="0"/>
        <w:rPr>
          <w:rFonts w:ascii="Arial" w:hAnsi="Arial" w:cs="Arial"/>
          <w:kern w:val="24"/>
        </w:rPr>
      </w:pPr>
      <w:r w:rsidRPr="00AA7499">
        <w:rPr>
          <w:rFonts w:ascii="Arial" w:hAnsi="Arial" w:cs="Arial"/>
          <w:b/>
          <w:kern w:val="24"/>
        </w:rPr>
        <w:t xml:space="preserve">Science and Technology </w:t>
      </w:r>
      <w:r w:rsidR="00AF38E3" w:rsidRPr="00AA7499">
        <w:rPr>
          <w:rFonts w:ascii="Arial" w:hAnsi="Arial" w:cs="Arial"/>
          <w:b/>
          <w:kern w:val="24"/>
        </w:rPr>
        <w:t>sub-fund</w:t>
      </w:r>
      <w:r w:rsidRPr="00AA7499">
        <w:rPr>
          <w:rFonts w:ascii="Arial" w:hAnsi="Arial" w:cs="Arial"/>
          <w:kern w:val="24"/>
        </w:rPr>
        <w:t>: provides</w:t>
      </w:r>
      <w:r w:rsidR="007D49E3" w:rsidRPr="00AA7499">
        <w:rPr>
          <w:rFonts w:ascii="Arial" w:hAnsi="Arial" w:cs="Arial"/>
          <w:kern w:val="24"/>
        </w:rPr>
        <w:t xml:space="preserve"> </w:t>
      </w:r>
      <w:r w:rsidRPr="00AA7499">
        <w:rPr>
          <w:rFonts w:ascii="Arial" w:hAnsi="Arial" w:cs="Arial"/>
          <w:kern w:val="24"/>
        </w:rPr>
        <w:t>support for technology flows and harness technologies for the future</w:t>
      </w:r>
      <w:r w:rsidR="00B26AB3">
        <w:rPr>
          <w:rFonts w:ascii="Arial" w:hAnsi="Arial" w:cs="Arial"/>
          <w:kern w:val="24"/>
        </w:rPr>
        <w:t>.</w:t>
      </w:r>
    </w:p>
    <w:p w14:paraId="5E90F111" w14:textId="1C6511AD" w:rsidR="0015360E" w:rsidRPr="00AA7499" w:rsidRDefault="0015360E" w:rsidP="0041481B">
      <w:pPr>
        <w:pStyle w:val="ListBullet"/>
        <w:numPr>
          <w:ilvl w:val="0"/>
          <w:numId w:val="54"/>
        </w:numPr>
        <w:tabs>
          <w:tab w:val="clear" w:pos="187"/>
          <w:tab w:val="num" w:pos="-533"/>
          <w:tab w:val="left" w:pos="851"/>
        </w:tabs>
        <w:spacing w:after="0"/>
        <w:ind w:left="567" w:firstLine="0"/>
        <w:rPr>
          <w:rFonts w:ascii="Arial" w:hAnsi="Arial" w:cs="Arial"/>
          <w:szCs w:val="24"/>
        </w:rPr>
      </w:pPr>
      <w:r w:rsidRPr="00AA7499">
        <w:rPr>
          <w:rFonts w:ascii="Arial" w:hAnsi="Arial" w:cs="Arial"/>
          <w:b/>
          <w:kern w:val="24"/>
        </w:rPr>
        <w:t xml:space="preserve">Energy Efficiency and Low-Carbon Measures </w:t>
      </w:r>
      <w:r w:rsidR="00AF38E3" w:rsidRPr="00AA7499">
        <w:rPr>
          <w:rFonts w:ascii="Arial" w:hAnsi="Arial" w:cs="Arial"/>
          <w:b/>
          <w:kern w:val="24"/>
        </w:rPr>
        <w:t>sub-fund</w:t>
      </w:r>
      <w:r w:rsidRPr="00AA7499">
        <w:rPr>
          <w:rFonts w:ascii="Arial" w:hAnsi="Arial" w:cs="Arial"/>
          <w:kern w:val="24"/>
        </w:rPr>
        <w:t>: aims to promote energy efficiency and low-carbon measures</w:t>
      </w:r>
      <w:r w:rsidR="00B26AB3">
        <w:rPr>
          <w:rFonts w:ascii="Arial" w:hAnsi="Arial" w:cs="Arial"/>
          <w:kern w:val="24"/>
        </w:rPr>
        <w:t>.</w:t>
      </w:r>
      <w:r w:rsidR="00B26AB3" w:rsidRPr="00AA7499">
        <w:rPr>
          <w:rFonts w:ascii="Arial" w:hAnsi="Arial" w:cs="Arial"/>
          <w:kern w:val="24"/>
        </w:rPr>
        <w:t xml:space="preserve"> </w:t>
      </w:r>
    </w:p>
    <w:p w14:paraId="797D0CA3" w14:textId="4B500041" w:rsidR="00A55C37" w:rsidRPr="00AA7499" w:rsidRDefault="0015360E" w:rsidP="0041481B">
      <w:pPr>
        <w:pStyle w:val="ListBullet"/>
        <w:numPr>
          <w:ilvl w:val="0"/>
          <w:numId w:val="54"/>
        </w:numPr>
        <w:tabs>
          <w:tab w:val="clear" w:pos="187"/>
          <w:tab w:val="num" w:pos="-533"/>
          <w:tab w:val="left" w:pos="851"/>
        </w:tabs>
        <w:spacing w:after="0"/>
        <w:ind w:left="567" w:firstLine="0"/>
        <w:rPr>
          <w:rFonts w:ascii="Arial" w:hAnsi="Arial" w:cs="Arial"/>
        </w:rPr>
      </w:pPr>
      <w:r w:rsidRPr="00AA7499">
        <w:rPr>
          <w:rFonts w:ascii="Arial" w:hAnsi="Arial" w:cs="Arial"/>
          <w:b/>
        </w:rPr>
        <w:t>APEC New Strategy for Structural Reform</w:t>
      </w:r>
      <w:r w:rsidR="00465266" w:rsidRPr="00AA7499">
        <w:rPr>
          <w:rFonts w:ascii="Arial" w:hAnsi="Arial" w:cs="Arial"/>
          <w:b/>
        </w:rPr>
        <w:t xml:space="preserve"> (ANSSR)</w:t>
      </w:r>
      <w:r w:rsidRPr="00AA7499">
        <w:rPr>
          <w:rFonts w:ascii="Arial" w:hAnsi="Arial" w:cs="Arial"/>
          <w:b/>
        </w:rPr>
        <w:t xml:space="preserve"> </w:t>
      </w:r>
      <w:r w:rsidR="00AF38E3" w:rsidRPr="00AA7499">
        <w:rPr>
          <w:rFonts w:ascii="Arial" w:hAnsi="Arial" w:cs="Arial"/>
          <w:b/>
        </w:rPr>
        <w:t>sub-fund</w:t>
      </w:r>
      <w:r w:rsidRPr="00AA7499">
        <w:rPr>
          <w:rFonts w:ascii="Arial" w:hAnsi="Arial" w:cs="Arial"/>
          <w:b/>
        </w:rPr>
        <w:t>:</w:t>
      </w:r>
      <w:r w:rsidRPr="00AA7499">
        <w:rPr>
          <w:rFonts w:ascii="Arial" w:hAnsi="Arial" w:cs="Arial"/>
        </w:rPr>
        <w:t xml:space="preserve"> provides support for activities which support the implementation of the APEC New Strategy on Structural Reform in line with economies’ own action plans. Priority is given to projects that are strategic, valued at over </w:t>
      </w:r>
      <w:r w:rsidR="00203F32" w:rsidRPr="00AA7499">
        <w:rPr>
          <w:rFonts w:ascii="Arial" w:hAnsi="Arial" w:cs="Arial"/>
        </w:rPr>
        <w:t>USD</w:t>
      </w:r>
      <w:r w:rsidRPr="00AA7499">
        <w:rPr>
          <w:rFonts w:ascii="Arial" w:hAnsi="Arial" w:cs="Arial"/>
        </w:rPr>
        <w:t>200,000, and that are longer-term</w:t>
      </w:r>
      <w:r w:rsidR="00B26AB3">
        <w:rPr>
          <w:rFonts w:ascii="Arial" w:hAnsi="Arial" w:cs="Arial"/>
        </w:rPr>
        <w:t>.</w:t>
      </w:r>
    </w:p>
    <w:p w14:paraId="4D5AC5E5" w14:textId="016CEDB6" w:rsidR="0015360E" w:rsidRPr="00AA7499" w:rsidRDefault="00A55C37" w:rsidP="0041481B">
      <w:pPr>
        <w:pStyle w:val="ListBullet"/>
        <w:numPr>
          <w:ilvl w:val="0"/>
          <w:numId w:val="54"/>
        </w:numPr>
        <w:tabs>
          <w:tab w:val="clear" w:pos="187"/>
          <w:tab w:val="num" w:pos="-533"/>
          <w:tab w:val="left" w:pos="851"/>
        </w:tabs>
        <w:spacing w:after="0"/>
        <w:ind w:left="567" w:firstLine="0"/>
        <w:rPr>
          <w:rFonts w:ascii="Arial" w:hAnsi="Arial" w:cs="Arial"/>
          <w:lang w:eastAsia="zh-HK"/>
        </w:rPr>
      </w:pPr>
      <w:r w:rsidRPr="00AA7499">
        <w:rPr>
          <w:rFonts w:ascii="Arial" w:hAnsi="Arial" w:cs="Arial"/>
          <w:b/>
        </w:rPr>
        <w:t xml:space="preserve">Supply Chain Connectivity (SCC) sub-fund: </w:t>
      </w:r>
      <w:r w:rsidRPr="00AA7499">
        <w:rPr>
          <w:rFonts w:ascii="Arial" w:hAnsi="Arial" w:cs="Arial"/>
          <w:lang w:eastAsia="en-SG"/>
        </w:rPr>
        <w:t>supports</w:t>
      </w:r>
      <w:r w:rsidRPr="00AA7499">
        <w:rPr>
          <w:rFonts w:ascii="Arial" w:hAnsi="Arial" w:cs="Arial"/>
          <w:lang w:eastAsia="zh-TW"/>
        </w:rPr>
        <w:t xml:space="preserve"> </w:t>
      </w:r>
      <w:r w:rsidRPr="00AA7499">
        <w:rPr>
          <w:rFonts w:ascii="Arial" w:hAnsi="Arial" w:cs="Arial"/>
        </w:rPr>
        <w:t>developing economies in overcoming specific obstacles they face in enhancing supply chain performance</w:t>
      </w:r>
      <w:r w:rsidRPr="00AA7499">
        <w:rPr>
          <w:rFonts w:ascii="Arial" w:hAnsi="Arial" w:cs="Arial"/>
          <w:lang w:eastAsia="zh-HK"/>
        </w:rPr>
        <w:t>, in line with the capacity building plan to be executed as part of advancing Stage 3 of the Systematic Approach to the Supply Chain Connectivity Framework Action Plan (SCFAP)</w:t>
      </w:r>
      <w:r w:rsidR="00B26AB3">
        <w:rPr>
          <w:rFonts w:ascii="Arial" w:hAnsi="Arial" w:cs="Arial"/>
        </w:rPr>
        <w:t xml:space="preserve"> </w:t>
      </w:r>
      <w:r w:rsidR="001C788A" w:rsidRPr="00AA7499">
        <w:rPr>
          <w:rFonts w:ascii="Arial" w:hAnsi="Arial" w:cs="Arial"/>
        </w:rPr>
        <w:t>(BMC1 Feb 2014</w:t>
      </w:r>
      <w:r w:rsidR="001C788A" w:rsidRPr="00AA7499">
        <w:rPr>
          <w:rFonts w:ascii="Arial" w:hAnsi="Arial" w:cs="Arial"/>
          <w:lang w:eastAsia="zh-HK"/>
        </w:rPr>
        <w:t>)</w:t>
      </w:r>
      <w:r w:rsidR="00B26AB3">
        <w:rPr>
          <w:rFonts w:ascii="Arial" w:hAnsi="Arial" w:cs="Arial"/>
          <w:lang w:eastAsia="zh-HK"/>
        </w:rPr>
        <w:t xml:space="preserve">. </w:t>
      </w:r>
      <w:r w:rsidR="00B26AB3" w:rsidRPr="004A04B4">
        <w:rPr>
          <w:rFonts w:ascii="Arial" w:hAnsi="Arial" w:cs="Arial"/>
          <w:lang w:eastAsia="zh-HK"/>
        </w:rPr>
        <w:t xml:space="preserve">Before seeking funding from the SCC for supply chain projects, economies must first obtain CTI endorsement of including those projects in the Capacity Building Plan by submitting a 1 page narrative to the CTI.  </w:t>
      </w:r>
      <w:r w:rsidR="00B26AB3">
        <w:rPr>
          <w:rFonts w:ascii="Arial" w:hAnsi="Arial" w:cs="Arial"/>
          <w:lang w:eastAsia="zh-HK"/>
        </w:rPr>
        <w:t xml:space="preserve">Please request the “Guidance on the Process for Accessing the SCC Sub-Fund” from your PD for more details.    </w:t>
      </w:r>
    </w:p>
    <w:p w14:paraId="5FF18110" w14:textId="24FA7E7C" w:rsidR="00BE17AD" w:rsidRPr="00773498" w:rsidRDefault="00723FAF" w:rsidP="0041481B">
      <w:pPr>
        <w:pStyle w:val="ListParagraph"/>
        <w:numPr>
          <w:ilvl w:val="0"/>
          <w:numId w:val="95"/>
        </w:numPr>
        <w:spacing w:before="180" w:line="300" w:lineRule="atLeast"/>
        <w:ind w:left="567" w:hanging="567"/>
        <w:rPr>
          <w:rFonts w:eastAsia="PMingLiU" w:cs="Arial"/>
          <w:sz w:val="22"/>
          <w:szCs w:val="22"/>
        </w:rPr>
      </w:pPr>
      <w:r w:rsidRPr="00773498">
        <w:rPr>
          <w:rFonts w:eastAsia="PMingLiU" w:cs="Arial"/>
          <w:sz w:val="22"/>
          <w:szCs w:val="22"/>
        </w:rPr>
        <w:t xml:space="preserve">When preparing concept notes under the ASF, </w:t>
      </w:r>
      <w:r w:rsidR="00BE17AD" w:rsidRPr="00773498">
        <w:rPr>
          <w:rFonts w:eastAsia="PMingLiU" w:cs="Arial"/>
          <w:sz w:val="22"/>
          <w:szCs w:val="22"/>
        </w:rPr>
        <w:t xml:space="preserve">POs </w:t>
      </w:r>
      <w:r w:rsidRPr="00773498">
        <w:rPr>
          <w:rFonts w:eastAsia="PMingLiU" w:cs="Arial"/>
          <w:sz w:val="22"/>
          <w:szCs w:val="22"/>
        </w:rPr>
        <w:t xml:space="preserve">have the option to identify which </w:t>
      </w:r>
      <w:r w:rsidR="00BE17AD" w:rsidRPr="00773498">
        <w:rPr>
          <w:rFonts w:eastAsia="PMingLiU" w:cs="Arial"/>
          <w:sz w:val="22"/>
          <w:szCs w:val="22"/>
        </w:rPr>
        <w:t xml:space="preserve">ASF sub-fund </w:t>
      </w:r>
      <w:r w:rsidRPr="00773498">
        <w:rPr>
          <w:rFonts w:eastAsia="PMingLiU" w:cs="Arial"/>
          <w:sz w:val="22"/>
          <w:szCs w:val="22"/>
        </w:rPr>
        <w:t>they believe their concept note could be eligible for</w:t>
      </w:r>
      <w:r w:rsidR="00BE17AD" w:rsidRPr="00773498">
        <w:rPr>
          <w:rFonts w:eastAsia="PMingLiU" w:cs="Arial"/>
          <w:sz w:val="22"/>
          <w:szCs w:val="22"/>
        </w:rPr>
        <w:t xml:space="preserve">. The </w:t>
      </w:r>
      <w:r w:rsidRPr="00773498">
        <w:rPr>
          <w:rFonts w:eastAsia="PMingLiU" w:cs="Arial"/>
          <w:sz w:val="22"/>
          <w:szCs w:val="22"/>
        </w:rPr>
        <w:t xml:space="preserve">final decision on the eligibility of concept notes for sub-funds rests with the </w:t>
      </w:r>
      <w:r w:rsidR="00BE17AD" w:rsidRPr="00773498">
        <w:rPr>
          <w:rFonts w:eastAsia="PMingLiU" w:cs="Arial"/>
          <w:sz w:val="22"/>
          <w:szCs w:val="22"/>
        </w:rPr>
        <w:t>Secretariat</w:t>
      </w:r>
      <w:r w:rsidRPr="00773498">
        <w:rPr>
          <w:rFonts w:eastAsia="PMingLiU" w:cs="Arial"/>
          <w:sz w:val="22"/>
          <w:szCs w:val="22"/>
        </w:rPr>
        <w:t xml:space="preserve">, taking into consideration </w:t>
      </w:r>
      <w:r w:rsidR="00BE17AD" w:rsidRPr="00773498">
        <w:rPr>
          <w:rFonts w:eastAsia="PMingLiU" w:cs="Arial"/>
          <w:sz w:val="22"/>
          <w:szCs w:val="22"/>
        </w:rPr>
        <w:t xml:space="preserve">the topic and scope of the proposed project and its alignment to the relevant </w:t>
      </w:r>
      <w:r w:rsidRPr="00773498">
        <w:rPr>
          <w:rFonts w:eastAsia="PMingLiU" w:cs="Arial"/>
          <w:sz w:val="22"/>
          <w:szCs w:val="22"/>
        </w:rPr>
        <w:t>sub-</w:t>
      </w:r>
      <w:r w:rsidR="00BE17AD" w:rsidRPr="00773498">
        <w:rPr>
          <w:rFonts w:eastAsia="PMingLiU" w:cs="Arial"/>
          <w:sz w:val="22"/>
          <w:szCs w:val="22"/>
        </w:rPr>
        <w:t>fund’s eligibility criteria</w:t>
      </w:r>
      <w:r w:rsidR="002636B0" w:rsidRPr="00773498">
        <w:rPr>
          <w:rFonts w:eastAsia="PMingLiU" w:cs="Arial"/>
          <w:sz w:val="22"/>
          <w:szCs w:val="22"/>
        </w:rPr>
        <w:t xml:space="preserve"> (agreed with the sub-fund donor)</w:t>
      </w:r>
      <w:r w:rsidR="00BE17AD" w:rsidRPr="00773498">
        <w:rPr>
          <w:rFonts w:eastAsia="PMingLiU" w:cs="Arial"/>
          <w:sz w:val="22"/>
          <w:szCs w:val="22"/>
        </w:rPr>
        <w:t>.</w:t>
      </w:r>
      <w:r w:rsidRPr="00773498">
        <w:rPr>
          <w:rFonts w:eastAsia="PMingLiU" w:cs="Arial"/>
          <w:sz w:val="22"/>
          <w:szCs w:val="22"/>
        </w:rPr>
        <w:t xml:space="preserve"> The Secretariat will contact sub-fund donors if there is any uncertainty about eligibility.</w:t>
      </w:r>
    </w:p>
    <w:p w14:paraId="2E66C59F" w14:textId="09C6E5D0" w:rsidR="00296BCB" w:rsidRPr="00773498" w:rsidRDefault="00A45C02"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773498">
        <w:rPr>
          <w:rFonts w:eastAsia="PMingLiU" w:cs="Arial"/>
          <w:sz w:val="22"/>
          <w:szCs w:val="22"/>
        </w:rPr>
        <w:t>The Secretariat checks the compliance of all Concept Notes before proceeding to stage 2.</w:t>
      </w:r>
      <w:r w:rsidRPr="00F27A46">
        <w:rPr>
          <w:rFonts w:eastAsia="PMingLiU"/>
          <w:sz w:val="22"/>
          <w:szCs w:val="22"/>
          <w:vertAlign w:val="superscript"/>
        </w:rPr>
        <w:footnoteReference w:id="2"/>
      </w:r>
      <w:r w:rsidRPr="00773498">
        <w:rPr>
          <w:rFonts w:eastAsia="PMingLiU" w:cs="Arial"/>
          <w:sz w:val="22"/>
          <w:szCs w:val="22"/>
        </w:rPr>
        <w:t xml:space="preserve">  If the Secretariat determines that a Concept Note submitted under ASF or TILF does not fully meet the fund’s eligibility criteria, it could be reassigned</w:t>
      </w:r>
      <w:r w:rsidRPr="00773498">
        <w:rPr>
          <w:rFonts w:eastAsia="PMingLiU" w:cs="Arial"/>
          <w:color w:val="auto"/>
          <w:sz w:val="22"/>
          <w:szCs w:val="22"/>
          <w:lang w:val="en-US" w:eastAsia="en-US"/>
        </w:rPr>
        <w:t xml:space="preserve"> for funding under another appropriate funding account. </w:t>
      </w:r>
    </w:p>
    <w:p w14:paraId="327D0929" w14:textId="77777777" w:rsidR="00296BCB" w:rsidRPr="00AA7499" w:rsidRDefault="0015360E" w:rsidP="00AA7499">
      <w:pPr>
        <w:pStyle w:val="Heading2"/>
        <w:spacing w:before="480" w:after="60"/>
      </w:pPr>
      <w:bookmarkStart w:id="44" w:name="_Toc320705244"/>
      <w:bookmarkStart w:id="45" w:name="_Toc321655797"/>
      <w:bookmarkStart w:id="46" w:name="_Toc412793884"/>
      <w:r w:rsidRPr="00AA7499">
        <w:t>Self-Funding</w:t>
      </w:r>
      <w:bookmarkEnd w:id="44"/>
      <w:bookmarkEnd w:id="45"/>
      <w:bookmarkEnd w:id="46"/>
      <w:r w:rsidRPr="00AA7499">
        <w:t xml:space="preserve"> </w:t>
      </w:r>
    </w:p>
    <w:p w14:paraId="01D541B7" w14:textId="77777777" w:rsidR="00296BCB" w:rsidRPr="00773498" w:rsidRDefault="00A45C02" w:rsidP="0041481B">
      <w:pPr>
        <w:pStyle w:val="ListParagraph"/>
        <w:numPr>
          <w:ilvl w:val="0"/>
          <w:numId w:val="95"/>
        </w:numPr>
        <w:spacing w:before="180" w:line="300" w:lineRule="atLeast"/>
        <w:ind w:left="567" w:hanging="567"/>
        <w:rPr>
          <w:rFonts w:eastAsia="PMingLiU" w:cs="Arial"/>
          <w:sz w:val="22"/>
          <w:szCs w:val="22"/>
        </w:rPr>
      </w:pPr>
      <w:r w:rsidRPr="00773498">
        <w:rPr>
          <w:rFonts w:eastAsia="PMingLiU" w:cs="Arial"/>
          <w:sz w:val="22"/>
          <w:szCs w:val="22"/>
        </w:rPr>
        <w:t>“Self-funding” refers to any amount provided to the project by a source other than APEC. Sources can include member economies, private sector partners, or other international organizations. Any sponsorship of projects must meet the requirements of the APEC Sponsorship Guidelines (</w:t>
      </w:r>
      <w:hyperlink r:id="rId31" w:history="1">
        <w:r w:rsidR="009F2DDA" w:rsidRPr="00773498">
          <w:rPr>
            <w:sz w:val="22"/>
            <w:szCs w:val="22"/>
          </w:rPr>
          <w:t>http://www.apec.org/About-Us/About-APEC/~/media/Files/AboutUs/PoliciesandProcedures/2010/10_bmc3_011.ashx</w:t>
        </w:r>
      </w:hyperlink>
      <w:r w:rsidRPr="00773498">
        <w:rPr>
          <w:rFonts w:eastAsia="PMingLiU" w:cs="Arial"/>
          <w:sz w:val="22"/>
          <w:szCs w:val="22"/>
        </w:rPr>
        <w:t>)</w:t>
      </w:r>
      <w:r w:rsidR="009F2DDA" w:rsidRPr="00773498">
        <w:rPr>
          <w:rFonts w:eastAsia="PMingLiU" w:cs="Arial"/>
          <w:sz w:val="22"/>
          <w:szCs w:val="22"/>
        </w:rPr>
        <w:t>.</w:t>
      </w:r>
    </w:p>
    <w:p w14:paraId="6D46B875" w14:textId="1F8C07B0" w:rsidR="00711BB5" w:rsidRPr="00773498" w:rsidRDefault="00A45C02" w:rsidP="0041481B">
      <w:pPr>
        <w:pStyle w:val="ListParagraph"/>
        <w:numPr>
          <w:ilvl w:val="0"/>
          <w:numId w:val="95"/>
        </w:numPr>
        <w:spacing w:before="180" w:line="300" w:lineRule="atLeast"/>
        <w:ind w:left="567" w:hanging="567"/>
        <w:rPr>
          <w:rFonts w:eastAsia="PMingLiU" w:cs="Arial"/>
          <w:sz w:val="22"/>
          <w:szCs w:val="22"/>
        </w:rPr>
      </w:pPr>
      <w:r w:rsidRPr="00773498">
        <w:rPr>
          <w:rFonts w:eastAsia="PMingLiU" w:cs="Arial"/>
          <w:sz w:val="22"/>
          <w:szCs w:val="22"/>
        </w:rPr>
        <w:t>Fully self-funded projects can be put forward at any time to the relevant APEC forum for approval by consensus. These projects do not need to be submitted as Concept Notes first or be assessed using the QAF. They do not need to be approved by BMC nor follow project disbursement procedures outlined in this Guidebook. However, POs are strongly encouraged to make references to the Guidebook in their own project fund management and disbursement procedures. Self-funded projects and self-funded components of projects must comply with the APEC Publication Guidelines. POs are solely responsible for project fund management in relation to fully self-funded projects (i.e. projects that do not receive any funding from APEC), including disbursements.</w:t>
      </w:r>
    </w:p>
    <w:p w14:paraId="4D1F5C70" w14:textId="77777777" w:rsidR="00296BCB" w:rsidRPr="00773498" w:rsidRDefault="00A45C02" w:rsidP="0041481B">
      <w:pPr>
        <w:pStyle w:val="ListParagraph"/>
        <w:numPr>
          <w:ilvl w:val="0"/>
          <w:numId w:val="95"/>
        </w:numPr>
        <w:spacing w:before="180" w:line="300" w:lineRule="atLeast"/>
        <w:ind w:left="567" w:hanging="567"/>
        <w:rPr>
          <w:rFonts w:eastAsia="PMingLiU" w:cs="Arial"/>
          <w:sz w:val="22"/>
          <w:szCs w:val="22"/>
        </w:rPr>
      </w:pPr>
      <w:r w:rsidRPr="00773498">
        <w:rPr>
          <w:rFonts w:eastAsia="PMingLiU" w:cs="Arial"/>
          <w:sz w:val="22"/>
          <w:szCs w:val="22"/>
        </w:rPr>
        <w:t xml:space="preserve">POs of self-funded projects must submit the cover sheet at Appendix D into the APEC project database before commencement of the project. </w:t>
      </w:r>
    </w:p>
    <w:p w14:paraId="472A0FE0" w14:textId="77777777" w:rsidR="00296BCB" w:rsidRPr="00773498" w:rsidRDefault="00A45C02" w:rsidP="0041481B">
      <w:pPr>
        <w:pStyle w:val="ListParagraph"/>
        <w:numPr>
          <w:ilvl w:val="0"/>
          <w:numId w:val="95"/>
        </w:numPr>
        <w:spacing w:before="180" w:line="300" w:lineRule="atLeast"/>
        <w:ind w:left="567" w:hanging="567"/>
        <w:rPr>
          <w:rFonts w:eastAsia="PMingLiU" w:cs="Arial"/>
          <w:sz w:val="22"/>
          <w:szCs w:val="22"/>
        </w:rPr>
      </w:pPr>
      <w:r w:rsidRPr="00773498">
        <w:rPr>
          <w:rFonts w:eastAsia="PMingLiU" w:cs="Arial"/>
          <w:sz w:val="22"/>
          <w:szCs w:val="22"/>
        </w:rPr>
        <w:t>POs of self-funded projects are strongly encouraged to submit completion reports. The completion report template can be found at Appendix H.</w:t>
      </w:r>
    </w:p>
    <w:p w14:paraId="33AFE063" w14:textId="77777777" w:rsidR="00A45C02" w:rsidRPr="00AA7499" w:rsidRDefault="00A45C02" w:rsidP="000A1A5C">
      <w:pPr>
        <w:rPr>
          <w:rFonts w:ascii="Arial" w:hAnsi="Arial" w:cs="Arial"/>
        </w:rPr>
      </w:pPr>
    </w:p>
    <w:p w14:paraId="7D4011E6" w14:textId="77777777" w:rsidR="00542CD5" w:rsidRPr="00AA7499" w:rsidRDefault="00542CD5" w:rsidP="000A1A5C">
      <w:pPr>
        <w:pStyle w:val="ListContinue"/>
        <w:numPr>
          <w:ilvl w:val="0"/>
          <w:numId w:val="0"/>
        </w:numPr>
        <w:rPr>
          <w:rFonts w:ascii="Arial" w:hAnsi="Arial" w:cs="Arial"/>
        </w:rPr>
      </w:pPr>
    </w:p>
    <w:p w14:paraId="5931A0B4" w14:textId="77777777" w:rsidR="00BE03DD" w:rsidRPr="00F61B60" w:rsidRDefault="00BE03DD">
      <w:pPr>
        <w:rPr>
          <w:rFonts w:ascii="Arial" w:eastAsia="PMingLiU" w:hAnsi="Arial" w:cs="Arial"/>
          <w:b/>
          <w:spacing w:val="-20"/>
          <w:sz w:val="56"/>
          <w:szCs w:val="56"/>
        </w:rPr>
      </w:pPr>
      <w:bookmarkStart w:id="47" w:name="_Toc320705245"/>
      <w:bookmarkStart w:id="48" w:name="_Toc321655798"/>
      <w:r w:rsidRPr="00AA7499">
        <w:rPr>
          <w:rFonts w:ascii="Arial" w:hAnsi="Arial" w:cs="Arial"/>
          <w:szCs w:val="56"/>
        </w:rPr>
        <w:br w:type="page"/>
      </w:r>
    </w:p>
    <w:p w14:paraId="5FEF000A" w14:textId="77777777" w:rsidR="0015360E" w:rsidRPr="00295875" w:rsidRDefault="0015360E" w:rsidP="005805FA">
      <w:pPr>
        <w:pStyle w:val="Heading1"/>
        <w:spacing w:before="960"/>
        <w:ind w:right="578"/>
        <w:rPr>
          <w:rFonts w:cs="Arial"/>
          <w:szCs w:val="56"/>
        </w:rPr>
      </w:pPr>
      <w:bookmarkStart w:id="49" w:name="_Toc412793885"/>
      <w:r w:rsidRPr="00F61B60">
        <w:rPr>
          <w:rFonts w:cs="Arial"/>
          <w:szCs w:val="56"/>
        </w:rPr>
        <w:t>4.</w:t>
      </w:r>
      <w:r w:rsidRPr="00F61B60">
        <w:rPr>
          <w:rFonts w:cs="Arial"/>
          <w:szCs w:val="56"/>
        </w:rPr>
        <w:tab/>
      </w:r>
      <w:r w:rsidR="004F7E52" w:rsidRPr="00F61B60">
        <w:rPr>
          <w:rFonts w:cs="Arial"/>
          <w:szCs w:val="56"/>
        </w:rPr>
        <w:t>APEC Project Cycle</w:t>
      </w:r>
      <w:bookmarkEnd w:id="47"/>
      <w:bookmarkEnd w:id="48"/>
      <w:bookmarkEnd w:id="49"/>
    </w:p>
    <w:p w14:paraId="6EE179FD" w14:textId="77777777" w:rsidR="0015360E" w:rsidRPr="00AA7499" w:rsidRDefault="0015360E" w:rsidP="0041481B">
      <w:pPr>
        <w:pStyle w:val="ListContinue"/>
        <w:numPr>
          <w:ilvl w:val="0"/>
          <w:numId w:val="110"/>
        </w:numPr>
        <w:ind w:left="567" w:hanging="567"/>
        <w:rPr>
          <w:rFonts w:ascii="Arial" w:hAnsi="Arial" w:cs="Arial"/>
        </w:rPr>
      </w:pPr>
      <w:r w:rsidRPr="00AA7499">
        <w:rPr>
          <w:rFonts w:ascii="Arial" w:hAnsi="Arial" w:cs="Arial"/>
        </w:rPr>
        <w:t>All APEC projects pass through five successive stages which are known as the APEC project cycle.</w:t>
      </w:r>
      <w:r w:rsidR="007D49E3" w:rsidRPr="00AA7499">
        <w:rPr>
          <w:rFonts w:ascii="Arial" w:hAnsi="Arial" w:cs="Arial"/>
        </w:rPr>
        <w:t xml:space="preserve"> </w:t>
      </w:r>
    </w:p>
    <w:p w14:paraId="5B11D080" w14:textId="25389CD6" w:rsidR="007A0736" w:rsidRPr="00AA7499" w:rsidRDefault="000C671A" w:rsidP="0041481B">
      <w:pPr>
        <w:pStyle w:val="ListContinue"/>
        <w:numPr>
          <w:ilvl w:val="0"/>
          <w:numId w:val="110"/>
        </w:numPr>
        <w:ind w:left="567" w:hanging="567"/>
        <w:rPr>
          <w:rFonts w:ascii="Arial" w:hAnsi="Arial" w:cs="Arial"/>
        </w:rPr>
      </w:pPr>
      <w:r>
        <w:rPr>
          <w:rFonts w:ascii="Arial" w:hAnsi="Arial" w:cs="Arial"/>
        </w:rPr>
        <w:t xml:space="preserve">Stages one and two </w:t>
      </w:r>
      <w:r w:rsidR="0015360E" w:rsidRPr="00AA7499">
        <w:rPr>
          <w:rFonts w:ascii="Arial" w:hAnsi="Arial" w:cs="Arial"/>
        </w:rPr>
        <w:t xml:space="preserve">of the project cycle </w:t>
      </w:r>
      <w:r w:rsidR="007A639B">
        <w:rPr>
          <w:rFonts w:ascii="Arial" w:hAnsi="Arial" w:cs="Arial"/>
        </w:rPr>
        <w:t>are</w:t>
      </w:r>
      <w:r w:rsidR="0015360E" w:rsidRPr="00AA7499">
        <w:rPr>
          <w:rFonts w:ascii="Arial" w:hAnsi="Arial" w:cs="Arial"/>
        </w:rPr>
        <w:t xml:space="preserve"> preparatory stage</w:t>
      </w:r>
      <w:r w:rsidR="007A639B">
        <w:rPr>
          <w:rFonts w:ascii="Arial" w:hAnsi="Arial" w:cs="Arial"/>
        </w:rPr>
        <w:t>s</w:t>
      </w:r>
      <w:r w:rsidR="007A0736" w:rsidRPr="00AA7499">
        <w:rPr>
          <w:rFonts w:ascii="Arial" w:hAnsi="Arial" w:cs="Arial"/>
        </w:rPr>
        <w:t xml:space="preserve"> of a project</w:t>
      </w:r>
      <w:r w:rsidR="006C0E61" w:rsidRPr="00AA7499">
        <w:rPr>
          <w:rFonts w:ascii="Arial" w:hAnsi="Arial" w:cs="Arial"/>
        </w:rPr>
        <w:t xml:space="preserve">. </w:t>
      </w:r>
      <w:r>
        <w:rPr>
          <w:rFonts w:ascii="Arial" w:hAnsi="Arial" w:cs="Arial"/>
        </w:rPr>
        <w:t>They</w:t>
      </w:r>
      <w:r w:rsidR="006C0E61" w:rsidRPr="00AA7499">
        <w:rPr>
          <w:rFonts w:ascii="Arial" w:hAnsi="Arial" w:cs="Arial"/>
        </w:rPr>
        <w:t xml:space="preserve"> </w:t>
      </w:r>
      <w:r w:rsidR="0015360E" w:rsidRPr="00AA7499">
        <w:rPr>
          <w:rFonts w:ascii="Arial" w:hAnsi="Arial" w:cs="Arial"/>
        </w:rPr>
        <w:t xml:space="preserve">focus on planning and initial preparations for </w:t>
      </w:r>
      <w:r w:rsidR="008658AD" w:rsidRPr="00AA7499">
        <w:rPr>
          <w:rFonts w:ascii="Arial" w:hAnsi="Arial" w:cs="Arial"/>
        </w:rPr>
        <w:t>Concept Note</w:t>
      </w:r>
      <w:r w:rsidR="0015360E" w:rsidRPr="00AA7499">
        <w:rPr>
          <w:rFonts w:ascii="Arial" w:hAnsi="Arial" w:cs="Arial"/>
        </w:rPr>
        <w:t xml:space="preserve">s, the </w:t>
      </w:r>
      <w:r w:rsidR="008658AD" w:rsidRPr="00AA7499">
        <w:rPr>
          <w:rFonts w:ascii="Arial" w:hAnsi="Arial" w:cs="Arial"/>
        </w:rPr>
        <w:t>Concept Note</w:t>
      </w:r>
      <w:r w:rsidR="0015360E" w:rsidRPr="00AA7499">
        <w:rPr>
          <w:rFonts w:ascii="Arial" w:hAnsi="Arial" w:cs="Arial"/>
        </w:rPr>
        <w:t xml:space="preserve"> endorsement process, the </w:t>
      </w:r>
      <w:r w:rsidR="00203F32" w:rsidRPr="00AA7499">
        <w:rPr>
          <w:rFonts w:ascii="Arial" w:hAnsi="Arial" w:cs="Arial"/>
        </w:rPr>
        <w:t>prioritiz</w:t>
      </w:r>
      <w:r w:rsidR="0015360E" w:rsidRPr="00AA7499">
        <w:rPr>
          <w:rFonts w:ascii="Arial" w:hAnsi="Arial" w:cs="Arial"/>
        </w:rPr>
        <w:t xml:space="preserve">ation and ranking process, BMC </w:t>
      </w:r>
      <w:r w:rsidR="007A0736" w:rsidRPr="00AA7499">
        <w:rPr>
          <w:rFonts w:ascii="Arial" w:hAnsi="Arial" w:cs="Arial"/>
        </w:rPr>
        <w:t>in</w:t>
      </w:r>
      <w:r w:rsidR="006C0E61" w:rsidRPr="00AA7499">
        <w:rPr>
          <w:rFonts w:ascii="Arial" w:hAnsi="Arial" w:cs="Arial"/>
        </w:rPr>
        <w:t>-</w:t>
      </w:r>
      <w:r w:rsidR="007A0736" w:rsidRPr="00AA7499">
        <w:rPr>
          <w:rFonts w:ascii="Arial" w:hAnsi="Arial" w:cs="Arial"/>
        </w:rPr>
        <w:t xml:space="preserve">principle </w:t>
      </w:r>
      <w:r w:rsidR="0015360E" w:rsidRPr="00AA7499">
        <w:rPr>
          <w:rFonts w:ascii="Arial" w:hAnsi="Arial" w:cs="Arial"/>
        </w:rPr>
        <w:t xml:space="preserve">approval and notification. </w:t>
      </w:r>
    </w:p>
    <w:p w14:paraId="391E1751" w14:textId="77777777" w:rsidR="007A639B" w:rsidRDefault="0015360E" w:rsidP="0041481B">
      <w:pPr>
        <w:pStyle w:val="ListContinue"/>
        <w:numPr>
          <w:ilvl w:val="0"/>
          <w:numId w:val="110"/>
        </w:numPr>
        <w:ind w:left="567" w:hanging="567"/>
        <w:rPr>
          <w:rFonts w:ascii="Arial" w:hAnsi="Arial" w:cs="Arial"/>
        </w:rPr>
      </w:pPr>
      <w:r w:rsidRPr="00AA7499">
        <w:rPr>
          <w:rFonts w:ascii="Arial" w:hAnsi="Arial" w:cs="Arial"/>
        </w:rPr>
        <w:t xml:space="preserve">Stage </w:t>
      </w:r>
      <w:r w:rsidR="002B52B8" w:rsidRPr="00AA7499">
        <w:rPr>
          <w:rFonts w:ascii="Arial" w:hAnsi="Arial" w:cs="Arial"/>
        </w:rPr>
        <w:t xml:space="preserve">three </w:t>
      </w:r>
      <w:r w:rsidR="00DE1E66" w:rsidRPr="00AA7499">
        <w:rPr>
          <w:rFonts w:ascii="Arial" w:hAnsi="Arial" w:cs="Arial"/>
        </w:rPr>
        <w:t>focuses</w:t>
      </w:r>
      <w:r w:rsidRPr="00AA7499">
        <w:rPr>
          <w:rFonts w:ascii="Arial" w:hAnsi="Arial" w:cs="Arial"/>
        </w:rPr>
        <w:t xml:space="preserve"> on the full proposal development and consists of four main steps aimed at full proposal preparation, submission and approval. </w:t>
      </w:r>
    </w:p>
    <w:p w14:paraId="014115E0" w14:textId="52714648" w:rsidR="007A639B" w:rsidRDefault="0015360E" w:rsidP="0041481B">
      <w:pPr>
        <w:pStyle w:val="ListContinue"/>
        <w:numPr>
          <w:ilvl w:val="0"/>
          <w:numId w:val="110"/>
        </w:numPr>
        <w:ind w:left="567" w:hanging="567"/>
        <w:rPr>
          <w:rFonts w:ascii="Arial" w:hAnsi="Arial" w:cs="Arial"/>
        </w:rPr>
      </w:pPr>
      <w:r w:rsidRPr="00AA7499">
        <w:rPr>
          <w:rFonts w:ascii="Arial" w:hAnsi="Arial" w:cs="Arial"/>
        </w:rPr>
        <w:t xml:space="preserve">Stage </w:t>
      </w:r>
      <w:r w:rsidR="000B4EDA" w:rsidRPr="00AA7499">
        <w:rPr>
          <w:rFonts w:ascii="Arial" w:hAnsi="Arial" w:cs="Arial"/>
        </w:rPr>
        <w:t>four</w:t>
      </w:r>
      <w:r w:rsidRPr="00AA7499">
        <w:rPr>
          <w:rFonts w:ascii="Arial" w:hAnsi="Arial" w:cs="Arial"/>
        </w:rPr>
        <w:t xml:space="preserve"> is the project implementation stage and a key step in this process involves project monitoring. The implementation stage commences when the program of work</w:t>
      </w:r>
      <w:r w:rsidR="002B52B8" w:rsidRPr="00AA7499">
        <w:rPr>
          <w:rFonts w:ascii="Arial" w:hAnsi="Arial" w:cs="Arial"/>
        </w:rPr>
        <w:t>,</w:t>
      </w:r>
      <w:r w:rsidRPr="00AA7499">
        <w:rPr>
          <w:rFonts w:ascii="Arial" w:hAnsi="Arial" w:cs="Arial"/>
        </w:rPr>
        <w:t xml:space="preserve"> which will produce the planned outputs and outcomes, begins. </w:t>
      </w:r>
    </w:p>
    <w:p w14:paraId="5578A66D" w14:textId="38F0D451" w:rsidR="0015360E" w:rsidRPr="00AA7499" w:rsidRDefault="0015360E" w:rsidP="0041481B">
      <w:pPr>
        <w:pStyle w:val="ListContinue"/>
        <w:numPr>
          <w:ilvl w:val="0"/>
          <w:numId w:val="110"/>
        </w:numPr>
        <w:ind w:left="567" w:hanging="567"/>
        <w:rPr>
          <w:rFonts w:ascii="Arial" w:hAnsi="Arial" w:cs="Arial"/>
        </w:rPr>
      </w:pPr>
      <w:r w:rsidRPr="00AA7499">
        <w:rPr>
          <w:rFonts w:ascii="Arial" w:hAnsi="Arial" w:cs="Arial"/>
        </w:rPr>
        <w:t>The last stage</w:t>
      </w:r>
      <w:r w:rsidR="007A0736" w:rsidRPr="00AA7499">
        <w:rPr>
          <w:rFonts w:ascii="Arial" w:hAnsi="Arial" w:cs="Arial"/>
        </w:rPr>
        <w:t xml:space="preserve"> of the project cycle</w:t>
      </w:r>
      <w:r w:rsidR="00AB6250" w:rsidRPr="00AA7499">
        <w:rPr>
          <w:rFonts w:ascii="Arial" w:hAnsi="Arial" w:cs="Arial"/>
        </w:rPr>
        <w:t>, s</w:t>
      </w:r>
      <w:r w:rsidRPr="00AA7499">
        <w:rPr>
          <w:rFonts w:ascii="Arial" w:hAnsi="Arial" w:cs="Arial"/>
        </w:rPr>
        <w:t xml:space="preserve">tage </w:t>
      </w:r>
      <w:r w:rsidR="000B4EDA" w:rsidRPr="00AA7499">
        <w:rPr>
          <w:rFonts w:ascii="Arial" w:hAnsi="Arial" w:cs="Arial"/>
        </w:rPr>
        <w:t>five</w:t>
      </w:r>
      <w:r w:rsidRPr="00AA7499">
        <w:rPr>
          <w:rFonts w:ascii="Arial" w:hAnsi="Arial" w:cs="Arial"/>
        </w:rPr>
        <w:t xml:space="preserve">, involves project completion. </w:t>
      </w:r>
    </w:p>
    <w:p w14:paraId="10957AF8" w14:textId="77777777" w:rsidR="0015360E" w:rsidRPr="00A02289" w:rsidRDefault="0015360E" w:rsidP="0041481B">
      <w:pPr>
        <w:pStyle w:val="ListContinue"/>
        <w:numPr>
          <w:ilvl w:val="0"/>
          <w:numId w:val="110"/>
        </w:numPr>
        <w:ind w:left="567" w:hanging="567"/>
        <w:rPr>
          <w:rFonts w:ascii="Arial" w:hAnsi="Arial" w:cs="Arial"/>
        </w:rPr>
      </w:pPr>
      <w:r w:rsidRPr="004D180B">
        <w:rPr>
          <w:rFonts w:ascii="Arial" w:hAnsi="Arial" w:cs="Arial"/>
          <w:b/>
        </w:rPr>
        <w:t>Figure 1</w:t>
      </w:r>
      <w:r w:rsidRPr="004D180B">
        <w:rPr>
          <w:rFonts w:ascii="Arial" w:hAnsi="Arial" w:cs="Arial"/>
        </w:rPr>
        <w:t xml:space="preserve"> provides a detailed overview of the five stages of the APEC project cycle.</w:t>
      </w:r>
      <w:r w:rsidR="00AF1D07" w:rsidRPr="00A02289">
        <w:rPr>
          <w:rFonts w:ascii="Arial" w:hAnsi="Arial" w:cs="Arial"/>
        </w:rPr>
        <w:t xml:space="preserve"> A summary sheet outlining the process </w:t>
      </w:r>
      <w:r w:rsidR="007A50C8" w:rsidRPr="00A02289">
        <w:rPr>
          <w:rFonts w:ascii="Arial" w:hAnsi="Arial" w:cs="Arial"/>
        </w:rPr>
        <w:t xml:space="preserve">for APEC project funds is at </w:t>
      </w:r>
      <w:r w:rsidR="007A50C8" w:rsidRPr="00A02289">
        <w:rPr>
          <w:rFonts w:ascii="Arial" w:hAnsi="Arial" w:cs="Arial"/>
          <w:b/>
        </w:rPr>
        <w:t>Appendix A</w:t>
      </w:r>
      <w:r w:rsidR="007A50C8" w:rsidRPr="00A02289">
        <w:rPr>
          <w:rFonts w:ascii="Arial" w:hAnsi="Arial" w:cs="Arial"/>
        </w:rPr>
        <w:t>.</w:t>
      </w:r>
    </w:p>
    <w:p w14:paraId="519B27A0" w14:textId="77777777" w:rsidR="0015360E" w:rsidRPr="00AA7499" w:rsidRDefault="002057B4" w:rsidP="0015360E">
      <w:pPr>
        <w:pStyle w:val="ListContinue"/>
        <w:numPr>
          <w:ilvl w:val="0"/>
          <w:numId w:val="0"/>
        </w:numPr>
        <w:rPr>
          <w:rFonts w:ascii="Arial" w:hAnsi="Arial" w:cs="Arial"/>
        </w:rPr>
      </w:pPr>
      <w:r w:rsidRPr="00AA7499">
        <w:rPr>
          <w:rFonts w:ascii="Arial" w:hAnsi="Arial" w:cs="Arial"/>
          <w:noProof/>
          <w:lang w:val="en-SG" w:eastAsia="en-SG"/>
        </w:rPr>
        <w:drawing>
          <wp:inline distT="0" distB="0" distL="0" distR="0" wp14:anchorId="69102CED" wp14:editId="159EA931">
            <wp:extent cx="5184775" cy="5318648"/>
            <wp:effectExtent l="0" t="76200" r="0" b="15875"/>
            <wp:docPr id="3"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484C136B" w14:textId="77777777" w:rsidR="0015360E" w:rsidRPr="00AA7499" w:rsidRDefault="002057B4" w:rsidP="0015360E">
      <w:pPr>
        <w:pStyle w:val="ListContinue"/>
        <w:numPr>
          <w:ilvl w:val="0"/>
          <w:numId w:val="0"/>
        </w:numPr>
        <w:rPr>
          <w:rFonts w:ascii="Arial" w:hAnsi="Arial" w:cs="Arial"/>
          <w:noProof/>
          <w:lang w:eastAsia="en-AU"/>
        </w:rPr>
      </w:pPr>
      <w:r w:rsidRPr="00AA7499">
        <w:rPr>
          <w:rFonts w:ascii="Arial" w:hAnsi="Arial" w:cs="Arial"/>
          <w:noProof/>
          <w:lang w:val="en-SG" w:eastAsia="en-SG"/>
        </w:rPr>
        <w:drawing>
          <wp:inline distT="0" distB="0" distL="0" distR="0" wp14:anchorId="6F3755E5" wp14:editId="7D3D135B">
            <wp:extent cx="5184775" cy="2628900"/>
            <wp:effectExtent l="0" t="57150" r="0" b="38100"/>
            <wp:docPr id="5"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456A82DD" w14:textId="77777777" w:rsidR="0049073B" w:rsidRDefault="0049073B" w:rsidP="0015360E">
      <w:pPr>
        <w:rPr>
          <w:rFonts w:ascii="Arial" w:hAnsi="Arial" w:cs="Arial"/>
          <w:b/>
        </w:rPr>
      </w:pPr>
    </w:p>
    <w:p w14:paraId="2991D819" w14:textId="77777777" w:rsidR="0015360E" w:rsidRPr="00AA7499" w:rsidRDefault="002057B4" w:rsidP="0015360E">
      <w:pPr>
        <w:rPr>
          <w:rFonts w:ascii="Arial" w:hAnsi="Arial" w:cs="Arial"/>
          <w:b/>
        </w:rPr>
      </w:pPr>
      <w:r w:rsidRPr="00AA7499">
        <w:rPr>
          <w:rFonts w:ascii="Arial" w:hAnsi="Arial" w:cs="Arial"/>
          <w:b/>
        </w:rPr>
        <w:t xml:space="preserve">Figure 1 </w:t>
      </w:r>
      <w:r w:rsidR="007835B6" w:rsidRPr="00AA7499">
        <w:rPr>
          <w:rFonts w:ascii="Arial" w:hAnsi="Arial" w:cs="Arial"/>
          <w:b/>
        </w:rPr>
        <w:t xml:space="preserve">illustrates </w:t>
      </w:r>
      <w:r w:rsidRPr="00AA7499">
        <w:rPr>
          <w:rFonts w:ascii="Arial" w:hAnsi="Arial" w:cs="Arial"/>
          <w:b/>
        </w:rPr>
        <w:t>the full project cycle for APEC-funded projects</w:t>
      </w:r>
    </w:p>
    <w:p w14:paraId="5B1C03F5" w14:textId="77777777" w:rsidR="00542CD5" w:rsidRPr="00AA7499" w:rsidRDefault="00542CD5" w:rsidP="0015360E">
      <w:pPr>
        <w:rPr>
          <w:rFonts w:ascii="Arial" w:hAnsi="Arial" w:cs="Arial"/>
          <w:b/>
        </w:rPr>
        <w:sectPr w:rsidR="00542CD5" w:rsidRPr="00AA7499" w:rsidSect="00542CD5">
          <w:headerReference w:type="default" r:id="rId42"/>
          <w:type w:val="continuous"/>
          <w:pgSz w:w="11909" w:h="16834" w:code="9"/>
          <w:pgMar w:top="1152" w:right="1872" w:bottom="936" w:left="1872" w:header="360" w:footer="0" w:gutter="0"/>
          <w:cols w:space="720"/>
          <w:docGrid w:linePitch="299"/>
        </w:sectPr>
      </w:pPr>
    </w:p>
    <w:p w14:paraId="5CD0B5C7" w14:textId="77777777" w:rsidR="00542CD5" w:rsidRPr="00AA7499" w:rsidRDefault="00542CD5" w:rsidP="0015360E">
      <w:pPr>
        <w:rPr>
          <w:rFonts w:ascii="Arial" w:hAnsi="Arial" w:cs="Arial"/>
          <w:b/>
        </w:rPr>
      </w:pPr>
    </w:p>
    <w:p w14:paraId="4DDA8316" w14:textId="77777777" w:rsidR="0015360E" w:rsidRPr="00F61B60" w:rsidRDefault="0015360E" w:rsidP="005805FA">
      <w:pPr>
        <w:pStyle w:val="Heading1"/>
        <w:spacing w:before="960"/>
        <w:ind w:right="578"/>
        <w:rPr>
          <w:rFonts w:cs="Arial"/>
          <w:szCs w:val="56"/>
        </w:rPr>
      </w:pPr>
      <w:bookmarkStart w:id="50" w:name="_Toc320705247"/>
      <w:bookmarkStart w:id="51" w:name="_Toc321655799"/>
      <w:bookmarkStart w:id="52" w:name="_Toc412793886"/>
      <w:r w:rsidRPr="00F61B60">
        <w:rPr>
          <w:rFonts w:cs="Arial"/>
          <w:szCs w:val="56"/>
        </w:rPr>
        <w:t>5.</w:t>
      </w:r>
      <w:r w:rsidRPr="00F61B60">
        <w:rPr>
          <w:rFonts w:cs="Arial"/>
          <w:szCs w:val="56"/>
        </w:rPr>
        <w:tab/>
        <w:t>Applying for Funding</w:t>
      </w:r>
      <w:bookmarkEnd w:id="50"/>
      <w:bookmarkEnd w:id="51"/>
      <w:bookmarkEnd w:id="52"/>
      <w:r w:rsidRPr="00F61B60">
        <w:rPr>
          <w:rFonts w:cs="Arial"/>
          <w:szCs w:val="56"/>
        </w:rPr>
        <w:t xml:space="preserve"> </w:t>
      </w:r>
    </w:p>
    <w:p w14:paraId="52E3BD21" w14:textId="77777777" w:rsidR="0015360E" w:rsidRPr="00F61B60" w:rsidRDefault="0015360E" w:rsidP="00DE1E66">
      <w:pPr>
        <w:pStyle w:val="Heading2"/>
        <w:rPr>
          <w:rFonts w:cs="Arial"/>
        </w:rPr>
      </w:pPr>
      <w:bookmarkStart w:id="53" w:name="_Toc320705248"/>
      <w:bookmarkStart w:id="54" w:name="_Toc321655800"/>
      <w:bookmarkStart w:id="55" w:name="_Toc412793887"/>
      <w:r w:rsidRPr="00F61B60">
        <w:rPr>
          <w:rFonts w:cs="Arial"/>
        </w:rPr>
        <w:t>Stage 1—Concept Note Preparation and Submission</w:t>
      </w:r>
      <w:bookmarkEnd w:id="53"/>
      <w:bookmarkEnd w:id="54"/>
      <w:bookmarkEnd w:id="55"/>
    </w:p>
    <w:p w14:paraId="05DB888A" w14:textId="77777777" w:rsidR="0021083E" w:rsidRDefault="0021083E" w:rsidP="00AA7499">
      <w:pPr>
        <w:rPr>
          <w:rStyle w:val="Strong"/>
        </w:rPr>
      </w:pPr>
      <w:bookmarkStart w:id="56" w:name="_TOC4845"/>
      <w:bookmarkStart w:id="57" w:name="_TOC5590"/>
      <w:bookmarkStart w:id="58" w:name="_TOC7571"/>
      <w:bookmarkStart w:id="59" w:name="_Toc321655801"/>
      <w:bookmarkEnd w:id="56"/>
      <w:bookmarkEnd w:id="57"/>
      <w:bookmarkEnd w:id="58"/>
    </w:p>
    <w:p w14:paraId="5211B8AD" w14:textId="7E2A727A" w:rsidR="0015360E" w:rsidRPr="00AA7499" w:rsidRDefault="0015360E">
      <w:pPr>
        <w:pStyle w:val="Heading3"/>
        <w:rPr>
          <w:rStyle w:val="Strong"/>
        </w:rPr>
      </w:pPr>
      <w:r w:rsidRPr="00AA7499">
        <w:rPr>
          <w:rStyle w:val="Strong"/>
        </w:rPr>
        <w:t>Step</w:t>
      </w:r>
      <w:r w:rsidR="00C26E96">
        <w:rPr>
          <w:rStyle w:val="Strong"/>
        </w:rPr>
        <w:t>s</w:t>
      </w:r>
      <w:r w:rsidRPr="00AA7499">
        <w:rPr>
          <w:rStyle w:val="Strong"/>
        </w:rPr>
        <w:t xml:space="preserve"> 1</w:t>
      </w:r>
      <w:r w:rsidR="00C26E96">
        <w:rPr>
          <w:rStyle w:val="Strong"/>
        </w:rPr>
        <w:t xml:space="preserve"> &amp; 2</w:t>
      </w:r>
      <w:r w:rsidRPr="00AA7499">
        <w:rPr>
          <w:rStyle w:val="Strong"/>
        </w:rPr>
        <w:t xml:space="preserve">. </w:t>
      </w:r>
      <w:r w:rsidR="00FC0B88" w:rsidRPr="00AA7499">
        <w:rPr>
          <w:rStyle w:val="Strong"/>
        </w:rPr>
        <w:t>PO</w:t>
      </w:r>
      <w:r w:rsidRPr="00AA7499">
        <w:rPr>
          <w:rStyle w:val="Strong"/>
        </w:rPr>
        <w:t xml:space="preserve"> </w:t>
      </w:r>
      <w:r w:rsidR="00C26E96">
        <w:rPr>
          <w:rStyle w:val="Strong"/>
        </w:rPr>
        <w:t xml:space="preserve">considers APEC and group priorities and workplans.  PO </w:t>
      </w:r>
      <w:r w:rsidRPr="00AA7499">
        <w:rPr>
          <w:rStyle w:val="Strong"/>
        </w:rPr>
        <w:t xml:space="preserve">reviews </w:t>
      </w:r>
      <w:r w:rsidR="00203F32" w:rsidRPr="00AA7499">
        <w:rPr>
          <w:rStyle w:val="Strong"/>
        </w:rPr>
        <w:t>Guidebook</w:t>
      </w:r>
      <w:r w:rsidRPr="00AA7499">
        <w:rPr>
          <w:rStyle w:val="Strong"/>
        </w:rPr>
        <w:t xml:space="preserve"> and APEC-wide funding criteria and prepares </w:t>
      </w:r>
      <w:bookmarkEnd w:id="59"/>
      <w:r w:rsidR="008658AD" w:rsidRPr="00AA7499">
        <w:rPr>
          <w:rStyle w:val="Strong"/>
        </w:rPr>
        <w:t>Concept Note</w:t>
      </w:r>
      <w:r w:rsidRPr="00AA7499">
        <w:rPr>
          <w:rStyle w:val="Strong"/>
        </w:rPr>
        <w:t xml:space="preserve"> </w:t>
      </w:r>
    </w:p>
    <w:p w14:paraId="0CE69493" w14:textId="77777777" w:rsidR="0015360E" w:rsidRPr="00295875" w:rsidRDefault="0015360E" w:rsidP="00DE1E66">
      <w:pPr>
        <w:pStyle w:val="Sidebar"/>
        <w:framePr w:wrap="around"/>
        <w:rPr>
          <w:rFonts w:cs="Arial"/>
          <w:lang w:val="en-US"/>
        </w:rPr>
      </w:pPr>
      <w:r w:rsidRPr="00F61B60">
        <w:rPr>
          <w:rFonts w:cs="Arial"/>
          <w:b/>
          <w:lang w:val="en-US"/>
        </w:rPr>
        <w:t>Timeframe</w:t>
      </w:r>
      <w:r w:rsidRPr="00F61B60">
        <w:rPr>
          <w:rFonts w:cs="Arial"/>
          <w:lang w:val="en-US"/>
        </w:rPr>
        <w:t xml:space="preserve"> </w:t>
      </w:r>
      <w:r w:rsidRPr="00F61B60">
        <w:rPr>
          <w:rFonts w:cs="Arial"/>
          <w:lang w:val="en-US"/>
        </w:rPr>
        <w:br/>
      </w:r>
      <w:r w:rsidR="00665EDB" w:rsidRPr="00295875">
        <w:rPr>
          <w:rFonts w:cs="Arial"/>
          <w:sz w:val="20"/>
          <w:szCs w:val="20"/>
          <w:lang w:val="en-US"/>
        </w:rPr>
        <w:t>Prior to preparing the Concept Note</w:t>
      </w:r>
    </w:p>
    <w:p w14:paraId="04DE8913" w14:textId="0E607F8B" w:rsidR="00DE1E66" w:rsidRPr="00AA7499" w:rsidRDefault="00F27806" w:rsidP="0041481B">
      <w:pPr>
        <w:pStyle w:val="ListContinue"/>
        <w:numPr>
          <w:ilvl w:val="1"/>
          <w:numId w:val="74"/>
        </w:numPr>
        <w:ind w:hanging="540"/>
        <w:rPr>
          <w:rFonts w:ascii="Arial" w:hAnsi="Arial" w:cs="Arial"/>
          <w:b/>
          <w:u w:val="single"/>
        </w:rPr>
      </w:pPr>
      <w:r w:rsidRPr="00AA7499">
        <w:rPr>
          <w:rFonts w:ascii="Arial" w:hAnsi="Arial" w:cs="Arial"/>
        </w:rPr>
        <w:t>Prior to preparing the Concept Note</w:t>
      </w:r>
      <w:r>
        <w:rPr>
          <w:rFonts w:ascii="Arial" w:hAnsi="Arial" w:cs="Arial"/>
        </w:rPr>
        <w:t xml:space="preserve">, </w:t>
      </w:r>
      <w:r w:rsidRPr="00AA7499">
        <w:rPr>
          <w:rFonts w:ascii="Arial" w:hAnsi="Arial" w:cs="Arial"/>
        </w:rPr>
        <w:t xml:space="preserve"> POs are required to review the Guidebook and the eligibility criteria for each of the APEC funds </w:t>
      </w:r>
      <w:r>
        <w:rPr>
          <w:rFonts w:ascii="Arial" w:hAnsi="Arial" w:cs="Arial"/>
        </w:rPr>
        <w:t>t</w:t>
      </w:r>
      <w:r w:rsidR="0015360E" w:rsidRPr="00AA7499">
        <w:rPr>
          <w:rFonts w:ascii="Arial" w:hAnsi="Arial" w:cs="Arial"/>
        </w:rPr>
        <w:t xml:space="preserve">o ensure </w:t>
      </w:r>
      <w:r>
        <w:rPr>
          <w:rFonts w:ascii="Arial" w:hAnsi="Arial" w:cs="Arial"/>
        </w:rPr>
        <w:t>to ensure consistency</w:t>
      </w:r>
      <w:r w:rsidR="0015360E" w:rsidRPr="00AA7499">
        <w:rPr>
          <w:rFonts w:ascii="Arial" w:hAnsi="Arial" w:cs="Arial"/>
        </w:rPr>
        <w:t xml:space="preserve"> with APEC’s funding guidelines</w:t>
      </w:r>
      <w:r>
        <w:rPr>
          <w:rFonts w:ascii="Arial" w:hAnsi="Arial" w:cs="Arial"/>
        </w:rPr>
        <w:t>.</w:t>
      </w:r>
      <w:r w:rsidRPr="00AA7499">
        <w:rPr>
          <w:rFonts w:ascii="Arial" w:hAnsi="Arial" w:cs="Arial"/>
        </w:rPr>
        <w:t xml:space="preserve"> </w:t>
      </w:r>
      <w:r w:rsidR="0015360E" w:rsidRPr="00AA7499">
        <w:rPr>
          <w:rFonts w:ascii="Arial" w:hAnsi="Arial" w:cs="Arial"/>
        </w:rPr>
        <w:t xml:space="preserve">Failure to do so may result in non-compliant or poor-quality </w:t>
      </w:r>
      <w:r w:rsidR="008658AD" w:rsidRPr="00AA7499">
        <w:rPr>
          <w:rFonts w:ascii="Arial" w:hAnsi="Arial" w:cs="Arial"/>
        </w:rPr>
        <w:t>Concept Note</w:t>
      </w:r>
      <w:r w:rsidR="0015360E" w:rsidRPr="00AA7499">
        <w:rPr>
          <w:rFonts w:ascii="Arial" w:hAnsi="Arial" w:cs="Arial"/>
        </w:rPr>
        <w:t xml:space="preserve">s. </w:t>
      </w:r>
      <w:r w:rsidR="008658AD" w:rsidRPr="00AA7499">
        <w:rPr>
          <w:rFonts w:ascii="Arial" w:hAnsi="Arial" w:cs="Arial"/>
        </w:rPr>
        <w:t>Concept Note</w:t>
      </w:r>
      <w:r w:rsidR="0015360E" w:rsidRPr="00AA7499">
        <w:rPr>
          <w:rFonts w:ascii="Arial" w:hAnsi="Arial" w:cs="Arial"/>
        </w:rPr>
        <w:t xml:space="preserve">s are to be completed using the template at </w:t>
      </w:r>
      <w:r w:rsidR="0015360E" w:rsidRPr="00AA7499">
        <w:rPr>
          <w:rFonts w:ascii="Arial" w:hAnsi="Arial" w:cs="Arial"/>
          <w:b/>
        </w:rPr>
        <w:t xml:space="preserve">Appendix </w:t>
      </w:r>
      <w:r w:rsidR="00DD2E99" w:rsidRPr="00AA7499">
        <w:rPr>
          <w:rFonts w:ascii="Arial" w:hAnsi="Arial" w:cs="Arial"/>
          <w:b/>
        </w:rPr>
        <w:t>B</w:t>
      </w:r>
      <w:r w:rsidR="0015360E" w:rsidRPr="00AA7499">
        <w:rPr>
          <w:rFonts w:ascii="Arial" w:hAnsi="Arial" w:cs="Arial"/>
        </w:rPr>
        <w:t>.</w:t>
      </w:r>
    </w:p>
    <w:p w14:paraId="683D3DD2" w14:textId="34F23CE4" w:rsidR="00DE1E66" w:rsidRPr="00AA7499" w:rsidRDefault="0015360E" w:rsidP="0041481B">
      <w:pPr>
        <w:pStyle w:val="ListContinue"/>
        <w:numPr>
          <w:ilvl w:val="1"/>
          <w:numId w:val="74"/>
        </w:numPr>
        <w:tabs>
          <w:tab w:val="num" w:pos="0"/>
        </w:tabs>
        <w:ind w:left="567" w:hanging="567"/>
        <w:rPr>
          <w:rFonts w:ascii="Arial" w:hAnsi="Arial" w:cs="Arial"/>
          <w:b/>
          <w:u w:val="single"/>
        </w:rPr>
      </w:pPr>
      <w:r w:rsidRPr="00AA7499">
        <w:rPr>
          <w:rFonts w:ascii="Arial" w:hAnsi="Arial" w:cs="Arial"/>
        </w:rPr>
        <w:t xml:space="preserve">POs and fora are advised to contact the relevant </w:t>
      </w:r>
      <w:r w:rsidR="00F27806">
        <w:rPr>
          <w:rFonts w:ascii="Arial" w:hAnsi="Arial" w:cs="Arial"/>
        </w:rPr>
        <w:t>PD</w:t>
      </w:r>
      <w:r w:rsidRPr="00AA7499">
        <w:rPr>
          <w:rFonts w:ascii="Arial" w:hAnsi="Arial" w:cs="Arial"/>
        </w:rPr>
        <w:t xml:space="preserve"> as early as possible seek guidance </w:t>
      </w:r>
      <w:r w:rsidR="002B4D5E" w:rsidRPr="00AA7499">
        <w:rPr>
          <w:rFonts w:ascii="Arial" w:hAnsi="Arial" w:cs="Arial"/>
        </w:rPr>
        <w:t>on developing the Concept Note</w:t>
      </w:r>
      <w:r w:rsidR="00B74B57">
        <w:rPr>
          <w:rFonts w:ascii="Arial" w:hAnsi="Arial" w:cs="Arial"/>
        </w:rPr>
        <w:t xml:space="preserve"> </w:t>
      </w:r>
      <w:r w:rsidR="00F27806">
        <w:rPr>
          <w:rFonts w:ascii="Arial" w:hAnsi="Arial" w:cs="Arial"/>
        </w:rPr>
        <w:t>within</w:t>
      </w:r>
      <w:r w:rsidRPr="00AA7499">
        <w:rPr>
          <w:rFonts w:ascii="Arial" w:hAnsi="Arial" w:cs="Arial"/>
        </w:rPr>
        <w:t xml:space="preserve"> </w:t>
      </w:r>
      <w:r w:rsidR="002B4D5E" w:rsidRPr="00AA7499">
        <w:rPr>
          <w:rFonts w:ascii="Arial" w:hAnsi="Arial" w:cs="Arial"/>
        </w:rPr>
        <w:t>submission deadlines</w:t>
      </w:r>
      <w:r w:rsidRPr="00AA7499">
        <w:rPr>
          <w:rFonts w:ascii="Arial" w:hAnsi="Arial" w:cs="Arial"/>
        </w:rPr>
        <w:t xml:space="preserve">. Early involvement of PDs may also assist in improving the </w:t>
      </w:r>
      <w:r w:rsidR="008658AD" w:rsidRPr="00AA7499">
        <w:rPr>
          <w:rFonts w:ascii="Arial" w:hAnsi="Arial" w:cs="Arial"/>
        </w:rPr>
        <w:t>Concept Note</w:t>
      </w:r>
      <w:r w:rsidRPr="00AA7499">
        <w:rPr>
          <w:rFonts w:ascii="Arial" w:hAnsi="Arial" w:cs="Arial"/>
        </w:rPr>
        <w:t xml:space="preserve">’s relevance </w:t>
      </w:r>
      <w:r w:rsidR="00F27806">
        <w:rPr>
          <w:rFonts w:ascii="Arial" w:hAnsi="Arial" w:cs="Arial"/>
        </w:rPr>
        <w:t>before</w:t>
      </w:r>
      <w:r w:rsidRPr="00AA7499">
        <w:rPr>
          <w:rFonts w:ascii="Arial" w:hAnsi="Arial" w:cs="Arial"/>
        </w:rPr>
        <w:t xml:space="preserve"> submission.</w:t>
      </w:r>
    </w:p>
    <w:p w14:paraId="107989AB" w14:textId="77777777" w:rsidR="00D93AAD" w:rsidRPr="00295875" w:rsidRDefault="007334CE" w:rsidP="00D62C7C">
      <w:pPr>
        <w:pStyle w:val="Sidebar"/>
        <w:framePr w:w="2790" w:h="2860" w:hRule="exact" w:wrap="around" w:x="7344" w:y="479"/>
        <w:rPr>
          <w:rFonts w:cs="Arial"/>
          <w:lang w:val="en-US"/>
        </w:rPr>
      </w:pPr>
      <w:r w:rsidRPr="00F61B60">
        <w:rPr>
          <w:rFonts w:cs="Arial"/>
          <w:b/>
          <w:lang w:val="en-US"/>
        </w:rPr>
        <w:t>Timeframe</w:t>
      </w:r>
      <w:r w:rsidRPr="00F61B60">
        <w:rPr>
          <w:rFonts w:cs="Arial"/>
          <w:lang w:val="en-US"/>
        </w:rPr>
        <w:t xml:space="preserve"> </w:t>
      </w:r>
    </w:p>
    <w:p w14:paraId="21A31993" w14:textId="07D9FD23" w:rsidR="007334CE" w:rsidRPr="001A5864" w:rsidRDefault="007334CE" w:rsidP="00D93AAD">
      <w:pPr>
        <w:pStyle w:val="Sidebar"/>
        <w:framePr w:w="2790" w:h="2860" w:hRule="exact" w:wrap="around" w:x="7344" w:y="479"/>
        <w:rPr>
          <w:rFonts w:cs="Arial"/>
          <w:lang w:val="en-US"/>
        </w:rPr>
      </w:pPr>
      <w:r w:rsidRPr="00295875">
        <w:rPr>
          <w:rFonts w:cs="Arial"/>
          <w:lang w:val="en-US"/>
        </w:rPr>
        <w:t>PDs</w:t>
      </w:r>
      <w:r w:rsidR="00F27806">
        <w:rPr>
          <w:rFonts w:cs="Arial"/>
          <w:lang w:val="en-US"/>
        </w:rPr>
        <w:t>,</w:t>
      </w:r>
      <w:r w:rsidRPr="00295875">
        <w:rPr>
          <w:rFonts w:cs="Arial"/>
          <w:lang w:val="en-US"/>
        </w:rPr>
        <w:t xml:space="preserve"> in </w:t>
      </w:r>
      <w:r w:rsidR="00D93AAD" w:rsidRPr="00341971">
        <w:rPr>
          <w:rFonts w:cs="Arial"/>
          <w:lang w:val="en-US"/>
        </w:rPr>
        <w:t xml:space="preserve">consultation with the relevant </w:t>
      </w:r>
      <w:r w:rsidR="00F27806">
        <w:rPr>
          <w:rFonts w:cs="Arial"/>
          <w:lang w:val="en-US"/>
        </w:rPr>
        <w:t>fora,</w:t>
      </w:r>
      <w:r w:rsidRPr="00E57D2E">
        <w:rPr>
          <w:rFonts w:cs="Arial"/>
          <w:lang w:val="en-US"/>
        </w:rPr>
        <w:t xml:space="preserve"> establish submission deadlines </w:t>
      </w:r>
      <w:r w:rsidRPr="002311E3">
        <w:rPr>
          <w:rFonts w:cs="Arial"/>
          <w:lang w:val="en-US"/>
        </w:rPr>
        <w:t xml:space="preserve">prior to the BMC agreed deadline. This is mainly to facilitate the endorsement process. </w:t>
      </w:r>
    </w:p>
    <w:p w14:paraId="0918D594" w14:textId="77777777" w:rsidR="0015360E" w:rsidRPr="00AA7499" w:rsidRDefault="008658AD" w:rsidP="0041481B">
      <w:pPr>
        <w:pStyle w:val="ListContinue"/>
        <w:numPr>
          <w:ilvl w:val="1"/>
          <w:numId w:val="74"/>
        </w:numPr>
        <w:tabs>
          <w:tab w:val="num" w:pos="0"/>
        </w:tabs>
        <w:spacing w:after="240"/>
        <w:ind w:left="567" w:hanging="567"/>
        <w:rPr>
          <w:rFonts w:ascii="Arial" w:hAnsi="Arial" w:cs="Arial"/>
          <w:b/>
          <w:u w:val="single"/>
        </w:rPr>
      </w:pPr>
      <w:r w:rsidRPr="00AA7499">
        <w:rPr>
          <w:rFonts w:ascii="Arial" w:hAnsi="Arial" w:cs="Arial"/>
        </w:rPr>
        <w:t>Concept Note</w:t>
      </w:r>
      <w:r w:rsidR="0015360E" w:rsidRPr="00AA7499">
        <w:rPr>
          <w:rFonts w:ascii="Arial" w:hAnsi="Arial" w:cs="Arial"/>
        </w:rPr>
        <w:t xml:space="preserve">s must be succinct. </w:t>
      </w:r>
      <w:r w:rsidRPr="00AA7499">
        <w:rPr>
          <w:rFonts w:ascii="Arial" w:hAnsi="Arial" w:cs="Arial"/>
        </w:rPr>
        <w:t>Concept Note</w:t>
      </w:r>
      <w:r w:rsidR="0015360E" w:rsidRPr="00AA7499">
        <w:rPr>
          <w:rFonts w:ascii="Arial" w:hAnsi="Arial" w:cs="Arial"/>
        </w:rPr>
        <w:t xml:space="preserve">s (including title page) that exceed three A4 pages will </w:t>
      </w:r>
      <w:r w:rsidR="0015360E" w:rsidRPr="00AA7499">
        <w:rPr>
          <w:rFonts w:ascii="Arial" w:hAnsi="Arial" w:cs="Arial"/>
          <w:b/>
        </w:rPr>
        <w:t>not</w:t>
      </w:r>
      <w:r w:rsidR="0015360E" w:rsidRPr="00AA7499">
        <w:rPr>
          <w:rFonts w:ascii="Arial" w:hAnsi="Arial" w:cs="Arial"/>
        </w:rPr>
        <w:t xml:space="preserve"> be considered. </w:t>
      </w:r>
    </w:p>
    <w:p w14:paraId="18C63296" w14:textId="0BB766EF" w:rsidR="0015360E" w:rsidRPr="00AA7499" w:rsidRDefault="00C26E96" w:rsidP="00AA7499">
      <w:pPr>
        <w:pStyle w:val="Heading3"/>
        <w:rPr>
          <w:rStyle w:val="Strong"/>
        </w:rPr>
      </w:pPr>
      <w:bookmarkStart w:id="60" w:name="_Toc321655802"/>
      <w:r>
        <w:rPr>
          <w:rStyle w:val="Strong"/>
        </w:rPr>
        <w:t>Step 3</w:t>
      </w:r>
      <w:r w:rsidR="0015360E" w:rsidRPr="00AA7499">
        <w:rPr>
          <w:rStyle w:val="Strong"/>
        </w:rPr>
        <w:t xml:space="preserve">. </w:t>
      </w:r>
      <w:r w:rsidR="00926057" w:rsidRPr="00AA7499">
        <w:rPr>
          <w:rStyle w:val="Strong"/>
        </w:rPr>
        <w:t>PO</w:t>
      </w:r>
      <w:r w:rsidR="0015360E" w:rsidRPr="00AA7499">
        <w:rPr>
          <w:rStyle w:val="Strong"/>
        </w:rPr>
        <w:t xml:space="preserve"> submits </w:t>
      </w:r>
      <w:r w:rsidR="00DD2E99" w:rsidRPr="00AA7499">
        <w:rPr>
          <w:rStyle w:val="Strong"/>
        </w:rPr>
        <w:t xml:space="preserve">the </w:t>
      </w:r>
      <w:r w:rsidR="008658AD" w:rsidRPr="00AA7499">
        <w:rPr>
          <w:rStyle w:val="Strong"/>
        </w:rPr>
        <w:t>Concept Note</w:t>
      </w:r>
      <w:r w:rsidR="0015360E" w:rsidRPr="00AA7499">
        <w:rPr>
          <w:rStyle w:val="Strong"/>
        </w:rPr>
        <w:t xml:space="preserve"> to the originating forum for comment and to secure co</w:t>
      </w:r>
      <w:r w:rsidR="00850ACF" w:rsidRPr="00AA7499">
        <w:rPr>
          <w:rStyle w:val="Strong"/>
        </w:rPr>
        <w:t>-</w:t>
      </w:r>
      <w:r w:rsidR="0015360E" w:rsidRPr="00AA7499">
        <w:rPr>
          <w:rStyle w:val="Strong"/>
        </w:rPr>
        <w:t>sponsors</w:t>
      </w:r>
      <w:bookmarkEnd w:id="60"/>
      <w:r w:rsidR="0015360E" w:rsidRPr="00AA7499">
        <w:rPr>
          <w:rStyle w:val="Strong"/>
        </w:rPr>
        <w:t xml:space="preserve"> </w:t>
      </w:r>
    </w:p>
    <w:p w14:paraId="068F513A" w14:textId="0E7F45BE"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PO</w:t>
      </w:r>
      <w:r w:rsidR="00FA0D50" w:rsidRPr="00AA7499">
        <w:rPr>
          <w:rFonts w:ascii="Arial" w:hAnsi="Arial" w:cs="Arial"/>
        </w:rPr>
        <w:t>s</w:t>
      </w:r>
      <w:r w:rsidRPr="00AA7499">
        <w:rPr>
          <w:rFonts w:ascii="Arial" w:hAnsi="Arial" w:cs="Arial"/>
        </w:rPr>
        <w:t xml:space="preserve"> must submit the </w:t>
      </w:r>
      <w:r w:rsidR="008658AD" w:rsidRPr="00AA7499">
        <w:rPr>
          <w:rFonts w:ascii="Arial" w:hAnsi="Arial" w:cs="Arial"/>
        </w:rPr>
        <w:t>Concept Note</w:t>
      </w:r>
      <w:r w:rsidRPr="00AA7499">
        <w:rPr>
          <w:rFonts w:ascii="Arial" w:hAnsi="Arial" w:cs="Arial"/>
        </w:rPr>
        <w:t xml:space="preserve"> to their forum </w:t>
      </w:r>
      <w:r w:rsidR="00F27806">
        <w:rPr>
          <w:rFonts w:ascii="Arial" w:hAnsi="Arial" w:cs="Arial"/>
        </w:rPr>
        <w:t>to seek</w:t>
      </w:r>
      <w:r w:rsidR="00F27806" w:rsidRPr="00AA7499">
        <w:rPr>
          <w:rFonts w:ascii="Arial" w:hAnsi="Arial" w:cs="Arial"/>
        </w:rPr>
        <w:t xml:space="preserve"> </w:t>
      </w:r>
      <w:r w:rsidRPr="00AA7499">
        <w:rPr>
          <w:rFonts w:ascii="Arial" w:hAnsi="Arial" w:cs="Arial"/>
        </w:rPr>
        <w:t xml:space="preserve">endorsement which </w:t>
      </w:r>
      <w:r w:rsidR="00F27806">
        <w:rPr>
          <w:rFonts w:ascii="Arial" w:hAnsi="Arial" w:cs="Arial"/>
        </w:rPr>
        <w:t>is provided based on</w:t>
      </w:r>
      <w:r w:rsidRPr="00AA7499">
        <w:rPr>
          <w:rFonts w:ascii="Arial" w:hAnsi="Arial" w:cs="Arial"/>
        </w:rPr>
        <w:t xml:space="preserve"> the project’s relevance. Relevance is assessed in terms of:</w:t>
      </w:r>
    </w:p>
    <w:p w14:paraId="432BE268" w14:textId="77777777" w:rsidR="0015360E" w:rsidRPr="00AA7499" w:rsidRDefault="0015360E" w:rsidP="00AA79CE">
      <w:pPr>
        <w:pStyle w:val="ListBullet"/>
        <w:tabs>
          <w:tab w:val="clear" w:pos="187"/>
          <w:tab w:val="left" w:pos="851"/>
        </w:tabs>
        <w:ind w:left="567" w:firstLine="0"/>
        <w:rPr>
          <w:rFonts w:ascii="Arial" w:hAnsi="Arial" w:cs="Arial"/>
        </w:rPr>
      </w:pPr>
      <w:r w:rsidRPr="00AA7499">
        <w:rPr>
          <w:rFonts w:ascii="Arial" w:hAnsi="Arial" w:cs="Arial"/>
        </w:rPr>
        <w:t xml:space="preserve">The APEC-wide </w:t>
      </w:r>
      <w:r w:rsidR="00D93AAD" w:rsidRPr="00AA7499">
        <w:rPr>
          <w:rFonts w:ascii="Arial" w:hAnsi="Arial" w:cs="Arial"/>
        </w:rPr>
        <w:t>f</w:t>
      </w:r>
      <w:r w:rsidRPr="00AA7499">
        <w:rPr>
          <w:rFonts w:ascii="Arial" w:hAnsi="Arial" w:cs="Arial"/>
        </w:rPr>
        <w:t xml:space="preserve">unding </w:t>
      </w:r>
      <w:r w:rsidR="00D93AAD" w:rsidRPr="00AA7499">
        <w:rPr>
          <w:rFonts w:ascii="Arial" w:hAnsi="Arial" w:cs="Arial"/>
        </w:rPr>
        <w:t>c</w:t>
      </w:r>
      <w:r w:rsidRPr="00AA7499">
        <w:rPr>
          <w:rFonts w:ascii="Arial" w:hAnsi="Arial" w:cs="Arial"/>
        </w:rPr>
        <w:t>riteria endorsed by SOM annually,</w:t>
      </w:r>
    </w:p>
    <w:p w14:paraId="05997C70" w14:textId="77777777" w:rsidR="0015360E" w:rsidRPr="00AA7499" w:rsidRDefault="0015360E" w:rsidP="00AA79CE">
      <w:pPr>
        <w:pStyle w:val="ListBullet"/>
        <w:tabs>
          <w:tab w:val="clear" w:pos="187"/>
          <w:tab w:val="left" w:pos="851"/>
        </w:tabs>
        <w:ind w:left="567" w:firstLine="0"/>
        <w:rPr>
          <w:rFonts w:ascii="Arial" w:hAnsi="Arial" w:cs="Arial"/>
        </w:rPr>
      </w:pPr>
      <w:r w:rsidRPr="00AA7499">
        <w:rPr>
          <w:rFonts w:ascii="Arial" w:hAnsi="Arial" w:cs="Arial"/>
        </w:rPr>
        <w:t>Leaders, ministerial, and SOM priorities</w:t>
      </w:r>
      <w:r w:rsidR="00FA0D50" w:rsidRPr="00AA7499">
        <w:rPr>
          <w:rFonts w:ascii="Arial" w:hAnsi="Arial" w:cs="Arial"/>
        </w:rPr>
        <w:t>,</w:t>
      </w:r>
    </w:p>
    <w:p w14:paraId="6C478131" w14:textId="77777777" w:rsidR="0015360E" w:rsidRPr="00AA7499" w:rsidRDefault="0015360E" w:rsidP="00AA79CE">
      <w:pPr>
        <w:pStyle w:val="ListBullet"/>
        <w:tabs>
          <w:tab w:val="clear" w:pos="187"/>
          <w:tab w:val="left" w:pos="851"/>
        </w:tabs>
        <w:ind w:left="567" w:firstLine="0"/>
        <w:rPr>
          <w:rFonts w:ascii="Arial" w:hAnsi="Arial" w:cs="Arial"/>
        </w:rPr>
      </w:pPr>
      <w:r w:rsidRPr="00AA7499">
        <w:rPr>
          <w:rFonts w:ascii="Arial" w:hAnsi="Arial" w:cs="Arial"/>
        </w:rPr>
        <w:t>Eligibility criteria for the nominated APEC funding account.</w:t>
      </w:r>
      <w:r w:rsidR="00850ACF" w:rsidRPr="00AA7499">
        <w:rPr>
          <w:rFonts w:ascii="Arial" w:hAnsi="Arial" w:cs="Arial"/>
        </w:rPr>
        <w:t xml:space="preserve"> For example:</w:t>
      </w:r>
      <w:r w:rsidR="007D49E3" w:rsidRPr="00AA7499">
        <w:rPr>
          <w:rFonts w:ascii="Arial" w:hAnsi="Arial" w:cs="Arial"/>
        </w:rPr>
        <w:t xml:space="preserve"> </w:t>
      </w:r>
      <w:r w:rsidRPr="00AA7499">
        <w:rPr>
          <w:rFonts w:ascii="Arial" w:hAnsi="Arial" w:cs="Arial"/>
        </w:rPr>
        <w:t>ASF applications must demonstrate that capacity</w:t>
      </w:r>
      <w:r w:rsidR="00D93AAD" w:rsidRPr="00AA7499">
        <w:rPr>
          <w:rFonts w:ascii="Arial" w:hAnsi="Arial" w:cs="Arial"/>
        </w:rPr>
        <w:t>-</w:t>
      </w:r>
      <w:r w:rsidRPr="00AA7499">
        <w:rPr>
          <w:rFonts w:ascii="Arial" w:hAnsi="Arial" w:cs="Arial"/>
        </w:rPr>
        <w:t>building needs of APEC</w:t>
      </w:r>
      <w:r w:rsidR="00D93AAD" w:rsidRPr="00AA7499">
        <w:rPr>
          <w:rFonts w:ascii="Arial" w:hAnsi="Arial" w:cs="Arial"/>
        </w:rPr>
        <w:t>’</w:t>
      </w:r>
      <w:r w:rsidRPr="00AA7499">
        <w:rPr>
          <w:rFonts w:ascii="Arial" w:hAnsi="Arial" w:cs="Arial"/>
        </w:rPr>
        <w:t xml:space="preserve">s developing members are fully addressed through the project. TILF applications must assist APEC member economies to meet the goals </w:t>
      </w:r>
      <w:r w:rsidR="002B4D5E" w:rsidRPr="00AA7499">
        <w:rPr>
          <w:rFonts w:ascii="Arial" w:hAnsi="Arial" w:cs="Arial"/>
        </w:rPr>
        <w:t>of the</w:t>
      </w:r>
      <w:r w:rsidRPr="00AA7499">
        <w:rPr>
          <w:rFonts w:ascii="Arial" w:hAnsi="Arial" w:cs="Arial"/>
        </w:rPr>
        <w:t xml:space="preserve"> Osaka Action Agenda and meet </w:t>
      </w:r>
      <w:r w:rsidR="00E7604D" w:rsidRPr="00AA7499">
        <w:rPr>
          <w:rFonts w:ascii="Arial" w:hAnsi="Arial" w:cs="Arial"/>
        </w:rPr>
        <w:t xml:space="preserve">the </w:t>
      </w:r>
      <w:r w:rsidRPr="00AA7499">
        <w:rPr>
          <w:rFonts w:ascii="Arial" w:hAnsi="Arial" w:cs="Arial"/>
        </w:rPr>
        <w:t>self-funding requirements,</w:t>
      </w:r>
    </w:p>
    <w:p w14:paraId="0E3430F6" w14:textId="77777777" w:rsidR="00850ACF" w:rsidRPr="00AA7499" w:rsidRDefault="0015360E" w:rsidP="00AA79CE">
      <w:pPr>
        <w:pStyle w:val="ListBullet"/>
        <w:tabs>
          <w:tab w:val="clear" w:pos="187"/>
          <w:tab w:val="num" w:pos="-533"/>
          <w:tab w:val="left" w:pos="851"/>
        </w:tabs>
        <w:ind w:left="567" w:firstLine="0"/>
        <w:rPr>
          <w:rFonts w:ascii="Arial" w:hAnsi="Arial" w:cs="Arial"/>
        </w:rPr>
      </w:pPr>
      <w:r w:rsidRPr="00AA7499">
        <w:rPr>
          <w:rFonts w:ascii="Arial" w:hAnsi="Arial" w:cs="Arial"/>
        </w:rPr>
        <w:t xml:space="preserve"> Strong alignment with the forum’s strategic plan, work plan, collective action plan, or equivalent,</w:t>
      </w:r>
    </w:p>
    <w:p w14:paraId="03470019" w14:textId="77777777" w:rsidR="00850ACF" w:rsidRPr="00AA7499" w:rsidRDefault="0015360E" w:rsidP="00AA79CE">
      <w:pPr>
        <w:pStyle w:val="ListBullet"/>
        <w:tabs>
          <w:tab w:val="clear" w:pos="187"/>
          <w:tab w:val="num" w:pos="-533"/>
          <w:tab w:val="left" w:pos="851"/>
        </w:tabs>
        <w:ind w:left="567" w:firstLine="0"/>
        <w:rPr>
          <w:rFonts w:ascii="Arial" w:hAnsi="Arial" w:cs="Arial"/>
        </w:rPr>
      </w:pPr>
      <w:r w:rsidRPr="00AA7499">
        <w:rPr>
          <w:rFonts w:ascii="Arial" w:hAnsi="Arial" w:cs="Arial"/>
        </w:rPr>
        <w:t xml:space="preserve">Potential for positive contribution to APEC’s and the relevant </w:t>
      </w:r>
      <w:r w:rsidR="00FA0D50" w:rsidRPr="00AA7499">
        <w:rPr>
          <w:rFonts w:ascii="Arial" w:hAnsi="Arial" w:cs="Arial"/>
        </w:rPr>
        <w:t>C</w:t>
      </w:r>
      <w:r w:rsidRPr="00AA7499">
        <w:rPr>
          <w:rFonts w:ascii="Arial" w:hAnsi="Arial" w:cs="Arial"/>
        </w:rPr>
        <w:t>ommittee’s priorities, and</w:t>
      </w:r>
    </w:p>
    <w:p w14:paraId="55DB716F" w14:textId="77777777" w:rsidR="002B4D5E" w:rsidRPr="00AA7499" w:rsidRDefault="00D93AAD" w:rsidP="00D62C7C">
      <w:pPr>
        <w:pStyle w:val="ListBullet"/>
        <w:tabs>
          <w:tab w:val="clear" w:pos="187"/>
          <w:tab w:val="num" w:pos="-533"/>
          <w:tab w:val="left" w:pos="851"/>
        </w:tabs>
        <w:spacing w:after="180"/>
        <w:ind w:left="567" w:firstLine="0"/>
        <w:rPr>
          <w:rFonts w:ascii="Arial" w:hAnsi="Arial" w:cs="Arial"/>
        </w:rPr>
      </w:pPr>
      <w:r w:rsidRPr="00AA7499">
        <w:rPr>
          <w:rFonts w:ascii="Arial" w:hAnsi="Arial" w:cs="Arial"/>
        </w:rPr>
        <w:t>APEC value-for-</w:t>
      </w:r>
      <w:r w:rsidR="0015360E" w:rsidRPr="00AA7499">
        <w:rPr>
          <w:rFonts w:ascii="Arial" w:hAnsi="Arial" w:cs="Arial"/>
        </w:rPr>
        <w:t xml:space="preserve">money principles and how the activity complements previous work undertaken by APEC. </w:t>
      </w:r>
    </w:p>
    <w:p w14:paraId="7E857E72" w14:textId="675CA089" w:rsidR="00F27806" w:rsidRPr="00AA7499" w:rsidRDefault="00F27806" w:rsidP="0041481B">
      <w:pPr>
        <w:pStyle w:val="ListContinue"/>
        <w:numPr>
          <w:ilvl w:val="1"/>
          <w:numId w:val="74"/>
        </w:numPr>
        <w:ind w:left="567" w:hanging="567"/>
        <w:rPr>
          <w:rFonts w:ascii="Arial" w:hAnsi="Arial" w:cs="Arial"/>
        </w:rPr>
      </w:pPr>
      <w:r>
        <w:rPr>
          <w:rFonts w:ascii="Arial" w:hAnsi="Arial" w:cs="Arial"/>
        </w:rPr>
        <w:t>P</w:t>
      </w:r>
      <w:r w:rsidRPr="00AA7499">
        <w:rPr>
          <w:rFonts w:ascii="Arial" w:hAnsi="Arial" w:cs="Arial"/>
        </w:rPr>
        <w:t xml:space="preserve">Os must find a sponsor (usually within their own economy) and at least two co-sponsors for the project. Some fora require more co-sponsors. </w:t>
      </w:r>
    </w:p>
    <w:p w14:paraId="1045F4CC"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The PO is required to check the specific fora requirements with the relevant group and forum’s PD.</w:t>
      </w:r>
    </w:p>
    <w:p w14:paraId="66CCF5A6" w14:textId="77777777" w:rsidR="0015360E" w:rsidRPr="00AA7499" w:rsidRDefault="0015360E" w:rsidP="0041481B">
      <w:pPr>
        <w:pStyle w:val="ListContinue"/>
        <w:numPr>
          <w:ilvl w:val="1"/>
          <w:numId w:val="74"/>
        </w:numPr>
        <w:tabs>
          <w:tab w:val="num" w:pos="-360"/>
        </w:tabs>
        <w:ind w:left="567" w:hanging="567"/>
        <w:rPr>
          <w:rFonts w:ascii="Arial" w:hAnsi="Arial" w:cs="Arial"/>
          <w:b/>
          <w:sz w:val="20"/>
          <w:u w:val="single"/>
        </w:rPr>
      </w:pPr>
      <w:r w:rsidRPr="00AA7499">
        <w:rPr>
          <w:rFonts w:ascii="Arial" w:hAnsi="Arial" w:cs="Arial"/>
          <w:b/>
        </w:rPr>
        <w:t>Sponsors and co</w:t>
      </w:r>
      <w:r w:rsidR="00AD10E9" w:rsidRPr="00AA7499">
        <w:rPr>
          <w:rFonts w:ascii="Arial" w:hAnsi="Arial" w:cs="Arial"/>
          <w:b/>
        </w:rPr>
        <w:t>-</w:t>
      </w:r>
      <w:r w:rsidRPr="00AA7499">
        <w:rPr>
          <w:rFonts w:ascii="Arial" w:hAnsi="Arial" w:cs="Arial"/>
          <w:b/>
        </w:rPr>
        <w:t>sponsors</w:t>
      </w:r>
      <w:r w:rsidRPr="00AA7499">
        <w:rPr>
          <w:rFonts w:ascii="Arial" w:hAnsi="Arial" w:cs="Arial"/>
        </w:rPr>
        <w:t xml:space="preserve"> are expected to be engaged in the development of proposals and</w:t>
      </w:r>
      <w:r w:rsidR="00095A7C" w:rsidRPr="00AA7499">
        <w:rPr>
          <w:rFonts w:ascii="Arial" w:hAnsi="Arial" w:cs="Arial"/>
        </w:rPr>
        <w:t xml:space="preserve"> in</w:t>
      </w:r>
      <w:r w:rsidRPr="00AA7499">
        <w:rPr>
          <w:rFonts w:ascii="Arial" w:hAnsi="Arial" w:cs="Arial"/>
        </w:rPr>
        <w:t xml:space="preserve"> the implementation of projects. The actual roles and responsibilities of sponsors and co-sponsors </w:t>
      </w:r>
      <w:r w:rsidR="00CB6638" w:rsidRPr="00AA7499">
        <w:rPr>
          <w:rFonts w:ascii="Arial" w:hAnsi="Arial" w:cs="Arial"/>
        </w:rPr>
        <w:t>vary</w:t>
      </w:r>
      <w:r w:rsidRPr="00AA7499">
        <w:rPr>
          <w:rFonts w:ascii="Arial" w:hAnsi="Arial" w:cs="Arial"/>
        </w:rPr>
        <w:t xml:space="preserve"> from project to project and are subject to fora requirements. </w:t>
      </w:r>
      <w:r w:rsidR="00CB6638" w:rsidRPr="00AA7499">
        <w:rPr>
          <w:rFonts w:ascii="Arial" w:hAnsi="Arial" w:cs="Arial"/>
        </w:rPr>
        <w:t>For example, the roles may</w:t>
      </w:r>
      <w:r w:rsidRPr="00AA7499">
        <w:rPr>
          <w:rFonts w:ascii="Arial" w:hAnsi="Arial" w:cs="Arial"/>
        </w:rPr>
        <w:t xml:space="preserve"> include providing voluntary contributions (</w:t>
      </w:r>
      <w:r w:rsidR="00CB6638" w:rsidRPr="00AA7499">
        <w:rPr>
          <w:rFonts w:ascii="Arial" w:hAnsi="Arial" w:cs="Arial"/>
        </w:rPr>
        <w:t xml:space="preserve">in terms of </w:t>
      </w:r>
      <w:r w:rsidRPr="00AA7499">
        <w:rPr>
          <w:rFonts w:ascii="Arial" w:hAnsi="Arial" w:cs="Arial"/>
        </w:rPr>
        <w:t>financial, personnel, hosting support</w:t>
      </w:r>
      <w:r w:rsidR="00CB6638" w:rsidRPr="00AA7499">
        <w:rPr>
          <w:rFonts w:ascii="Arial" w:hAnsi="Arial" w:cs="Arial"/>
        </w:rPr>
        <w:t>, or in-kind contributions</w:t>
      </w:r>
      <w:r w:rsidRPr="00AA7499">
        <w:rPr>
          <w:rFonts w:ascii="Arial" w:hAnsi="Arial" w:cs="Arial"/>
        </w:rPr>
        <w:t>), forming part of a project steering committee, or providing assistance with research data or case studies</w:t>
      </w:r>
      <w:r w:rsidR="00CB6638" w:rsidRPr="00AA7499">
        <w:rPr>
          <w:rFonts w:ascii="Arial" w:hAnsi="Arial" w:cs="Arial"/>
        </w:rPr>
        <w:t>, assisting with monitoring</w:t>
      </w:r>
      <w:r w:rsidR="00E82940" w:rsidRPr="00AA7499">
        <w:rPr>
          <w:rFonts w:ascii="Arial" w:hAnsi="Arial" w:cs="Arial"/>
        </w:rPr>
        <w:t xml:space="preserve"> and/or post</w:t>
      </w:r>
      <w:r w:rsidR="00AD10E9" w:rsidRPr="00AA7499">
        <w:rPr>
          <w:rFonts w:ascii="Arial" w:hAnsi="Arial" w:cs="Arial"/>
        </w:rPr>
        <w:t>-</w:t>
      </w:r>
      <w:r w:rsidR="00E82940" w:rsidRPr="00AA7499">
        <w:rPr>
          <w:rFonts w:ascii="Arial" w:hAnsi="Arial" w:cs="Arial"/>
        </w:rPr>
        <w:t xml:space="preserve">activity </w:t>
      </w:r>
      <w:r w:rsidR="00CB6638" w:rsidRPr="00AA7499">
        <w:rPr>
          <w:rFonts w:ascii="Arial" w:hAnsi="Arial" w:cs="Arial"/>
        </w:rPr>
        <w:t>evaluation</w:t>
      </w:r>
      <w:r w:rsidR="00E82940" w:rsidRPr="00AA7499">
        <w:rPr>
          <w:rFonts w:ascii="Arial" w:hAnsi="Arial" w:cs="Arial"/>
        </w:rPr>
        <w:t>s</w:t>
      </w:r>
      <w:r w:rsidRPr="00AA7499">
        <w:rPr>
          <w:rFonts w:ascii="Arial" w:hAnsi="Arial" w:cs="Arial"/>
        </w:rPr>
        <w:t>.</w:t>
      </w:r>
    </w:p>
    <w:p w14:paraId="5FF8BC57" w14:textId="61D14ED3" w:rsidR="0015360E" w:rsidRPr="00AA7499" w:rsidRDefault="00C26E96" w:rsidP="00F61B60">
      <w:pPr>
        <w:pStyle w:val="Heading3"/>
        <w:rPr>
          <w:rStyle w:val="Strong"/>
        </w:rPr>
      </w:pPr>
      <w:bookmarkStart w:id="61" w:name="_Toc321655803"/>
      <w:r>
        <w:rPr>
          <w:rStyle w:val="Strong"/>
        </w:rPr>
        <w:t>Step 4</w:t>
      </w:r>
      <w:r w:rsidR="0015360E" w:rsidRPr="00AA7499">
        <w:rPr>
          <w:rStyle w:val="Strong"/>
        </w:rPr>
        <w:t xml:space="preserve">. Originating forum reviews the APEC-wide funding criteria to endorse and </w:t>
      </w:r>
      <w:r w:rsidR="00B46A68" w:rsidRPr="00AA7499">
        <w:rPr>
          <w:rStyle w:val="Strong"/>
        </w:rPr>
        <w:t>prioritize</w:t>
      </w:r>
      <w:r w:rsidR="0015360E" w:rsidRPr="00AA7499">
        <w:rPr>
          <w:rStyle w:val="Strong"/>
        </w:rPr>
        <w:t xml:space="preserve"> </w:t>
      </w:r>
      <w:r w:rsidR="008658AD" w:rsidRPr="00AA7499">
        <w:rPr>
          <w:rStyle w:val="Strong"/>
        </w:rPr>
        <w:t>Concept Note</w:t>
      </w:r>
      <w:r w:rsidR="0015360E" w:rsidRPr="00AA7499">
        <w:rPr>
          <w:rStyle w:val="Strong"/>
        </w:rPr>
        <w:t>s</w:t>
      </w:r>
      <w:bookmarkEnd w:id="61"/>
      <w:r w:rsidR="0015360E" w:rsidRPr="00AA7499">
        <w:rPr>
          <w:rStyle w:val="Strong"/>
        </w:rPr>
        <w:t xml:space="preserve"> </w:t>
      </w:r>
    </w:p>
    <w:p w14:paraId="645E4A0B" w14:textId="77777777" w:rsidR="0015360E" w:rsidRPr="00AA7499" w:rsidRDefault="0015360E" w:rsidP="0015360E">
      <w:pPr>
        <w:pStyle w:val="Sidebar"/>
        <w:framePr w:wrap="around"/>
        <w:rPr>
          <w:rFonts w:cs="Arial"/>
          <w:lang w:val="en-US"/>
        </w:rPr>
      </w:pPr>
      <w:r w:rsidRPr="00F61B60">
        <w:rPr>
          <w:rFonts w:cs="Arial"/>
          <w:b/>
        </w:rPr>
        <w:t>Timeframe</w:t>
      </w:r>
      <w:r w:rsidRPr="00F61B60">
        <w:rPr>
          <w:rFonts w:cs="Arial"/>
          <w:lang w:val="en-US"/>
        </w:rPr>
        <w:br/>
        <w:t xml:space="preserve">By the deadline </w:t>
      </w:r>
      <w:r w:rsidR="00665EDB" w:rsidRPr="00295875">
        <w:rPr>
          <w:rFonts w:cs="Arial"/>
          <w:lang w:val="en-US"/>
        </w:rPr>
        <w:t xml:space="preserve">established </w:t>
      </w:r>
      <w:r w:rsidRPr="00295875">
        <w:rPr>
          <w:rFonts w:cs="Arial"/>
          <w:lang w:val="en-US"/>
        </w:rPr>
        <w:t xml:space="preserve">by </w:t>
      </w:r>
      <w:r w:rsidR="001B04D2" w:rsidRPr="00341971">
        <w:rPr>
          <w:rFonts w:cs="Arial"/>
          <w:lang w:val="en-US"/>
        </w:rPr>
        <w:t xml:space="preserve">the </w:t>
      </w:r>
      <w:r w:rsidR="00665EDB" w:rsidRPr="00E57D2E">
        <w:rPr>
          <w:rFonts w:cs="Arial"/>
          <w:lang w:val="en-US"/>
        </w:rPr>
        <w:t xml:space="preserve">APEC </w:t>
      </w:r>
      <w:r w:rsidR="001B04D2" w:rsidRPr="002311E3">
        <w:rPr>
          <w:rFonts w:cs="Arial"/>
          <w:lang w:val="en-US"/>
        </w:rPr>
        <w:t>Secretariat</w:t>
      </w:r>
      <w:r w:rsidR="00466546" w:rsidRPr="001A5864">
        <w:rPr>
          <w:rFonts w:cs="Arial"/>
          <w:lang w:val="en-US"/>
        </w:rPr>
        <w:t>.</w:t>
      </w:r>
    </w:p>
    <w:p w14:paraId="104B6C2E" w14:textId="77777777" w:rsidR="0015360E" w:rsidRPr="00AA7499" w:rsidRDefault="0015360E" w:rsidP="0041481B">
      <w:pPr>
        <w:pStyle w:val="ListContinue"/>
        <w:numPr>
          <w:ilvl w:val="1"/>
          <w:numId w:val="74"/>
        </w:numPr>
        <w:tabs>
          <w:tab w:val="num" w:pos="-360"/>
        </w:tabs>
        <w:ind w:left="567" w:hanging="567"/>
        <w:rPr>
          <w:rFonts w:ascii="Arial" w:hAnsi="Arial" w:cs="Arial"/>
        </w:rPr>
      </w:pPr>
      <w:r w:rsidRPr="00AA7499">
        <w:rPr>
          <w:rFonts w:ascii="Arial" w:hAnsi="Arial" w:cs="Arial"/>
        </w:rPr>
        <w:t>PO</w:t>
      </w:r>
      <w:r w:rsidR="00AD10E9" w:rsidRPr="00AA7499">
        <w:rPr>
          <w:rFonts w:ascii="Arial" w:hAnsi="Arial" w:cs="Arial"/>
        </w:rPr>
        <w:t>s</w:t>
      </w:r>
      <w:r w:rsidRPr="00AA7499">
        <w:rPr>
          <w:rFonts w:ascii="Arial" w:hAnsi="Arial" w:cs="Arial"/>
        </w:rPr>
        <w:t xml:space="preserve"> must secure </w:t>
      </w:r>
      <w:r w:rsidR="00AD10E9" w:rsidRPr="00AA7499">
        <w:rPr>
          <w:rFonts w:ascii="Arial" w:hAnsi="Arial" w:cs="Arial"/>
        </w:rPr>
        <w:t xml:space="preserve">their </w:t>
      </w:r>
      <w:r w:rsidRPr="00AA7499">
        <w:rPr>
          <w:rFonts w:ascii="Arial" w:hAnsi="Arial" w:cs="Arial"/>
        </w:rPr>
        <w:t xml:space="preserve">forum’s endorsement of the </w:t>
      </w:r>
      <w:r w:rsidR="008658AD" w:rsidRPr="00AA7499">
        <w:rPr>
          <w:rFonts w:ascii="Arial" w:hAnsi="Arial" w:cs="Arial"/>
        </w:rPr>
        <w:t>Concept Note</w:t>
      </w:r>
      <w:r w:rsidRPr="00AA7499">
        <w:rPr>
          <w:rFonts w:ascii="Arial" w:hAnsi="Arial" w:cs="Arial"/>
        </w:rPr>
        <w:t xml:space="preserve"> for the project to be eligible for APEC funding. A project that has not obtained the forum’s endorsement will be considered non-compliant and will not be submitted for BMC approval.</w:t>
      </w:r>
    </w:p>
    <w:p w14:paraId="3881CE91" w14:textId="329AAA47" w:rsidR="0015360E" w:rsidRPr="00AA7499" w:rsidRDefault="0015360E" w:rsidP="0041481B">
      <w:pPr>
        <w:pStyle w:val="ListContinue"/>
        <w:numPr>
          <w:ilvl w:val="1"/>
          <w:numId w:val="74"/>
        </w:numPr>
        <w:tabs>
          <w:tab w:val="num" w:pos="-360"/>
        </w:tabs>
        <w:ind w:left="567" w:hanging="567"/>
        <w:rPr>
          <w:rFonts w:ascii="Arial" w:hAnsi="Arial" w:cs="Arial"/>
        </w:rPr>
      </w:pPr>
      <w:r w:rsidRPr="00AA7499">
        <w:rPr>
          <w:rFonts w:ascii="Arial" w:hAnsi="Arial" w:cs="Arial"/>
        </w:rPr>
        <w:t xml:space="preserve">The </w:t>
      </w:r>
      <w:r w:rsidR="008658AD" w:rsidRPr="00AA7499">
        <w:rPr>
          <w:rFonts w:ascii="Arial" w:hAnsi="Arial" w:cs="Arial"/>
        </w:rPr>
        <w:t>Concept Note</w:t>
      </w:r>
      <w:r w:rsidRPr="00AA7499">
        <w:rPr>
          <w:rFonts w:ascii="Arial" w:hAnsi="Arial" w:cs="Arial"/>
        </w:rPr>
        <w:t xml:space="preserve"> </w:t>
      </w:r>
      <w:r w:rsidR="00E82940" w:rsidRPr="00AA7499">
        <w:rPr>
          <w:rFonts w:ascii="Arial" w:hAnsi="Arial" w:cs="Arial"/>
        </w:rPr>
        <w:t>will be</w:t>
      </w:r>
      <w:r w:rsidRPr="00AA7499">
        <w:rPr>
          <w:rFonts w:ascii="Arial" w:hAnsi="Arial" w:cs="Arial"/>
        </w:rPr>
        <w:t xml:space="preserve"> submitted to PDs by the </w:t>
      </w:r>
      <w:r w:rsidR="00AD10E9" w:rsidRPr="00AA7499">
        <w:rPr>
          <w:rFonts w:ascii="Arial" w:hAnsi="Arial" w:cs="Arial"/>
        </w:rPr>
        <w:t>f</w:t>
      </w:r>
      <w:r w:rsidRPr="00AA7499">
        <w:rPr>
          <w:rFonts w:ascii="Arial" w:hAnsi="Arial" w:cs="Arial"/>
        </w:rPr>
        <w:t xml:space="preserve">ora assigned submission deadline. These deadlines are set by PDs </w:t>
      </w:r>
      <w:r w:rsidR="00A5785A">
        <w:rPr>
          <w:rFonts w:ascii="Arial" w:hAnsi="Arial" w:cs="Arial"/>
        </w:rPr>
        <w:t>in advance of</w:t>
      </w:r>
      <w:r w:rsidR="00A5785A" w:rsidRPr="00AA7499">
        <w:rPr>
          <w:rFonts w:ascii="Arial" w:hAnsi="Arial" w:cs="Arial"/>
        </w:rPr>
        <w:t xml:space="preserve"> </w:t>
      </w:r>
      <w:r w:rsidRPr="00AA7499">
        <w:rPr>
          <w:rFonts w:ascii="Arial" w:hAnsi="Arial" w:cs="Arial"/>
        </w:rPr>
        <w:t xml:space="preserve">the BMC deadline </w:t>
      </w:r>
      <w:r w:rsidR="00A5785A">
        <w:rPr>
          <w:rFonts w:ascii="Arial" w:hAnsi="Arial" w:cs="Arial"/>
        </w:rPr>
        <w:t xml:space="preserve">to </w:t>
      </w:r>
      <w:r w:rsidRPr="00AA7499">
        <w:rPr>
          <w:rFonts w:ascii="Arial" w:hAnsi="Arial" w:cs="Arial"/>
        </w:rPr>
        <w:t>allow sufficient time for Committees and PDs to ensure that all</w:t>
      </w:r>
      <w:r w:rsidR="00E82940" w:rsidRPr="00AA7499">
        <w:rPr>
          <w:rFonts w:ascii="Arial" w:hAnsi="Arial" w:cs="Arial"/>
        </w:rPr>
        <w:t xml:space="preserve"> pre-approval</w:t>
      </w:r>
      <w:r w:rsidRPr="00AA7499">
        <w:rPr>
          <w:rFonts w:ascii="Arial" w:hAnsi="Arial" w:cs="Arial"/>
        </w:rPr>
        <w:t xml:space="preserve"> requirements are met </w:t>
      </w:r>
      <w:r w:rsidR="00A5785A">
        <w:rPr>
          <w:rFonts w:ascii="Arial" w:hAnsi="Arial" w:cs="Arial"/>
        </w:rPr>
        <w:t>before</w:t>
      </w:r>
      <w:r w:rsidRPr="00AA7499">
        <w:rPr>
          <w:rFonts w:ascii="Arial" w:hAnsi="Arial" w:cs="Arial"/>
        </w:rPr>
        <w:t xml:space="preserve"> the BMC deadline. Information on the submission deadlines set by the PDs for each of the fora will </w:t>
      </w:r>
      <w:r w:rsidR="000F2969" w:rsidRPr="00AA7499">
        <w:rPr>
          <w:rFonts w:ascii="Arial" w:hAnsi="Arial" w:cs="Arial"/>
        </w:rPr>
        <w:t xml:space="preserve">be </w:t>
      </w:r>
      <w:r w:rsidRPr="00AA7499">
        <w:rPr>
          <w:rFonts w:ascii="Arial" w:hAnsi="Arial" w:cs="Arial"/>
        </w:rPr>
        <w:t>communicated to POs by PDs</w:t>
      </w:r>
      <w:r w:rsidR="00650F5B">
        <w:rPr>
          <w:rFonts w:ascii="Arial" w:hAnsi="Arial" w:cs="Arial"/>
        </w:rPr>
        <w:t>.</w:t>
      </w:r>
      <w:r w:rsidRPr="00AA7499">
        <w:rPr>
          <w:rFonts w:ascii="Arial" w:hAnsi="Arial" w:cs="Arial"/>
        </w:rPr>
        <w:t xml:space="preserve"> </w:t>
      </w:r>
    </w:p>
    <w:p w14:paraId="66DE70CF" w14:textId="77777777" w:rsidR="00DE1E66" w:rsidRPr="00AA7499" w:rsidRDefault="0015360E" w:rsidP="0041481B">
      <w:pPr>
        <w:pStyle w:val="ListContinue"/>
        <w:numPr>
          <w:ilvl w:val="1"/>
          <w:numId w:val="74"/>
        </w:numPr>
        <w:tabs>
          <w:tab w:val="num" w:pos="-360"/>
        </w:tabs>
        <w:ind w:left="567" w:hanging="567"/>
        <w:rPr>
          <w:rFonts w:ascii="Arial" w:hAnsi="Arial" w:cs="Arial"/>
        </w:rPr>
      </w:pPr>
      <w:r w:rsidRPr="00AA7499">
        <w:rPr>
          <w:rFonts w:ascii="Arial" w:hAnsi="Arial" w:cs="Arial"/>
        </w:rPr>
        <w:t xml:space="preserve">Fora assess, endorse and </w:t>
      </w:r>
      <w:r w:rsidR="00203F32" w:rsidRPr="00AA7499">
        <w:rPr>
          <w:rFonts w:ascii="Arial" w:hAnsi="Arial" w:cs="Arial"/>
        </w:rPr>
        <w:t>prioritize</w:t>
      </w:r>
      <w:r w:rsidRPr="00AA7499">
        <w:rPr>
          <w:rFonts w:ascii="Arial" w:hAnsi="Arial" w:cs="Arial"/>
        </w:rPr>
        <w:t xml:space="preserve"> all of their </w:t>
      </w:r>
      <w:r w:rsidR="008658AD" w:rsidRPr="00AA7499">
        <w:rPr>
          <w:rFonts w:ascii="Arial" w:hAnsi="Arial" w:cs="Arial"/>
        </w:rPr>
        <w:t>Concept Note</w:t>
      </w:r>
      <w:r w:rsidRPr="00AA7499">
        <w:rPr>
          <w:rFonts w:ascii="Arial" w:hAnsi="Arial" w:cs="Arial"/>
        </w:rPr>
        <w:t>s</w:t>
      </w:r>
      <w:r w:rsidR="00E82940" w:rsidRPr="00AA7499">
        <w:rPr>
          <w:rFonts w:ascii="Arial" w:hAnsi="Arial" w:cs="Arial"/>
        </w:rPr>
        <w:t xml:space="preserve"> in line with each </w:t>
      </w:r>
      <w:r w:rsidR="00095A7C" w:rsidRPr="00AA7499">
        <w:rPr>
          <w:rFonts w:ascii="Arial" w:hAnsi="Arial" w:cs="Arial"/>
        </w:rPr>
        <w:t xml:space="preserve">forum’s </w:t>
      </w:r>
      <w:r w:rsidR="00E82940" w:rsidRPr="00AA7499">
        <w:rPr>
          <w:rFonts w:ascii="Arial" w:hAnsi="Arial" w:cs="Arial"/>
        </w:rPr>
        <w:t>agreed strategic priorities and workplans</w:t>
      </w:r>
      <w:r w:rsidRPr="00AA7499">
        <w:rPr>
          <w:rFonts w:ascii="Arial" w:hAnsi="Arial" w:cs="Arial"/>
        </w:rPr>
        <w:t>.</w:t>
      </w:r>
    </w:p>
    <w:p w14:paraId="7E9A90C2" w14:textId="77777777" w:rsidR="0015360E" w:rsidRPr="00AA7499" w:rsidRDefault="0015360E" w:rsidP="0041481B">
      <w:pPr>
        <w:pStyle w:val="ListContinue"/>
        <w:numPr>
          <w:ilvl w:val="1"/>
          <w:numId w:val="74"/>
        </w:numPr>
        <w:tabs>
          <w:tab w:val="num" w:pos="-360"/>
        </w:tabs>
        <w:ind w:left="567" w:hanging="567"/>
        <w:rPr>
          <w:rFonts w:ascii="Arial" w:hAnsi="Arial" w:cs="Arial"/>
        </w:rPr>
      </w:pPr>
      <w:r w:rsidRPr="00AA7499">
        <w:rPr>
          <w:rFonts w:ascii="Arial" w:hAnsi="Arial" w:cs="Arial"/>
        </w:rPr>
        <w:t xml:space="preserve">The originating forum provides the relevant PD with a brief (up to four-line) project description and justification for the endorsement of each </w:t>
      </w:r>
      <w:r w:rsidR="008658AD" w:rsidRPr="00AA7499">
        <w:rPr>
          <w:rFonts w:ascii="Arial" w:hAnsi="Arial" w:cs="Arial"/>
        </w:rPr>
        <w:t>Concept Note</w:t>
      </w:r>
      <w:r w:rsidRPr="00AA7499">
        <w:rPr>
          <w:rFonts w:ascii="Arial" w:hAnsi="Arial" w:cs="Arial"/>
        </w:rPr>
        <w:t xml:space="preserve">. </w:t>
      </w:r>
    </w:p>
    <w:p w14:paraId="0AB06155" w14:textId="1D8D00B6" w:rsidR="0015360E" w:rsidRPr="00AA7499" w:rsidRDefault="00C26E96" w:rsidP="00AA7499">
      <w:pPr>
        <w:pStyle w:val="Heading3"/>
        <w:rPr>
          <w:rStyle w:val="Strong"/>
        </w:rPr>
      </w:pPr>
      <w:bookmarkStart w:id="62" w:name="_Toc321655804"/>
      <w:r>
        <w:rPr>
          <w:rStyle w:val="Strong"/>
        </w:rPr>
        <w:t>Step 5</w:t>
      </w:r>
      <w:r w:rsidR="0015360E" w:rsidRPr="00AA7499">
        <w:rPr>
          <w:rStyle w:val="Strong"/>
        </w:rPr>
        <w:t xml:space="preserve">. PO submits endorsed </w:t>
      </w:r>
      <w:r w:rsidR="008658AD" w:rsidRPr="00AA7499">
        <w:rPr>
          <w:rStyle w:val="Strong"/>
        </w:rPr>
        <w:t>Concept Note</w:t>
      </w:r>
      <w:r w:rsidR="0015360E" w:rsidRPr="00AA7499">
        <w:rPr>
          <w:rStyle w:val="Strong"/>
        </w:rPr>
        <w:t xml:space="preserve"> to the Secretariat</w:t>
      </w:r>
      <w:bookmarkEnd w:id="62"/>
      <w:r w:rsidR="0015360E" w:rsidRPr="00AA7499">
        <w:rPr>
          <w:rStyle w:val="Strong"/>
        </w:rPr>
        <w:t xml:space="preserve"> </w:t>
      </w:r>
    </w:p>
    <w:p w14:paraId="2B92C14A" w14:textId="77777777" w:rsidR="0015360E" w:rsidRPr="00E57D2E" w:rsidRDefault="0015360E" w:rsidP="0015360E">
      <w:pPr>
        <w:pStyle w:val="Sidebar"/>
        <w:framePr w:wrap="around"/>
        <w:rPr>
          <w:rFonts w:cs="Arial"/>
          <w:lang w:val="en-US"/>
        </w:rPr>
      </w:pPr>
      <w:r w:rsidRPr="00F61B60">
        <w:rPr>
          <w:rFonts w:cs="Arial"/>
          <w:b/>
          <w:lang w:val="en-US"/>
        </w:rPr>
        <w:t>Timeframe</w:t>
      </w:r>
      <w:r w:rsidRPr="00F61B60">
        <w:rPr>
          <w:rFonts w:cs="Arial"/>
          <w:lang w:val="en-US"/>
        </w:rPr>
        <w:t xml:space="preserve"> </w:t>
      </w:r>
      <w:r w:rsidRPr="00F61B60">
        <w:rPr>
          <w:rFonts w:cs="Arial"/>
          <w:lang w:val="en-US"/>
        </w:rPr>
        <w:br/>
        <w:t xml:space="preserve">By the submission deadline set by </w:t>
      </w:r>
      <w:r w:rsidR="00D93AAD" w:rsidRPr="00295875">
        <w:rPr>
          <w:rFonts w:cs="Arial"/>
          <w:lang w:val="en-US"/>
        </w:rPr>
        <w:t xml:space="preserve">the </w:t>
      </w:r>
      <w:r w:rsidRPr="00295875">
        <w:rPr>
          <w:rFonts w:cs="Arial"/>
          <w:lang w:val="en-US"/>
        </w:rPr>
        <w:t>BMC</w:t>
      </w:r>
      <w:r w:rsidR="00917BB2" w:rsidRPr="00341971">
        <w:rPr>
          <w:rFonts w:cs="Arial"/>
          <w:lang w:val="en-US"/>
        </w:rPr>
        <w:t>.</w:t>
      </w:r>
    </w:p>
    <w:p w14:paraId="380DEB55"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The endorsed and </w:t>
      </w:r>
      <w:r w:rsidR="00203F32" w:rsidRPr="00AA7499">
        <w:rPr>
          <w:rFonts w:ascii="Arial" w:hAnsi="Arial" w:cs="Arial"/>
        </w:rPr>
        <w:t>prioritize</w:t>
      </w:r>
      <w:r w:rsidRPr="00AA7499">
        <w:rPr>
          <w:rFonts w:ascii="Arial" w:hAnsi="Arial" w:cs="Arial"/>
        </w:rPr>
        <w:t xml:space="preserve">d </w:t>
      </w:r>
      <w:r w:rsidR="008658AD" w:rsidRPr="00AA7499">
        <w:rPr>
          <w:rFonts w:ascii="Arial" w:hAnsi="Arial" w:cs="Arial"/>
        </w:rPr>
        <w:t>Concept Note</w:t>
      </w:r>
      <w:r w:rsidRPr="00AA7499">
        <w:rPr>
          <w:rFonts w:ascii="Arial" w:hAnsi="Arial" w:cs="Arial"/>
        </w:rPr>
        <w:t xml:space="preserve">, along with the forum’s endorsement justification, is submitted to the Secretariat by the </w:t>
      </w:r>
      <w:r w:rsidR="001B04D2" w:rsidRPr="00AA7499">
        <w:rPr>
          <w:rFonts w:ascii="Arial" w:hAnsi="Arial" w:cs="Arial"/>
        </w:rPr>
        <w:t>assigned</w:t>
      </w:r>
      <w:r w:rsidRPr="00AA7499">
        <w:rPr>
          <w:rFonts w:ascii="Arial" w:hAnsi="Arial" w:cs="Arial"/>
        </w:rPr>
        <w:t xml:space="preserve"> submission deadline. Submission is via email to the relevant </w:t>
      </w:r>
      <w:r w:rsidR="00AD10E9" w:rsidRPr="00AA7499">
        <w:rPr>
          <w:rFonts w:ascii="Arial" w:hAnsi="Arial" w:cs="Arial"/>
        </w:rPr>
        <w:t>PD</w:t>
      </w:r>
      <w:r w:rsidRPr="00AA7499">
        <w:rPr>
          <w:rFonts w:ascii="Arial" w:hAnsi="Arial" w:cs="Arial"/>
        </w:rPr>
        <w:t xml:space="preserve">. </w:t>
      </w:r>
    </w:p>
    <w:p w14:paraId="0909DF3E"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The Secretariat checks all </w:t>
      </w:r>
      <w:r w:rsidR="008658AD" w:rsidRPr="00AA7499">
        <w:rPr>
          <w:rFonts w:ascii="Arial" w:hAnsi="Arial" w:cs="Arial"/>
        </w:rPr>
        <w:t>Concept Note</w:t>
      </w:r>
      <w:r w:rsidRPr="00AA7499">
        <w:rPr>
          <w:rFonts w:ascii="Arial" w:hAnsi="Arial" w:cs="Arial"/>
        </w:rPr>
        <w:t>s for compliance with APEC g</w:t>
      </w:r>
      <w:r w:rsidR="00D93AAD" w:rsidRPr="00AA7499">
        <w:rPr>
          <w:rFonts w:ascii="Arial" w:hAnsi="Arial" w:cs="Arial"/>
        </w:rPr>
        <w:t>uidelines before proceeding to s</w:t>
      </w:r>
      <w:r w:rsidRPr="00AA7499">
        <w:rPr>
          <w:rFonts w:ascii="Arial" w:hAnsi="Arial" w:cs="Arial"/>
        </w:rPr>
        <w:t xml:space="preserve">tage 2. If the Secretariat determines that a </w:t>
      </w:r>
      <w:r w:rsidR="008658AD" w:rsidRPr="00AA7499">
        <w:rPr>
          <w:rFonts w:ascii="Arial" w:hAnsi="Arial" w:cs="Arial"/>
        </w:rPr>
        <w:t>Concept Note</w:t>
      </w:r>
      <w:r w:rsidRPr="00AA7499">
        <w:rPr>
          <w:rFonts w:ascii="Arial" w:hAnsi="Arial" w:cs="Arial"/>
        </w:rPr>
        <w:t xml:space="preserve"> submitted under ASF or TILF does not meet the account’s eligibility criteria, it </w:t>
      </w:r>
      <w:r w:rsidR="00DD2E99" w:rsidRPr="00AA7499">
        <w:rPr>
          <w:rFonts w:ascii="Arial" w:hAnsi="Arial" w:cs="Arial"/>
        </w:rPr>
        <w:t>could</w:t>
      </w:r>
      <w:r w:rsidRPr="00AA7499">
        <w:rPr>
          <w:rFonts w:ascii="Arial" w:hAnsi="Arial" w:cs="Arial"/>
        </w:rPr>
        <w:t xml:space="preserve"> be reassigned for consideration under another appropriate fund. </w:t>
      </w:r>
    </w:p>
    <w:p w14:paraId="5AC60C50" w14:textId="77777777" w:rsidR="0015360E" w:rsidRPr="00C26E96"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POs need to place significant importance on the preparation of project budgets at the </w:t>
      </w:r>
      <w:r w:rsidR="008658AD" w:rsidRPr="00AA7499">
        <w:rPr>
          <w:rFonts w:ascii="Arial" w:hAnsi="Arial" w:cs="Arial"/>
        </w:rPr>
        <w:t>Concept Note</w:t>
      </w:r>
      <w:r w:rsidRPr="00AA7499">
        <w:rPr>
          <w:rFonts w:ascii="Arial" w:hAnsi="Arial" w:cs="Arial"/>
        </w:rPr>
        <w:t xml:space="preserve"> stage. </w:t>
      </w:r>
      <w:r w:rsidRPr="00AA7499">
        <w:rPr>
          <w:rFonts w:ascii="Arial" w:eastAsia="Calibri" w:hAnsi="Arial" w:cs="Arial"/>
          <w:color w:val="000000"/>
        </w:rPr>
        <w:t xml:space="preserve">The APEC-funded amount requested at the Concept Note stage is treated as the funding cap for the corresponding full project proposals. Any increases in costs at the full proposal stage would need to be borne by, or sourced through, the proposing economy and/or co-sponsoring economy. </w:t>
      </w:r>
      <w:r w:rsidR="00E57C44" w:rsidRPr="00AA7499">
        <w:rPr>
          <w:rFonts w:ascii="Arial" w:eastAsia="Calibri" w:hAnsi="Arial" w:cs="Arial"/>
          <w:color w:val="000000"/>
        </w:rPr>
        <w:t xml:space="preserve"> </w:t>
      </w:r>
      <w:r w:rsidR="00AD10E9" w:rsidRPr="00AA7499">
        <w:rPr>
          <w:rFonts w:ascii="Arial" w:eastAsia="Calibri" w:hAnsi="Arial" w:cs="Arial"/>
          <w:color w:val="000000"/>
        </w:rPr>
        <w:t xml:space="preserve">POs </w:t>
      </w:r>
      <w:r w:rsidRPr="00AA7499">
        <w:rPr>
          <w:rFonts w:ascii="Arial" w:eastAsia="Calibri" w:hAnsi="Arial" w:cs="Arial"/>
          <w:color w:val="000000"/>
        </w:rPr>
        <w:t xml:space="preserve">should develop accurate and detailed budgets at the </w:t>
      </w:r>
      <w:r w:rsidR="008658AD" w:rsidRPr="00AA7499">
        <w:rPr>
          <w:rFonts w:ascii="Arial" w:eastAsia="Calibri" w:hAnsi="Arial" w:cs="Arial"/>
          <w:color w:val="000000"/>
        </w:rPr>
        <w:t>Concept Note</w:t>
      </w:r>
      <w:r w:rsidR="00AE688D" w:rsidRPr="00AA7499">
        <w:rPr>
          <w:rFonts w:ascii="Arial" w:eastAsia="Calibri" w:hAnsi="Arial" w:cs="Arial"/>
          <w:color w:val="000000"/>
        </w:rPr>
        <w:t xml:space="preserve"> </w:t>
      </w:r>
      <w:r w:rsidRPr="00AA7499">
        <w:rPr>
          <w:rFonts w:ascii="Arial" w:eastAsia="Calibri" w:hAnsi="Arial" w:cs="Arial"/>
          <w:color w:val="000000"/>
        </w:rPr>
        <w:t xml:space="preserve">stage in order to ensure that the amount requested in a full proposal will remain within the in-principle amount approved by </w:t>
      </w:r>
      <w:r w:rsidR="00D93AAD" w:rsidRPr="00AA7499">
        <w:rPr>
          <w:rFonts w:ascii="Arial" w:eastAsia="Calibri" w:hAnsi="Arial" w:cs="Arial"/>
          <w:color w:val="000000"/>
        </w:rPr>
        <w:t xml:space="preserve">the </w:t>
      </w:r>
      <w:r w:rsidRPr="00AA7499">
        <w:rPr>
          <w:rFonts w:ascii="Arial" w:eastAsia="Calibri" w:hAnsi="Arial" w:cs="Arial"/>
          <w:color w:val="000000"/>
        </w:rPr>
        <w:t xml:space="preserve">BMC. </w:t>
      </w:r>
      <w:r w:rsidR="00AD10E9" w:rsidRPr="00AA7499">
        <w:rPr>
          <w:rFonts w:ascii="Arial" w:eastAsia="Calibri" w:hAnsi="Arial" w:cs="Arial"/>
          <w:color w:val="000000"/>
        </w:rPr>
        <w:t xml:space="preserve">POs </w:t>
      </w:r>
      <w:r w:rsidRPr="00AA7499">
        <w:rPr>
          <w:rFonts w:ascii="Arial" w:eastAsia="Calibri" w:hAnsi="Arial" w:cs="Arial"/>
          <w:color w:val="000000"/>
        </w:rPr>
        <w:t xml:space="preserve">should review the Guidebook on APEC </w:t>
      </w:r>
      <w:r w:rsidR="00AD10E9" w:rsidRPr="00AA7499">
        <w:rPr>
          <w:rFonts w:ascii="Arial" w:eastAsia="Calibri" w:hAnsi="Arial" w:cs="Arial"/>
          <w:color w:val="000000"/>
        </w:rPr>
        <w:t>P</w:t>
      </w:r>
      <w:r w:rsidRPr="00AA7499">
        <w:rPr>
          <w:rFonts w:ascii="Arial" w:eastAsia="Calibri" w:hAnsi="Arial" w:cs="Arial"/>
          <w:color w:val="000000"/>
        </w:rPr>
        <w:t>rojects to ensure all proposed budget items are fully considered.</w:t>
      </w:r>
    </w:p>
    <w:p w14:paraId="42D396CC" w14:textId="01914F2C" w:rsidR="00C26E96" w:rsidRPr="00AA7499" w:rsidRDefault="00C26E96" w:rsidP="00C26E96">
      <w:pPr>
        <w:pStyle w:val="Heading3"/>
        <w:rPr>
          <w:rStyle w:val="Strong"/>
        </w:rPr>
      </w:pPr>
      <w:r>
        <w:rPr>
          <w:rStyle w:val="Strong"/>
        </w:rPr>
        <w:t>Step 6</w:t>
      </w:r>
      <w:r w:rsidRPr="00AA7499">
        <w:rPr>
          <w:rStyle w:val="Strong"/>
        </w:rPr>
        <w:t xml:space="preserve">. </w:t>
      </w:r>
      <w:r>
        <w:rPr>
          <w:rStyle w:val="Strong"/>
        </w:rPr>
        <w:t>Secretariat checks concept notes for compliance</w:t>
      </w:r>
      <w:r w:rsidRPr="00AA7499">
        <w:rPr>
          <w:rStyle w:val="Strong"/>
        </w:rPr>
        <w:t xml:space="preserve"> </w:t>
      </w:r>
    </w:p>
    <w:p w14:paraId="353163EF" w14:textId="77777777" w:rsidR="00C26E96" w:rsidRPr="00AA7499" w:rsidRDefault="00C26E96" w:rsidP="00C26E96">
      <w:pPr>
        <w:pStyle w:val="ListContinue"/>
        <w:numPr>
          <w:ilvl w:val="0"/>
          <w:numId w:val="0"/>
        </w:numPr>
        <w:rPr>
          <w:rFonts w:ascii="Arial" w:hAnsi="Arial" w:cs="Arial"/>
        </w:rPr>
      </w:pPr>
    </w:p>
    <w:p w14:paraId="7AD33B24" w14:textId="77777777" w:rsidR="0015360E" w:rsidRPr="00F61B60" w:rsidRDefault="0015360E" w:rsidP="00DE1E66">
      <w:pPr>
        <w:pStyle w:val="Heading2"/>
        <w:rPr>
          <w:rFonts w:cs="Arial"/>
        </w:rPr>
      </w:pPr>
      <w:bookmarkStart w:id="63" w:name="_Toc320705249"/>
      <w:bookmarkStart w:id="64" w:name="_Toc321655805"/>
      <w:bookmarkStart w:id="65" w:name="_Toc412793888"/>
      <w:r w:rsidRPr="00F61B60">
        <w:rPr>
          <w:rFonts w:cs="Arial"/>
        </w:rPr>
        <w:t>Stage 2—Priority Assessment of Concept Notes</w:t>
      </w:r>
      <w:bookmarkEnd w:id="63"/>
      <w:bookmarkEnd w:id="64"/>
      <w:bookmarkEnd w:id="65"/>
      <w:r w:rsidRPr="00F61B60">
        <w:rPr>
          <w:rFonts w:cs="Arial"/>
        </w:rPr>
        <w:t xml:space="preserve"> </w:t>
      </w:r>
    </w:p>
    <w:p w14:paraId="1490CB5E" w14:textId="59BB24CF" w:rsidR="0015360E" w:rsidRDefault="00C26E96" w:rsidP="00DE1E66">
      <w:pPr>
        <w:pStyle w:val="Heading3"/>
        <w:rPr>
          <w:rStyle w:val="Strong"/>
        </w:rPr>
      </w:pPr>
      <w:bookmarkStart w:id="66" w:name="_Toc321655806"/>
      <w:r>
        <w:rPr>
          <w:rStyle w:val="Strong"/>
        </w:rPr>
        <w:t>Step 7</w:t>
      </w:r>
      <w:r w:rsidR="00D63942" w:rsidRPr="00AA7499">
        <w:rPr>
          <w:rStyle w:val="Strong"/>
        </w:rPr>
        <w:t>. Based on the APEC-wide f</w:t>
      </w:r>
      <w:r w:rsidR="0015360E" w:rsidRPr="00AA7499">
        <w:rPr>
          <w:rStyle w:val="Strong"/>
        </w:rPr>
        <w:t xml:space="preserve">unding </w:t>
      </w:r>
      <w:r w:rsidR="00D63942" w:rsidRPr="00AA7499">
        <w:rPr>
          <w:rStyle w:val="Strong"/>
        </w:rPr>
        <w:t>c</w:t>
      </w:r>
      <w:r w:rsidR="0015360E" w:rsidRPr="00AA7499">
        <w:rPr>
          <w:rStyle w:val="Strong"/>
        </w:rPr>
        <w:t xml:space="preserve">riteria, Committees and SFOM </w:t>
      </w:r>
      <w:r w:rsidR="00704958" w:rsidRPr="00AA7499">
        <w:rPr>
          <w:rStyle w:val="Strong"/>
        </w:rPr>
        <w:t xml:space="preserve">will </w:t>
      </w:r>
      <w:r w:rsidR="00D45AC3">
        <w:rPr>
          <w:rStyle w:val="Strong"/>
        </w:rPr>
        <w:t>rank</w:t>
      </w:r>
      <w:r w:rsidR="00D45AC3" w:rsidRPr="00AA7499">
        <w:rPr>
          <w:rStyle w:val="Strong"/>
        </w:rPr>
        <w:t xml:space="preserve"> </w:t>
      </w:r>
      <w:r w:rsidR="00704958" w:rsidRPr="00AA7499">
        <w:rPr>
          <w:rStyle w:val="Strong"/>
        </w:rPr>
        <w:t xml:space="preserve">and prioritize </w:t>
      </w:r>
      <w:r w:rsidR="008658AD" w:rsidRPr="00AA7499">
        <w:rPr>
          <w:rStyle w:val="Strong"/>
        </w:rPr>
        <w:t>Concept Note</w:t>
      </w:r>
      <w:r w:rsidR="0015360E" w:rsidRPr="00AA7499">
        <w:rPr>
          <w:rStyle w:val="Strong"/>
        </w:rPr>
        <w:t>s by the relevant category</w:t>
      </w:r>
      <w:bookmarkEnd w:id="66"/>
    </w:p>
    <w:p w14:paraId="11D68F39" w14:textId="77777777" w:rsidR="0015360E" w:rsidRPr="00F61B60" w:rsidRDefault="0015360E" w:rsidP="0015360E">
      <w:pPr>
        <w:pStyle w:val="Sidebar"/>
        <w:framePr w:wrap="around"/>
        <w:rPr>
          <w:rFonts w:cs="Arial"/>
          <w:lang w:val="en-US"/>
        </w:rPr>
      </w:pPr>
      <w:r w:rsidRPr="00F61B60">
        <w:rPr>
          <w:rFonts w:cs="Arial"/>
          <w:b/>
          <w:lang w:val="en-US"/>
        </w:rPr>
        <w:t>Timeframe</w:t>
      </w:r>
      <w:r w:rsidRPr="00F61B60">
        <w:rPr>
          <w:rFonts w:cs="Arial"/>
          <w:lang w:val="en-US"/>
        </w:rPr>
        <w:t xml:space="preserve"> </w:t>
      </w:r>
      <w:r w:rsidRPr="00F61B60">
        <w:rPr>
          <w:rFonts w:cs="Arial"/>
          <w:lang w:val="en-US"/>
        </w:rPr>
        <w:br/>
        <w:t>10 days</w:t>
      </w:r>
    </w:p>
    <w:p w14:paraId="322F612D" w14:textId="77777777" w:rsidR="000F3B4B" w:rsidRDefault="0015360E" w:rsidP="000F3B4B">
      <w:pPr>
        <w:pStyle w:val="ListContinue"/>
        <w:numPr>
          <w:ilvl w:val="1"/>
          <w:numId w:val="74"/>
        </w:numPr>
        <w:ind w:left="567" w:hanging="567"/>
        <w:rPr>
          <w:rFonts w:ascii="Arial" w:hAnsi="Arial" w:cs="Arial"/>
        </w:rPr>
      </w:pPr>
      <w:r w:rsidRPr="00AA7499">
        <w:rPr>
          <w:rFonts w:ascii="Arial" w:hAnsi="Arial" w:cs="Arial"/>
        </w:rPr>
        <w:t xml:space="preserve">Within one to two days of the submission deadline, the Secretariat collates project descriptions and forum priority information and sorts the </w:t>
      </w:r>
      <w:r w:rsidR="008658AD" w:rsidRPr="00AA7499">
        <w:rPr>
          <w:rFonts w:ascii="Arial" w:hAnsi="Arial" w:cs="Arial"/>
        </w:rPr>
        <w:t>Concept Note</w:t>
      </w:r>
      <w:r w:rsidRPr="00AA7499">
        <w:rPr>
          <w:rFonts w:ascii="Arial" w:hAnsi="Arial" w:cs="Arial"/>
        </w:rPr>
        <w:t xml:space="preserve">s by APEC </w:t>
      </w:r>
      <w:r w:rsidR="00FA0D50" w:rsidRPr="00AA7499">
        <w:rPr>
          <w:rFonts w:ascii="Arial" w:hAnsi="Arial" w:cs="Arial"/>
        </w:rPr>
        <w:t>Committee</w:t>
      </w:r>
      <w:r w:rsidRPr="00AA7499">
        <w:rPr>
          <w:rFonts w:ascii="Arial" w:hAnsi="Arial" w:cs="Arial"/>
        </w:rPr>
        <w:t xml:space="preserve"> (CTI, SCE, or EC) and SFOM. The Secretariat presents this information to the relevant </w:t>
      </w:r>
      <w:r w:rsidR="00FA0D50" w:rsidRPr="00AA7499">
        <w:rPr>
          <w:rFonts w:ascii="Arial" w:hAnsi="Arial" w:cs="Arial"/>
        </w:rPr>
        <w:t>Committee</w:t>
      </w:r>
      <w:r w:rsidR="000F3B4B">
        <w:rPr>
          <w:rFonts w:ascii="Arial" w:hAnsi="Arial" w:cs="Arial"/>
        </w:rPr>
        <w:t xml:space="preserve"> or SFOM.</w:t>
      </w:r>
    </w:p>
    <w:p w14:paraId="31B858E1"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Committees and SFOM group their own </w:t>
      </w:r>
      <w:r w:rsidR="008658AD" w:rsidRPr="00AA7499">
        <w:rPr>
          <w:rFonts w:ascii="Arial" w:hAnsi="Arial" w:cs="Arial"/>
        </w:rPr>
        <w:t>Concept Note</w:t>
      </w:r>
      <w:r w:rsidRPr="00AA7499">
        <w:rPr>
          <w:rFonts w:ascii="Arial" w:hAnsi="Arial" w:cs="Arial"/>
        </w:rPr>
        <w:t>s and those originating from their sub-fora, working groups or task forces into corresponding categor</w:t>
      </w:r>
      <w:r w:rsidR="00D63942" w:rsidRPr="00AA7499">
        <w:rPr>
          <w:rFonts w:ascii="Arial" w:hAnsi="Arial" w:cs="Arial"/>
        </w:rPr>
        <w:t>ies in line with the APEC-wide f</w:t>
      </w:r>
      <w:r w:rsidRPr="00AA7499">
        <w:rPr>
          <w:rFonts w:ascii="Arial" w:hAnsi="Arial" w:cs="Arial"/>
        </w:rPr>
        <w:t xml:space="preserve">unding </w:t>
      </w:r>
      <w:r w:rsidR="00D63942" w:rsidRPr="00AA7499">
        <w:rPr>
          <w:rFonts w:ascii="Arial" w:hAnsi="Arial" w:cs="Arial"/>
        </w:rPr>
        <w:t>c</w:t>
      </w:r>
      <w:r w:rsidRPr="00AA7499">
        <w:rPr>
          <w:rFonts w:ascii="Arial" w:hAnsi="Arial" w:cs="Arial"/>
        </w:rPr>
        <w:t xml:space="preserve">riteria. Committees and SFOM members also determine the priority of each </w:t>
      </w:r>
      <w:r w:rsidR="008658AD" w:rsidRPr="00AA7499">
        <w:rPr>
          <w:rFonts w:ascii="Arial" w:hAnsi="Arial" w:cs="Arial"/>
        </w:rPr>
        <w:t>Concept Note</w:t>
      </w:r>
      <w:r w:rsidRPr="00AA7499">
        <w:rPr>
          <w:rFonts w:ascii="Arial" w:hAnsi="Arial" w:cs="Arial"/>
        </w:rPr>
        <w:t xml:space="preserve">. Committees may take the priority order of originating fora into consideration but are not obliged to maintain those priorities in developing their own ranking and </w:t>
      </w:r>
      <w:r w:rsidR="00203F32" w:rsidRPr="00AA7499">
        <w:rPr>
          <w:rFonts w:ascii="Arial" w:hAnsi="Arial" w:cs="Arial"/>
        </w:rPr>
        <w:t>prioritiz</w:t>
      </w:r>
      <w:r w:rsidRPr="00AA7499">
        <w:rPr>
          <w:rFonts w:ascii="Arial" w:hAnsi="Arial" w:cs="Arial"/>
        </w:rPr>
        <w:t>ation. The SCE ranks proposal</w:t>
      </w:r>
      <w:r w:rsidR="00F41F2C" w:rsidRPr="00AA7499">
        <w:rPr>
          <w:rFonts w:ascii="Arial" w:hAnsi="Arial" w:cs="Arial"/>
        </w:rPr>
        <w:t>s</w:t>
      </w:r>
      <w:r w:rsidRPr="00AA7499">
        <w:rPr>
          <w:rFonts w:ascii="Arial" w:hAnsi="Arial" w:cs="Arial"/>
        </w:rPr>
        <w:t xml:space="preserve"> from SOM. </w:t>
      </w:r>
    </w:p>
    <w:p w14:paraId="083678A6"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To facilitate transparency and alignment between funding and APEC goals, </w:t>
      </w:r>
      <w:r w:rsidR="00FA0D50" w:rsidRPr="00AA7499">
        <w:rPr>
          <w:rFonts w:ascii="Arial" w:hAnsi="Arial" w:cs="Arial"/>
        </w:rPr>
        <w:t>Committee</w:t>
      </w:r>
      <w:r w:rsidRPr="00AA7499">
        <w:rPr>
          <w:rFonts w:ascii="Arial" w:hAnsi="Arial" w:cs="Arial"/>
        </w:rPr>
        <w:t xml:space="preserve"> members are requested to briefly justify their rankings with reference to the strategic goals of the Committee. These rankings and justifications are made available to all </w:t>
      </w:r>
      <w:r w:rsidR="00FA0D50" w:rsidRPr="00AA7499">
        <w:rPr>
          <w:rFonts w:ascii="Arial" w:hAnsi="Arial" w:cs="Arial"/>
        </w:rPr>
        <w:t>Committee</w:t>
      </w:r>
      <w:r w:rsidRPr="00AA7499">
        <w:rPr>
          <w:rFonts w:ascii="Arial" w:hAnsi="Arial" w:cs="Arial"/>
        </w:rPr>
        <w:t xml:space="preserve"> members and POs through the relevant PD.</w:t>
      </w:r>
    </w:p>
    <w:p w14:paraId="2CBF21AB" w14:textId="77777777" w:rsidR="0015360E" w:rsidRPr="00AA7499" w:rsidRDefault="0015360E" w:rsidP="0041481B">
      <w:pPr>
        <w:pStyle w:val="ListContinue"/>
        <w:numPr>
          <w:ilvl w:val="1"/>
          <w:numId w:val="74"/>
        </w:numPr>
        <w:ind w:left="567" w:hanging="567"/>
        <w:rPr>
          <w:rFonts w:ascii="Arial" w:hAnsi="Arial" w:cs="Arial"/>
          <w:sz w:val="20"/>
        </w:rPr>
      </w:pPr>
      <w:r w:rsidRPr="00AA7499">
        <w:rPr>
          <w:rFonts w:ascii="Arial" w:hAnsi="Arial" w:cs="Arial"/>
        </w:rPr>
        <w:t>The Secretari</w:t>
      </w:r>
      <w:r w:rsidR="00F345FD" w:rsidRPr="00AA7499">
        <w:rPr>
          <w:rFonts w:ascii="Arial" w:hAnsi="Arial" w:cs="Arial"/>
        </w:rPr>
        <w:t>at collates Committee members’ f</w:t>
      </w:r>
      <w:r w:rsidRPr="00AA7499">
        <w:rPr>
          <w:rFonts w:ascii="Arial" w:hAnsi="Arial" w:cs="Arial"/>
        </w:rPr>
        <w:t xml:space="preserve">unding </w:t>
      </w:r>
      <w:r w:rsidR="00F345FD" w:rsidRPr="00AA7499">
        <w:rPr>
          <w:rFonts w:ascii="Arial" w:hAnsi="Arial" w:cs="Arial"/>
        </w:rPr>
        <w:t>c</w:t>
      </w:r>
      <w:r w:rsidRPr="00AA7499">
        <w:rPr>
          <w:rFonts w:ascii="Arial" w:hAnsi="Arial" w:cs="Arial"/>
        </w:rPr>
        <w:t>riteria rankings, prioritizations, and justifications.</w:t>
      </w:r>
    </w:p>
    <w:p w14:paraId="3B7B5ACA" w14:textId="34ADEDFB" w:rsidR="0015360E" w:rsidRPr="00AA7499" w:rsidRDefault="00C26E96" w:rsidP="00DE1E66">
      <w:pPr>
        <w:pStyle w:val="Heading3"/>
        <w:rPr>
          <w:rStyle w:val="Strong"/>
        </w:rPr>
      </w:pPr>
      <w:bookmarkStart w:id="67" w:name="_Toc321655807"/>
      <w:r>
        <w:rPr>
          <w:rStyle w:val="Strong"/>
        </w:rPr>
        <w:t>Step 8</w:t>
      </w:r>
      <w:r w:rsidR="00F23E50">
        <w:rPr>
          <w:rStyle w:val="Strong"/>
        </w:rPr>
        <w:t>a</w:t>
      </w:r>
      <w:r w:rsidR="0015360E" w:rsidRPr="00AA7499">
        <w:rPr>
          <w:rStyle w:val="Strong"/>
        </w:rPr>
        <w:t xml:space="preserve">. Secretariat combines </w:t>
      </w:r>
      <w:r w:rsidR="00FA0D50" w:rsidRPr="00AA7499">
        <w:rPr>
          <w:rStyle w:val="Strong"/>
        </w:rPr>
        <w:t>Committee</w:t>
      </w:r>
      <w:r w:rsidR="0015360E" w:rsidRPr="00AA7499">
        <w:rPr>
          <w:rStyle w:val="Strong"/>
        </w:rPr>
        <w:t xml:space="preserve"> and SFOM rankings by fund and </w:t>
      </w:r>
      <w:r w:rsidR="00B46A68" w:rsidRPr="00AA7499">
        <w:rPr>
          <w:rStyle w:val="Strong"/>
        </w:rPr>
        <w:t>sub-fund</w:t>
      </w:r>
      <w:bookmarkEnd w:id="67"/>
    </w:p>
    <w:p w14:paraId="0656BDAB" w14:textId="77777777" w:rsidR="0015360E" w:rsidRPr="00341971" w:rsidRDefault="0015360E" w:rsidP="0015360E">
      <w:pPr>
        <w:pStyle w:val="Sidebar"/>
        <w:framePr w:wrap="around"/>
        <w:rPr>
          <w:rFonts w:cs="Arial"/>
          <w:u w:color="000000"/>
          <w:lang w:val="en-US"/>
        </w:rPr>
      </w:pPr>
      <w:r w:rsidRPr="00F61B60">
        <w:rPr>
          <w:rFonts w:cs="Arial"/>
          <w:b/>
          <w:lang w:val="en-US"/>
        </w:rPr>
        <w:t>Timeframe</w:t>
      </w:r>
      <w:r w:rsidRPr="00F61B60">
        <w:rPr>
          <w:rFonts w:cs="Arial"/>
          <w:lang w:val="en-US"/>
        </w:rPr>
        <w:br/>
        <w:t>1–2</w:t>
      </w:r>
      <w:r w:rsidR="00665EDB" w:rsidRPr="00295875">
        <w:rPr>
          <w:rFonts w:cs="Arial"/>
          <w:lang w:val="en-US"/>
        </w:rPr>
        <w:t xml:space="preserve"> working</w:t>
      </w:r>
      <w:r w:rsidRPr="00295875">
        <w:rPr>
          <w:rFonts w:cs="Arial"/>
          <w:lang w:val="en-US"/>
        </w:rPr>
        <w:t xml:space="preserve"> days</w:t>
      </w:r>
    </w:p>
    <w:p w14:paraId="48B70B22"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The Secretariat averages all the votes received to determine the priority of each </w:t>
      </w:r>
      <w:r w:rsidR="008658AD" w:rsidRPr="00AA7499">
        <w:rPr>
          <w:rFonts w:ascii="Arial" w:hAnsi="Arial" w:cs="Arial"/>
        </w:rPr>
        <w:t>Concept Note</w:t>
      </w:r>
      <w:r w:rsidRPr="00AA7499">
        <w:rPr>
          <w:rFonts w:ascii="Arial" w:hAnsi="Arial" w:cs="Arial"/>
        </w:rPr>
        <w:t xml:space="preserve"> to </w:t>
      </w:r>
      <w:r w:rsidR="00D61405" w:rsidRPr="00AA7499">
        <w:rPr>
          <w:rFonts w:ascii="Arial" w:hAnsi="Arial" w:cs="Arial"/>
        </w:rPr>
        <w:t>the Committee or SFOM, and its f</w:t>
      </w:r>
      <w:r w:rsidRPr="00AA7499">
        <w:rPr>
          <w:rFonts w:ascii="Arial" w:hAnsi="Arial" w:cs="Arial"/>
        </w:rPr>
        <w:t xml:space="preserve">unding </w:t>
      </w:r>
      <w:r w:rsidR="00D61405" w:rsidRPr="00AA7499">
        <w:rPr>
          <w:rFonts w:ascii="Arial" w:hAnsi="Arial" w:cs="Arial"/>
        </w:rPr>
        <w:t>c</w:t>
      </w:r>
      <w:r w:rsidRPr="00AA7499">
        <w:rPr>
          <w:rFonts w:ascii="Arial" w:hAnsi="Arial" w:cs="Arial"/>
        </w:rPr>
        <w:t xml:space="preserve">riteria ranking category. The Secretariat then sorts the </w:t>
      </w:r>
      <w:r w:rsidR="008658AD" w:rsidRPr="00AA7499">
        <w:rPr>
          <w:rFonts w:ascii="Arial" w:hAnsi="Arial" w:cs="Arial"/>
        </w:rPr>
        <w:t>Concept Note</w:t>
      </w:r>
      <w:r w:rsidRPr="00AA7499">
        <w:rPr>
          <w:rFonts w:ascii="Arial" w:hAnsi="Arial" w:cs="Arial"/>
        </w:rPr>
        <w:t>s by fund.</w:t>
      </w:r>
    </w:p>
    <w:p w14:paraId="3132F22A" w14:textId="77777777" w:rsidR="0015360E" w:rsidRPr="00AA7499" w:rsidRDefault="00D61405" w:rsidP="0041481B">
      <w:pPr>
        <w:pStyle w:val="ListContinue"/>
        <w:numPr>
          <w:ilvl w:val="1"/>
          <w:numId w:val="74"/>
        </w:numPr>
        <w:ind w:left="567" w:hanging="567"/>
        <w:rPr>
          <w:rFonts w:ascii="Arial" w:hAnsi="Arial" w:cs="Arial"/>
        </w:rPr>
      </w:pPr>
      <w:r w:rsidRPr="00AA7499">
        <w:rPr>
          <w:rFonts w:ascii="Arial" w:hAnsi="Arial" w:cs="Arial"/>
        </w:rPr>
        <w:t>Starting with the first f</w:t>
      </w:r>
      <w:r w:rsidR="0015360E" w:rsidRPr="00AA7499">
        <w:rPr>
          <w:rFonts w:ascii="Arial" w:hAnsi="Arial" w:cs="Arial"/>
        </w:rPr>
        <w:t xml:space="preserve">unding </w:t>
      </w:r>
      <w:r w:rsidRPr="00AA7499">
        <w:rPr>
          <w:rFonts w:ascii="Arial" w:hAnsi="Arial" w:cs="Arial"/>
        </w:rPr>
        <w:t>c</w:t>
      </w:r>
      <w:r w:rsidR="0015360E" w:rsidRPr="00AA7499">
        <w:rPr>
          <w:rFonts w:ascii="Arial" w:hAnsi="Arial" w:cs="Arial"/>
        </w:rPr>
        <w:t xml:space="preserve">riteria ranking category, the Secretariat identifies if any category requires further prioritization according to whether there are sufficient funds to support all proposals in that category. </w:t>
      </w:r>
      <w:r w:rsidRPr="00AA7499">
        <w:rPr>
          <w:rFonts w:ascii="Arial" w:hAnsi="Arial" w:cs="Arial"/>
        </w:rPr>
        <w:t>If</w:t>
      </w:r>
      <w:r w:rsidR="0015360E" w:rsidRPr="00AA7499">
        <w:rPr>
          <w:rFonts w:ascii="Arial" w:hAnsi="Arial" w:cs="Arial"/>
        </w:rPr>
        <w:t xml:space="preserve"> there </w:t>
      </w:r>
      <w:r w:rsidRPr="00AA7499">
        <w:rPr>
          <w:rFonts w:ascii="Arial" w:hAnsi="Arial" w:cs="Arial"/>
        </w:rPr>
        <w:t>is</w:t>
      </w:r>
      <w:r w:rsidR="0015360E" w:rsidRPr="00AA7499">
        <w:rPr>
          <w:rFonts w:ascii="Arial" w:hAnsi="Arial" w:cs="Arial"/>
        </w:rPr>
        <w:t xml:space="preserve"> a need for further </w:t>
      </w:r>
      <w:r w:rsidR="00203F32" w:rsidRPr="00AA7499">
        <w:rPr>
          <w:rFonts w:ascii="Arial" w:hAnsi="Arial" w:cs="Arial"/>
        </w:rPr>
        <w:t>prioritiz</w:t>
      </w:r>
      <w:r w:rsidR="0015360E" w:rsidRPr="00AA7499">
        <w:rPr>
          <w:rFonts w:ascii="Arial" w:hAnsi="Arial" w:cs="Arial"/>
        </w:rPr>
        <w:t>ation</w:t>
      </w:r>
      <w:r w:rsidRPr="00AA7499">
        <w:rPr>
          <w:rFonts w:ascii="Arial" w:hAnsi="Arial" w:cs="Arial"/>
        </w:rPr>
        <w:t>,</w:t>
      </w:r>
      <w:r w:rsidR="0015360E" w:rsidRPr="00AA7499">
        <w:rPr>
          <w:rFonts w:ascii="Arial" w:hAnsi="Arial" w:cs="Arial"/>
        </w:rPr>
        <w:t xml:space="preserve"> the process </w:t>
      </w:r>
      <w:r w:rsidRPr="00AA7499">
        <w:rPr>
          <w:rFonts w:ascii="Arial" w:hAnsi="Arial" w:cs="Arial"/>
        </w:rPr>
        <w:t>will involve</w:t>
      </w:r>
      <w:r w:rsidR="0015360E" w:rsidRPr="00AA7499">
        <w:rPr>
          <w:rFonts w:ascii="Arial" w:hAnsi="Arial" w:cs="Arial"/>
        </w:rPr>
        <w:t xml:space="preserve"> Step 6a.</w:t>
      </w:r>
    </w:p>
    <w:p w14:paraId="0A8114CC" w14:textId="4A598033" w:rsidR="0015360E" w:rsidRPr="00AA7499" w:rsidRDefault="00C26E96" w:rsidP="00DE1E66">
      <w:pPr>
        <w:pStyle w:val="Heading3"/>
        <w:rPr>
          <w:rStyle w:val="Strong"/>
        </w:rPr>
      </w:pPr>
      <w:bookmarkStart w:id="68" w:name="_Toc321655808"/>
      <w:r>
        <w:rPr>
          <w:rStyle w:val="Strong"/>
        </w:rPr>
        <w:t>Step 8</w:t>
      </w:r>
      <w:r w:rsidR="00F20494">
        <w:rPr>
          <w:rStyle w:val="Strong"/>
        </w:rPr>
        <w:t>b</w:t>
      </w:r>
      <w:r w:rsidR="0015360E" w:rsidRPr="00AA7499">
        <w:rPr>
          <w:rStyle w:val="Strong"/>
        </w:rPr>
        <w:t xml:space="preserve">. If required, each economy’s </w:t>
      </w:r>
      <w:r w:rsidR="00AD10E9" w:rsidRPr="00AA7499">
        <w:rPr>
          <w:rStyle w:val="Strong"/>
        </w:rPr>
        <w:t>Principal Decision Maker (</w:t>
      </w:r>
      <w:r w:rsidR="0015360E" w:rsidRPr="00AA7499">
        <w:rPr>
          <w:rStyle w:val="Strong"/>
        </w:rPr>
        <w:t>PDM</w:t>
      </w:r>
      <w:r w:rsidR="00AD10E9" w:rsidRPr="00AA7499">
        <w:rPr>
          <w:rStyle w:val="Strong"/>
        </w:rPr>
        <w:t>)</w:t>
      </w:r>
      <w:r w:rsidR="0015360E" w:rsidRPr="00AA7499">
        <w:rPr>
          <w:rStyle w:val="Strong"/>
        </w:rPr>
        <w:t xml:space="preserve"> </w:t>
      </w:r>
      <w:r w:rsidR="00B46A68" w:rsidRPr="00AA7499">
        <w:rPr>
          <w:rStyle w:val="Strong"/>
        </w:rPr>
        <w:t>prioritizes</w:t>
      </w:r>
      <w:r w:rsidR="0015360E" w:rsidRPr="00AA7499">
        <w:rPr>
          <w:rStyle w:val="Strong"/>
        </w:rPr>
        <w:t xml:space="preserve"> </w:t>
      </w:r>
      <w:r w:rsidR="008658AD" w:rsidRPr="00AA7499">
        <w:rPr>
          <w:rStyle w:val="Strong"/>
        </w:rPr>
        <w:t>Concept Note</w:t>
      </w:r>
      <w:r w:rsidR="0015360E" w:rsidRPr="00AA7499">
        <w:rPr>
          <w:rStyle w:val="Strong"/>
        </w:rPr>
        <w:t>s within a rank</w:t>
      </w:r>
      <w:bookmarkEnd w:id="68"/>
    </w:p>
    <w:p w14:paraId="150779EE" w14:textId="77777777" w:rsidR="0015360E" w:rsidRPr="00295875" w:rsidRDefault="0015360E" w:rsidP="0015360E">
      <w:pPr>
        <w:pStyle w:val="Sidebar"/>
        <w:framePr w:wrap="around"/>
        <w:rPr>
          <w:rFonts w:cs="Arial"/>
          <w:lang w:val="en-US"/>
        </w:rPr>
      </w:pPr>
      <w:r w:rsidRPr="00F61B60">
        <w:rPr>
          <w:rFonts w:cs="Arial"/>
          <w:b/>
          <w:lang w:val="en-US"/>
        </w:rPr>
        <w:t>Timeframe</w:t>
      </w:r>
      <w:r w:rsidRPr="00295875">
        <w:rPr>
          <w:rFonts w:cs="Arial"/>
          <w:lang w:val="en-US"/>
        </w:rPr>
        <w:t xml:space="preserve"> </w:t>
      </w:r>
      <w:r w:rsidRPr="00295875">
        <w:rPr>
          <w:rFonts w:cs="Arial"/>
          <w:lang w:val="en-US"/>
        </w:rPr>
        <w:br/>
        <w:t>1 week</w:t>
      </w:r>
    </w:p>
    <w:p w14:paraId="5ADD4C31" w14:textId="77777777" w:rsidR="0015360E" w:rsidRPr="00AA7499" w:rsidRDefault="0015360E" w:rsidP="0041481B">
      <w:pPr>
        <w:pStyle w:val="ListContinue"/>
        <w:numPr>
          <w:ilvl w:val="1"/>
          <w:numId w:val="74"/>
        </w:numPr>
        <w:tabs>
          <w:tab w:val="num" w:pos="-360"/>
        </w:tabs>
        <w:ind w:left="567" w:hanging="567"/>
        <w:rPr>
          <w:rFonts w:ascii="Arial" w:hAnsi="Arial" w:cs="Arial"/>
        </w:rPr>
      </w:pPr>
      <w:r w:rsidRPr="00AA7499">
        <w:rPr>
          <w:rFonts w:ascii="Arial" w:hAnsi="Arial" w:cs="Arial"/>
        </w:rPr>
        <w:t xml:space="preserve">If there are more </w:t>
      </w:r>
      <w:r w:rsidR="008658AD" w:rsidRPr="00AA7499">
        <w:rPr>
          <w:rFonts w:ascii="Arial" w:hAnsi="Arial" w:cs="Arial"/>
        </w:rPr>
        <w:t>Concept Note</w:t>
      </w:r>
      <w:r w:rsidRPr="00AA7499">
        <w:rPr>
          <w:rFonts w:ascii="Arial" w:hAnsi="Arial" w:cs="Arial"/>
        </w:rPr>
        <w:t xml:space="preserve">s than can be </w:t>
      </w:r>
      <w:r w:rsidR="00F41F2C" w:rsidRPr="00AA7499">
        <w:rPr>
          <w:rFonts w:ascii="Arial" w:hAnsi="Arial" w:cs="Arial"/>
        </w:rPr>
        <w:t>supported</w:t>
      </w:r>
      <w:r w:rsidRPr="00AA7499">
        <w:rPr>
          <w:rFonts w:ascii="Arial" w:hAnsi="Arial" w:cs="Arial"/>
        </w:rPr>
        <w:t xml:space="preserve"> within a particular ranking category</w:t>
      </w:r>
      <w:r w:rsidR="00F41F2C" w:rsidRPr="00AA7499">
        <w:rPr>
          <w:rFonts w:ascii="Arial" w:hAnsi="Arial" w:cs="Arial"/>
        </w:rPr>
        <w:t xml:space="preserve"> with the available funds</w:t>
      </w:r>
      <w:r w:rsidRPr="00AA7499">
        <w:rPr>
          <w:rFonts w:ascii="Arial" w:hAnsi="Arial" w:cs="Arial"/>
        </w:rPr>
        <w:t xml:space="preserve">, the Secretariat refers the priorities of the SCE, CTI, EC, and SFOM to each economy’s PDM for further </w:t>
      </w:r>
      <w:r w:rsidR="00203F32" w:rsidRPr="00AA7499">
        <w:rPr>
          <w:rFonts w:ascii="Arial" w:hAnsi="Arial" w:cs="Arial"/>
        </w:rPr>
        <w:t>prioritiz</w:t>
      </w:r>
      <w:r w:rsidRPr="00AA7499">
        <w:rPr>
          <w:rFonts w:ascii="Arial" w:hAnsi="Arial" w:cs="Arial"/>
        </w:rPr>
        <w:t xml:space="preserve">ation. For example, if there are enough funds available to cover all “ranking category 1” </w:t>
      </w:r>
      <w:r w:rsidR="008658AD" w:rsidRPr="00AA7499">
        <w:rPr>
          <w:rFonts w:ascii="Arial" w:hAnsi="Arial" w:cs="Arial"/>
        </w:rPr>
        <w:t>Concept Note</w:t>
      </w:r>
      <w:r w:rsidRPr="00AA7499">
        <w:rPr>
          <w:rFonts w:ascii="Arial" w:hAnsi="Arial" w:cs="Arial"/>
        </w:rPr>
        <w:t xml:space="preserve">s in </w:t>
      </w:r>
      <w:r w:rsidR="00AD10E9" w:rsidRPr="00AA7499">
        <w:rPr>
          <w:rFonts w:ascii="Arial" w:hAnsi="Arial" w:cs="Arial"/>
        </w:rPr>
        <w:t xml:space="preserve">the </w:t>
      </w:r>
      <w:r w:rsidR="00127116" w:rsidRPr="00AA7499">
        <w:rPr>
          <w:rFonts w:ascii="Arial" w:hAnsi="Arial" w:cs="Arial"/>
        </w:rPr>
        <w:t xml:space="preserve">General Project </w:t>
      </w:r>
      <w:r w:rsidR="00AD10E9" w:rsidRPr="00AA7499">
        <w:rPr>
          <w:rFonts w:ascii="Arial" w:hAnsi="Arial" w:cs="Arial"/>
        </w:rPr>
        <w:t>Account (</w:t>
      </w:r>
      <w:r w:rsidR="00127116" w:rsidRPr="00AA7499">
        <w:rPr>
          <w:rFonts w:ascii="Arial" w:hAnsi="Arial" w:cs="Arial"/>
        </w:rPr>
        <w:t>GP</w:t>
      </w:r>
      <w:r w:rsidRPr="00AA7499">
        <w:rPr>
          <w:rFonts w:ascii="Arial" w:hAnsi="Arial" w:cs="Arial"/>
        </w:rPr>
        <w:t>A</w:t>
      </w:r>
      <w:r w:rsidR="00AD10E9" w:rsidRPr="00AA7499">
        <w:rPr>
          <w:rFonts w:ascii="Arial" w:hAnsi="Arial" w:cs="Arial"/>
        </w:rPr>
        <w:t>)</w:t>
      </w:r>
      <w:r w:rsidRPr="00AA7499">
        <w:rPr>
          <w:rFonts w:ascii="Arial" w:hAnsi="Arial" w:cs="Arial"/>
        </w:rPr>
        <w:t xml:space="preserve">, but only some of its “ranking category 2”, then </w:t>
      </w:r>
      <w:r w:rsidRPr="00AA7499">
        <w:rPr>
          <w:rFonts w:ascii="Arial" w:hAnsi="Arial" w:cs="Arial"/>
          <w:i/>
        </w:rPr>
        <w:t xml:space="preserve">only </w:t>
      </w:r>
      <w:r w:rsidR="0038786A" w:rsidRPr="00AA7499">
        <w:rPr>
          <w:rFonts w:ascii="Arial" w:hAnsi="Arial" w:cs="Arial"/>
        </w:rPr>
        <w:t xml:space="preserve">GPA </w:t>
      </w:r>
      <w:r w:rsidRPr="00AA7499">
        <w:rPr>
          <w:rFonts w:ascii="Arial" w:hAnsi="Arial" w:cs="Arial"/>
        </w:rPr>
        <w:t xml:space="preserve">category 2 </w:t>
      </w:r>
      <w:r w:rsidR="00AD10E9" w:rsidRPr="00AA7499">
        <w:rPr>
          <w:rFonts w:ascii="Arial" w:hAnsi="Arial" w:cs="Arial"/>
        </w:rPr>
        <w:t>Concept Note</w:t>
      </w:r>
      <w:r w:rsidRPr="00AA7499">
        <w:rPr>
          <w:rFonts w:ascii="Arial" w:hAnsi="Arial" w:cs="Arial"/>
        </w:rPr>
        <w:t xml:space="preserve">s are referred to PDMs for </w:t>
      </w:r>
      <w:r w:rsidR="00203F32" w:rsidRPr="00AA7499">
        <w:rPr>
          <w:rFonts w:ascii="Arial" w:hAnsi="Arial" w:cs="Arial"/>
        </w:rPr>
        <w:t>prioritiz</w:t>
      </w:r>
      <w:r w:rsidRPr="00AA7499">
        <w:rPr>
          <w:rFonts w:ascii="Arial" w:hAnsi="Arial" w:cs="Arial"/>
        </w:rPr>
        <w:t>ation.</w:t>
      </w:r>
    </w:p>
    <w:p w14:paraId="76C0DE7F" w14:textId="77777777" w:rsidR="0015360E" w:rsidRPr="00AA7499" w:rsidRDefault="0015360E" w:rsidP="0041481B">
      <w:pPr>
        <w:pStyle w:val="ListContinue"/>
        <w:numPr>
          <w:ilvl w:val="1"/>
          <w:numId w:val="74"/>
        </w:numPr>
        <w:tabs>
          <w:tab w:val="num" w:pos="-360"/>
        </w:tabs>
        <w:ind w:left="567" w:hanging="567"/>
        <w:rPr>
          <w:rFonts w:ascii="Arial" w:hAnsi="Arial" w:cs="Arial"/>
        </w:rPr>
      </w:pPr>
      <w:r w:rsidRPr="00AA7499">
        <w:rPr>
          <w:rFonts w:ascii="Arial" w:hAnsi="Arial" w:cs="Arial"/>
        </w:rPr>
        <w:t xml:space="preserve">To develop an APEC-wide </w:t>
      </w:r>
      <w:r w:rsidR="00203F32" w:rsidRPr="00AA7499">
        <w:rPr>
          <w:rFonts w:ascii="Arial" w:hAnsi="Arial" w:cs="Arial"/>
        </w:rPr>
        <w:t>prioritiz</w:t>
      </w:r>
      <w:r w:rsidRPr="00AA7499">
        <w:rPr>
          <w:rFonts w:ascii="Arial" w:hAnsi="Arial" w:cs="Arial"/>
        </w:rPr>
        <w:t xml:space="preserve">ation list, each economy’s PDM compares and combines all </w:t>
      </w:r>
      <w:r w:rsidR="00AD10E9" w:rsidRPr="00AA7499">
        <w:rPr>
          <w:rFonts w:ascii="Arial" w:hAnsi="Arial" w:cs="Arial"/>
        </w:rPr>
        <w:t>Concept Note</w:t>
      </w:r>
      <w:r w:rsidRPr="00AA7499">
        <w:rPr>
          <w:rFonts w:ascii="Arial" w:hAnsi="Arial" w:cs="Arial"/>
        </w:rPr>
        <w:t xml:space="preserve">s that </w:t>
      </w:r>
      <w:r w:rsidR="00F41F2C" w:rsidRPr="00AA7499">
        <w:rPr>
          <w:rFonts w:ascii="Arial" w:hAnsi="Arial" w:cs="Arial"/>
        </w:rPr>
        <w:t>the three C</w:t>
      </w:r>
      <w:r w:rsidRPr="00AA7499">
        <w:rPr>
          <w:rFonts w:ascii="Arial" w:hAnsi="Arial" w:cs="Arial"/>
        </w:rPr>
        <w:t>ommittees and SFOM have determined to be of the</w:t>
      </w:r>
      <w:r w:rsidR="00D61405" w:rsidRPr="00AA7499">
        <w:rPr>
          <w:rFonts w:ascii="Arial" w:hAnsi="Arial" w:cs="Arial"/>
        </w:rPr>
        <w:t xml:space="preserve"> specific f</w:t>
      </w:r>
      <w:r w:rsidR="00773EDE" w:rsidRPr="00AA7499">
        <w:rPr>
          <w:rFonts w:ascii="Arial" w:hAnsi="Arial" w:cs="Arial"/>
        </w:rPr>
        <w:t xml:space="preserve">unding </w:t>
      </w:r>
      <w:r w:rsidR="00D61405" w:rsidRPr="00AA7499">
        <w:rPr>
          <w:rFonts w:ascii="Arial" w:hAnsi="Arial" w:cs="Arial"/>
        </w:rPr>
        <w:t>c</w:t>
      </w:r>
      <w:r w:rsidR="00773EDE" w:rsidRPr="00AA7499">
        <w:rPr>
          <w:rFonts w:ascii="Arial" w:hAnsi="Arial" w:cs="Arial"/>
        </w:rPr>
        <w:t>riteria rank.</w:t>
      </w:r>
      <w:r w:rsidRPr="00AA7499">
        <w:rPr>
          <w:rFonts w:ascii="Arial" w:hAnsi="Arial" w:cs="Arial"/>
        </w:rPr>
        <w:t xml:space="preserve"> The PDM </w:t>
      </w:r>
      <w:r w:rsidR="00203F32" w:rsidRPr="00AA7499">
        <w:rPr>
          <w:rFonts w:ascii="Arial" w:hAnsi="Arial" w:cs="Arial"/>
        </w:rPr>
        <w:t>prioritize</w:t>
      </w:r>
      <w:r w:rsidRPr="00AA7499">
        <w:rPr>
          <w:rFonts w:ascii="Arial" w:hAnsi="Arial" w:cs="Arial"/>
        </w:rPr>
        <w:t xml:space="preserve">s them according to the </w:t>
      </w:r>
      <w:r w:rsidRPr="00AA7499">
        <w:rPr>
          <w:rFonts w:ascii="Arial" w:hAnsi="Arial" w:cs="Arial"/>
          <w:i/>
        </w:rPr>
        <w:t>degree</w:t>
      </w:r>
      <w:r w:rsidRPr="00AA7499">
        <w:rPr>
          <w:rFonts w:ascii="Arial" w:hAnsi="Arial" w:cs="Arial"/>
        </w:rPr>
        <w:t xml:space="preserve"> t</w:t>
      </w:r>
      <w:r w:rsidR="00D61405" w:rsidRPr="00AA7499">
        <w:rPr>
          <w:rFonts w:ascii="Arial" w:hAnsi="Arial" w:cs="Arial"/>
        </w:rPr>
        <w:t>o which they contribute to the f</w:t>
      </w:r>
      <w:r w:rsidRPr="00AA7499">
        <w:rPr>
          <w:rFonts w:ascii="Arial" w:hAnsi="Arial" w:cs="Arial"/>
        </w:rPr>
        <w:t xml:space="preserve">unding </w:t>
      </w:r>
      <w:r w:rsidR="00D61405" w:rsidRPr="00AA7499">
        <w:rPr>
          <w:rFonts w:ascii="Arial" w:hAnsi="Arial" w:cs="Arial"/>
        </w:rPr>
        <w:t>c</w:t>
      </w:r>
      <w:r w:rsidRPr="00AA7499">
        <w:rPr>
          <w:rFonts w:ascii="Arial" w:hAnsi="Arial" w:cs="Arial"/>
        </w:rPr>
        <w:t xml:space="preserve">riteria </w:t>
      </w:r>
      <w:r w:rsidR="00773EDE" w:rsidRPr="00AA7499">
        <w:rPr>
          <w:rFonts w:ascii="Arial" w:hAnsi="Arial" w:cs="Arial"/>
        </w:rPr>
        <w:t>ranking category</w:t>
      </w:r>
      <w:r w:rsidRPr="00AA7499">
        <w:rPr>
          <w:rFonts w:ascii="Arial" w:hAnsi="Arial" w:cs="Arial"/>
        </w:rPr>
        <w:t xml:space="preserve">. The PDM must maintain the relative priorities of each </w:t>
      </w:r>
      <w:r w:rsidR="00FA0D50" w:rsidRPr="00AA7499">
        <w:rPr>
          <w:rFonts w:ascii="Arial" w:hAnsi="Arial" w:cs="Arial"/>
        </w:rPr>
        <w:t>Committee</w:t>
      </w:r>
      <w:r w:rsidRPr="00AA7499">
        <w:rPr>
          <w:rFonts w:ascii="Arial" w:hAnsi="Arial" w:cs="Arial"/>
        </w:rPr>
        <w:t xml:space="preserve"> and SFOM in developing a combined priority list. This means that the PDM may not place a </w:t>
      </w:r>
      <w:r w:rsidR="00AD10E9" w:rsidRPr="00AA7499">
        <w:rPr>
          <w:rFonts w:ascii="Arial" w:hAnsi="Arial" w:cs="Arial"/>
        </w:rPr>
        <w:t>Concept Note</w:t>
      </w:r>
      <w:r w:rsidRPr="00AA7499">
        <w:rPr>
          <w:rFonts w:ascii="Arial" w:hAnsi="Arial" w:cs="Arial"/>
        </w:rPr>
        <w:t xml:space="preserve"> that a </w:t>
      </w:r>
      <w:r w:rsidR="00FA0D50" w:rsidRPr="00AA7499">
        <w:rPr>
          <w:rFonts w:ascii="Arial" w:hAnsi="Arial" w:cs="Arial"/>
        </w:rPr>
        <w:t>Committee</w:t>
      </w:r>
      <w:r w:rsidRPr="00AA7499">
        <w:rPr>
          <w:rFonts w:ascii="Arial" w:hAnsi="Arial" w:cs="Arial"/>
        </w:rPr>
        <w:t xml:space="preserve"> has placed as priority 2 above a </w:t>
      </w:r>
      <w:r w:rsidR="00AD10E9" w:rsidRPr="00AA7499">
        <w:rPr>
          <w:rFonts w:ascii="Arial" w:hAnsi="Arial" w:cs="Arial"/>
        </w:rPr>
        <w:t>Concept Note</w:t>
      </w:r>
      <w:r w:rsidRPr="00AA7499">
        <w:rPr>
          <w:rFonts w:ascii="Arial" w:hAnsi="Arial" w:cs="Arial"/>
        </w:rPr>
        <w:t xml:space="preserve"> that the sa</w:t>
      </w:r>
      <w:r w:rsidR="00773EDE" w:rsidRPr="00AA7499">
        <w:rPr>
          <w:rFonts w:ascii="Arial" w:hAnsi="Arial" w:cs="Arial"/>
        </w:rPr>
        <w:t xml:space="preserve">me </w:t>
      </w:r>
      <w:r w:rsidR="00FA0D50" w:rsidRPr="00AA7499">
        <w:rPr>
          <w:rFonts w:ascii="Arial" w:hAnsi="Arial" w:cs="Arial"/>
        </w:rPr>
        <w:t>Committee</w:t>
      </w:r>
      <w:r w:rsidR="00773EDE" w:rsidRPr="00AA7499">
        <w:rPr>
          <w:rFonts w:ascii="Arial" w:hAnsi="Arial" w:cs="Arial"/>
        </w:rPr>
        <w:t xml:space="preserve"> has ranked as priority</w:t>
      </w:r>
      <w:r w:rsidRPr="00AA7499">
        <w:rPr>
          <w:rFonts w:ascii="Arial" w:hAnsi="Arial" w:cs="Arial"/>
        </w:rPr>
        <w:t xml:space="preserve"> 1. However, it is possible that one </w:t>
      </w:r>
      <w:r w:rsidR="00FA0D50" w:rsidRPr="00AA7499">
        <w:rPr>
          <w:rFonts w:ascii="Arial" w:hAnsi="Arial" w:cs="Arial"/>
        </w:rPr>
        <w:t>Committee</w:t>
      </w:r>
      <w:r w:rsidRPr="00AA7499">
        <w:rPr>
          <w:rFonts w:ascii="Arial" w:hAnsi="Arial" w:cs="Arial"/>
        </w:rPr>
        <w:t xml:space="preserve">’s </w:t>
      </w:r>
      <w:r w:rsidR="00AD10E9" w:rsidRPr="00AA7499">
        <w:rPr>
          <w:rFonts w:ascii="Arial" w:hAnsi="Arial" w:cs="Arial"/>
        </w:rPr>
        <w:t>Concept Note</w:t>
      </w:r>
      <w:r w:rsidRPr="00AA7499">
        <w:rPr>
          <w:rFonts w:ascii="Arial" w:hAnsi="Arial" w:cs="Arial"/>
        </w:rPr>
        <w:t xml:space="preserve">s could be </w:t>
      </w:r>
      <w:r w:rsidR="00203F32" w:rsidRPr="00AA7499">
        <w:rPr>
          <w:rFonts w:ascii="Arial" w:hAnsi="Arial" w:cs="Arial"/>
        </w:rPr>
        <w:t>prioritize</w:t>
      </w:r>
      <w:r w:rsidRPr="00AA7499">
        <w:rPr>
          <w:rFonts w:ascii="Arial" w:hAnsi="Arial" w:cs="Arial"/>
        </w:rPr>
        <w:t xml:space="preserve">d above some or all those of another </w:t>
      </w:r>
      <w:r w:rsidR="00FA0D50" w:rsidRPr="00AA7499">
        <w:rPr>
          <w:rFonts w:ascii="Arial" w:hAnsi="Arial" w:cs="Arial"/>
        </w:rPr>
        <w:t>Committee</w:t>
      </w:r>
      <w:r w:rsidRPr="00AA7499">
        <w:rPr>
          <w:rFonts w:ascii="Arial" w:hAnsi="Arial" w:cs="Arial"/>
        </w:rPr>
        <w:t>.</w:t>
      </w:r>
    </w:p>
    <w:p w14:paraId="6024A126" w14:textId="77777777" w:rsidR="0015360E" w:rsidRPr="00AA7499" w:rsidRDefault="0015360E" w:rsidP="0041481B">
      <w:pPr>
        <w:pStyle w:val="ListContinue"/>
        <w:numPr>
          <w:ilvl w:val="1"/>
          <w:numId w:val="74"/>
        </w:numPr>
        <w:tabs>
          <w:tab w:val="num" w:pos="-360"/>
        </w:tabs>
        <w:ind w:left="567" w:hanging="567"/>
        <w:rPr>
          <w:rFonts w:ascii="Arial" w:hAnsi="Arial" w:cs="Arial"/>
        </w:rPr>
      </w:pPr>
      <w:r w:rsidRPr="00AA7499">
        <w:rPr>
          <w:rFonts w:ascii="Arial" w:hAnsi="Arial" w:cs="Arial"/>
        </w:rPr>
        <w:t xml:space="preserve">The Secretariat may request that a PDM revise its </w:t>
      </w:r>
      <w:r w:rsidR="00203F32" w:rsidRPr="00AA7499">
        <w:rPr>
          <w:rFonts w:ascii="Arial" w:hAnsi="Arial" w:cs="Arial"/>
        </w:rPr>
        <w:t>prioritiz</w:t>
      </w:r>
      <w:r w:rsidRPr="00AA7499">
        <w:rPr>
          <w:rFonts w:ascii="Arial" w:hAnsi="Arial" w:cs="Arial"/>
        </w:rPr>
        <w:t xml:space="preserve">ation if the priority order of the </w:t>
      </w:r>
      <w:r w:rsidR="00FA0D50" w:rsidRPr="00AA7499">
        <w:rPr>
          <w:rFonts w:ascii="Arial" w:hAnsi="Arial" w:cs="Arial"/>
        </w:rPr>
        <w:t>Committee</w:t>
      </w:r>
      <w:r w:rsidRPr="00AA7499">
        <w:rPr>
          <w:rFonts w:ascii="Arial" w:hAnsi="Arial" w:cs="Arial"/>
        </w:rPr>
        <w:t>s or SFOM is not respected. The Secretariat may also ask the PDM for revisions if the PDM has prioritized only some of the proposals within a category. The vote of any PDM may be removed from calculations if these requirements are not met.</w:t>
      </w:r>
    </w:p>
    <w:p w14:paraId="7847281C" w14:textId="77777777" w:rsidR="0015360E" w:rsidRPr="00AA7499" w:rsidRDefault="0015360E" w:rsidP="0041481B">
      <w:pPr>
        <w:pStyle w:val="ListContinue"/>
        <w:numPr>
          <w:ilvl w:val="1"/>
          <w:numId w:val="74"/>
        </w:numPr>
        <w:tabs>
          <w:tab w:val="num" w:pos="-360"/>
        </w:tabs>
        <w:ind w:left="567" w:hanging="567"/>
        <w:rPr>
          <w:rFonts w:ascii="Arial" w:hAnsi="Arial" w:cs="Arial"/>
          <w:sz w:val="20"/>
        </w:rPr>
      </w:pPr>
      <w:r w:rsidRPr="00AA7499">
        <w:rPr>
          <w:rFonts w:ascii="Arial" w:hAnsi="Arial" w:cs="Arial"/>
        </w:rPr>
        <w:t xml:space="preserve">In making a decision, each economy’s PDM is encouraged to refer to the project information provided by </w:t>
      </w:r>
      <w:r w:rsidR="00FA0D50" w:rsidRPr="00AA7499">
        <w:rPr>
          <w:rFonts w:ascii="Arial" w:hAnsi="Arial" w:cs="Arial"/>
        </w:rPr>
        <w:t>Committee</w:t>
      </w:r>
      <w:r w:rsidRPr="00AA7499">
        <w:rPr>
          <w:rFonts w:ascii="Arial" w:hAnsi="Arial" w:cs="Arial"/>
        </w:rPr>
        <w:t xml:space="preserve">s and fora, the overall goals of APEC, and relevant high-level documents such as AELM statements and </w:t>
      </w:r>
      <w:r w:rsidR="00FA0D50" w:rsidRPr="00AA7499">
        <w:rPr>
          <w:rFonts w:ascii="Arial" w:hAnsi="Arial" w:cs="Arial"/>
        </w:rPr>
        <w:t>Committee</w:t>
      </w:r>
      <w:r w:rsidRPr="00AA7499">
        <w:rPr>
          <w:rFonts w:ascii="Arial" w:hAnsi="Arial" w:cs="Arial"/>
        </w:rPr>
        <w:t>-level medium-term plans. The participation of an economy’s SCE, CTI, EC, and SFOM representatives in this deliberation is encouraged.</w:t>
      </w:r>
    </w:p>
    <w:p w14:paraId="5CDABD4C" w14:textId="25375FB3" w:rsidR="0015360E" w:rsidRPr="00AA7499" w:rsidRDefault="00C26E96" w:rsidP="00AA7499">
      <w:pPr>
        <w:pStyle w:val="Heading3"/>
        <w:rPr>
          <w:rStyle w:val="Strong"/>
        </w:rPr>
      </w:pPr>
      <w:bookmarkStart w:id="69" w:name="_Toc321655809"/>
      <w:r>
        <w:rPr>
          <w:rStyle w:val="Strong"/>
        </w:rPr>
        <w:t>Step 9</w:t>
      </w:r>
      <w:r w:rsidR="0015360E" w:rsidRPr="00AA7499">
        <w:rPr>
          <w:rStyle w:val="Strong"/>
        </w:rPr>
        <w:t xml:space="preserve">. The Secretariat determines which </w:t>
      </w:r>
      <w:r w:rsidR="00AD10E9" w:rsidRPr="00AA7499">
        <w:rPr>
          <w:rStyle w:val="Strong"/>
        </w:rPr>
        <w:t>Concept Note</w:t>
      </w:r>
      <w:r w:rsidR="0015360E" w:rsidRPr="00AA7499">
        <w:rPr>
          <w:rStyle w:val="Strong"/>
        </w:rPr>
        <w:t xml:space="preserve">s can be recommended for funding based on </w:t>
      </w:r>
      <w:r w:rsidR="00B46A68" w:rsidRPr="00AA7499">
        <w:rPr>
          <w:rStyle w:val="Strong"/>
        </w:rPr>
        <w:t>prioritization</w:t>
      </w:r>
      <w:r w:rsidR="0015360E" w:rsidRPr="00AA7499">
        <w:rPr>
          <w:rStyle w:val="Strong"/>
        </w:rPr>
        <w:t xml:space="preserve"> by </w:t>
      </w:r>
      <w:r w:rsidR="00FA0D50" w:rsidRPr="00AA7499">
        <w:rPr>
          <w:rStyle w:val="Strong"/>
        </w:rPr>
        <w:t>Committee</w:t>
      </w:r>
      <w:r w:rsidR="0015360E" w:rsidRPr="00AA7499">
        <w:rPr>
          <w:rStyle w:val="Strong"/>
        </w:rPr>
        <w:t>s (or PDMs when necessary)</w:t>
      </w:r>
      <w:bookmarkEnd w:id="69"/>
    </w:p>
    <w:p w14:paraId="4E9CE1A7" w14:textId="77777777" w:rsidR="0015360E" w:rsidRPr="00295875" w:rsidRDefault="0015360E" w:rsidP="0015360E">
      <w:pPr>
        <w:pStyle w:val="Sidebar"/>
        <w:framePr w:wrap="around"/>
        <w:rPr>
          <w:rFonts w:cs="Arial"/>
          <w:lang w:val="en-US"/>
        </w:rPr>
      </w:pPr>
      <w:r w:rsidRPr="00F61B60">
        <w:rPr>
          <w:rFonts w:cs="Arial"/>
          <w:b/>
          <w:lang w:val="en-US"/>
        </w:rPr>
        <w:t>Timeframe</w:t>
      </w:r>
      <w:r w:rsidRPr="00295875">
        <w:rPr>
          <w:rFonts w:cs="Arial"/>
          <w:lang w:val="en-US"/>
        </w:rPr>
        <w:t xml:space="preserve"> </w:t>
      </w:r>
      <w:r w:rsidRPr="00295875">
        <w:rPr>
          <w:rFonts w:cs="Arial"/>
          <w:lang w:val="en-US"/>
        </w:rPr>
        <w:br/>
        <w:t>1-2 days</w:t>
      </w:r>
    </w:p>
    <w:p w14:paraId="7389A3B9" w14:textId="313E9954" w:rsidR="0015360E" w:rsidRPr="00AA7499" w:rsidRDefault="0015360E" w:rsidP="0041481B">
      <w:pPr>
        <w:pStyle w:val="ListContinue"/>
        <w:numPr>
          <w:ilvl w:val="1"/>
          <w:numId w:val="74"/>
        </w:numPr>
        <w:tabs>
          <w:tab w:val="num" w:pos="-360"/>
        </w:tabs>
        <w:ind w:left="567" w:hanging="567"/>
        <w:rPr>
          <w:rFonts w:ascii="Arial" w:hAnsi="Arial" w:cs="Arial"/>
          <w:sz w:val="20"/>
          <w:lang w:eastAsia="zh-HK"/>
        </w:rPr>
      </w:pPr>
      <w:r w:rsidRPr="00AA7499">
        <w:rPr>
          <w:rFonts w:ascii="Arial" w:hAnsi="Arial" w:cs="Arial"/>
        </w:rPr>
        <w:t xml:space="preserve">By averaging </w:t>
      </w:r>
      <w:r w:rsidR="00FA0D50" w:rsidRPr="00AA7499">
        <w:rPr>
          <w:rFonts w:ascii="Arial" w:hAnsi="Arial" w:cs="Arial"/>
        </w:rPr>
        <w:t>Committee</w:t>
      </w:r>
      <w:r w:rsidRPr="00AA7499">
        <w:rPr>
          <w:rFonts w:ascii="Arial" w:hAnsi="Arial" w:cs="Arial"/>
        </w:rPr>
        <w:t xml:space="preserve"> and/or PDM responses, the Secretariat generates the list of </w:t>
      </w:r>
      <w:r w:rsidR="00AD10E9" w:rsidRPr="00AA7499">
        <w:rPr>
          <w:rFonts w:ascii="Arial" w:hAnsi="Arial" w:cs="Arial"/>
        </w:rPr>
        <w:t>Concept Note</w:t>
      </w:r>
      <w:r w:rsidRPr="00AA7499">
        <w:rPr>
          <w:rFonts w:ascii="Arial" w:hAnsi="Arial" w:cs="Arial"/>
        </w:rPr>
        <w:t>s for each funding account that will be recommended to BMC for in-</w:t>
      </w:r>
      <w:r w:rsidR="00020F5C">
        <w:rPr>
          <w:rFonts w:ascii="Arial" w:hAnsi="Arial" w:cs="Arial"/>
        </w:rPr>
        <w:t>principle</w:t>
      </w:r>
      <w:r w:rsidRPr="00AA7499">
        <w:rPr>
          <w:rFonts w:ascii="Arial" w:hAnsi="Arial" w:cs="Arial"/>
        </w:rPr>
        <w:t xml:space="preserve"> approval. </w:t>
      </w:r>
    </w:p>
    <w:p w14:paraId="025AEB2B" w14:textId="498CF6BE" w:rsidR="0015360E" w:rsidRPr="00AA7499" w:rsidRDefault="0015360E" w:rsidP="0041481B">
      <w:pPr>
        <w:pStyle w:val="ListContinue"/>
        <w:numPr>
          <w:ilvl w:val="1"/>
          <w:numId w:val="74"/>
        </w:numPr>
        <w:tabs>
          <w:tab w:val="num" w:pos="-360"/>
        </w:tabs>
        <w:ind w:left="567" w:hanging="567"/>
        <w:rPr>
          <w:rFonts w:ascii="Arial" w:hAnsi="Arial" w:cs="Arial"/>
          <w:sz w:val="20"/>
          <w:lang w:eastAsia="zh-HK"/>
        </w:rPr>
      </w:pPr>
      <w:r w:rsidRPr="00AA7499">
        <w:rPr>
          <w:rFonts w:ascii="Arial" w:hAnsi="Arial" w:cs="Arial"/>
        </w:rPr>
        <w:t>For each funding account (</w:t>
      </w:r>
      <w:r w:rsidR="00C125D7" w:rsidRPr="00AA7499">
        <w:rPr>
          <w:rFonts w:ascii="Arial" w:hAnsi="Arial" w:cs="Arial"/>
        </w:rPr>
        <w:t>GPA</w:t>
      </w:r>
      <w:r w:rsidRPr="00AA7499">
        <w:rPr>
          <w:rFonts w:ascii="Arial" w:hAnsi="Arial" w:cs="Arial"/>
        </w:rPr>
        <w:t xml:space="preserve">, TILF, ASF, ASF sub-funds), a </w:t>
      </w:r>
      <w:r w:rsidR="00AD10E9" w:rsidRPr="00AA7499">
        <w:rPr>
          <w:rFonts w:ascii="Arial" w:hAnsi="Arial" w:cs="Arial"/>
        </w:rPr>
        <w:t>Concept Note</w:t>
      </w:r>
      <w:r w:rsidRPr="00AA7499">
        <w:rPr>
          <w:rFonts w:ascii="Arial" w:hAnsi="Arial" w:cs="Arial"/>
        </w:rPr>
        <w:t xml:space="preserve"> will be recommended for in-</w:t>
      </w:r>
      <w:r w:rsidR="00020F5C">
        <w:rPr>
          <w:rFonts w:ascii="Arial" w:hAnsi="Arial" w:cs="Arial"/>
        </w:rPr>
        <w:t>principle</w:t>
      </w:r>
      <w:r w:rsidRPr="00AA7499">
        <w:rPr>
          <w:rFonts w:ascii="Arial" w:hAnsi="Arial" w:cs="Arial"/>
        </w:rPr>
        <w:t xml:space="preserve"> approval if it:</w:t>
      </w:r>
    </w:p>
    <w:p w14:paraId="74FC86F1" w14:textId="77777777" w:rsidR="0015360E" w:rsidRPr="00AA7499" w:rsidRDefault="0015360E" w:rsidP="0041481B">
      <w:pPr>
        <w:pStyle w:val="Listbulletsingleline"/>
        <w:numPr>
          <w:ilvl w:val="0"/>
          <w:numId w:val="55"/>
        </w:numPr>
        <w:tabs>
          <w:tab w:val="right" w:pos="851"/>
        </w:tabs>
        <w:ind w:left="567" w:firstLine="0"/>
        <w:rPr>
          <w:rFonts w:ascii="Arial" w:hAnsi="Arial" w:cs="Arial"/>
        </w:rPr>
      </w:pPr>
      <w:r w:rsidRPr="00AA7499">
        <w:rPr>
          <w:rFonts w:ascii="Arial" w:hAnsi="Arial" w:cs="Arial"/>
        </w:rPr>
        <w:t>Falls within a ranking category that fits under the funding cap of the account (beginning with “ranking category 1” and working down, as in step 6); or</w:t>
      </w:r>
    </w:p>
    <w:p w14:paraId="16D1BFD8" w14:textId="7178693C" w:rsidR="0015360E" w:rsidRPr="00AA7499" w:rsidRDefault="0015360E" w:rsidP="0041481B">
      <w:pPr>
        <w:pStyle w:val="Listbulletsingleline"/>
        <w:numPr>
          <w:ilvl w:val="0"/>
          <w:numId w:val="55"/>
        </w:numPr>
        <w:tabs>
          <w:tab w:val="right" w:pos="851"/>
        </w:tabs>
        <w:spacing w:before="120"/>
        <w:ind w:left="567" w:firstLine="0"/>
        <w:rPr>
          <w:rFonts w:ascii="Arial" w:hAnsi="Arial" w:cs="Arial"/>
          <w:sz w:val="20"/>
          <w:lang w:eastAsia="zh-HK"/>
        </w:rPr>
      </w:pPr>
      <w:r w:rsidRPr="00AA7499">
        <w:rPr>
          <w:rFonts w:ascii="Arial" w:hAnsi="Arial" w:cs="Arial"/>
        </w:rPr>
        <w:t xml:space="preserve">Falls within a ranking category that cannot be fully funded by a funding account, but is </w:t>
      </w:r>
      <w:r w:rsidR="00203F32" w:rsidRPr="00AA7499">
        <w:rPr>
          <w:rFonts w:ascii="Arial" w:hAnsi="Arial" w:cs="Arial"/>
        </w:rPr>
        <w:t>prioritize</w:t>
      </w:r>
      <w:r w:rsidRPr="00AA7499">
        <w:rPr>
          <w:rFonts w:ascii="Arial" w:hAnsi="Arial" w:cs="Arial"/>
        </w:rPr>
        <w:t>d above the funding end point by PDMs (as in step 6a. For example, an account may have enough funds to</w:t>
      </w:r>
      <w:r w:rsidR="007D49E3" w:rsidRPr="00AA7499">
        <w:rPr>
          <w:rFonts w:ascii="Arial" w:hAnsi="Arial" w:cs="Arial"/>
        </w:rPr>
        <w:t xml:space="preserve"> </w:t>
      </w:r>
      <w:r w:rsidRPr="00AA7499">
        <w:rPr>
          <w:rFonts w:ascii="Arial" w:hAnsi="Arial" w:cs="Arial"/>
        </w:rPr>
        <w:t xml:space="preserve">cover only the top three </w:t>
      </w:r>
      <w:r w:rsidR="00203F32" w:rsidRPr="00AA7499">
        <w:rPr>
          <w:rFonts w:ascii="Arial" w:hAnsi="Arial" w:cs="Arial"/>
        </w:rPr>
        <w:t>prioritize</w:t>
      </w:r>
      <w:r w:rsidRPr="00AA7499">
        <w:rPr>
          <w:rFonts w:ascii="Arial" w:hAnsi="Arial" w:cs="Arial"/>
        </w:rPr>
        <w:t xml:space="preserve">d projects in “ranking category 1”, thus may not have sufficient funds for the fourth priority and beyond, or for any “ranking categories 2-4” </w:t>
      </w:r>
      <w:r w:rsidR="00AD10E9" w:rsidRPr="00AA7499">
        <w:rPr>
          <w:rFonts w:ascii="Arial" w:hAnsi="Arial" w:cs="Arial"/>
        </w:rPr>
        <w:t>Concept Note</w:t>
      </w:r>
      <w:r w:rsidRPr="00AA7499">
        <w:rPr>
          <w:rFonts w:ascii="Arial" w:hAnsi="Arial" w:cs="Arial"/>
        </w:rPr>
        <w:t xml:space="preserve">s. Therefore only the top three </w:t>
      </w:r>
      <w:r w:rsidR="00203F32" w:rsidRPr="00AA7499">
        <w:rPr>
          <w:rFonts w:ascii="Arial" w:hAnsi="Arial" w:cs="Arial"/>
        </w:rPr>
        <w:t>prioritize</w:t>
      </w:r>
      <w:r w:rsidRPr="00AA7499">
        <w:rPr>
          <w:rFonts w:ascii="Arial" w:hAnsi="Arial" w:cs="Arial"/>
        </w:rPr>
        <w:t xml:space="preserve">d </w:t>
      </w:r>
      <w:r w:rsidR="00AD10E9" w:rsidRPr="00AA7499">
        <w:rPr>
          <w:rFonts w:ascii="Arial" w:hAnsi="Arial" w:cs="Arial"/>
        </w:rPr>
        <w:t>Concept Note</w:t>
      </w:r>
      <w:r w:rsidRPr="00AA7499">
        <w:rPr>
          <w:rFonts w:ascii="Arial" w:hAnsi="Arial" w:cs="Arial"/>
        </w:rPr>
        <w:t>s would be recommended for in-</w:t>
      </w:r>
      <w:r w:rsidR="00020F5C">
        <w:rPr>
          <w:rFonts w:ascii="Arial" w:hAnsi="Arial" w:cs="Arial"/>
        </w:rPr>
        <w:t>principle</w:t>
      </w:r>
      <w:r w:rsidRPr="00AA7499">
        <w:rPr>
          <w:rFonts w:ascii="Arial" w:hAnsi="Arial" w:cs="Arial"/>
        </w:rPr>
        <w:t xml:space="preserve"> approval.)</w:t>
      </w:r>
    </w:p>
    <w:p w14:paraId="07B9886E" w14:textId="55F2F25F" w:rsidR="0015360E" w:rsidRPr="00AA7499" w:rsidRDefault="00C26E96" w:rsidP="00AA7499">
      <w:pPr>
        <w:pStyle w:val="Heading3"/>
        <w:rPr>
          <w:rStyle w:val="Strong"/>
        </w:rPr>
      </w:pPr>
      <w:bookmarkStart w:id="70" w:name="_Toc321655810"/>
      <w:r>
        <w:rPr>
          <w:rStyle w:val="Strong"/>
        </w:rPr>
        <w:t>Step 10</w:t>
      </w:r>
      <w:r w:rsidR="0015360E" w:rsidRPr="00AA7499">
        <w:rPr>
          <w:rStyle w:val="Strong"/>
        </w:rPr>
        <w:t>. BMC approves concepts notes in principle</w:t>
      </w:r>
      <w:bookmarkEnd w:id="70"/>
    </w:p>
    <w:p w14:paraId="73B397F5" w14:textId="77777777" w:rsidR="0015360E" w:rsidRPr="00295875" w:rsidRDefault="0015360E" w:rsidP="0015360E">
      <w:pPr>
        <w:pStyle w:val="Sidebar"/>
        <w:framePr w:wrap="around"/>
        <w:rPr>
          <w:rFonts w:cs="Arial"/>
          <w:lang w:val="en-US"/>
        </w:rPr>
      </w:pPr>
      <w:r w:rsidRPr="00F61B60">
        <w:rPr>
          <w:rFonts w:cs="Arial"/>
          <w:b/>
          <w:lang w:val="en-US"/>
        </w:rPr>
        <w:t>Timeframe</w:t>
      </w:r>
      <w:r w:rsidRPr="00295875">
        <w:rPr>
          <w:rFonts w:cs="Arial"/>
          <w:lang w:val="en-US"/>
        </w:rPr>
        <w:t xml:space="preserve"> </w:t>
      </w:r>
      <w:r w:rsidRPr="00295875">
        <w:rPr>
          <w:rFonts w:cs="Arial"/>
          <w:lang w:val="en-US"/>
        </w:rPr>
        <w:br/>
        <w:t>3 days</w:t>
      </w:r>
    </w:p>
    <w:p w14:paraId="4BD99474" w14:textId="77777777" w:rsidR="0015360E" w:rsidRPr="00AA7499" w:rsidRDefault="00B46A68" w:rsidP="0041481B">
      <w:pPr>
        <w:pStyle w:val="ListContinue"/>
        <w:numPr>
          <w:ilvl w:val="1"/>
          <w:numId w:val="74"/>
        </w:numPr>
        <w:tabs>
          <w:tab w:val="num" w:pos="-360"/>
        </w:tabs>
        <w:ind w:left="567" w:hanging="567"/>
        <w:rPr>
          <w:rFonts w:ascii="Arial" w:hAnsi="Arial" w:cs="Arial"/>
        </w:rPr>
      </w:pPr>
      <w:r w:rsidRPr="00AA7499">
        <w:rPr>
          <w:rFonts w:ascii="Arial" w:hAnsi="Arial" w:cs="Arial"/>
        </w:rPr>
        <w:t xml:space="preserve">According to the priority assessment and the amount available in each fund or sub-fund the Secretariat advises the BMC on which </w:t>
      </w:r>
      <w:r w:rsidR="00AD10E9" w:rsidRPr="00AA7499">
        <w:rPr>
          <w:rFonts w:ascii="Arial" w:hAnsi="Arial" w:cs="Arial"/>
        </w:rPr>
        <w:t>Concept Note</w:t>
      </w:r>
      <w:r w:rsidRPr="00AA7499">
        <w:rPr>
          <w:rFonts w:ascii="Arial" w:hAnsi="Arial" w:cs="Arial"/>
        </w:rPr>
        <w:t xml:space="preserve">s can be funded under a specific funding round, according to the priority assessment and the amount available in each fund or sub-fund. </w:t>
      </w:r>
    </w:p>
    <w:p w14:paraId="7521091E" w14:textId="77777777" w:rsidR="0015360E" w:rsidRPr="00AA7499" w:rsidRDefault="0015360E" w:rsidP="0041481B">
      <w:pPr>
        <w:pStyle w:val="ListContinue"/>
        <w:numPr>
          <w:ilvl w:val="1"/>
          <w:numId w:val="74"/>
        </w:numPr>
        <w:tabs>
          <w:tab w:val="num" w:pos="-360"/>
        </w:tabs>
        <w:ind w:left="567" w:hanging="567"/>
        <w:rPr>
          <w:rFonts w:ascii="Arial" w:hAnsi="Arial" w:cs="Arial"/>
        </w:rPr>
      </w:pPr>
      <w:r w:rsidRPr="00AA7499">
        <w:rPr>
          <w:rFonts w:ascii="Arial" w:hAnsi="Arial" w:cs="Arial"/>
        </w:rPr>
        <w:t xml:space="preserve">BMC reviews the Secretariat’s recommendation which is based on the </w:t>
      </w:r>
      <w:r w:rsidR="00203F32" w:rsidRPr="00AA7499">
        <w:rPr>
          <w:rFonts w:ascii="Arial" w:hAnsi="Arial" w:cs="Arial"/>
        </w:rPr>
        <w:t>prioritiz</w:t>
      </w:r>
      <w:r w:rsidRPr="00AA7499">
        <w:rPr>
          <w:rFonts w:ascii="Arial" w:hAnsi="Arial" w:cs="Arial"/>
        </w:rPr>
        <w:t>ation and ranking process conducted by Committee members and</w:t>
      </w:r>
      <w:r w:rsidR="00917BB2" w:rsidRPr="00AA7499">
        <w:rPr>
          <w:rFonts w:ascii="Arial" w:hAnsi="Arial" w:cs="Arial"/>
        </w:rPr>
        <w:t>,</w:t>
      </w:r>
      <w:r w:rsidRPr="00AA7499">
        <w:rPr>
          <w:rFonts w:ascii="Arial" w:hAnsi="Arial" w:cs="Arial"/>
        </w:rPr>
        <w:t xml:space="preserve"> if required</w:t>
      </w:r>
      <w:r w:rsidR="00917BB2" w:rsidRPr="00AA7499">
        <w:rPr>
          <w:rFonts w:ascii="Arial" w:hAnsi="Arial" w:cs="Arial"/>
        </w:rPr>
        <w:t>,</w:t>
      </w:r>
      <w:r w:rsidRPr="00AA7499">
        <w:rPr>
          <w:rFonts w:ascii="Arial" w:hAnsi="Arial" w:cs="Arial"/>
        </w:rPr>
        <w:t xml:space="preserve"> PDMs. </w:t>
      </w:r>
    </w:p>
    <w:p w14:paraId="0F67C215" w14:textId="77777777" w:rsidR="0015360E" w:rsidRPr="00AA7499" w:rsidRDefault="0015360E" w:rsidP="0041481B">
      <w:pPr>
        <w:pStyle w:val="ListContinue"/>
        <w:numPr>
          <w:ilvl w:val="1"/>
          <w:numId w:val="74"/>
        </w:numPr>
        <w:tabs>
          <w:tab w:val="num" w:pos="-360"/>
        </w:tabs>
        <w:ind w:left="567" w:hanging="567"/>
        <w:rPr>
          <w:rFonts w:ascii="Arial" w:hAnsi="Arial" w:cs="Arial"/>
        </w:rPr>
      </w:pPr>
      <w:r w:rsidRPr="00AA7499">
        <w:rPr>
          <w:rFonts w:ascii="Arial" w:hAnsi="Arial" w:cs="Arial"/>
        </w:rPr>
        <w:t xml:space="preserve">The BMC provides in-principle funding approval for </w:t>
      </w:r>
      <w:r w:rsidR="00AD10E9" w:rsidRPr="00AA7499">
        <w:rPr>
          <w:rFonts w:ascii="Arial" w:hAnsi="Arial" w:cs="Arial"/>
        </w:rPr>
        <w:t>Concept Note</w:t>
      </w:r>
      <w:r w:rsidRPr="00AA7499">
        <w:rPr>
          <w:rFonts w:ascii="Arial" w:hAnsi="Arial" w:cs="Arial"/>
        </w:rPr>
        <w:t xml:space="preserve">s. Final approval is subject to the full project proposals receiving a </w:t>
      </w:r>
      <w:r w:rsidR="00917BB2" w:rsidRPr="00AA7499">
        <w:rPr>
          <w:rFonts w:ascii="Arial" w:hAnsi="Arial" w:cs="Arial"/>
        </w:rPr>
        <w:t>“</w:t>
      </w:r>
      <w:r w:rsidRPr="00AA7499">
        <w:rPr>
          <w:rFonts w:ascii="Arial" w:hAnsi="Arial" w:cs="Arial"/>
        </w:rPr>
        <w:t>satisfactory</w:t>
      </w:r>
      <w:r w:rsidR="00917BB2" w:rsidRPr="00AA7499">
        <w:rPr>
          <w:rFonts w:ascii="Arial" w:hAnsi="Arial" w:cs="Arial"/>
        </w:rPr>
        <w:t>”</w:t>
      </w:r>
      <w:r w:rsidRPr="00AA7499">
        <w:rPr>
          <w:rFonts w:ascii="Arial" w:hAnsi="Arial" w:cs="Arial"/>
        </w:rPr>
        <w:t xml:space="preserve"> quality assessment during the full proposal stage.</w:t>
      </w:r>
      <w:r w:rsidR="00F41F2C" w:rsidRPr="00AA7499">
        <w:rPr>
          <w:rFonts w:ascii="Arial" w:hAnsi="Arial" w:cs="Arial"/>
        </w:rPr>
        <w:t xml:space="preserve"> This proposal assessment stage is detailed below.</w:t>
      </w:r>
    </w:p>
    <w:p w14:paraId="1A8D4E9D" w14:textId="3D914663" w:rsidR="0015360E" w:rsidRPr="00AA7499" w:rsidRDefault="0015360E" w:rsidP="00992386">
      <w:pPr>
        <w:pStyle w:val="Heading3"/>
        <w:rPr>
          <w:rStyle w:val="Strong"/>
        </w:rPr>
      </w:pPr>
      <w:bookmarkStart w:id="71" w:name="_Toc321655811"/>
      <w:r w:rsidRPr="00AA7499">
        <w:rPr>
          <w:rStyle w:val="Strong"/>
        </w:rPr>
        <w:t xml:space="preserve">Step </w:t>
      </w:r>
      <w:r w:rsidR="00C26E96">
        <w:rPr>
          <w:rStyle w:val="Strong"/>
        </w:rPr>
        <w:t>11</w:t>
      </w:r>
      <w:r w:rsidRPr="00AA7499">
        <w:rPr>
          <w:rStyle w:val="Strong"/>
        </w:rPr>
        <w:t>. Secretariat informs POs of results</w:t>
      </w:r>
      <w:bookmarkEnd w:id="71"/>
    </w:p>
    <w:p w14:paraId="3A0D8C3E" w14:textId="77777777" w:rsidR="0015360E" w:rsidRPr="00341971" w:rsidRDefault="0015360E" w:rsidP="0015360E">
      <w:pPr>
        <w:pStyle w:val="Sidebar"/>
        <w:framePr w:wrap="around"/>
        <w:rPr>
          <w:rFonts w:cs="Arial"/>
          <w:lang w:val="en-US"/>
        </w:rPr>
      </w:pPr>
      <w:r w:rsidRPr="00F61B60">
        <w:rPr>
          <w:rFonts w:cs="Arial"/>
          <w:b/>
          <w:lang w:val="en-US"/>
        </w:rPr>
        <w:t>Timeframe</w:t>
      </w:r>
      <w:r w:rsidRPr="00295875">
        <w:rPr>
          <w:rFonts w:cs="Arial"/>
          <w:lang w:val="en-US"/>
        </w:rPr>
        <w:br/>
        <w:t>As soon as possible after in-principle approval</w:t>
      </w:r>
      <w:r w:rsidR="00917BB2" w:rsidRPr="00295875">
        <w:rPr>
          <w:rFonts w:cs="Arial"/>
          <w:lang w:val="en-US"/>
        </w:rPr>
        <w:t>.</w:t>
      </w:r>
    </w:p>
    <w:p w14:paraId="34C9EAA2"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Successful </w:t>
      </w:r>
      <w:r w:rsidR="002A4530" w:rsidRPr="00AA7499">
        <w:rPr>
          <w:rFonts w:ascii="Arial" w:hAnsi="Arial" w:cs="Arial"/>
        </w:rPr>
        <w:t xml:space="preserve">POs </w:t>
      </w:r>
      <w:r w:rsidRPr="00AA7499">
        <w:rPr>
          <w:rFonts w:ascii="Arial" w:hAnsi="Arial" w:cs="Arial"/>
        </w:rPr>
        <w:t xml:space="preserve">are invited to work with the Secretariat to submit project proposals within the specified deadline. Unsuccessful </w:t>
      </w:r>
      <w:r w:rsidR="002A4530" w:rsidRPr="00AA7499">
        <w:rPr>
          <w:rFonts w:ascii="Arial" w:hAnsi="Arial" w:cs="Arial"/>
        </w:rPr>
        <w:t xml:space="preserve">POs </w:t>
      </w:r>
      <w:r w:rsidRPr="00AA7499">
        <w:rPr>
          <w:rFonts w:ascii="Arial" w:hAnsi="Arial" w:cs="Arial"/>
        </w:rPr>
        <w:t xml:space="preserve">are notified that they can resubmit their </w:t>
      </w:r>
      <w:r w:rsidR="00AD10E9" w:rsidRPr="00AA7499">
        <w:rPr>
          <w:rFonts w:ascii="Arial" w:hAnsi="Arial" w:cs="Arial"/>
        </w:rPr>
        <w:t>Concept Note</w:t>
      </w:r>
      <w:r w:rsidRPr="00AA7499">
        <w:rPr>
          <w:rFonts w:ascii="Arial" w:hAnsi="Arial" w:cs="Arial"/>
        </w:rPr>
        <w:t xml:space="preserve"> in the next funding round. All resubmitted </w:t>
      </w:r>
      <w:r w:rsidR="00AD10E9" w:rsidRPr="00AA7499">
        <w:rPr>
          <w:rFonts w:ascii="Arial" w:hAnsi="Arial" w:cs="Arial"/>
        </w:rPr>
        <w:t>Concept Note</w:t>
      </w:r>
      <w:r w:rsidRPr="00AA7499">
        <w:rPr>
          <w:rFonts w:ascii="Arial" w:hAnsi="Arial" w:cs="Arial"/>
        </w:rPr>
        <w:t xml:space="preserve">s are treated as new submissions. </w:t>
      </w:r>
    </w:p>
    <w:p w14:paraId="413B26F6" w14:textId="77777777" w:rsidR="0015360E" w:rsidRPr="00F61B60" w:rsidRDefault="0015360E" w:rsidP="00105002">
      <w:pPr>
        <w:pStyle w:val="Heading2"/>
        <w:rPr>
          <w:rFonts w:cs="Arial"/>
        </w:rPr>
      </w:pPr>
      <w:bookmarkStart w:id="72" w:name="_Toc320705250"/>
      <w:bookmarkStart w:id="73" w:name="_Toc321655812"/>
      <w:bookmarkStart w:id="74" w:name="_Toc412793889"/>
      <w:r w:rsidRPr="00F61B60">
        <w:rPr>
          <w:rFonts w:cs="Arial"/>
        </w:rPr>
        <w:t>Stage 3—Quality Assessment of Project Proposals</w:t>
      </w:r>
      <w:bookmarkEnd w:id="72"/>
      <w:bookmarkEnd w:id="73"/>
      <w:bookmarkEnd w:id="74"/>
      <w:r w:rsidRPr="00F61B60">
        <w:rPr>
          <w:rFonts w:cs="Arial"/>
        </w:rPr>
        <w:t xml:space="preserve"> </w:t>
      </w:r>
    </w:p>
    <w:p w14:paraId="15528A9B" w14:textId="09E0FA84" w:rsidR="0015360E" w:rsidRPr="00AA7499" w:rsidRDefault="00073563" w:rsidP="00AA7499">
      <w:pPr>
        <w:pStyle w:val="Heading3"/>
        <w:rPr>
          <w:rStyle w:val="Strong"/>
        </w:rPr>
      </w:pPr>
      <w:bookmarkStart w:id="75" w:name="_Toc321655813"/>
      <w:r>
        <w:rPr>
          <w:rStyle w:val="Strong"/>
        </w:rPr>
        <w:t>Step 12</w:t>
      </w:r>
      <w:r w:rsidR="0015360E" w:rsidRPr="00AA7499">
        <w:rPr>
          <w:rStyle w:val="Strong"/>
        </w:rPr>
        <w:t>. PO develops a full project proposal</w:t>
      </w:r>
      <w:bookmarkEnd w:id="75"/>
    </w:p>
    <w:p w14:paraId="6F500C9D" w14:textId="41010A70" w:rsidR="0015360E" w:rsidRPr="002311E3" w:rsidRDefault="0015360E" w:rsidP="0015360E">
      <w:pPr>
        <w:pStyle w:val="Sidebar"/>
        <w:framePr w:wrap="around"/>
        <w:rPr>
          <w:rFonts w:cs="Arial"/>
          <w:lang w:val="en-US"/>
        </w:rPr>
      </w:pPr>
      <w:r w:rsidRPr="00F61B60">
        <w:rPr>
          <w:rFonts w:cs="Arial"/>
          <w:b/>
          <w:lang w:val="en-US"/>
        </w:rPr>
        <w:t>Timeframe</w:t>
      </w:r>
      <w:r w:rsidRPr="00295875">
        <w:rPr>
          <w:rFonts w:cs="Arial"/>
          <w:lang w:val="en-US"/>
        </w:rPr>
        <w:t xml:space="preserve"> </w:t>
      </w:r>
      <w:r w:rsidRPr="00295875">
        <w:rPr>
          <w:rFonts w:cs="Arial"/>
          <w:lang w:val="en-US"/>
        </w:rPr>
        <w:br/>
        <w:t xml:space="preserve">As soon as possible after </w:t>
      </w:r>
      <w:r w:rsidRPr="00341971">
        <w:rPr>
          <w:rFonts w:cs="Arial"/>
          <w:lang w:val="en-US"/>
        </w:rPr>
        <w:t>in-principle approval</w:t>
      </w:r>
      <w:r w:rsidR="00917BB2" w:rsidRPr="00E57D2E">
        <w:rPr>
          <w:rFonts w:cs="Arial"/>
          <w:lang w:val="en-US"/>
        </w:rPr>
        <w:t>.</w:t>
      </w:r>
    </w:p>
    <w:p w14:paraId="6D00CC3B"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Project proposals are to be completed using the template at </w:t>
      </w:r>
      <w:r w:rsidRPr="00AA7499">
        <w:rPr>
          <w:rFonts w:ascii="Arial" w:hAnsi="Arial" w:cs="Arial"/>
          <w:b/>
        </w:rPr>
        <w:t xml:space="preserve">Appendix </w:t>
      </w:r>
      <w:r w:rsidR="000F69DF" w:rsidRPr="00AA7499">
        <w:rPr>
          <w:rFonts w:ascii="Arial" w:hAnsi="Arial" w:cs="Arial"/>
          <w:b/>
        </w:rPr>
        <w:t>C</w:t>
      </w:r>
      <w:r w:rsidR="00F41F2C" w:rsidRPr="00AA7499">
        <w:rPr>
          <w:rFonts w:ascii="Arial" w:hAnsi="Arial" w:cs="Arial"/>
        </w:rPr>
        <w:t>. Proposals must be succinct</w:t>
      </w:r>
      <w:r w:rsidRPr="00AA7499">
        <w:rPr>
          <w:rFonts w:ascii="Arial" w:hAnsi="Arial" w:cs="Arial"/>
        </w:rPr>
        <w:t xml:space="preserve">. Each project proposal should not exceed 12 A4 size pages, including the budget. The budget </w:t>
      </w:r>
      <w:r w:rsidR="00E11EA8" w:rsidRPr="00AA7499">
        <w:rPr>
          <w:rFonts w:ascii="Arial" w:hAnsi="Arial" w:cs="Arial"/>
        </w:rPr>
        <w:t xml:space="preserve">will </w:t>
      </w:r>
      <w:r w:rsidRPr="00AA7499">
        <w:rPr>
          <w:rFonts w:ascii="Arial" w:hAnsi="Arial" w:cs="Arial"/>
        </w:rPr>
        <w:t xml:space="preserve">be prepared in accordance with the guidance provided on allowable and non-allowable expenses for APEC projects as detailed in the </w:t>
      </w:r>
      <w:r w:rsidR="003A34F1" w:rsidRPr="00AA7499">
        <w:rPr>
          <w:rFonts w:ascii="Arial" w:hAnsi="Arial" w:cs="Arial"/>
        </w:rPr>
        <w:t>Guidebook on APEC Projects</w:t>
      </w:r>
      <w:r w:rsidRPr="00AA7499">
        <w:rPr>
          <w:rFonts w:ascii="Arial" w:hAnsi="Arial" w:cs="Arial"/>
        </w:rPr>
        <w:t>. The budget should also</w:t>
      </w:r>
      <w:r w:rsidR="00F41F2C" w:rsidRPr="00AA7499">
        <w:rPr>
          <w:rFonts w:ascii="Arial" w:hAnsi="Arial" w:cs="Arial"/>
        </w:rPr>
        <w:t xml:space="preserve"> clearly</w:t>
      </w:r>
      <w:r w:rsidRPr="00AA7499">
        <w:rPr>
          <w:rFonts w:ascii="Arial" w:hAnsi="Arial" w:cs="Arial"/>
        </w:rPr>
        <w:t xml:space="preserve"> </w:t>
      </w:r>
      <w:r w:rsidR="000F69DF" w:rsidRPr="00AA7499">
        <w:rPr>
          <w:rFonts w:ascii="Arial" w:hAnsi="Arial" w:cs="Arial"/>
        </w:rPr>
        <w:t xml:space="preserve">reflect </w:t>
      </w:r>
      <w:r w:rsidRPr="00AA7499">
        <w:rPr>
          <w:rFonts w:ascii="Arial" w:hAnsi="Arial" w:cs="Arial"/>
        </w:rPr>
        <w:t xml:space="preserve">any waivers that the PO is seeking approval </w:t>
      </w:r>
      <w:r w:rsidR="00F41F2C" w:rsidRPr="00AA7499">
        <w:rPr>
          <w:rFonts w:ascii="Arial" w:hAnsi="Arial" w:cs="Arial"/>
        </w:rPr>
        <w:t xml:space="preserve">for </w:t>
      </w:r>
      <w:r w:rsidRPr="00AA7499">
        <w:rPr>
          <w:rFonts w:ascii="Arial" w:hAnsi="Arial" w:cs="Arial"/>
        </w:rPr>
        <w:t>from the Secretariat and BMC.</w:t>
      </w:r>
      <w:r w:rsidR="000F69DF" w:rsidRPr="00AA7499">
        <w:rPr>
          <w:rFonts w:ascii="Arial" w:hAnsi="Arial" w:cs="Arial"/>
        </w:rPr>
        <w:t xml:space="preserve"> </w:t>
      </w:r>
      <w:r w:rsidR="00E11EA8" w:rsidRPr="00AA7499">
        <w:rPr>
          <w:rFonts w:ascii="Arial" w:hAnsi="Arial" w:cs="Arial"/>
        </w:rPr>
        <w:t>Waivers</w:t>
      </w:r>
      <w:r w:rsidR="000F69DF" w:rsidRPr="00AA7499">
        <w:rPr>
          <w:rFonts w:ascii="Arial" w:hAnsi="Arial" w:cs="Arial"/>
        </w:rPr>
        <w:t xml:space="preserve"> will be approved by the Secretariat or BMC</w:t>
      </w:r>
      <w:r w:rsidR="00E11EA8" w:rsidRPr="00AA7499">
        <w:rPr>
          <w:rFonts w:ascii="Arial" w:hAnsi="Arial" w:cs="Arial"/>
        </w:rPr>
        <w:t xml:space="preserve"> in accordance with APEC guidelines</w:t>
      </w:r>
      <w:r w:rsidR="000F69DF" w:rsidRPr="00AA7499">
        <w:rPr>
          <w:rFonts w:ascii="Arial" w:hAnsi="Arial" w:cs="Arial"/>
        </w:rPr>
        <w:t xml:space="preserve"> during the project proposal approval stages.</w:t>
      </w:r>
    </w:p>
    <w:p w14:paraId="52A7F489" w14:textId="77777777" w:rsidR="0015360E" w:rsidRPr="00AA7499" w:rsidRDefault="0015360E" w:rsidP="0041481B">
      <w:pPr>
        <w:pStyle w:val="ListContinue"/>
        <w:numPr>
          <w:ilvl w:val="1"/>
          <w:numId w:val="74"/>
        </w:numPr>
        <w:tabs>
          <w:tab w:val="num" w:pos="-533"/>
        </w:tabs>
        <w:ind w:left="567" w:hanging="567"/>
        <w:rPr>
          <w:rFonts w:ascii="Arial" w:hAnsi="Arial" w:cs="Arial"/>
        </w:rPr>
      </w:pPr>
      <w:r w:rsidRPr="00AA7499">
        <w:rPr>
          <w:rFonts w:ascii="Arial" w:hAnsi="Arial" w:cs="Arial"/>
        </w:rPr>
        <w:t xml:space="preserve">After a </w:t>
      </w:r>
      <w:r w:rsidR="00AD10E9" w:rsidRPr="00AA7499">
        <w:rPr>
          <w:rFonts w:ascii="Arial" w:hAnsi="Arial" w:cs="Arial"/>
        </w:rPr>
        <w:t>Concept Note</w:t>
      </w:r>
      <w:r w:rsidRPr="00AA7499">
        <w:rPr>
          <w:rFonts w:ascii="Arial" w:hAnsi="Arial" w:cs="Arial"/>
        </w:rPr>
        <w:t xml:space="preserve"> receives in-principle approval, the PO has until the specified deadline to develop the project proposal. The PO is encouraged to work with the Secretariat to achieve </w:t>
      </w:r>
      <w:r w:rsidR="00917BB2" w:rsidRPr="00AA7499">
        <w:rPr>
          <w:rFonts w:ascii="Arial" w:hAnsi="Arial" w:cs="Arial"/>
        </w:rPr>
        <w:t>“</w:t>
      </w:r>
      <w:r w:rsidRPr="00AA7499">
        <w:rPr>
          <w:rFonts w:ascii="Arial" w:hAnsi="Arial" w:cs="Arial"/>
        </w:rPr>
        <w:t>satisfactory</w:t>
      </w:r>
      <w:r w:rsidR="00917BB2" w:rsidRPr="00AA7499">
        <w:rPr>
          <w:rFonts w:ascii="Arial" w:hAnsi="Arial" w:cs="Arial"/>
        </w:rPr>
        <w:t>”</w:t>
      </w:r>
      <w:r w:rsidRPr="00AA7499">
        <w:rPr>
          <w:rFonts w:ascii="Arial" w:hAnsi="Arial" w:cs="Arial"/>
        </w:rPr>
        <w:t xml:space="preserve"> quality according to APEC’s quality criteria, outlined below. Further information on APEC’s quality criteria are as follows: </w:t>
      </w:r>
    </w:p>
    <w:p w14:paraId="105D046A" w14:textId="77777777" w:rsidR="0015360E" w:rsidRPr="00AA7499" w:rsidRDefault="0015360E" w:rsidP="0041481B">
      <w:pPr>
        <w:pStyle w:val="ListContinue"/>
        <w:numPr>
          <w:ilvl w:val="0"/>
          <w:numId w:val="72"/>
        </w:numPr>
        <w:tabs>
          <w:tab w:val="left" w:pos="851"/>
        </w:tabs>
        <w:ind w:left="567" w:firstLine="0"/>
        <w:rPr>
          <w:rFonts w:ascii="Arial" w:hAnsi="Arial" w:cs="Arial"/>
        </w:rPr>
      </w:pPr>
      <w:r w:rsidRPr="00AA7499">
        <w:rPr>
          <w:rFonts w:ascii="Arial" w:hAnsi="Arial" w:cs="Arial"/>
          <w:b/>
          <w:i/>
        </w:rPr>
        <w:t>Relevance</w:t>
      </w:r>
      <w:r w:rsidRPr="00AA7499">
        <w:rPr>
          <w:rFonts w:ascii="Arial" w:hAnsi="Arial" w:cs="Arial"/>
        </w:rPr>
        <w:t xml:space="preserve"> </w:t>
      </w:r>
      <w:r w:rsidR="009002E4" w:rsidRPr="00AA7499">
        <w:rPr>
          <w:rFonts w:ascii="Arial" w:hAnsi="Arial" w:cs="Arial"/>
          <w:b/>
        </w:rPr>
        <w:t>–</w:t>
      </w:r>
      <w:r w:rsidRPr="00AA7499">
        <w:rPr>
          <w:rFonts w:ascii="Arial" w:hAnsi="Arial" w:cs="Arial"/>
        </w:rPr>
        <w:t xml:space="preserve"> the link to APEC’s goals , as well as those of the fora and the relevant funding account</w:t>
      </w:r>
      <w:r w:rsidR="00917BB2" w:rsidRPr="00AA7499">
        <w:rPr>
          <w:rFonts w:ascii="Arial" w:hAnsi="Arial" w:cs="Arial"/>
        </w:rPr>
        <w:t>,</w:t>
      </w:r>
    </w:p>
    <w:p w14:paraId="5B7F0569" w14:textId="77777777" w:rsidR="0015360E" w:rsidRPr="00AA7499" w:rsidRDefault="0015360E" w:rsidP="009002E4">
      <w:pPr>
        <w:pStyle w:val="ListBullet"/>
        <w:tabs>
          <w:tab w:val="clear" w:pos="187"/>
          <w:tab w:val="num" w:pos="-533"/>
          <w:tab w:val="left" w:pos="851"/>
        </w:tabs>
        <w:ind w:left="567" w:firstLine="0"/>
        <w:rPr>
          <w:rFonts w:ascii="Arial" w:hAnsi="Arial" w:cs="Arial"/>
        </w:rPr>
      </w:pPr>
      <w:r w:rsidRPr="00AA7499">
        <w:rPr>
          <w:rFonts w:ascii="Arial" w:hAnsi="Arial" w:cs="Arial"/>
          <w:b/>
          <w:i/>
        </w:rPr>
        <w:t>Effectiveness</w:t>
      </w:r>
      <w:r w:rsidRPr="00AA7499">
        <w:rPr>
          <w:rFonts w:ascii="Arial" w:hAnsi="Arial" w:cs="Arial"/>
          <w:b/>
        </w:rPr>
        <w:t xml:space="preserve"> </w:t>
      </w:r>
      <w:r w:rsidR="00917BB2" w:rsidRPr="00AA7499">
        <w:rPr>
          <w:rFonts w:ascii="Arial" w:hAnsi="Arial" w:cs="Arial"/>
          <w:b/>
        </w:rPr>
        <w:t>–</w:t>
      </w:r>
      <w:r w:rsidRPr="00AA7499">
        <w:rPr>
          <w:rFonts w:ascii="Arial" w:hAnsi="Arial" w:cs="Arial"/>
          <w:b/>
        </w:rPr>
        <w:t xml:space="preserve"> </w:t>
      </w:r>
      <w:r w:rsidRPr="00AA7499">
        <w:rPr>
          <w:rFonts w:ascii="Arial" w:hAnsi="Arial" w:cs="Arial"/>
        </w:rPr>
        <w:t>the likelihood of a project meeting its stated objectives</w:t>
      </w:r>
      <w:r w:rsidR="00917BB2" w:rsidRPr="00AA7499">
        <w:rPr>
          <w:rFonts w:ascii="Arial" w:hAnsi="Arial" w:cs="Arial"/>
        </w:rPr>
        <w:t>,</w:t>
      </w:r>
    </w:p>
    <w:p w14:paraId="32FF821C" w14:textId="77777777" w:rsidR="0015360E" w:rsidRPr="00AA7499" w:rsidRDefault="0015360E" w:rsidP="009002E4">
      <w:pPr>
        <w:pStyle w:val="ListBullet"/>
        <w:tabs>
          <w:tab w:val="clear" w:pos="187"/>
          <w:tab w:val="num" w:pos="-533"/>
          <w:tab w:val="left" w:pos="851"/>
        </w:tabs>
        <w:ind w:left="567" w:firstLine="0"/>
        <w:rPr>
          <w:rFonts w:ascii="Arial" w:hAnsi="Arial" w:cs="Arial"/>
        </w:rPr>
      </w:pPr>
      <w:r w:rsidRPr="00AA7499">
        <w:rPr>
          <w:rStyle w:val="Run-inheading"/>
          <w:rFonts w:ascii="Arial" w:hAnsi="Arial" w:cs="Arial"/>
        </w:rPr>
        <w:t xml:space="preserve">Efficiency </w:t>
      </w:r>
      <w:r w:rsidR="00917BB2" w:rsidRPr="00AA7499">
        <w:rPr>
          <w:rStyle w:val="Run-inheading"/>
          <w:rFonts w:ascii="Arial" w:hAnsi="Arial" w:cs="Arial"/>
          <w:b w:val="0"/>
        </w:rPr>
        <w:t>–</w:t>
      </w:r>
      <w:r w:rsidRPr="00AA7499">
        <w:rPr>
          <w:rStyle w:val="Run-inheading"/>
          <w:rFonts w:ascii="Arial" w:hAnsi="Arial" w:cs="Arial"/>
        </w:rPr>
        <w:t xml:space="preserve"> </w:t>
      </w:r>
      <w:r w:rsidRPr="00AA7499">
        <w:rPr>
          <w:rFonts w:ascii="Arial" w:hAnsi="Arial" w:cs="Arial"/>
        </w:rPr>
        <w:t>cost-effectiveness: the value of the outputs (services, goods) in relation to the inputs (cost of resources)</w:t>
      </w:r>
      <w:r w:rsidR="00917BB2" w:rsidRPr="00AA7499">
        <w:rPr>
          <w:rFonts w:ascii="Arial" w:hAnsi="Arial" w:cs="Arial"/>
        </w:rPr>
        <w:t>,</w:t>
      </w:r>
      <w:r w:rsidRPr="00AA7499">
        <w:rPr>
          <w:rFonts w:ascii="Arial" w:hAnsi="Arial" w:cs="Arial"/>
        </w:rPr>
        <w:t xml:space="preserve"> </w:t>
      </w:r>
    </w:p>
    <w:p w14:paraId="0F2F3468" w14:textId="77777777" w:rsidR="0015360E" w:rsidRPr="00AA7499" w:rsidRDefault="0015360E" w:rsidP="009002E4">
      <w:pPr>
        <w:pStyle w:val="ListBullet"/>
        <w:tabs>
          <w:tab w:val="clear" w:pos="187"/>
          <w:tab w:val="num" w:pos="-533"/>
          <w:tab w:val="left" w:pos="851"/>
        </w:tabs>
        <w:ind w:left="567" w:firstLine="0"/>
        <w:rPr>
          <w:rFonts w:ascii="Arial" w:hAnsi="Arial" w:cs="Arial"/>
        </w:rPr>
      </w:pPr>
      <w:r w:rsidRPr="00AA7499">
        <w:rPr>
          <w:rStyle w:val="Run-inheading"/>
          <w:rFonts w:ascii="Arial" w:hAnsi="Arial" w:cs="Arial"/>
        </w:rPr>
        <w:t xml:space="preserve">Impact </w:t>
      </w:r>
      <w:r w:rsidR="00917BB2" w:rsidRPr="00AA7499">
        <w:rPr>
          <w:rStyle w:val="Run-inheading"/>
          <w:rFonts w:ascii="Arial" w:hAnsi="Arial" w:cs="Arial"/>
          <w:b w:val="0"/>
        </w:rPr>
        <w:t>–</w:t>
      </w:r>
      <w:r w:rsidRPr="00AA7499">
        <w:rPr>
          <w:rStyle w:val="Run-inheading"/>
          <w:rFonts w:ascii="Arial" w:hAnsi="Arial" w:cs="Arial"/>
        </w:rPr>
        <w:t xml:space="preserve"> </w:t>
      </w:r>
      <w:r w:rsidRPr="00AA7499">
        <w:rPr>
          <w:rStyle w:val="Run-inheading"/>
          <w:rFonts w:ascii="Arial" w:hAnsi="Arial" w:cs="Arial"/>
          <w:b w:val="0"/>
          <w:i w:val="0"/>
        </w:rPr>
        <w:t>who the beneficiaries are and how they will benefit</w:t>
      </w:r>
      <w:r w:rsidR="00917BB2" w:rsidRPr="00AA7499">
        <w:rPr>
          <w:rStyle w:val="Run-inheading"/>
          <w:rFonts w:ascii="Arial" w:hAnsi="Arial" w:cs="Arial"/>
          <w:b w:val="0"/>
          <w:i w:val="0"/>
        </w:rPr>
        <w:t>,</w:t>
      </w:r>
    </w:p>
    <w:p w14:paraId="20FA3128" w14:textId="77777777" w:rsidR="0015360E" w:rsidRPr="00AA7499" w:rsidRDefault="0015360E" w:rsidP="009002E4">
      <w:pPr>
        <w:pStyle w:val="ListBullet"/>
        <w:tabs>
          <w:tab w:val="clear" w:pos="187"/>
          <w:tab w:val="num" w:pos="-533"/>
          <w:tab w:val="left" w:pos="851"/>
        </w:tabs>
        <w:ind w:left="567" w:firstLine="0"/>
        <w:rPr>
          <w:rFonts w:ascii="Arial" w:hAnsi="Arial" w:cs="Arial"/>
        </w:rPr>
      </w:pPr>
      <w:r w:rsidRPr="00AA7499">
        <w:rPr>
          <w:rStyle w:val="Run-inheading"/>
          <w:rFonts w:ascii="Arial" w:hAnsi="Arial" w:cs="Arial"/>
        </w:rPr>
        <w:t xml:space="preserve">Sustainability </w:t>
      </w:r>
      <w:r w:rsidRPr="00AA7499">
        <w:rPr>
          <w:rStyle w:val="Run-inheading"/>
          <w:rFonts w:ascii="Arial" w:hAnsi="Arial" w:cs="Arial"/>
          <w:b w:val="0"/>
        </w:rPr>
        <w:t>–</w:t>
      </w:r>
      <w:r w:rsidRPr="00AA7499">
        <w:rPr>
          <w:rStyle w:val="Run-inheading"/>
          <w:rFonts w:ascii="Arial" w:hAnsi="Arial" w:cs="Arial"/>
        </w:rPr>
        <w:t xml:space="preserve"> </w:t>
      </w:r>
      <w:r w:rsidRPr="00AA7499">
        <w:rPr>
          <w:rFonts w:ascii="Arial" w:hAnsi="Arial" w:cs="Arial"/>
        </w:rPr>
        <w:t>the extent to which benefits of a project are likely to continue to be evident after the project has finished.</w:t>
      </w:r>
    </w:p>
    <w:p w14:paraId="393C87ED" w14:textId="77777777" w:rsidR="0015360E" w:rsidRPr="00AA7499" w:rsidRDefault="0015360E" w:rsidP="009002E4">
      <w:pPr>
        <w:pStyle w:val="ListBullet"/>
        <w:numPr>
          <w:ilvl w:val="0"/>
          <w:numId w:val="0"/>
        </w:numPr>
        <w:tabs>
          <w:tab w:val="left" w:pos="851"/>
        </w:tabs>
        <w:ind w:left="567"/>
        <w:rPr>
          <w:rFonts w:ascii="Arial" w:hAnsi="Arial" w:cs="Arial"/>
        </w:rPr>
      </w:pPr>
      <w:r w:rsidRPr="00AA7499">
        <w:rPr>
          <w:rFonts w:ascii="Arial" w:hAnsi="Arial" w:cs="Arial"/>
        </w:rPr>
        <w:t xml:space="preserve">Further information on the APEC quality process is at </w:t>
      </w:r>
      <w:r w:rsidRPr="00AA7499">
        <w:rPr>
          <w:rFonts w:ascii="Arial" w:hAnsi="Arial" w:cs="Arial"/>
          <w:b/>
        </w:rPr>
        <w:t xml:space="preserve">Appendix </w:t>
      </w:r>
      <w:r w:rsidR="002D1E4E" w:rsidRPr="00AA7499">
        <w:rPr>
          <w:rFonts w:ascii="Arial" w:hAnsi="Arial" w:cs="Arial"/>
          <w:b/>
        </w:rPr>
        <w:t>F</w:t>
      </w:r>
      <w:r w:rsidRPr="00AA7499">
        <w:rPr>
          <w:rFonts w:ascii="Arial" w:hAnsi="Arial" w:cs="Arial"/>
        </w:rPr>
        <w:t>.</w:t>
      </w:r>
    </w:p>
    <w:p w14:paraId="62375202"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Proposals must be prepared in line with the guidelines and requirements in the </w:t>
      </w:r>
      <w:r w:rsidR="003A34F1" w:rsidRPr="00AA7499">
        <w:rPr>
          <w:rFonts w:ascii="Arial" w:hAnsi="Arial" w:cs="Arial"/>
        </w:rPr>
        <w:t>Guidebook on APEC Projects</w:t>
      </w:r>
      <w:r w:rsidRPr="00AA7499">
        <w:rPr>
          <w:rFonts w:ascii="Arial" w:hAnsi="Arial" w:cs="Arial"/>
        </w:rPr>
        <w:t>. Failure to do so may result in proposals not being recommended, difficulties during implementation, or non</w:t>
      </w:r>
      <w:r w:rsidRPr="00AA7499">
        <w:rPr>
          <w:rFonts w:ascii="Arial" w:hAnsi="Arial" w:cs="Arial"/>
        </w:rPr>
        <w:noBreakHyphen/>
        <w:t xml:space="preserve">payment of claims following completion. </w:t>
      </w:r>
    </w:p>
    <w:p w14:paraId="7F51F86E"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The PO</w:t>
      </w:r>
      <w:r w:rsidR="00917BB2" w:rsidRPr="00AA7499">
        <w:rPr>
          <w:rFonts w:ascii="Arial" w:hAnsi="Arial" w:cs="Arial"/>
        </w:rPr>
        <w:t>s</w:t>
      </w:r>
      <w:r w:rsidRPr="00AA7499">
        <w:rPr>
          <w:rFonts w:ascii="Arial" w:hAnsi="Arial" w:cs="Arial"/>
        </w:rPr>
        <w:t xml:space="preserve"> should ensure that their project maximi</w:t>
      </w:r>
      <w:r w:rsidR="00917BB2" w:rsidRPr="00AA7499">
        <w:rPr>
          <w:rFonts w:ascii="Arial" w:hAnsi="Arial" w:cs="Arial"/>
        </w:rPr>
        <w:t>z</w:t>
      </w:r>
      <w:r w:rsidRPr="00AA7499">
        <w:rPr>
          <w:rFonts w:ascii="Arial" w:hAnsi="Arial" w:cs="Arial"/>
        </w:rPr>
        <w:t xml:space="preserve">es the following cross-cutting methodologies identified in the Framework to Guide ECOTECH Activities: </w:t>
      </w:r>
    </w:p>
    <w:p w14:paraId="06B48EC6" w14:textId="7B6CCD61" w:rsidR="0015360E" w:rsidRPr="00AA7499" w:rsidRDefault="0015360E" w:rsidP="009002E4">
      <w:pPr>
        <w:pStyle w:val="ListBullet"/>
        <w:tabs>
          <w:tab w:val="clear" w:pos="187"/>
          <w:tab w:val="num" w:pos="851"/>
        </w:tabs>
        <w:spacing w:after="0"/>
        <w:ind w:left="567" w:firstLine="0"/>
        <w:rPr>
          <w:rFonts w:ascii="Arial" w:hAnsi="Arial" w:cs="Arial"/>
        </w:rPr>
      </w:pPr>
      <w:r w:rsidRPr="00AA7499">
        <w:rPr>
          <w:rFonts w:ascii="Arial" w:hAnsi="Arial" w:cs="Arial"/>
        </w:rPr>
        <w:t>Development of human capital</w:t>
      </w:r>
      <w:r w:rsidR="00A11732">
        <w:rPr>
          <w:rFonts w:ascii="Arial" w:hAnsi="Arial" w:cs="Arial"/>
        </w:rPr>
        <w:t xml:space="preserve"> / Capacity building (refer to </w:t>
      </w:r>
      <w:r w:rsidR="00A11732" w:rsidRPr="00623178">
        <w:rPr>
          <w:rFonts w:ascii="Arial" w:hAnsi="Arial" w:cs="Arial"/>
          <w:b/>
        </w:rPr>
        <w:t>Appendix L</w:t>
      </w:r>
      <w:r w:rsidR="00A11732">
        <w:rPr>
          <w:rFonts w:ascii="Arial" w:hAnsi="Arial" w:cs="Arial"/>
        </w:rPr>
        <w:t>)</w:t>
      </w:r>
    </w:p>
    <w:p w14:paraId="57D5EA51" w14:textId="77777777" w:rsidR="0015360E" w:rsidRPr="00AA7499" w:rsidRDefault="0015360E" w:rsidP="009002E4">
      <w:pPr>
        <w:pStyle w:val="ListBullet"/>
        <w:tabs>
          <w:tab w:val="clear" w:pos="187"/>
          <w:tab w:val="num" w:pos="851"/>
        </w:tabs>
        <w:spacing w:after="0"/>
        <w:ind w:left="567" w:firstLine="0"/>
        <w:rPr>
          <w:rFonts w:ascii="Arial" w:hAnsi="Arial" w:cs="Arial"/>
        </w:rPr>
      </w:pPr>
      <w:r w:rsidRPr="00AA7499">
        <w:rPr>
          <w:rFonts w:ascii="Arial" w:hAnsi="Arial" w:cs="Arial"/>
        </w:rPr>
        <w:t>Linkages between APEC economies</w:t>
      </w:r>
    </w:p>
    <w:p w14:paraId="448AFB98" w14:textId="3982577D" w:rsidR="0015360E" w:rsidRPr="00AA7499" w:rsidRDefault="0015360E" w:rsidP="009002E4">
      <w:pPr>
        <w:pStyle w:val="ListBullet"/>
        <w:tabs>
          <w:tab w:val="clear" w:pos="187"/>
          <w:tab w:val="num" w:pos="851"/>
        </w:tabs>
        <w:spacing w:after="0"/>
        <w:ind w:left="567" w:firstLine="0"/>
        <w:rPr>
          <w:rFonts w:ascii="Arial" w:hAnsi="Arial" w:cs="Arial"/>
        </w:rPr>
      </w:pPr>
      <w:r w:rsidRPr="00AA7499">
        <w:rPr>
          <w:rFonts w:ascii="Arial" w:hAnsi="Arial" w:cs="Arial"/>
        </w:rPr>
        <w:t>Gender equality</w:t>
      </w:r>
      <w:r w:rsidR="00A11732">
        <w:rPr>
          <w:rFonts w:ascii="Arial" w:hAnsi="Arial" w:cs="Arial"/>
        </w:rPr>
        <w:t xml:space="preserve"> (refer to </w:t>
      </w:r>
      <w:r w:rsidR="00A11732" w:rsidRPr="00623178">
        <w:rPr>
          <w:rFonts w:ascii="Arial" w:hAnsi="Arial" w:cs="Arial"/>
          <w:b/>
        </w:rPr>
        <w:t>Appendix I</w:t>
      </w:r>
      <w:r w:rsidR="00A11732">
        <w:rPr>
          <w:rFonts w:ascii="Arial" w:hAnsi="Arial" w:cs="Arial"/>
        </w:rPr>
        <w:t>)</w:t>
      </w:r>
    </w:p>
    <w:p w14:paraId="22E2CBB7" w14:textId="77777777" w:rsidR="0015360E" w:rsidRPr="00AA7499" w:rsidRDefault="0015360E" w:rsidP="00FC5538">
      <w:pPr>
        <w:pStyle w:val="ListBullet"/>
        <w:tabs>
          <w:tab w:val="clear" w:pos="187"/>
          <w:tab w:val="num" w:pos="851"/>
        </w:tabs>
        <w:spacing w:after="0"/>
        <w:ind w:left="851" w:hanging="284"/>
        <w:rPr>
          <w:rFonts w:ascii="Arial" w:hAnsi="Arial" w:cs="Arial"/>
        </w:rPr>
      </w:pPr>
      <w:r w:rsidRPr="00AA7499">
        <w:rPr>
          <w:rFonts w:ascii="Arial" w:hAnsi="Arial" w:cs="Arial"/>
        </w:rPr>
        <w:t xml:space="preserve">Engagement of other APEC fora, </w:t>
      </w:r>
      <w:r w:rsidR="00917BB2" w:rsidRPr="00AA7499">
        <w:rPr>
          <w:rFonts w:ascii="Arial" w:hAnsi="Arial" w:cs="Arial"/>
        </w:rPr>
        <w:t>APEC Business Advisory Council (</w:t>
      </w:r>
      <w:r w:rsidRPr="00AA7499">
        <w:rPr>
          <w:rFonts w:ascii="Arial" w:hAnsi="Arial" w:cs="Arial"/>
        </w:rPr>
        <w:t>ABAC</w:t>
      </w:r>
      <w:r w:rsidR="00917BB2" w:rsidRPr="00AA7499">
        <w:rPr>
          <w:rFonts w:ascii="Arial" w:hAnsi="Arial" w:cs="Arial"/>
        </w:rPr>
        <w:t>)</w:t>
      </w:r>
      <w:r w:rsidRPr="00AA7499">
        <w:rPr>
          <w:rFonts w:ascii="Arial" w:hAnsi="Arial" w:cs="Arial"/>
        </w:rPr>
        <w:t xml:space="preserve">, the private sector, and other multilateral </w:t>
      </w:r>
      <w:r w:rsidR="00AF38E3" w:rsidRPr="00AA7499">
        <w:rPr>
          <w:rFonts w:ascii="Arial" w:hAnsi="Arial" w:cs="Arial"/>
        </w:rPr>
        <w:t>organiz</w:t>
      </w:r>
      <w:r w:rsidRPr="00AA7499">
        <w:rPr>
          <w:rFonts w:ascii="Arial" w:hAnsi="Arial" w:cs="Arial"/>
        </w:rPr>
        <w:t>ations.</w:t>
      </w:r>
    </w:p>
    <w:p w14:paraId="71ADE89F" w14:textId="2626405F" w:rsidR="0015360E" w:rsidRPr="00AA7499" w:rsidRDefault="00073563" w:rsidP="00992386">
      <w:pPr>
        <w:pStyle w:val="Heading3"/>
        <w:rPr>
          <w:rStyle w:val="Strong"/>
        </w:rPr>
      </w:pPr>
      <w:bookmarkStart w:id="76" w:name="_Toc321655814"/>
      <w:r>
        <w:rPr>
          <w:rStyle w:val="Strong"/>
        </w:rPr>
        <w:t>Step 13</w:t>
      </w:r>
      <w:r w:rsidR="0015360E" w:rsidRPr="00AA7499">
        <w:rPr>
          <w:rStyle w:val="Strong"/>
        </w:rPr>
        <w:t>. PO submits full project proposal to the originating forum for quality assessment and endorsement</w:t>
      </w:r>
      <w:bookmarkEnd w:id="76"/>
    </w:p>
    <w:p w14:paraId="37C1FDFE" w14:textId="77777777" w:rsidR="0015360E" w:rsidRPr="00341971" w:rsidRDefault="0015360E" w:rsidP="0015360E">
      <w:pPr>
        <w:pStyle w:val="Sidebar"/>
        <w:framePr w:wrap="around"/>
        <w:rPr>
          <w:rFonts w:cs="Arial"/>
          <w:lang w:val="en-US"/>
        </w:rPr>
      </w:pPr>
      <w:r w:rsidRPr="00F61B60">
        <w:rPr>
          <w:rFonts w:cs="Arial"/>
          <w:b/>
          <w:lang w:val="en-US"/>
        </w:rPr>
        <w:t>Timeframe</w:t>
      </w:r>
      <w:r w:rsidRPr="00295875">
        <w:rPr>
          <w:rFonts w:cs="Arial"/>
          <w:lang w:val="en-US"/>
        </w:rPr>
        <w:br/>
        <w:t>As soon as possible after obtaining in-principle approval</w:t>
      </w:r>
      <w:r w:rsidR="00917BB2" w:rsidRPr="00295875">
        <w:rPr>
          <w:rFonts w:cs="Arial"/>
          <w:lang w:val="en-US"/>
        </w:rPr>
        <w:t>.</w:t>
      </w:r>
      <w:r w:rsidRPr="00341971">
        <w:rPr>
          <w:rFonts w:cs="Arial"/>
          <w:lang w:val="en-US"/>
        </w:rPr>
        <w:t xml:space="preserve"> </w:t>
      </w:r>
    </w:p>
    <w:p w14:paraId="2839D836"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PO</w:t>
      </w:r>
      <w:r w:rsidR="00917BB2" w:rsidRPr="00AA7499">
        <w:rPr>
          <w:rFonts w:ascii="Arial" w:hAnsi="Arial" w:cs="Arial"/>
        </w:rPr>
        <w:t>s</w:t>
      </w:r>
      <w:r w:rsidRPr="00AA7499">
        <w:rPr>
          <w:rFonts w:ascii="Arial" w:hAnsi="Arial" w:cs="Arial"/>
        </w:rPr>
        <w:t xml:space="preserve"> must secure the endorsement of their forum for the project proposal to be eligible for APEC funding. </w:t>
      </w:r>
    </w:p>
    <w:p w14:paraId="4E28486A"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The Quality Assessment Framework (QAF) has been established as part of APEC’s assessment, monitoring and quality system to assist POs improve the quality of proposals. The QAF is part of the APEC peer review process which allows forum members to provide comments to the PO in a structured manner, </w:t>
      </w:r>
      <w:r w:rsidR="00F41F2C" w:rsidRPr="00AA7499">
        <w:rPr>
          <w:rFonts w:ascii="Arial" w:hAnsi="Arial" w:cs="Arial"/>
        </w:rPr>
        <w:t>in accordance with</w:t>
      </w:r>
      <w:r w:rsidRPr="00AA7499">
        <w:rPr>
          <w:rFonts w:ascii="Arial" w:hAnsi="Arial" w:cs="Arial"/>
        </w:rPr>
        <w:t xml:space="preserve"> APEC’s quality assessment criteria. The QAF is to be completed using the template at </w:t>
      </w:r>
      <w:r w:rsidRPr="00AA7499">
        <w:rPr>
          <w:rFonts w:ascii="Arial" w:hAnsi="Arial" w:cs="Arial"/>
          <w:b/>
        </w:rPr>
        <w:t xml:space="preserve">Appendix </w:t>
      </w:r>
      <w:r w:rsidR="000F69DF" w:rsidRPr="00AA7499">
        <w:rPr>
          <w:rFonts w:ascii="Arial" w:hAnsi="Arial" w:cs="Arial"/>
          <w:b/>
          <w:lang w:eastAsia="zh-TW"/>
        </w:rPr>
        <w:t>E</w:t>
      </w:r>
      <w:r w:rsidRPr="00AA7499">
        <w:rPr>
          <w:rFonts w:ascii="Arial" w:hAnsi="Arial" w:cs="Arial"/>
        </w:rPr>
        <w:t>.</w:t>
      </w:r>
    </w:p>
    <w:p w14:paraId="7A6ED835"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All fora are encouraged to establish a small group of three to five members to evaluate the quality of proposals and complete the QAFs</w:t>
      </w:r>
      <w:r w:rsidR="000F69DF" w:rsidRPr="00AA7499">
        <w:rPr>
          <w:rFonts w:ascii="Arial" w:hAnsi="Arial" w:cs="Arial"/>
        </w:rPr>
        <w:t xml:space="preserve"> for each project</w:t>
      </w:r>
      <w:r w:rsidRPr="00AA7499">
        <w:rPr>
          <w:rFonts w:ascii="Arial" w:hAnsi="Arial" w:cs="Arial"/>
        </w:rPr>
        <w:t xml:space="preserve">. </w:t>
      </w:r>
      <w:r w:rsidR="000F69DF" w:rsidRPr="00AA7499">
        <w:rPr>
          <w:rFonts w:ascii="Arial" w:hAnsi="Arial" w:cs="Arial"/>
        </w:rPr>
        <w:t xml:space="preserve">QAF members </w:t>
      </w:r>
      <w:r w:rsidRPr="00AA7499">
        <w:rPr>
          <w:rFonts w:ascii="Arial" w:hAnsi="Arial" w:cs="Arial"/>
        </w:rPr>
        <w:t xml:space="preserve">are generally chosen for their </w:t>
      </w:r>
      <w:r w:rsidR="000F69DF" w:rsidRPr="00AA7499">
        <w:rPr>
          <w:rFonts w:ascii="Arial" w:hAnsi="Arial" w:cs="Arial"/>
        </w:rPr>
        <w:t xml:space="preserve">technical understanding </w:t>
      </w:r>
      <w:r w:rsidR="00D75DBC" w:rsidRPr="00AA7499">
        <w:rPr>
          <w:rFonts w:ascii="Arial" w:hAnsi="Arial" w:cs="Arial"/>
        </w:rPr>
        <w:t xml:space="preserve">of a </w:t>
      </w:r>
      <w:r w:rsidR="000F69DF" w:rsidRPr="00AA7499">
        <w:rPr>
          <w:rFonts w:ascii="Arial" w:hAnsi="Arial" w:cs="Arial"/>
        </w:rPr>
        <w:t xml:space="preserve">topic or sector, their </w:t>
      </w:r>
      <w:r w:rsidR="00F41F2C" w:rsidRPr="00AA7499">
        <w:rPr>
          <w:rFonts w:ascii="Arial" w:hAnsi="Arial" w:cs="Arial"/>
        </w:rPr>
        <w:t xml:space="preserve">skills and </w:t>
      </w:r>
      <w:r w:rsidRPr="00AA7499">
        <w:rPr>
          <w:rFonts w:ascii="Arial" w:hAnsi="Arial" w:cs="Arial"/>
        </w:rPr>
        <w:t xml:space="preserve">experience in </w:t>
      </w:r>
      <w:r w:rsidR="000F69DF" w:rsidRPr="00AA7499">
        <w:rPr>
          <w:rFonts w:ascii="Arial" w:hAnsi="Arial" w:cs="Arial"/>
        </w:rPr>
        <w:t xml:space="preserve">project </w:t>
      </w:r>
      <w:r w:rsidRPr="00AA7499">
        <w:rPr>
          <w:rFonts w:ascii="Arial" w:hAnsi="Arial" w:cs="Arial"/>
        </w:rPr>
        <w:t>evaluation</w:t>
      </w:r>
      <w:r w:rsidR="000F69DF" w:rsidRPr="00AA7499">
        <w:rPr>
          <w:rFonts w:ascii="Arial" w:hAnsi="Arial" w:cs="Arial"/>
        </w:rPr>
        <w:t xml:space="preserve"> and</w:t>
      </w:r>
      <w:r w:rsidRPr="00AA7499">
        <w:rPr>
          <w:rFonts w:ascii="Arial" w:hAnsi="Arial" w:cs="Arial"/>
        </w:rPr>
        <w:t xml:space="preserve"> their objectivity. Greater consistency and comparability can be gained if the same members assess all proposals from the same forum during each session. </w:t>
      </w:r>
    </w:p>
    <w:p w14:paraId="096950F5" w14:textId="77777777" w:rsidR="0015360E" w:rsidRPr="00AA7499" w:rsidRDefault="0015360E" w:rsidP="0041481B">
      <w:pPr>
        <w:pStyle w:val="ListContinue"/>
        <w:numPr>
          <w:ilvl w:val="1"/>
          <w:numId w:val="74"/>
        </w:numPr>
        <w:ind w:left="567" w:hanging="567"/>
        <w:rPr>
          <w:rFonts w:ascii="Arial" w:hAnsi="Arial" w:cs="Arial"/>
          <w:sz w:val="20"/>
        </w:rPr>
      </w:pPr>
      <w:r w:rsidRPr="00AA7499">
        <w:rPr>
          <w:rFonts w:ascii="Arial" w:hAnsi="Arial" w:cs="Arial"/>
        </w:rPr>
        <w:t>A minimum of two QAFs are required for each proposal. A proposing economy cannot provide a QAF assessment for its own proposal. Co-sponsoring economies may contribute to a QAF assessment.</w:t>
      </w:r>
    </w:p>
    <w:p w14:paraId="28538978" w14:textId="66D75665" w:rsidR="0015360E" w:rsidRPr="00AA7499" w:rsidRDefault="0015360E" w:rsidP="00992386">
      <w:pPr>
        <w:pStyle w:val="Heading3"/>
        <w:rPr>
          <w:rStyle w:val="Strong"/>
        </w:rPr>
      </w:pPr>
      <w:bookmarkStart w:id="77" w:name="_Toc321655815"/>
      <w:r w:rsidRPr="00AA7499">
        <w:rPr>
          <w:rStyle w:val="Strong"/>
        </w:rPr>
        <w:t>Step 1</w:t>
      </w:r>
      <w:r w:rsidR="00073563">
        <w:rPr>
          <w:rStyle w:val="Strong"/>
        </w:rPr>
        <w:t>4</w:t>
      </w:r>
      <w:r w:rsidRPr="00AA7499">
        <w:rPr>
          <w:rStyle w:val="Strong"/>
        </w:rPr>
        <w:t>. PO submits the project proposal and combined QAF to the Secretariat for quality assessment</w:t>
      </w:r>
      <w:bookmarkEnd w:id="77"/>
    </w:p>
    <w:p w14:paraId="27CD787E" w14:textId="77777777" w:rsidR="00034619" w:rsidRPr="00295875" w:rsidRDefault="0015360E" w:rsidP="005662A4">
      <w:pPr>
        <w:pStyle w:val="Sidebar"/>
        <w:framePr w:wrap="around" w:x="7344" w:y="556"/>
        <w:rPr>
          <w:rFonts w:cs="Arial"/>
          <w:lang w:val="en-US"/>
        </w:rPr>
      </w:pPr>
      <w:r w:rsidRPr="00F61B60">
        <w:rPr>
          <w:rFonts w:cs="Arial"/>
          <w:b/>
          <w:lang w:val="en-US"/>
        </w:rPr>
        <w:t>Timeframe</w:t>
      </w:r>
    </w:p>
    <w:p w14:paraId="10944095" w14:textId="77777777" w:rsidR="0015360E" w:rsidRPr="00AA7499" w:rsidRDefault="0015360E" w:rsidP="005662A4">
      <w:pPr>
        <w:pStyle w:val="Sidebar"/>
        <w:framePr w:wrap="around" w:x="7344" w:y="556"/>
        <w:rPr>
          <w:rFonts w:cs="Arial"/>
          <w:lang w:val="en-US"/>
        </w:rPr>
      </w:pPr>
      <w:r w:rsidRPr="00295875">
        <w:rPr>
          <w:rFonts w:cs="Arial"/>
          <w:lang w:val="en-US"/>
        </w:rPr>
        <w:t>By the deadl</w:t>
      </w:r>
      <w:r w:rsidRPr="00341971">
        <w:rPr>
          <w:rFonts w:cs="Arial"/>
          <w:lang w:val="en-US"/>
        </w:rPr>
        <w:t>ine</w:t>
      </w:r>
      <w:r w:rsidRPr="00E57D2E">
        <w:rPr>
          <w:rFonts w:cs="Arial"/>
          <w:lang w:val="en-US"/>
        </w:rPr>
        <w:t xml:space="preserve">s assigned by the Secretariat to ensure that the quality approval process is </w:t>
      </w:r>
      <w:r w:rsidR="00AF38E3" w:rsidRPr="002311E3">
        <w:rPr>
          <w:rFonts w:cs="Arial"/>
          <w:lang w:val="en-US"/>
        </w:rPr>
        <w:t>finalize</w:t>
      </w:r>
      <w:r w:rsidRPr="001A5864">
        <w:rPr>
          <w:rFonts w:cs="Arial"/>
          <w:lang w:val="en-US"/>
        </w:rPr>
        <w:t xml:space="preserve">d within the </w:t>
      </w:r>
      <w:r w:rsidR="000F69DF" w:rsidRPr="009F4734">
        <w:rPr>
          <w:rFonts w:cs="Arial"/>
          <w:lang w:val="en-US"/>
        </w:rPr>
        <w:t xml:space="preserve">overall timeframe allocated by the </w:t>
      </w:r>
      <w:r w:rsidRPr="009F4734">
        <w:rPr>
          <w:rFonts w:cs="Arial"/>
          <w:lang w:val="en-US"/>
        </w:rPr>
        <w:t xml:space="preserve">BMC. </w:t>
      </w:r>
    </w:p>
    <w:p w14:paraId="227E608F"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The PO submits the endorsed project proposal and QAF document to the Secretariat. The final QAF must be a single document that combines the feedback of all the assessors and rates the project as </w:t>
      </w:r>
      <w:r w:rsidR="00917BB2" w:rsidRPr="00AA7499">
        <w:rPr>
          <w:rFonts w:ascii="Arial" w:hAnsi="Arial" w:cs="Arial"/>
        </w:rPr>
        <w:t>“</w:t>
      </w:r>
      <w:r w:rsidR="002D1E4E" w:rsidRPr="00AA7499">
        <w:rPr>
          <w:rFonts w:ascii="Arial" w:hAnsi="Arial" w:cs="Arial"/>
        </w:rPr>
        <w:t>satisfactory</w:t>
      </w:r>
      <w:r w:rsidR="00917BB2" w:rsidRPr="00AA7499">
        <w:rPr>
          <w:rFonts w:ascii="Arial" w:hAnsi="Arial" w:cs="Arial"/>
        </w:rPr>
        <w:t>”</w:t>
      </w:r>
      <w:r w:rsidRPr="00AA7499">
        <w:rPr>
          <w:rFonts w:ascii="Arial" w:hAnsi="Arial" w:cs="Arial"/>
        </w:rPr>
        <w:t xml:space="preserve"> for implementation. </w:t>
      </w:r>
    </w:p>
    <w:p w14:paraId="654B0BEA"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The Secretariat assesses the quality of each project proposal. The assessment is undertaken by the PMU in consultation with the PO and the relevant PD. The PMU draws on the QAF comments and uses APEC’s quality criteria (</w:t>
      </w:r>
      <w:r w:rsidRPr="00AA7499">
        <w:rPr>
          <w:rFonts w:ascii="Arial" w:hAnsi="Arial" w:cs="Arial"/>
          <w:b/>
        </w:rPr>
        <w:t xml:space="preserve">Appendix </w:t>
      </w:r>
      <w:r w:rsidR="00870CCC" w:rsidRPr="00AA7499">
        <w:rPr>
          <w:rFonts w:ascii="Arial" w:hAnsi="Arial" w:cs="Arial"/>
          <w:b/>
        </w:rPr>
        <w:t>F</w:t>
      </w:r>
      <w:r w:rsidRPr="00AA7499">
        <w:rPr>
          <w:rFonts w:ascii="Arial" w:hAnsi="Arial" w:cs="Arial"/>
          <w:b/>
        </w:rPr>
        <w:t>)</w:t>
      </w:r>
      <w:r w:rsidRPr="00AA7499">
        <w:rPr>
          <w:rFonts w:ascii="Arial" w:hAnsi="Arial" w:cs="Arial"/>
        </w:rPr>
        <w:t xml:space="preserve"> to assess proposals. </w:t>
      </w:r>
    </w:p>
    <w:p w14:paraId="0B14F22B" w14:textId="675AE731" w:rsidR="0015360E" w:rsidRPr="00AA7499" w:rsidRDefault="0015360E" w:rsidP="0041481B">
      <w:pPr>
        <w:pStyle w:val="ListContinue"/>
        <w:numPr>
          <w:ilvl w:val="1"/>
          <w:numId w:val="74"/>
        </w:numPr>
        <w:ind w:left="567" w:hanging="567"/>
        <w:rPr>
          <w:rStyle w:val="Run-inheading"/>
          <w:rFonts w:ascii="Arial" w:hAnsi="Arial" w:cs="Arial"/>
          <w:b w:val="0"/>
          <w:i w:val="0"/>
          <w:szCs w:val="18"/>
          <w:lang w:val="en-GB" w:eastAsia="zh-HK"/>
        </w:rPr>
      </w:pPr>
      <w:r w:rsidRPr="00AA7499">
        <w:rPr>
          <w:rFonts w:ascii="Arial" w:hAnsi="Arial" w:cs="Arial"/>
        </w:rPr>
        <w:t xml:space="preserve">All proposals assessed by the PMU must earn a </w:t>
      </w:r>
      <w:r w:rsidR="00917BB2" w:rsidRPr="00AA7499">
        <w:rPr>
          <w:rFonts w:ascii="Arial" w:hAnsi="Arial" w:cs="Arial"/>
        </w:rPr>
        <w:t>“</w:t>
      </w:r>
      <w:r w:rsidRPr="00AA7499">
        <w:rPr>
          <w:rFonts w:ascii="Arial" w:hAnsi="Arial" w:cs="Arial"/>
        </w:rPr>
        <w:t>satisfactory</w:t>
      </w:r>
      <w:r w:rsidR="00917BB2" w:rsidRPr="00AA7499">
        <w:rPr>
          <w:rFonts w:ascii="Arial" w:hAnsi="Arial" w:cs="Arial"/>
        </w:rPr>
        <w:t>”</w:t>
      </w:r>
      <w:r w:rsidRPr="00AA7499">
        <w:rPr>
          <w:rFonts w:ascii="Arial" w:hAnsi="Arial" w:cs="Arial"/>
        </w:rPr>
        <w:t xml:space="preserve"> rating under each criterion before they can be recommended to BMC for funding approval.</w:t>
      </w:r>
      <w:r w:rsidRPr="00AA7499">
        <w:rPr>
          <w:rStyle w:val="Run-inheading"/>
          <w:rFonts w:ascii="Arial" w:hAnsi="Arial" w:cs="Arial"/>
          <w:b w:val="0"/>
          <w:i w:val="0"/>
        </w:rPr>
        <w:t xml:space="preserve"> The PMU’s assessment of “relevance” is based on members’ priority assessment of </w:t>
      </w:r>
      <w:r w:rsidR="00AD10E9" w:rsidRPr="00AA7499">
        <w:rPr>
          <w:rStyle w:val="Run-inheading"/>
          <w:rFonts w:ascii="Arial" w:hAnsi="Arial" w:cs="Arial"/>
          <w:b w:val="0"/>
          <w:i w:val="0"/>
        </w:rPr>
        <w:t>Concept Note</w:t>
      </w:r>
      <w:r w:rsidRPr="00AA7499">
        <w:rPr>
          <w:rStyle w:val="Run-inheading"/>
          <w:rFonts w:ascii="Arial" w:hAnsi="Arial" w:cs="Arial"/>
          <w:b w:val="0"/>
          <w:i w:val="0"/>
        </w:rPr>
        <w:t xml:space="preserve">s. The PMU </w:t>
      </w:r>
      <w:r w:rsidR="00B46A68" w:rsidRPr="00AA7499">
        <w:rPr>
          <w:rStyle w:val="Run-inheading"/>
          <w:rFonts w:ascii="Arial" w:hAnsi="Arial" w:cs="Arial"/>
          <w:b w:val="0"/>
          <w:i w:val="0"/>
        </w:rPr>
        <w:t>will also</w:t>
      </w:r>
      <w:r w:rsidRPr="00AA7499">
        <w:rPr>
          <w:rStyle w:val="Run-inheading"/>
          <w:rFonts w:ascii="Arial" w:hAnsi="Arial" w:cs="Arial"/>
          <w:b w:val="0"/>
          <w:i w:val="0"/>
        </w:rPr>
        <w:t xml:space="preserve"> ensure that the project fully meets the funding requirements </w:t>
      </w:r>
      <w:r w:rsidR="00C1048A">
        <w:rPr>
          <w:rStyle w:val="Run-inheading"/>
          <w:rFonts w:ascii="Arial" w:hAnsi="Arial" w:cs="Arial"/>
          <w:b w:val="0"/>
          <w:i w:val="0"/>
        </w:rPr>
        <w:t>under each of the APEC accounts</w:t>
      </w:r>
      <w:r w:rsidRPr="00AA7499">
        <w:rPr>
          <w:rStyle w:val="Run-inheading"/>
          <w:rFonts w:ascii="Arial" w:hAnsi="Arial" w:cs="Arial"/>
          <w:b w:val="0"/>
          <w:i w:val="0"/>
        </w:rPr>
        <w:t xml:space="preserve"> (</w:t>
      </w:r>
      <w:r w:rsidR="00F41F2C" w:rsidRPr="00AA7499">
        <w:rPr>
          <w:rStyle w:val="Run-inheading"/>
          <w:rFonts w:ascii="Arial" w:hAnsi="Arial" w:cs="Arial"/>
          <w:b w:val="0"/>
          <w:i w:val="0"/>
        </w:rPr>
        <w:t xml:space="preserve">whether they are </w:t>
      </w:r>
      <w:r w:rsidRPr="00AA7499">
        <w:rPr>
          <w:rStyle w:val="Run-inheading"/>
          <w:rFonts w:ascii="Arial" w:hAnsi="Arial" w:cs="Arial"/>
          <w:b w:val="0"/>
          <w:i w:val="0"/>
        </w:rPr>
        <w:t xml:space="preserve">TILF or ASF and the ASF sub-funds). </w:t>
      </w:r>
    </w:p>
    <w:p w14:paraId="3D9B0D26" w14:textId="04716976" w:rsidR="0015360E" w:rsidRPr="00AA7499" w:rsidRDefault="0015360E" w:rsidP="00AA7499">
      <w:pPr>
        <w:pStyle w:val="Heading3"/>
        <w:rPr>
          <w:rStyle w:val="Strong"/>
        </w:rPr>
      </w:pPr>
      <w:bookmarkStart w:id="78" w:name="_Toc321655816"/>
      <w:r w:rsidRPr="00AA7499">
        <w:rPr>
          <w:rStyle w:val="Strong"/>
        </w:rPr>
        <w:t>Step 1</w:t>
      </w:r>
      <w:r w:rsidR="00073563">
        <w:rPr>
          <w:rStyle w:val="Strong"/>
        </w:rPr>
        <w:t>5</w:t>
      </w:r>
      <w:r w:rsidRPr="00AA7499">
        <w:rPr>
          <w:rStyle w:val="Strong"/>
        </w:rPr>
        <w:t>. BMC (or SOM if appropriate) approves or rejects project proposal for funding</w:t>
      </w:r>
      <w:bookmarkEnd w:id="78"/>
    </w:p>
    <w:p w14:paraId="0054471F" w14:textId="77777777" w:rsidR="0015360E" w:rsidRPr="00295875" w:rsidRDefault="0015360E" w:rsidP="005662A4">
      <w:pPr>
        <w:pStyle w:val="Sidebar"/>
        <w:framePr w:h="1161" w:hRule="exact" w:wrap="around" w:x="7194" w:y="336"/>
        <w:rPr>
          <w:rFonts w:cs="Arial"/>
          <w:lang w:val="en-US"/>
        </w:rPr>
      </w:pPr>
      <w:r w:rsidRPr="00F61B60">
        <w:rPr>
          <w:rFonts w:cs="Arial"/>
          <w:b/>
          <w:lang w:val="en-US"/>
        </w:rPr>
        <w:t>Timeframe</w:t>
      </w:r>
      <w:r w:rsidRPr="00295875">
        <w:rPr>
          <w:rFonts w:cs="Arial"/>
          <w:lang w:val="en-US"/>
        </w:rPr>
        <w:br/>
        <w:t>BMC has three days to consider full proposals.</w:t>
      </w:r>
    </w:p>
    <w:p w14:paraId="3C391B59" w14:textId="2F981E1A"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On the basis of the PMU’s assessment, the Secretariat makes a recommendation for the BMC’s approval for all projects </w:t>
      </w:r>
      <w:r w:rsidR="00073563">
        <w:rPr>
          <w:rFonts w:ascii="Arial" w:hAnsi="Arial" w:cs="Arial"/>
        </w:rPr>
        <w:t>with a value of up to</w:t>
      </w:r>
      <w:r w:rsidRPr="00AA7499">
        <w:rPr>
          <w:rFonts w:ascii="Arial" w:hAnsi="Arial" w:cs="Arial"/>
        </w:rPr>
        <w:t xml:space="preserve"> USD200,000. </w:t>
      </w:r>
      <w:r w:rsidR="007D076B" w:rsidRPr="00AA7499">
        <w:rPr>
          <w:rFonts w:ascii="Arial" w:hAnsi="Arial" w:cs="Arial"/>
        </w:rPr>
        <w:t xml:space="preserve">The proposals are recommended for BMC approval according to agreed BMC deadlines. </w:t>
      </w:r>
      <w:r w:rsidRPr="00AA7499">
        <w:rPr>
          <w:rFonts w:ascii="Arial" w:hAnsi="Arial" w:cs="Arial"/>
        </w:rPr>
        <w:t xml:space="preserve">Approval of projects exceeding this threshold will be submitted for SOM’s approval through the BMC. </w:t>
      </w:r>
    </w:p>
    <w:p w14:paraId="75DAE9D1"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The BMC makes decisions on project funding between its meetings. Members consider the quality of proposals as assessed by the Secretariat, and comments in the QAF when making decisions. </w:t>
      </w:r>
    </w:p>
    <w:p w14:paraId="6A48DFE6" w14:textId="77777777" w:rsidR="0015360E" w:rsidRPr="00AA7499" w:rsidRDefault="00D75DBC" w:rsidP="00105002">
      <w:pPr>
        <w:pStyle w:val="Heading3"/>
        <w:rPr>
          <w:rStyle w:val="Strong"/>
        </w:rPr>
      </w:pPr>
      <w:bookmarkStart w:id="79" w:name="_Toc321655817"/>
      <w:r w:rsidRPr="00AA7499">
        <w:rPr>
          <w:rStyle w:val="Strong"/>
        </w:rPr>
        <w:t>Projects that a</w:t>
      </w:r>
      <w:r w:rsidR="0015360E" w:rsidRPr="00AA7499">
        <w:rPr>
          <w:rStyle w:val="Strong"/>
        </w:rPr>
        <w:t xml:space="preserve">re </w:t>
      </w:r>
      <w:r w:rsidR="0015360E" w:rsidRPr="00AA7499">
        <w:rPr>
          <w:rStyle w:val="Strong"/>
          <w:b/>
        </w:rPr>
        <w:t>Approved</w:t>
      </w:r>
      <w:bookmarkEnd w:id="79"/>
    </w:p>
    <w:p w14:paraId="08C266D4" w14:textId="6BA16AF0"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 Following BMC approval of a proposal</w:t>
      </w:r>
      <w:r w:rsidR="007835B6" w:rsidRPr="00AA7499">
        <w:rPr>
          <w:rFonts w:ascii="Arial" w:hAnsi="Arial" w:cs="Arial"/>
        </w:rPr>
        <w:t>,</w:t>
      </w:r>
      <w:r w:rsidRPr="00AA7499">
        <w:rPr>
          <w:rFonts w:ascii="Arial" w:hAnsi="Arial" w:cs="Arial"/>
        </w:rPr>
        <w:t xml:space="preserve"> the Secretariat provides the PO with a letter of acceptance</w:t>
      </w:r>
      <w:r w:rsidR="007835B6" w:rsidRPr="00AA7499">
        <w:rPr>
          <w:rFonts w:ascii="Arial" w:hAnsi="Arial" w:cs="Arial"/>
        </w:rPr>
        <w:t xml:space="preserve"> </w:t>
      </w:r>
      <w:r w:rsidR="007D076B" w:rsidRPr="00AA7499">
        <w:rPr>
          <w:rFonts w:ascii="Arial" w:hAnsi="Arial" w:cs="Arial"/>
        </w:rPr>
        <w:t>which confirms BMC approval of the project and details issues for the PO’s consideration when implementing</w:t>
      </w:r>
      <w:r w:rsidRPr="00AA7499">
        <w:rPr>
          <w:rFonts w:ascii="Arial" w:hAnsi="Arial" w:cs="Arial"/>
        </w:rPr>
        <w:t xml:space="preserve"> the activity. These details</w:t>
      </w:r>
      <w:r w:rsidR="007D076B" w:rsidRPr="00AA7499">
        <w:rPr>
          <w:rFonts w:ascii="Arial" w:hAnsi="Arial" w:cs="Arial"/>
        </w:rPr>
        <w:t xml:space="preserve"> </w:t>
      </w:r>
      <w:r w:rsidRPr="00AA7499">
        <w:rPr>
          <w:rFonts w:ascii="Arial" w:hAnsi="Arial" w:cs="Arial"/>
        </w:rPr>
        <w:t xml:space="preserve">include </w:t>
      </w:r>
      <w:r w:rsidR="007D076B" w:rsidRPr="00AA7499">
        <w:rPr>
          <w:rFonts w:ascii="Arial" w:hAnsi="Arial" w:cs="Arial"/>
        </w:rPr>
        <w:t>issues</w:t>
      </w:r>
      <w:r w:rsidRPr="00AA7499">
        <w:rPr>
          <w:rFonts w:ascii="Arial" w:hAnsi="Arial" w:cs="Arial"/>
        </w:rPr>
        <w:t xml:space="preserve"> raised in the Quality Assessment </w:t>
      </w:r>
      <w:r w:rsidR="007D076B" w:rsidRPr="00AA7499">
        <w:rPr>
          <w:rFonts w:ascii="Arial" w:hAnsi="Arial" w:cs="Arial"/>
        </w:rPr>
        <w:t>sheet</w:t>
      </w:r>
      <w:r w:rsidRPr="00AA7499">
        <w:rPr>
          <w:rFonts w:ascii="Arial" w:hAnsi="Arial" w:cs="Arial"/>
        </w:rPr>
        <w:t xml:space="preserve">. </w:t>
      </w:r>
      <w:r w:rsidR="00D45AC3">
        <w:rPr>
          <w:rFonts w:ascii="Arial" w:hAnsi="Arial" w:cs="Arial"/>
        </w:rPr>
        <w:t>By</w:t>
      </w:r>
      <w:r w:rsidRPr="00AA7499">
        <w:rPr>
          <w:rFonts w:ascii="Arial" w:hAnsi="Arial" w:cs="Arial"/>
        </w:rPr>
        <w:t xml:space="preserve"> signing the acceptance letter, </w:t>
      </w:r>
      <w:r w:rsidR="00D45AC3">
        <w:rPr>
          <w:rFonts w:ascii="Arial" w:hAnsi="Arial" w:cs="Arial"/>
        </w:rPr>
        <w:t>the PO agrees to</w:t>
      </w:r>
      <w:r w:rsidRPr="00AA7499">
        <w:rPr>
          <w:rFonts w:ascii="Arial" w:hAnsi="Arial" w:cs="Arial"/>
        </w:rPr>
        <w:t xml:space="preserve"> implement the project </w:t>
      </w:r>
      <w:r w:rsidR="007D076B" w:rsidRPr="00AA7499">
        <w:rPr>
          <w:rFonts w:ascii="Arial" w:hAnsi="Arial" w:cs="Arial"/>
        </w:rPr>
        <w:t xml:space="preserve">in accordance with the scope and budget approved by the </w:t>
      </w:r>
      <w:r w:rsidRPr="00AA7499">
        <w:rPr>
          <w:rFonts w:ascii="Arial" w:hAnsi="Arial" w:cs="Arial"/>
        </w:rPr>
        <w:t xml:space="preserve">BMC. The letter must be signed and returned to the Secretariat prior to the commencement of the project. </w:t>
      </w:r>
    </w:p>
    <w:p w14:paraId="24EF988D" w14:textId="77777777" w:rsidR="0015360E" w:rsidRPr="00AA7499" w:rsidRDefault="00D75DBC" w:rsidP="00105002">
      <w:pPr>
        <w:pStyle w:val="Heading3"/>
        <w:rPr>
          <w:rStyle w:val="Strong"/>
        </w:rPr>
      </w:pPr>
      <w:bookmarkStart w:id="80" w:name="_Toc321655818"/>
      <w:r w:rsidRPr="00AA7499">
        <w:rPr>
          <w:rStyle w:val="Strong"/>
        </w:rPr>
        <w:t>Projects that a</w:t>
      </w:r>
      <w:r w:rsidR="0015360E" w:rsidRPr="00AA7499">
        <w:rPr>
          <w:rStyle w:val="Strong"/>
        </w:rPr>
        <w:t xml:space="preserve">re </w:t>
      </w:r>
      <w:r w:rsidR="0015360E" w:rsidRPr="00AA7499">
        <w:rPr>
          <w:rStyle w:val="Strong"/>
          <w:b/>
        </w:rPr>
        <w:t>Not Approved</w:t>
      </w:r>
      <w:bookmarkEnd w:id="80"/>
    </w:p>
    <w:p w14:paraId="16BC2248"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If the Secretariat judges that a proposal has not achieved </w:t>
      </w:r>
      <w:r w:rsidR="00466546" w:rsidRPr="00AA7499">
        <w:rPr>
          <w:rFonts w:ascii="Arial" w:hAnsi="Arial" w:cs="Arial"/>
        </w:rPr>
        <w:t>“</w:t>
      </w:r>
      <w:r w:rsidRPr="00AA7499">
        <w:rPr>
          <w:rFonts w:ascii="Arial" w:hAnsi="Arial" w:cs="Arial"/>
        </w:rPr>
        <w:t>satisfactory</w:t>
      </w:r>
      <w:r w:rsidR="00466546" w:rsidRPr="00AA7499">
        <w:rPr>
          <w:rFonts w:ascii="Arial" w:hAnsi="Arial" w:cs="Arial"/>
        </w:rPr>
        <w:t>”</w:t>
      </w:r>
      <w:r w:rsidRPr="00AA7499">
        <w:rPr>
          <w:rFonts w:ascii="Arial" w:hAnsi="Arial" w:cs="Arial"/>
        </w:rPr>
        <w:t xml:space="preserve"> quality, it refers the proposal to the BMC for discussion at the final deadline. The Secretariat provides members with a written justification for its assessment. The PO is then invited to submit a written explanation addressing the issues raised by the Secretariat and </w:t>
      </w:r>
      <w:r w:rsidR="0093294B" w:rsidRPr="00AA7499">
        <w:rPr>
          <w:rFonts w:ascii="Arial" w:hAnsi="Arial" w:cs="Arial"/>
        </w:rPr>
        <w:t>highlighted</w:t>
      </w:r>
      <w:r w:rsidRPr="00AA7499">
        <w:rPr>
          <w:rFonts w:ascii="Arial" w:hAnsi="Arial" w:cs="Arial"/>
        </w:rPr>
        <w:t xml:space="preserve"> in the Quality Assessment. Using these justifications and any supporting evidence, BMC </w:t>
      </w:r>
      <w:r w:rsidR="0093294B" w:rsidRPr="00AA7499">
        <w:rPr>
          <w:rFonts w:ascii="Arial" w:hAnsi="Arial" w:cs="Arial"/>
        </w:rPr>
        <w:t>members’</w:t>
      </w:r>
      <w:r w:rsidRPr="00AA7499">
        <w:rPr>
          <w:rFonts w:ascii="Arial" w:hAnsi="Arial" w:cs="Arial"/>
        </w:rPr>
        <w:t xml:space="preserve"> </w:t>
      </w:r>
      <w:r w:rsidR="0093294B" w:rsidRPr="00AA7499">
        <w:rPr>
          <w:rFonts w:ascii="Arial" w:hAnsi="Arial" w:cs="Arial"/>
        </w:rPr>
        <w:t>views are sought if they</w:t>
      </w:r>
      <w:r w:rsidRPr="00AA7499">
        <w:rPr>
          <w:rFonts w:ascii="Arial" w:hAnsi="Arial" w:cs="Arial"/>
        </w:rPr>
        <w:t xml:space="preserve"> concur with Secretariat recommendations. If a BMC member disagrees with the Secretariat’s recommendation, they are required to provide an explanation, with reference to the APEC quality criteria, for discussion by all BMC members.</w:t>
      </w:r>
      <w:r w:rsidR="007D49E3" w:rsidRPr="00AA7499">
        <w:rPr>
          <w:rFonts w:ascii="Arial" w:hAnsi="Arial" w:cs="Arial"/>
        </w:rPr>
        <w:t xml:space="preserve"> </w:t>
      </w:r>
      <w:r w:rsidRPr="00AA7499">
        <w:rPr>
          <w:rFonts w:ascii="Arial" w:hAnsi="Arial" w:cs="Arial"/>
        </w:rPr>
        <w:t>BMC member</w:t>
      </w:r>
      <w:r w:rsidR="002A4530" w:rsidRPr="00AA7499">
        <w:rPr>
          <w:rFonts w:ascii="Arial" w:hAnsi="Arial" w:cs="Arial"/>
        </w:rPr>
        <w:t>s</w:t>
      </w:r>
      <w:r w:rsidRPr="00AA7499">
        <w:rPr>
          <w:rFonts w:ascii="Arial" w:hAnsi="Arial" w:cs="Arial"/>
        </w:rPr>
        <w:t xml:space="preserve"> not responding within a two-week deliberation period </w:t>
      </w:r>
      <w:r w:rsidR="006B1752" w:rsidRPr="00AA7499">
        <w:rPr>
          <w:rFonts w:ascii="Arial" w:hAnsi="Arial" w:cs="Arial"/>
        </w:rPr>
        <w:t>are</w:t>
      </w:r>
      <w:r w:rsidRPr="00AA7499">
        <w:rPr>
          <w:rFonts w:ascii="Arial" w:hAnsi="Arial" w:cs="Arial"/>
        </w:rPr>
        <w:t xml:space="preserve"> assumed to have endorsed the Secretariat’s recommendations. </w:t>
      </w:r>
    </w:p>
    <w:p w14:paraId="4A7BDB74" w14:textId="77777777" w:rsidR="0015360E" w:rsidRPr="00AA7499" w:rsidRDefault="0015360E" w:rsidP="0041481B">
      <w:pPr>
        <w:pStyle w:val="ListContinue"/>
        <w:numPr>
          <w:ilvl w:val="1"/>
          <w:numId w:val="74"/>
        </w:numPr>
        <w:ind w:left="567" w:hanging="567"/>
        <w:rPr>
          <w:rFonts w:ascii="Arial" w:hAnsi="Arial" w:cs="Arial"/>
          <w:szCs w:val="24"/>
        </w:rPr>
      </w:pPr>
      <w:r w:rsidRPr="00AA7499">
        <w:rPr>
          <w:rFonts w:ascii="Arial" w:hAnsi="Arial" w:cs="Arial"/>
        </w:rPr>
        <w:t>Should BMC find that the project has achieved APEC’s minimum quality standards the project will be approved for funding (with any conditions it deems appropriate). If the project is found to be unsatisfactory</w:t>
      </w:r>
      <w:r w:rsidR="0093294B" w:rsidRPr="00AA7499">
        <w:rPr>
          <w:rFonts w:ascii="Arial" w:hAnsi="Arial" w:cs="Arial"/>
        </w:rPr>
        <w:t>,</w:t>
      </w:r>
      <w:r w:rsidRPr="00AA7499">
        <w:rPr>
          <w:rFonts w:ascii="Arial" w:hAnsi="Arial" w:cs="Arial"/>
        </w:rPr>
        <w:t xml:space="preserve"> members will return the decision to the Secretariat and PO for further review, for a period not exceeding two weeks; or decide to revoke their in-principle agreement to fund the proposal. If in-principle agreement is revoked, the </w:t>
      </w:r>
      <w:r w:rsidR="00AD10E9" w:rsidRPr="00AA7499">
        <w:rPr>
          <w:rFonts w:ascii="Arial" w:hAnsi="Arial" w:cs="Arial"/>
        </w:rPr>
        <w:t>Concept Note</w:t>
      </w:r>
      <w:r w:rsidRPr="00AA7499">
        <w:rPr>
          <w:rFonts w:ascii="Arial" w:hAnsi="Arial" w:cs="Arial"/>
        </w:rPr>
        <w:t xml:space="preserve"> may be resubmitted to the relevant </w:t>
      </w:r>
      <w:r w:rsidR="00FA0D50" w:rsidRPr="00AA7499">
        <w:rPr>
          <w:rFonts w:ascii="Arial" w:hAnsi="Arial" w:cs="Arial"/>
        </w:rPr>
        <w:t>Committee</w:t>
      </w:r>
      <w:r w:rsidRPr="00AA7499">
        <w:rPr>
          <w:rFonts w:ascii="Arial" w:hAnsi="Arial" w:cs="Arial"/>
        </w:rPr>
        <w:t xml:space="preserve"> for reconsideration and re-ranking in a future approval round.</w:t>
      </w:r>
    </w:p>
    <w:p w14:paraId="0C9ECCEE"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color w:val="000000"/>
        </w:rPr>
        <w:t xml:space="preserve">A </w:t>
      </w:r>
      <w:r w:rsidR="00466546" w:rsidRPr="00AA7499">
        <w:rPr>
          <w:rFonts w:ascii="Arial" w:hAnsi="Arial" w:cs="Arial"/>
          <w:color w:val="000000"/>
        </w:rPr>
        <w:t>“</w:t>
      </w:r>
      <w:r w:rsidRPr="00AA7499">
        <w:rPr>
          <w:rFonts w:ascii="Arial" w:hAnsi="Arial" w:cs="Arial"/>
          <w:color w:val="000000"/>
        </w:rPr>
        <w:t>Two</w:t>
      </w:r>
      <w:r w:rsidR="006B1752" w:rsidRPr="00AA7499">
        <w:rPr>
          <w:rFonts w:ascii="Arial" w:hAnsi="Arial" w:cs="Arial"/>
          <w:color w:val="000000"/>
        </w:rPr>
        <w:t>-</w:t>
      </w:r>
      <w:r w:rsidRPr="00AA7499">
        <w:rPr>
          <w:rFonts w:ascii="Arial" w:hAnsi="Arial" w:cs="Arial"/>
          <w:color w:val="000000"/>
        </w:rPr>
        <w:t>Strike Rule</w:t>
      </w:r>
      <w:r w:rsidR="00466546" w:rsidRPr="00AA7499">
        <w:rPr>
          <w:rFonts w:ascii="Arial" w:hAnsi="Arial" w:cs="Arial"/>
          <w:color w:val="000000"/>
        </w:rPr>
        <w:t>”</w:t>
      </w:r>
      <w:r w:rsidRPr="00AA7499">
        <w:rPr>
          <w:rFonts w:ascii="Arial" w:hAnsi="Arial" w:cs="Arial"/>
          <w:color w:val="000000"/>
        </w:rPr>
        <w:t xml:space="preserve"> will apply to proposals that have been granted in-principle approval but fail to reach quality at the full proposal stage for the second time during separate approval sessions. </w:t>
      </w:r>
      <w:r w:rsidR="00AD10E9" w:rsidRPr="00AA7499">
        <w:rPr>
          <w:rFonts w:ascii="Arial" w:hAnsi="Arial" w:cs="Arial"/>
          <w:color w:val="000000"/>
        </w:rPr>
        <w:t>Concept Note</w:t>
      </w:r>
      <w:r w:rsidRPr="00AA7499">
        <w:rPr>
          <w:rFonts w:ascii="Arial" w:hAnsi="Arial" w:cs="Arial"/>
          <w:color w:val="000000"/>
        </w:rPr>
        <w:t xml:space="preserve">s for such projects, submitted by the same POs, will not be considered in future rounds. Note that this will apply only to full proposals that had obtained in-principle approval. </w:t>
      </w:r>
      <w:r w:rsidR="00AD10E9" w:rsidRPr="00AA7499">
        <w:rPr>
          <w:rFonts w:ascii="Arial" w:hAnsi="Arial" w:cs="Arial"/>
          <w:color w:val="000000"/>
        </w:rPr>
        <w:t>Concept Note</w:t>
      </w:r>
      <w:r w:rsidRPr="00AA7499">
        <w:rPr>
          <w:rFonts w:ascii="Arial" w:hAnsi="Arial" w:cs="Arial"/>
          <w:color w:val="000000"/>
        </w:rPr>
        <w:t>s that have not obtained in-principle approval may be submitted again, without limitations. This rule will not put at a disadvantage proposals that could not be funded due to limited funds available, but would prevent undue time spent on those proposals that repeatedly fail to improve quality.</w:t>
      </w:r>
    </w:p>
    <w:p w14:paraId="43288D7E" w14:textId="77777777" w:rsidR="00542CD5" w:rsidRPr="00AA7499" w:rsidRDefault="00542CD5" w:rsidP="0015360E">
      <w:pPr>
        <w:rPr>
          <w:rFonts w:ascii="Arial" w:hAnsi="Arial" w:cs="Arial"/>
          <w:b/>
          <w:kern w:val="22"/>
          <w:sz w:val="32"/>
          <w:szCs w:val="28"/>
        </w:rPr>
        <w:sectPr w:rsidR="00542CD5" w:rsidRPr="00AA7499" w:rsidSect="00542CD5">
          <w:headerReference w:type="default" r:id="rId43"/>
          <w:type w:val="continuous"/>
          <w:pgSz w:w="11909" w:h="16834" w:code="9"/>
          <w:pgMar w:top="1152" w:right="1872" w:bottom="936" w:left="1872" w:header="360" w:footer="0" w:gutter="0"/>
          <w:cols w:space="720"/>
          <w:docGrid w:linePitch="299"/>
        </w:sectPr>
      </w:pPr>
    </w:p>
    <w:p w14:paraId="05C8FC1C" w14:textId="77777777" w:rsidR="0015360E" w:rsidRPr="00AA7499" w:rsidRDefault="0015360E" w:rsidP="0015360E">
      <w:pPr>
        <w:rPr>
          <w:rFonts w:ascii="Arial" w:hAnsi="Arial" w:cs="Arial"/>
          <w:b/>
          <w:kern w:val="22"/>
          <w:sz w:val="32"/>
          <w:szCs w:val="28"/>
        </w:rPr>
      </w:pPr>
    </w:p>
    <w:p w14:paraId="0A7C6FC7" w14:textId="77777777" w:rsidR="0015360E" w:rsidRPr="00AA7499" w:rsidRDefault="0015360E" w:rsidP="0015360E">
      <w:pPr>
        <w:rPr>
          <w:rFonts w:ascii="Arial" w:hAnsi="Arial" w:cs="Arial"/>
        </w:rPr>
      </w:pPr>
    </w:p>
    <w:p w14:paraId="62D8E235" w14:textId="77777777" w:rsidR="0015360E" w:rsidRPr="00F61B60" w:rsidRDefault="0015360E" w:rsidP="0041481B">
      <w:pPr>
        <w:pStyle w:val="Heading1"/>
        <w:numPr>
          <w:ilvl w:val="0"/>
          <w:numId w:val="74"/>
        </w:numPr>
        <w:spacing w:before="960"/>
        <w:ind w:left="567" w:right="578" w:hanging="567"/>
        <w:rPr>
          <w:rFonts w:cs="Arial"/>
        </w:rPr>
      </w:pPr>
      <w:bookmarkStart w:id="81" w:name="_Toc270064997"/>
      <w:r w:rsidRPr="00F61B60">
        <w:rPr>
          <w:rFonts w:cs="Arial"/>
        </w:rPr>
        <w:br w:type="page"/>
      </w:r>
      <w:bookmarkStart w:id="82" w:name="_Toc320705251"/>
      <w:bookmarkStart w:id="83" w:name="_Toc321655819"/>
      <w:bookmarkStart w:id="84" w:name="_Toc412793890"/>
      <w:r w:rsidRPr="00F61B60">
        <w:rPr>
          <w:rFonts w:cs="Arial"/>
        </w:rPr>
        <w:t>Project Implementation</w:t>
      </w:r>
      <w:bookmarkEnd w:id="81"/>
      <w:r w:rsidRPr="00F61B60">
        <w:rPr>
          <w:rFonts w:cs="Arial"/>
        </w:rPr>
        <w:t xml:space="preserve"> and Monitoring</w:t>
      </w:r>
      <w:bookmarkEnd w:id="82"/>
      <w:bookmarkEnd w:id="83"/>
      <w:bookmarkEnd w:id="84"/>
      <w:r w:rsidRPr="00F61B60">
        <w:rPr>
          <w:rFonts w:cs="Arial"/>
        </w:rPr>
        <w:t xml:space="preserve"> </w:t>
      </w:r>
    </w:p>
    <w:p w14:paraId="356AFEF2" w14:textId="77777777" w:rsidR="0015360E" w:rsidRPr="00295875" w:rsidRDefault="0015360E" w:rsidP="00105002">
      <w:pPr>
        <w:pStyle w:val="Heading2"/>
        <w:rPr>
          <w:rFonts w:cs="Arial"/>
        </w:rPr>
      </w:pPr>
      <w:bookmarkStart w:id="85" w:name="_Toc270064998"/>
      <w:bookmarkStart w:id="86" w:name="_Toc320705252"/>
      <w:bookmarkStart w:id="87" w:name="_Toc321655820"/>
      <w:bookmarkStart w:id="88" w:name="_Toc412793891"/>
      <w:r w:rsidRPr="00295875">
        <w:rPr>
          <w:rFonts w:cs="Arial"/>
        </w:rPr>
        <w:t>Stage 4—Implementation</w:t>
      </w:r>
      <w:bookmarkEnd w:id="85"/>
      <w:bookmarkEnd w:id="86"/>
      <w:bookmarkEnd w:id="87"/>
      <w:bookmarkEnd w:id="88"/>
    </w:p>
    <w:p w14:paraId="64C34EC5" w14:textId="4347AE99" w:rsidR="0015360E" w:rsidRPr="00AA7499" w:rsidRDefault="000173E6" w:rsidP="00F61B60">
      <w:pPr>
        <w:pStyle w:val="Heading3"/>
        <w:rPr>
          <w:rStyle w:val="Strong"/>
        </w:rPr>
      </w:pPr>
      <w:bookmarkStart w:id="89" w:name="_Toc321655821"/>
      <w:r>
        <w:rPr>
          <w:rStyle w:val="Strong"/>
        </w:rPr>
        <w:t>Step 16</w:t>
      </w:r>
      <w:r w:rsidR="0015360E" w:rsidRPr="00AA7499">
        <w:rPr>
          <w:rStyle w:val="Strong"/>
        </w:rPr>
        <w:t>. PO implements project in consultation with originating forum and the Secretariat</w:t>
      </w:r>
      <w:bookmarkEnd w:id="89"/>
    </w:p>
    <w:p w14:paraId="33B1D8FF" w14:textId="77777777" w:rsidR="0015360E" w:rsidRPr="00295875" w:rsidRDefault="0015360E" w:rsidP="0015360E">
      <w:pPr>
        <w:pStyle w:val="Sidebar"/>
        <w:framePr w:wrap="around"/>
        <w:rPr>
          <w:rFonts w:cs="Arial"/>
          <w:sz w:val="20"/>
          <w:u w:val="single"/>
          <w:lang w:val="en-US"/>
        </w:rPr>
      </w:pPr>
      <w:r w:rsidRPr="00F61B60">
        <w:rPr>
          <w:rFonts w:cs="Arial"/>
          <w:b/>
          <w:lang w:val="en-US"/>
        </w:rPr>
        <w:t>Timeframe</w:t>
      </w:r>
      <w:r w:rsidRPr="00295875">
        <w:rPr>
          <w:rFonts w:cs="Arial"/>
          <w:lang w:val="en-US"/>
        </w:rPr>
        <w:t xml:space="preserve"> </w:t>
      </w:r>
      <w:r w:rsidRPr="00295875">
        <w:rPr>
          <w:rFonts w:cs="Arial"/>
          <w:lang w:val="en-US"/>
        </w:rPr>
        <w:br/>
        <w:t>Within two financial years</w:t>
      </w:r>
    </w:p>
    <w:p w14:paraId="48DE8B06" w14:textId="77777777" w:rsidR="0015360E" w:rsidRPr="00AA7499" w:rsidRDefault="0015360E" w:rsidP="0041481B">
      <w:pPr>
        <w:pStyle w:val="ListContinue"/>
        <w:numPr>
          <w:ilvl w:val="0"/>
          <w:numId w:val="107"/>
        </w:numPr>
        <w:ind w:left="567" w:hanging="567"/>
        <w:rPr>
          <w:rFonts w:ascii="Arial" w:hAnsi="Arial" w:cs="Arial"/>
          <w:u w:color="FFFFFF"/>
        </w:rPr>
      </w:pPr>
      <w:r w:rsidRPr="00AA7499">
        <w:rPr>
          <w:rFonts w:ascii="Arial" w:hAnsi="Arial" w:cs="Arial"/>
        </w:rPr>
        <w:t xml:space="preserve">APEC projects are implemented </w:t>
      </w:r>
      <w:r w:rsidRPr="00AA7499">
        <w:rPr>
          <w:rFonts w:ascii="Arial" w:hAnsi="Arial" w:cs="Arial"/>
          <w:b/>
        </w:rPr>
        <w:t>over two APEC financial years</w:t>
      </w:r>
      <w:r w:rsidRPr="00AA7499">
        <w:rPr>
          <w:rFonts w:ascii="Arial" w:hAnsi="Arial" w:cs="Arial"/>
        </w:rPr>
        <w:t>, starting with the year that a project is approved and ending on 31 December the following year. For example: projects approved in March 2010 must be implemented by 31 December 2011. Projects approved in November 2010 must also be completed by 31 December 2011.</w:t>
      </w:r>
    </w:p>
    <w:p w14:paraId="1C883D99" w14:textId="06C8FD6C" w:rsidR="00D47E5E" w:rsidRPr="00AA7499" w:rsidRDefault="00D47E5E" w:rsidP="0041481B">
      <w:pPr>
        <w:pStyle w:val="ListParagraph"/>
        <w:numPr>
          <w:ilvl w:val="0"/>
          <w:numId w:val="107"/>
        </w:numPr>
        <w:ind w:left="567" w:hanging="567"/>
        <w:rPr>
          <w:rFonts w:eastAsia="PMingLiU" w:cs="Arial"/>
          <w:color w:val="auto"/>
          <w:sz w:val="22"/>
          <w:szCs w:val="22"/>
          <w:u w:color="FFFFFF"/>
          <w:lang w:val="en-US" w:eastAsia="en-US"/>
        </w:rPr>
      </w:pPr>
      <w:r w:rsidRPr="00AA7499">
        <w:rPr>
          <w:rFonts w:eastAsia="PMingLiU" w:cs="Arial"/>
          <w:color w:val="auto"/>
          <w:sz w:val="22"/>
          <w:szCs w:val="22"/>
          <w:u w:color="FFFFFF"/>
          <w:lang w:val="en-US" w:eastAsia="en-US"/>
        </w:rPr>
        <w:t>All disbursements must be completed by the date stated on the project proposal. In exceptional cases, the project disbursement deadline may be extended</w:t>
      </w:r>
      <w:r w:rsidR="001C443A">
        <w:rPr>
          <w:rFonts w:eastAsia="PMingLiU" w:cs="Arial"/>
          <w:color w:val="auto"/>
          <w:sz w:val="22"/>
          <w:szCs w:val="22"/>
          <w:u w:color="FFFFFF"/>
          <w:lang w:val="en-US" w:eastAsia="en-US"/>
        </w:rPr>
        <w:t>.</w:t>
      </w:r>
    </w:p>
    <w:p w14:paraId="31AFD6F2" w14:textId="77777777" w:rsidR="00D47E5E" w:rsidRPr="00AA7499" w:rsidRDefault="00D47E5E" w:rsidP="0041481B">
      <w:pPr>
        <w:pStyle w:val="ListParagraph"/>
        <w:numPr>
          <w:ilvl w:val="1"/>
          <w:numId w:val="74"/>
        </w:numPr>
        <w:spacing w:after="180" w:line="300" w:lineRule="atLeast"/>
        <w:ind w:left="567" w:hanging="567"/>
        <w:rPr>
          <w:rFonts w:eastAsia="PMingLiU" w:cs="Arial"/>
          <w:vanish/>
          <w:color w:val="auto"/>
          <w:sz w:val="22"/>
          <w:szCs w:val="22"/>
          <w:lang w:val="en-US" w:eastAsia="en-US"/>
        </w:rPr>
      </w:pPr>
    </w:p>
    <w:p w14:paraId="41D5DCE1" w14:textId="77777777" w:rsidR="0015360E" w:rsidRPr="00AA7499" w:rsidRDefault="0015360E" w:rsidP="0041481B">
      <w:pPr>
        <w:pStyle w:val="ListContinue"/>
        <w:numPr>
          <w:ilvl w:val="1"/>
          <w:numId w:val="108"/>
        </w:numPr>
        <w:ind w:left="567" w:hanging="567"/>
        <w:rPr>
          <w:rFonts w:ascii="Arial" w:hAnsi="Arial" w:cs="Arial"/>
        </w:rPr>
      </w:pPr>
      <w:r w:rsidRPr="00AA7499">
        <w:rPr>
          <w:rFonts w:ascii="Arial" w:hAnsi="Arial" w:cs="Arial"/>
        </w:rPr>
        <w:t>Responsibility for the management of the project rests with the PO, including ensuring adherence to funding guidelines and project milestones. The PO may form a steering committee for the project, depending on the complexity of the project. The steering committee may include project co</w:t>
      </w:r>
      <w:r w:rsidR="00C03029" w:rsidRPr="00AA7499">
        <w:rPr>
          <w:rFonts w:ascii="Arial" w:hAnsi="Arial" w:cs="Arial"/>
        </w:rPr>
        <w:t>-</w:t>
      </w:r>
      <w:r w:rsidRPr="00AA7499">
        <w:rPr>
          <w:rFonts w:ascii="Arial" w:hAnsi="Arial" w:cs="Arial"/>
        </w:rPr>
        <w:t xml:space="preserve">sponsors, forum members, representatives of relevant multilateral organizations, and private sector stakeholders. The steering committee or PO must </w:t>
      </w:r>
      <w:r w:rsidR="00AF38E3" w:rsidRPr="00AA7499">
        <w:rPr>
          <w:rFonts w:ascii="Arial" w:hAnsi="Arial" w:cs="Arial"/>
        </w:rPr>
        <w:t>finalize</w:t>
      </w:r>
      <w:r w:rsidRPr="00AA7499">
        <w:rPr>
          <w:rFonts w:ascii="Arial" w:hAnsi="Arial" w:cs="Arial"/>
        </w:rPr>
        <w:t xml:space="preserve"> the details of the project, including the timing and venue of events, participants, and any </w:t>
      </w:r>
      <w:r w:rsidR="002548AF" w:rsidRPr="00AA7499">
        <w:rPr>
          <w:rFonts w:ascii="Arial" w:hAnsi="Arial" w:cs="Arial"/>
        </w:rPr>
        <w:t>procurement as required</w:t>
      </w:r>
      <w:r w:rsidRPr="00AA7499">
        <w:rPr>
          <w:rFonts w:ascii="Arial" w:hAnsi="Arial" w:cs="Arial"/>
        </w:rPr>
        <w:t xml:space="preserve">. </w:t>
      </w:r>
    </w:p>
    <w:p w14:paraId="44876AD8" w14:textId="77777777" w:rsidR="0015360E" w:rsidRPr="00AA7499" w:rsidRDefault="0015360E" w:rsidP="0041481B">
      <w:pPr>
        <w:pStyle w:val="ListContinue"/>
        <w:numPr>
          <w:ilvl w:val="1"/>
          <w:numId w:val="108"/>
        </w:numPr>
        <w:ind w:left="567" w:hanging="567"/>
        <w:rPr>
          <w:rFonts w:ascii="Arial" w:hAnsi="Arial" w:cs="Arial"/>
          <w:u w:color="000000"/>
        </w:rPr>
      </w:pPr>
      <w:r w:rsidRPr="00AA7499">
        <w:rPr>
          <w:rFonts w:ascii="Arial" w:hAnsi="Arial" w:cs="Arial"/>
        </w:rPr>
        <w:t xml:space="preserve">If a PO cannot continue in the role, the Secretariat </w:t>
      </w:r>
      <w:r w:rsidR="00466546" w:rsidRPr="00AA7499">
        <w:rPr>
          <w:rFonts w:ascii="Arial" w:hAnsi="Arial" w:cs="Arial"/>
        </w:rPr>
        <w:t xml:space="preserve">must be informed </w:t>
      </w:r>
      <w:r w:rsidRPr="00AA7499">
        <w:rPr>
          <w:rFonts w:ascii="Arial" w:hAnsi="Arial" w:cs="Arial"/>
        </w:rPr>
        <w:t xml:space="preserve">of the successor, including the individual’s name, post, and contact details. It is also the responsibility of the outgoing PO to brief the incoming PO on the progress of the project and the status of financial commitments and claims. </w:t>
      </w:r>
    </w:p>
    <w:p w14:paraId="1A1AC8C6" w14:textId="59B6EF22" w:rsidR="0015360E" w:rsidRPr="00896802" w:rsidRDefault="000173E6" w:rsidP="00AA7499">
      <w:pPr>
        <w:pStyle w:val="Heading3"/>
        <w:rPr>
          <w:rStyle w:val="Strong"/>
        </w:rPr>
      </w:pPr>
      <w:bookmarkStart w:id="90" w:name="_Toc321655822"/>
      <w:r>
        <w:rPr>
          <w:rStyle w:val="Strong"/>
        </w:rPr>
        <w:t>Step 17</w:t>
      </w:r>
      <w:r w:rsidR="0015360E" w:rsidRPr="00896802">
        <w:rPr>
          <w:rStyle w:val="Strong"/>
        </w:rPr>
        <w:t xml:space="preserve">. </w:t>
      </w:r>
      <w:r w:rsidR="00D04A17" w:rsidRPr="00896802">
        <w:rPr>
          <w:rStyle w:val="Strong"/>
        </w:rPr>
        <w:t>PO monitors project implementation</w:t>
      </w:r>
      <w:bookmarkEnd w:id="90"/>
    </w:p>
    <w:p w14:paraId="1095016A" w14:textId="77777777" w:rsidR="0015360E" w:rsidRPr="00896802" w:rsidRDefault="0015360E" w:rsidP="0015360E">
      <w:pPr>
        <w:pStyle w:val="Sidebar"/>
        <w:framePr w:wrap="around"/>
        <w:rPr>
          <w:rFonts w:cs="Arial"/>
          <w:sz w:val="20"/>
          <w:u w:val="single"/>
          <w:lang w:val="en-US"/>
        </w:rPr>
      </w:pPr>
      <w:r w:rsidRPr="00896802">
        <w:rPr>
          <w:rFonts w:cs="Arial"/>
          <w:b/>
          <w:lang w:val="en-US"/>
        </w:rPr>
        <w:t>Timeframe</w:t>
      </w:r>
      <w:r w:rsidRPr="00896802">
        <w:rPr>
          <w:rFonts w:cs="Arial"/>
          <w:lang w:val="en-US"/>
        </w:rPr>
        <w:t xml:space="preserve"> </w:t>
      </w:r>
      <w:r w:rsidRPr="00896802">
        <w:rPr>
          <w:rFonts w:cs="Arial"/>
          <w:lang w:val="en-US"/>
        </w:rPr>
        <w:br/>
        <w:t>On 1 August and 1 February of each year</w:t>
      </w:r>
    </w:p>
    <w:p w14:paraId="3F63FCCD" w14:textId="32B043E8" w:rsidR="0015360E" w:rsidRDefault="00C769C7" w:rsidP="0041481B">
      <w:pPr>
        <w:pStyle w:val="ListContinue"/>
        <w:numPr>
          <w:ilvl w:val="1"/>
          <w:numId w:val="108"/>
        </w:numPr>
        <w:ind w:left="567" w:hanging="567"/>
        <w:rPr>
          <w:rFonts w:ascii="Arial" w:hAnsi="Arial" w:cs="Arial"/>
        </w:rPr>
      </w:pPr>
      <w:r w:rsidRPr="00896802">
        <w:rPr>
          <w:rFonts w:ascii="Arial" w:hAnsi="Arial" w:cs="Arial"/>
        </w:rPr>
        <w:t>Monitoring and evaluation plans are a required part of every project proposal.  In order to monitor progress against those plans,</w:t>
      </w:r>
      <w:r>
        <w:rPr>
          <w:rFonts w:ascii="Arial" w:hAnsi="Arial" w:cs="Arial"/>
        </w:rPr>
        <w:t xml:space="preserve"> t</w:t>
      </w:r>
      <w:r w:rsidR="0015360E" w:rsidRPr="00203D76">
        <w:rPr>
          <w:rFonts w:ascii="Arial" w:hAnsi="Arial" w:cs="Arial"/>
        </w:rPr>
        <w:t xml:space="preserve">he PO keeps the PD and PE regularly informed of progress in implementing the project (at least every two months). </w:t>
      </w:r>
    </w:p>
    <w:p w14:paraId="04C4DDDC" w14:textId="6EEC68AE" w:rsidR="00D04A17" w:rsidRPr="00203D76" w:rsidRDefault="00D04A17" w:rsidP="00D04A17">
      <w:pPr>
        <w:pStyle w:val="Heading3"/>
        <w:rPr>
          <w:rStyle w:val="Strong"/>
          <w:highlight w:val="yellow"/>
        </w:rPr>
      </w:pPr>
      <w:r w:rsidRPr="00203D76">
        <w:rPr>
          <w:rStyle w:val="Strong"/>
        </w:rPr>
        <w:t>Step 1</w:t>
      </w:r>
      <w:r w:rsidR="000173E6">
        <w:rPr>
          <w:rStyle w:val="Strong"/>
        </w:rPr>
        <w:t>8</w:t>
      </w:r>
      <w:r w:rsidRPr="00203D76">
        <w:rPr>
          <w:rStyle w:val="Strong"/>
        </w:rPr>
        <w:t>. PO submits monitoring report to Secretariat through the relevant PD</w:t>
      </w:r>
    </w:p>
    <w:p w14:paraId="79E60E46" w14:textId="77777777" w:rsidR="0015360E" w:rsidRPr="00203D76" w:rsidRDefault="0015360E" w:rsidP="0041481B">
      <w:pPr>
        <w:pStyle w:val="ListContinue"/>
        <w:numPr>
          <w:ilvl w:val="1"/>
          <w:numId w:val="108"/>
        </w:numPr>
        <w:ind w:left="567" w:hanging="567"/>
        <w:rPr>
          <w:rFonts w:ascii="Arial" w:hAnsi="Arial" w:cs="Arial"/>
        </w:rPr>
      </w:pPr>
      <w:r w:rsidRPr="00203D76">
        <w:rPr>
          <w:rFonts w:ascii="Arial" w:hAnsi="Arial" w:cs="Arial"/>
        </w:rPr>
        <w:t>All APEC-funded projects are monitored on a six</w:t>
      </w:r>
      <w:r w:rsidR="00466546" w:rsidRPr="00203D76">
        <w:rPr>
          <w:rFonts w:ascii="Arial" w:hAnsi="Arial" w:cs="Arial"/>
        </w:rPr>
        <w:t>-</w:t>
      </w:r>
      <w:r w:rsidRPr="00203D76">
        <w:rPr>
          <w:rFonts w:ascii="Arial" w:hAnsi="Arial" w:cs="Arial"/>
        </w:rPr>
        <w:t>monthly cycle to ensure that they are progressing in line with the timeframes, budgets and methods presented in the project proposal. The PO is responsible for completing the monitoring report</w:t>
      </w:r>
      <w:r w:rsidR="006C2318" w:rsidRPr="00203D76">
        <w:rPr>
          <w:rFonts w:ascii="Arial" w:hAnsi="Arial" w:cs="Arial"/>
        </w:rPr>
        <w:t xml:space="preserve"> using the required template</w:t>
      </w:r>
      <w:r w:rsidRPr="00203D76">
        <w:rPr>
          <w:rFonts w:ascii="Arial" w:hAnsi="Arial" w:cs="Arial"/>
        </w:rPr>
        <w:t xml:space="preserve"> (</w:t>
      </w:r>
      <w:r w:rsidR="005C1421" w:rsidRPr="00203D76">
        <w:rPr>
          <w:rFonts w:ascii="Arial" w:hAnsi="Arial" w:cs="Arial"/>
          <w:b/>
        </w:rPr>
        <w:t>Appendix</w:t>
      </w:r>
      <w:r w:rsidRPr="00203D76">
        <w:rPr>
          <w:rFonts w:ascii="Arial" w:hAnsi="Arial" w:cs="Arial"/>
          <w:b/>
        </w:rPr>
        <w:t xml:space="preserve"> </w:t>
      </w:r>
      <w:r w:rsidR="00E11EA8" w:rsidRPr="00203D76">
        <w:rPr>
          <w:rFonts w:ascii="Arial" w:hAnsi="Arial" w:cs="Arial"/>
          <w:b/>
        </w:rPr>
        <w:t>G</w:t>
      </w:r>
      <w:r w:rsidRPr="00203D76">
        <w:rPr>
          <w:rFonts w:ascii="Arial" w:hAnsi="Arial" w:cs="Arial"/>
        </w:rPr>
        <w:t xml:space="preserve">). POs are encouraged to contact their PDs as early as possible in preparing monitoring reports for advice and assistance. </w:t>
      </w:r>
    </w:p>
    <w:p w14:paraId="09BE906A" w14:textId="77777777" w:rsidR="0015360E" w:rsidRPr="00203D76" w:rsidRDefault="0015360E" w:rsidP="0041481B">
      <w:pPr>
        <w:pStyle w:val="ListContinue"/>
        <w:numPr>
          <w:ilvl w:val="1"/>
          <w:numId w:val="108"/>
        </w:numPr>
        <w:ind w:left="567" w:hanging="567"/>
        <w:rPr>
          <w:rFonts w:ascii="Arial" w:hAnsi="Arial" w:cs="Arial"/>
        </w:rPr>
      </w:pPr>
      <w:r w:rsidRPr="00203D76">
        <w:rPr>
          <w:rFonts w:ascii="Arial" w:hAnsi="Arial" w:cs="Arial"/>
        </w:rPr>
        <w:t xml:space="preserve">Monitoring reports are due for all active APEC-funded projects on 1 August and 1 February each year, regardless of how long the project has been underway. The relevant PD and PE may comment on the monitoring report. </w:t>
      </w:r>
    </w:p>
    <w:p w14:paraId="6EB6E515" w14:textId="77777777" w:rsidR="0015360E" w:rsidRPr="00203D76" w:rsidRDefault="0015360E" w:rsidP="0041481B">
      <w:pPr>
        <w:pStyle w:val="ListContinue"/>
        <w:numPr>
          <w:ilvl w:val="1"/>
          <w:numId w:val="108"/>
        </w:numPr>
        <w:ind w:left="567" w:hanging="567"/>
        <w:rPr>
          <w:rFonts w:ascii="Arial" w:hAnsi="Arial" w:cs="Arial"/>
        </w:rPr>
      </w:pPr>
      <w:r w:rsidRPr="00203D76">
        <w:rPr>
          <w:rFonts w:ascii="Arial" w:hAnsi="Arial" w:cs="Arial"/>
          <w:bCs/>
          <w:kern w:val="28"/>
          <w:szCs w:val="24"/>
        </w:rPr>
        <w:t xml:space="preserve">The Monitoring Report is a key part of APEC’s monitoring and evaluation framework. It </w:t>
      </w:r>
      <w:r w:rsidRPr="00203D76">
        <w:rPr>
          <w:rFonts w:ascii="Arial" w:hAnsi="Arial" w:cs="Arial"/>
          <w:szCs w:val="24"/>
        </w:rPr>
        <w:t>allows for the collection and a</w:t>
      </w:r>
      <w:r w:rsidR="00C03029" w:rsidRPr="00203D76">
        <w:rPr>
          <w:rFonts w:ascii="Arial" w:hAnsi="Arial" w:cs="Arial"/>
          <w:szCs w:val="24"/>
        </w:rPr>
        <w:t>nalysis of relevant information</w:t>
      </w:r>
      <w:r w:rsidRPr="00203D76">
        <w:rPr>
          <w:rFonts w:ascii="Arial" w:hAnsi="Arial" w:cs="Arial"/>
          <w:szCs w:val="24"/>
        </w:rPr>
        <w:t xml:space="preserve"> during project implementation. This can improve the efficiency and effectiveness of a project by </w:t>
      </w:r>
      <w:r w:rsidR="00105002" w:rsidRPr="00203D76">
        <w:rPr>
          <w:rFonts w:ascii="Arial" w:hAnsi="Arial" w:cs="Arial"/>
          <w:szCs w:val="24"/>
        </w:rPr>
        <w:t>keeping track</w:t>
      </w:r>
      <w:r w:rsidRPr="00203D76">
        <w:rPr>
          <w:rFonts w:ascii="Arial" w:hAnsi="Arial" w:cs="Arial"/>
          <w:szCs w:val="24"/>
        </w:rPr>
        <w:t xml:space="preserve"> of project progress and addressing any problems which may cause delays or the termination of projects.</w:t>
      </w:r>
      <w:r w:rsidR="00C47BFC" w:rsidRPr="00203D76">
        <w:rPr>
          <w:rFonts w:ascii="Arial" w:hAnsi="Arial" w:cs="Arial"/>
        </w:rPr>
        <w:t xml:space="preserve"> Monitoring r</w:t>
      </w:r>
      <w:r w:rsidRPr="00203D76">
        <w:rPr>
          <w:rFonts w:ascii="Arial" w:hAnsi="Arial" w:cs="Arial"/>
        </w:rPr>
        <w:t>eports will be presented to the relevant fora.</w:t>
      </w:r>
    </w:p>
    <w:p w14:paraId="797F47C4" w14:textId="77777777" w:rsidR="0015360E" w:rsidRPr="00203D76" w:rsidRDefault="0015360E" w:rsidP="0041481B">
      <w:pPr>
        <w:pStyle w:val="ListContinue"/>
        <w:numPr>
          <w:ilvl w:val="1"/>
          <w:numId w:val="108"/>
        </w:numPr>
        <w:ind w:left="567" w:hanging="567"/>
        <w:rPr>
          <w:rFonts w:ascii="Arial" w:hAnsi="Arial" w:cs="Arial"/>
        </w:rPr>
      </w:pPr>
      <w:r w:rsidRPr="00203D76">
        <w:rPr>
          <w:rFonts w:ascii="Arial" w:hAnsi="Arial" w:cs="Arial"/>
        </w:rPr>
        <w:t>A summary of APEC project monitoring reports are submitted to the BMC on a biannual basis. The summary report may contain the following issues:</w:t>
      </w:r>
    </w:p>
    <w:p w14:paraId="22F13532" w14:textId="3943E263" w:rsidR="0015360E" w:rsidRPr="00203D76" w:rsidRDefault="0015360E" w:rsidP="0041481B">
      <w:pPr>
        <w:pStyle w:val="ListContinue"/>
        <w:numPr>
          <w:ilvl w:val="0"/>
          <w:numId w:val="71"/>
        </w:numPr>
        <w:tabs>
          <w:tab w:val="left" w:pos="851"/>
        </w:tabs>
        <w:ind w:left="567" w:firstLine="0"/>
        <w:rPr>
          <w:rFonts w:ascii="Arial" w:hAnsi="Arial" w:cs="Arial"/>
        </w:rPr>
      </w:pPr>
      <w:r w:rsidRPr="00203D76">
        <w:rPr>
          <w:rFonts w:ascii="Arial" w:hAnsi="Arial" w:cs="Arial"/>
        </w:rPr>
        <w:t>Projects that are likely to run for over six months</w:t>
      </w:r>
      <w:r w:rsidR="00466546" w:rsidRPr="00203D76">
        <w:rPr>
          <w:rFonts w:ascii="Arial" w:hAnsi="Arial" w:cs="Arial"/>
        </w:rPr>
        <w:t>,</w:t>
      </w:r>
    </w:p>
    <w:p w14:paraId="1A9296E8" w14:textId="77777777" w:rsidR="0015360E" w:rsidRPr="00203D76" w:rsidRDefault="0015360E" w:rsidP="0041481B">
      <w:pPr>
        <w:pStyle w:val="ListContinue"/>
        <w:numPr>
          <w:ilvl w:val="0"/>
          <w:numId w:val="71"/>
        </w:numPr>
        <w:tabs>
          <w:tab w:val="left" w:pos="851"/>
        </w:tabs>
        <w:ind w:left="567" w:firstLine="0"/>
        <w:rPr>
          <w:rFonts w:ascii="Arial" w:hAnsi="Arial" w:cs="Arial"/>
        </w:rPr>
      </w:pPr>
      <w:r w:rsidRPr="00203D76">
        <w:rPr>
          <w:rFonts w:ascii="Arial" w:hAnsi="Arial" w:cs="Arial"/>
        </w:rPr>
        <w:t>Projects performing well that have important lessons to contribute</w:t>
      </w:r>
      <w:r w:rsidR="00C03029" w:rsidRPr="00203D76">
        <w:rPr>
          <w:rFonts w:ascii="Arial" w:hAnsi="Arial" w:cs="Arial"/>
        </w:rPr>
        <w:t xml:space="preserve"> to future projects</w:t>
      </w:r>
      <w:r w:rsidR="00466546" w:rsidRPr="00203D76">
        <w:rPr>
          <w:rFonts w:ascii="Arial" w:hAnsi="Arial" w:cs="Arial"/>
        </w:rPr>
        <w:t>,</w:t>
      </w:r>
    </w:p>
    <w:p w14:paraId="04B410A9" w14:textId="77777777" w:rsidR="0015360E" w:rsidRPr="00203D76" w:rsidRDefault="0015360E" w:rsidP="0041481B">
      <w:pPr>
        <w:pStyle w:val="ListContinue"/>
        <w:numPr>
          <w:ilvl w:val="0"/>
          <w:numId w:val="71"/>
        </w:numPr>
        <w:tabs>
          <w:tab w:val="left" w:pos="851"/>
        </w:tabs>
        <w:ind w:left="567" w:firstLine="0"/>
        <w:rPr>
          <w:rFonts w:ascii="Arial" w:hAnsi="Arial" w:cs="Arial"/>
        </w:rPr>
      </w:pPr>
      <w:r w:rsidRPr="00203D76">
        <w:rPr>
          <w:rFonts w:ascii="Arial" w:hAnsi="Arial" w:cs="Arial"/>
        </w:rPr>
        <w:t>Projects that are likely to have follow-up activities or extensions</w:t>
      </w:r>
      <w:r w:rsidR="00466546" w:rsidRPr="00203D76">
        <w:rPr>
          <w:rFonts w:ascii="Arial" w:hAnsi="Arial" w:cs="Arial"/>
        </w:rPr>
        <w:t>,</w:t>
      </w:r>
    </w:p>
    <w:p w14:paraId="0AEFD6B9" w14:textId="77777777" w:rsidR="0015360E" w:rsidRPr="00203D76" w:rsidRDefault="0015360E" w:rsidP="0041481B">
      <w:pPr>
        <w:pStyle w:val="ListContinue"/>
        <w:numPr>
          <w:ilvl w:val="0"/>
          <w:numId w:val="71"/>
        </w:numPr>
        <w:tabs>
          <w:tab w:val="left" w:pos="851"/>
        </w:tabs>
        <w:ind w:left="567" w:firstLine="0"/>
        <w:rPr>
          <w:rFonts w:ascii="Arial" w:hAnsi="Arial" w:cs="Arial"/>
        </w:rPr>
      </w:pPr>
      <w:r w:rsidRPr="00203D76">
        <w:rPr>
          <w:rFonts w:ascii="Arial" w:hAnsi="Arial" w:cs="Arial"/>
        </w:rPr>
        <w:t>Innovative or pilot projects</w:t>
      </w:r>
      <w:r w:rsidR="00466546" w:rsidRPr="00203D76">
        <w:rPr>
          <w:rFonts w:ascii="Arial" w:hAnsi="Arial" w:cs="Arial"/>
        </w:rPr>
        <w:t>,</w:t>
      </w:r>
    </w:p>
    <w:p w14:paraId="2E0D3AF2" w14:textId="77777777" w:rsidR="0015360E" w:rsidRPr="00203D76" w:rsidRDefault="0015360E" w:rsidP="0041481B">
      <w:pPr>
        <w:pStyle w:val="ListContinue"/>
        <w:numPr>
          <w:ilvl w:val="0"/>
          <w:numId w:val="71"/>
        </w:numPr>
        <w:tabs>
          <w:tab w:val="left" w:pos="851"/>
        </w:tabs>
        <w:ind w:left="567" w:firstLine="0"/>
        <w:rPr>
          <w:rFonts w:ascii="Arial" w:hAnsi="Arial" w:cs="Arial"/>
        </w:rPr>
      </w:pPr>
      <w:r w:rsidRPr="00203D76">
        <w:rPr>
          <w:rFonts w:ascii="Arial" w:hAnsi="Arial" w:cs="Arial"/>
        </w:rPr>
        <w:t xml:space="preserve">Controversial or problematic projects </w:t>
      </w:r>
      <w:r w:rsidR="00C03029" w:rsidRPr="00203D76">
        <w:rPr>
          <w:rFonts w:ascii="Arial" w:hAnsi="Arial" w:cs="Arial"/>
        </w:rPr>
        <w:t>which may</w:t>
      </w:r>
      <w:r w:rsidRPr="00203D76">
        <w:rPr>
          <w:rFonts w:ascii="Arial" w:hAnsi="Arial" w:cs="Arial"/>
        </w:rPr>
        <w:t xml:space="preserve"> provide important lessons for other projects</w:t>
      </w:r>
      <w:r w:rsidR="00C03029" w:rsidRPr="00203D76">
        <w:rPr>
          <w:rFonts w:ascii="Arial" w:hAnsi="Arial" w:cs="Arial"/>
        </w:rPr>
        <w:t>.</w:t>
      </w:r>
    </w:p>
    <w:p w14:paraId="4C9B112F" w14:textId="77777777" w:rsidR="00542CD5" w:rsidRPr="00203D76" w:rsidRDefault="00542CD5" w:rsidP="00542CD5">
      <w:pPr>
        <w:pStyle w:val="ListContinue"/>
        <w:numPr>
          <w:ilvl w:val="0"/>
          <w:numId w:val="0"/>
        </w:numPr>
        <w:rPr>
          <w:rFonts w:ascii="Arial" w:hAnsi="Arial" w:cs="Arial"/>
        </w:rPr>
        <w:sectPr w:rsidR="00542CD5" w:rsidRPr="00203D76" w:rsidSect="00542CD5">
          <w:headerReference w:type="default" r:id="rId44"/>
          <w:type w:val="continuous"/>
          <w:pgSz w:w="11909" w:h="16834" w:code="9"/>
          <w:pgMar w:top="1152" w:right="1872" w:bottom="936" w:left="1872" w:header="360" w:footer="0" w:gutter="0"/>
          <w:cols w:space="720"/>
          <w:docGrid w:linePitch="299"/>
        </w:sectPr>
      </w:pPr>
    </w:p>
    <w:p w14:paraId="73EF058C" w14:textId="77777777" w:rsidR="0015360E" w:rsidRPr="00203D76" w:rsidRDefault="0015360E" w:rsidP="007A62CB">
      <w:pPr>
        <w:pStyle w:val="ListContinue"/>
        <w:numPr>
          <w:ilvl w:val="0"/>
          <w:numId w:val="0"/>
        </w:numPr>
        <w:rPr>
          <w:rFonts w:ascii="Arial" w:hAnsi="Arial" w:cs="Arial"/>
        </w:rPr>
      </w:pPr>
      <w:r w:rsidRPr="00203D76">
        <w:rPr>
          <w:rFonts w:ascii="Arial" w:hAnsi="Arial" w:cs="Arial"/>
        </w:rPr>
        <w:br w:type="page"/>
      </w:r>
    </w:p>
    <w:p w14:paraId="33B4C505" w14:textId="77777777" w:rsidR="0015360E" w:rsidRPr="00203D76" w:rsidRDefault="0015360E" w:rsidP="00F578F7">
      <w:pPr>
        <w:pStyle w:val="Heading1"/>
        <w:spacing w:before="960"/>
        <w:ind w:right="578"/>
        <w:rPr>
          <w:rFonts w:cs="Arial"/>
          <w:szCs w:val="56"/>
        </w:rPr>
      </w:pPr>
      <w:bookmarkStart w:id="91" w:name="_Toc320705253"/>
      <w:bookmarkStart w:id="92" w:name="_Toc321655823"/>
      <w:bookmarkStart w:id="93" w:name="_Toc412793892"/>
      <w:bookmarkStart w:id="94" w:name="_Toc270064999"/>
      <w:r w:rsidRPr="00203D76">
        <w:rPr>
          <w:rFonts w:cs="Arial"/>
          <w:szCs w:val="56"/>
        </w:rPr>
        <w:t>7.</w:t>
      </w:r>
      <w:r w:rsidRPr="00203D76">
        <w:rPr>
          <w:rFonts w:cs="Arial"/>
          <w:szCs w:val="56"/>
        </w:rPr>
        <w:tab/>
        <w:t>Project Completion</w:t>
      </w:r>
      <w:bookmarkEnd w:id="91"/>
      <w:bookmarkEnd w:id="92"/>
      <w:bookmarkEnd w:id="93"/>
    </w:p>
    <w:p w14:paraId="38F71FB7" w14:textId="77777777" w:rsidR="0015360E" w:rsidRPr="00203D76" w:rsidRDefault="0015360E" w:rsidP="00213F11">
      <w:pPr>
        <w:pStyle w:val="Heading2"/>
        <w:rPr>
          <w:rFonts w:cs="Arial"/>
        </w:rPr>
      </w:pPr>
      <w:bookmarkStart w:id="95" w:name="_Toc320705254"/>
      <w:bookmarkStart w:id="96" w:name="_Toc321655824"/>
      <w:bookmarkStart w:id="97" w:name="_Toc412793893"/>
      <w:r w:rsidRPr="00203D76">
        <w:rPr>
          <w:rFonts w:cs="Arial"/>
        </w:rPr>
        <w:t>Stage 5—Project Completion</w:t>
      </w:r>
      <w:bookmarkEnd w:id="94"/>
      <w:bookmarkEnd w:id="95"/>
      <w:bookmarkEnd w:id="96"/>
      <w:bookmarkEnd w:id="97"/>
    </w:p>
    <w:p w14:paraId="7B889395" w14:textId="7B66FBC5" w:rsidR="0015360E" w:rsidRPr="004F23AA" w:rsidRDefault="000173E6" w:rsidP="00213F11">
      <w:pPr>
        <w:pStyle w:val="Heading3"/>
        <w:rPr>
          <w:rStyle w:val="Strong"/>
        </w:rPr>
      </w:pPr>
      <w:bookmarkStart w:id="98" w:name="_Toc321655825"/>
      <w:r>
        <w:rPr>
          <w:rStyle w:val="Strong"/>
        </w:rPr>
        <w:t>Step 19</w:t>
      </w:r>
      <w:r w:rsidR="0015360E" w:rsidRPr="004F23AA">
        <w:rPr>
          <w:rStyle w:val="Strong"/>
        </w:rPr>
        <w:t xml:space="preserve">. PO </w:t>
      </w:r>
      <w:r w:rsidR="00596A51" w:rsidRPr="004F23AA">
        <w:rPr>
          <w:rStyle w:val="Strong"/>
        </w:rPr>
        <w:t>evaluates the project following the approach set out in the project proposal and/or the Project Evaluation Survey</w:t>
      </w:r>
      <w:bookmarkEnd w:id="98"/>
    </w:p>
    <w:p w14:paraId="4192AEBE" w14:textId="77777777" w:rsidR="0015360E" w:rsidRPr="004F23AA" w:rsidRDefault="0015360E" w:rsidP="0015360E">
      <w:pPr>
        <w:pStyle w:val="Sidebar"/>
        <w:framePr w:wrap="around"/>
        <w:rPr>
          <w:rFonts w:cs="Arial"/>
          <w:lang w:val="en-US"/>
        </w:rPr>
      </w:pPr>
      <w:r w:rsidRPr="004F23AA">
        <w:rPr>
          <w:rFonts w:cs="Arial"/>
          <w:b/>
          <w:lang w:val="en-US"/>
        </w:rPr>
        <w:t>Timeframe</w:t>
      </w:r>
      <w:r w:rsidRPr="004F23AA">
        <w:rPr>
          <w:rFonts w:cs="Arial"/>
          <w:lang w:val="en-US"/>
        </w:rPr>
        <w:t xml:space="preserve"> </w:t>
      </w:r>
      <w:r w:rsidRPr="004F23AA">
        <w:rPr>
          <w:rFonts w:cs="Arial"/>
          <w:lang w:val="en-US"/>
        </w:rPr>
        <w:br/>
        <w:t xml:space="preserve">Within two months of the completion of the project </w:t>
      </w:r>
    </w:p>
    <w:p w14:paraId="270CCAA7" w14:textId="3B951159" w:rsidR="00C769C7" w:rsidRPr="004F23AA" w:rsidRDefault="00C769C7" w:rsidP="0041481B">
      <w:pPr>
        <w:pStyle w:val="ListContinue"/>
        <w:numPr>
          <w:ilvl w:val="1"/>
          <w:numId w:val="75"/>
        </w:numPr>
        <w:ind w:left="567" w:hanging="567"/>
        <w:rPr>
          <w:rFonts w:ascii="Arial" w:hAnsi="Arial" w:cs="Arial"/>
        </w:rPr>
      </w:pPr>
      <w:r w:rsidRPr="004F23AA">
        <w:rPr>
          <w:rFonts w:ascii="Arial" w:hAnsi="Arial" w:cs="Arial"/>
        </w:rPr>
        <w:t>Part of the project monitoring and evaluation component for each project is a plan to measure the achievement of project objectives.  This plan will be project-specific, and include measurable indicators that can be tracked to determine progress towards project objectives.  The PO will evaluate the project’s objectives against agreed plans and, if timely, include these results in the completion report.</w:t>
      </w:r>
    </w:p>
    <w:p w14:paraId="3346935B" w14:textId="1AC6F26C" w:rsidR="0015360E" w:rsidRPr="004F23AA" w:rsidRDefault="00EB5D50" w:rsidP="0041481B">
      <w:pPr>
        <w:pStyle w:val="ListContinue"/>
        <w:numPr>
          <w:ilvl w:val="1"/>
          <w:numId w:val="75"/>
        </w:numPr>
        <w:ind w:left="567" w:hanging="567"/>
        <w:rPr>
          <w:rFonts w:ascii="Arial" w:hAnsi="Arial" w:cs="Arial"/>
        </w:rPr>
      </w:pPr>
      <w:r w:rsidRPr="004F23AA">
        <w:rPr>
          <w:rFonts w:ascii="Arial" w:hAnsi="Arial" w:cs="Arial"/>
        </w:rPr>
        <w:t>Evaluation data needs to be included as an appendix to each report (</w:t>
      </w:r>
      <w:r w:rsidR="00A916EA">
        <w:rPr>
          <w:rFonts w:ascii="Arial" w:hAnsi="Arial" w:cs="Arial"/>
        </w:rPr>
        <w:t xml:space="preserve">SOM1, </w:t>
      </w:r>
      <w:r w:rsidRPr="004F23AA">
        <w:rPr>
          <w:rFonts w:ascii="Arial" w:hAnsi="Arial" w:cs="Arial"/>
        </w:rPr>
        <w:t xml:space="preserve">Feb 2014).  This can be done through participant survey, peer review of outputs, assessments again indicators, statistics of use, etc. An example APEC Project Evaluation Survey is provided in </w:t>
      </w:r>
      <w:r w:rsidRPr="006A44FD">
        <w:rPr>
          <w:rFonts w:ascii="Arial" w:hAnsi="Arial" w:cs="Arial"/>
          <w:b/>
        </w:rPr>
        <w:t>Appendix J</w:t>
      </w:r>
      <w:r w:rsidRPr="004F23AA">
        <w:rPr>
          <w:rFonts w:ascii="Arial" w:hAnsi="Arial" w:cs="Arial"/>
        </w:rPr>
        <w:t>.</w:t>
      </w:r>
      <w:r w:rsidR="00596A51" w:rsidRPr="004F23AA">
        <w:rPr>
          <w:rFonts w:ascii="Arial" w:hAnsi="Arial" w:cs="Arial"/>
        </w:rPr>
        <w:t xml:space="preserve">  </w:t>
      </w:r>
      <w:r w:rsidR="0015360E" w:rsidRPr="004F23AA">
        <w:rPr>
          <w:rFonts w:ascii="Arial" w:hAnsi="Arial" w:cs="Arial"/>
        </w:rPr>
        <w:t xml:space="preserve"> </w:t>
      </w:r>
    </w:p>
    <w:p w14:paraId="2FDB3313" w14:textId="778AD212" w:rsidR="00596A51" w:rsidRPr="004F23AA" w:rsidRDefault="000173E6" w:rsidP="00596A51">
      <w:pPr>
        <w:pStyle w:val="Heading3"/>
        <w:rPr>
          <w:rFonts w:cs="Arial"/>
        </w:rPr>
      </w:pPr>
      <w:r>
        <w:rPr>
          <w:rStyle w:val="Strong"/>
        </w:rPr>
        <w:t>Step 20</w:t>
      </w:r>
      <w:r w:rsidR="00596A51" w:rsidRPr="004F23AA">
        <w:rPr>
          <w:rStyle w:val="Strong"/>
        </w:rPr>
        <w:t>. PO submits completion report to Secretariat</w:t>
      </w:r>
    </w:p>
    <w:p w14:paraId="012CECA3" w14:textId="26B30B66" w:rsidR="00596A51" w:rsidRDefault="00596A51" w:rsidP="0041481B">
      <w:pPr>
        <w:pStyle w:val="ListContinue"/>
        <w:numPr>
          <w:ilvl w:val="1"/>
          <w:numId w:val="75"/>
        </w:numPr>
        <w:ind w:left="567" w:hanging="567"/>
        <w:rPr>
          <w:rFonts w:ascii="Arial" w:hAnsi="Arial" w:cs="Arial"/>
        </w:rPr>
      </w:pPr>
      <w:r w:rsidRPr="004F23AA">
        <w:rPr>
          <w:rFonts w:ascii="Arial" w:hAnsi="Arial" w:cs="Arial"/>
        </w:rPr>
        <w:t xml:space="preserve">All APEC projects must </w:t>
      </w:r>
      <w:r w:rsidRPr="004F23AA">
        <w:rPr>
          <w:rFonts w:ascii="Arial" w:hAnsi="Arial" w:cs="Arial"/>
          <w:szCs w:val="24"/>
        </w:rPr>
        <w:t xml:space="preserve">submit a Completion Report (CR). </w:t>
      </w:r>
      <w:r w:rsidRPr="004F23AA">
        <w:rPr>
          <w:rFonts w:ascii="Arial" w:hAnsi="Arial" w:cs="Arial"/>
        </w:rPr>
        <w:t>An APEC project is considered “completed” on 31 December of the year following the funding of the project, or when all project activities have been finished and all project invoices received,</w:t>
      </w:r>
      <w:r w:rsidRPr="00C1048A">
        <w:rPr>
          <w:rFonts w:ascii="Arial" w:hAnsi="Arial" w:cs="Arial"/>
        </w:rPr>
        <w:t xml:space="preserve"> whichever is earlier. A project may also be deemed “completed” if it is terminated by BMC or SOM.</w:t>
      </w:r>
    </w:p>
    <w:p w14:paraId="358FC5DA" w14:textId="337EEA1B" w:rsidR="00713FD2" w:rsidRPr="00C1048A" w:rsidRDefault="0015360E" w:rsidP="0041481B">
      <w:pPr>
        <w:pStyle w:val="ListContinue"/>
        <w:numPr>
          <w:ilvl w:val="1"/>
          <w:numId w:val="75"/>
        </w:numPr>
        <w:ind w:left="567" w:hanging="567"/>
        <w:rPr>
          <w:rFonts w:ascii="Arial" w:hAnsi="Arial" w:cs="Arial"/>
        </w:rPr>
      </w:pPr>
      <w:r w:rsidRPr="00C1048A">
        <w:rPr>
          <w:rFonts w:ascii="Arial" w:hAnsi="Arial" w:cs="Arial"/>
          <w:szCs w:val="24"/>
        </w:rPr>
        <w:t>Project completion</w:t>
      </w:r>
      <w:r w:rsidRPr="00C1048A">
        <w:rPr>
          <w:rFonts w:ascii="Arial" w:hAnsi="Arial" w:cs="Arial"/>
        </w:rPr>
        <w:t xml:space="preserve"> is a crucial stage of the project cycle. </w:t>
      </w:r>
      <w:r w:rsidR="004D268E" w:rsidRPr="00C1048A">
        <w:rPr>
          <w:rFonts w:ascii="Arial" w:hAnsi="Arial" w:cs="Arial"/>
        </w:rPr>
        <w:t xml:space="preserve">Completion reports </w:t>
      </w:r>
      <w:r w:rsidRPr="00C1048A">
        <w:rPr>
          <w:rFonts w:ascii="Arial" w:hAnsi="Arial" w:cs="Arial"/>
        </w:rPr>
        <w:t xml:space="preserve">are an important tool to show concrete results to all stakeholders and accumulate knowledge and lessons learned to inform future activities. Reports should contain sufficient qualitative and </w:t>
      </w:r>
      <w:r w:rsidR="00B46A68" w:rsidRPr="00C1048A">
        <w:rPr>
          <w:rFonts w:ascii="Arial" w:hAnsi="Arial" w:cs="Arial"/>
        </w:rPr>
        <w:t>quantitative</w:t>
      </w:r>
      <w:r w:rsidRPr="00C1048A">
        <w:rPr>
          <w:rFonts w:ascii="Arial" w:hAnsi="Arial" w:cs="Arial"/>
        </w:rPr>
        <w:t xml:space="preserve"> data on outputs and outcomes achieved to substantiate the assessments. Apart from measuring </w:t>
      </w:r>
      <w:r w:rsidR="00713FD2" w:rsidRPr="00C1048A">
        <w:rPr>
          <w:rFonts w:ascii="Arial" w:hAnsi="Arial" w:cs="Arial"/>
        </w:rPr>
        <w:t xml:space="preserve">the </w:t>
      </w:r>
      <w:r w:rsidRPr="00C1048A">
        <w:rPr>
          <w:rFonts w:ascii="Arial" w:hAnsi="Arial" w:cs="Arial"/>
        </w:rPr>
        <w:t xml:space="preserve">achievements of objectives and relating these to project costs, this </w:t>
      </w:r>
      <w:r w:rsidR="00713FD2" w:rsidRPr="00C1048A">
        <w:rPr>
          <w:rFonts w:ascii="Arial" w:hAnsi="Arial" w:cs="Arial"/>
        </w:rPr>
        <w:t>document provides POs with the</w:t>
      </w:r>
      <w:r w:rsidRPr="00C1048A">
        <w:rPr>
          <w:rFonts w:ascii="Arial" w:hAnsi="Arial" w:cs="Arial"/>
        </w:rPr>
        <w:t xml:space="preserve"> opportunity to document activity achievements and performance data. </w:t>
      </w:r>
    </w:p>
    <w:p w14:paraId="67A61416" w14:textId="5C651806" w:rsidR="0015360E" w:rsidRPr="00C1048A" w:rsidRDefault="00431362" w:rsidP="0041481B">
      <w:pPr>
        <w:pStyle w:val="ListContinue"/>
        <w:numPr>
          <w:ilvl w:val="1"/>
          <w:numId w:val="75"/>
        </w:numPr>
        <w:ind w:left="567" w:hanging="567"/>
        <w:rPr>
          <w:rFonts w:ascii="Arial" w:hAnsi="Arial" w:cs="Arial"/>
        </w:rPr>
      </w:pPr>
      <w:r w:rsidRPr="00C1048A">
        <w:rPr>
          <w:rFonts w:ascii="Arial" w:hAnsi="Arial" w:cs="Arial"/>
        </w:rPr>
        <w:t>CRs</w:t>
      </w:r>
      <w:r w:rsidR="0015360E" w:rsidRPr="00C1048A">
        <w:rPr>
          <w:rFonts w:ascii="Arial" w:hAnsi="Arial" w:cs="Arial"/>
        </w:rPr>
        <w:t xml:space="preserve"> should contain at a minimum, key information</w:t>
      </w:r>
      <w:r w:rsidR="0015360E" w:rsidRPr="00C1048A">
        <w:rPr>
          <w:rFonts w:ascii="Arial" w:hAnsi="Arial" w:cs="Arial"/>
          <w:szCs w:val="24"/>
        </w:rPr>
        <w:t xml:space="preserve"> on project findings and</w:t>
      </w:r>
      <w:r w:rsidR="0015360E" w:rsidRPr="00C1048A">
        <w:rPr>
          <w:rFonts w:ascii="Arial" w:hAnsi="Arial" w:cs="Arial"/>
        </w:rPr>
        <w:t xml:space="preserve"> outcomes against </w:t>
      </w:r>
      <w:r w:rsidR="00713FD2" w:rsidRPr="00C1048A">
        <w:rPr>
          <w:rFonts w:ascii="Arial" w:hAnsi="Arial" w:cs="Arial"/>
        </w:rPr>
        <w:t>the agreed objectives</w:t>
      </w:r>
      <w:r w:rsidR="0015360E" w:rsidRPr="00C1048A">
        <w:rPr>
          <w:rFonts w:ascii="Arial" w:hAnsi="Arial" w:cs="Arial"/>
        </w:rPr>
        <w:t>,</w:t>
      </w:r>
      <w:r w:rsidR="00713FD2" w:rsidRPr="00C1048A">
        <w:rPr>
          <w:rFonts w:ascii="Arial" w:hAnsi="Arial" w:cs="Arial"/>
        </w:rPr>
        <w:t xml:space="preserve"> </w:t>
      </w:r>
      <w:r w:rsidR="0015360E" w:rsidRPr="00C1048A">
        <w:rPr>
          <w:rFonts w:ascii="Arial" w:hAnsi="Arial" w:cs="Arial"/>
        </w:rPr>
        <w:t xml:space="preserve">lessons learned, reconciliation </w:t>
      </w:r>
      <w:r w:rsidR="00B46A68" w:rsidRPr="00C1048A">
        <w:rPr>
          <w:rFonts w:ascii="Arial" w:hAnsi="Arial" w:cs="Arial"/>
        </w:rPr>
        <w:t>of expenditures</w:t>
      </w:r>
      <w:r w:rsidR="0015360E" w:rsidRPr="00C1048A">
        <w:rPr>
          <w:rFonts w:ascii="Arial" w:hAnsi="Arial" w:cs="Arial"/>
        </w:rPr>
        <w:t>, assessment of post-activity evaluations</w:t>
      </w:r>
      <w:r w:rsidR="00713FD2" w:rsidRPr="00C1048A">
        <w:rPr>
          <w:rFonts w:ascii="Arial" w:hAnsi="Arial" w:cs="Arial"/>
        </w:rPr>
        <w:t xml:space="preserve"> conducted</w:t>
      </w:r>
      <w:r w:rsidR="0015360E" w:rsidRPr="00C1048A">
        <w:rPr>
          <w:rFonts w:ascii="Arial" w:hAnsi="Arial" w:cs="Arial"/>
        </w:rPr>
        <w:t xml:space="preserve"> and participant feedback, ideas for follow</w:t>
      </w:r>
      <w:r w:rsidR="000333B8" w:rsidRPr="00C1048A">
        <w:rPr>
          <w:rFonts w:ascii="Arial" w:hAnsi="Arial" w:cs="Arial"/>
        </w:rPr>
        <w:t>-</w:t>
      </w:r>
      <w:r w:rsidR="0015360E" w:rsidRPr="00C1048A">
        <w:rPr>
          <w:rFonts w:ascii="Arial" w:hAnsi="Arial" w:cs="Arial"/>
        </w:rPr>
        <w:t xml:space="preserve">up activities and prospects </w:t>
      </w:r>
      <w:r w:rsidR="00713FD2" w:rsidRPr="00C1048A">
        <w:rPr>
          <w:rFonts w:ascii="Arial" w:hAnsi="Arial" w:cs="Arial"/>
        </w:rPr>
        <w:t>to improve</w:t>
      </w:r>
      <w:r w:rsidR="0015360E" w:rsidRPr="00C1048A">
        <w:rPr>
          <w:rFonts w:ascii="Arial" w:hAnsi="Arial" w:cs="Arial"/>
        </w:rPr>
        <w:t xml:space="preserve"> the project’s sustainability. </w:t>
      </w:r>
      <w:r w:rsidR="0015360E" w:rsidRPr="00C1048A">
        <w:rPr>
          <w:rFonts w:ascii="Arial" w:hAnsi="Arial" w:cs="Arial"/>
          <w:color w:val="000000"/>
        </w:rPr>
        <w:t xml:space="preserve">The information contained in completion reports </w:t>
      </w:r>
      <w:r w:rsidR="00713FD2" w:rsidRPr="00C1048A">
        <w:rPr>
          <w:rFonts w:ascii="Arial" w:hAnsi="Arial" w:cs="Arial"/>
          <w:color w:val="000000"/>
        </w:rPr>
        <w:t>will be</w:t>
      </w:r>
      <w:r w:rsidR="0015360E" w:rsidRPr="00C1048A">
        <w:rPr>
          <w:rFonts w:ascii="Arial" w:hAnsi="Arial" w:cs="Arial"/>
          <w:color w:val="000000"/>
        </w:rPr>
        <w:t xml:space="preserve"> used to determine what a</w:t>
      </w:r>
      <w:r w:rsidR="0009333F" w:rsidRPr="00C1048A">
        <w:rPr>
          <w:rFonts w:ascii="Arial" w:hAnsi="Arial" w:cs="Arial"/>
          <w:color w:val="000000"/>
        </w:rPr>
        <w:t>dditional measures and capacity-</w:t>
      </w:r>
      <w:r w:rsidR="0015360E" w:rsidRPr="00C1048A">
        <w:rPr>
          <w:rFonts w:ascii="Arial" w:hAnsi="Arial" w:cs="Arial"/>
          <w:color w:val="000000"/>
        </w:rPr>
        <w:t>building requirements are needed to sustain the be</w:t>
      </w:r>
      <w:r w:rsidR="00713FD2" w:rsidRPr="00C1048A">
        <w:rPr>
          <w:rFonts w:ascii="Arial" w:hAnsi="Arial" w:cs="Arial"/>
          <w:color w:val="000000"/>
        </w:rPr>
        <w:t>nefits derived from the project</w:t>
      </w:r>
      <w:r w:rsidR="0015360E" w:rsidRPr="00C1048A">
        <w:rPr>
          <w:rFonts w:ascii="Arial" w:hAnsi="Arial" w:cs="Arial"/>
          <w:color w:val="000000"/>
        </w:rPr>
        <w:t>.</w:t>
      </w:r>
    </w:p>
    <w:p w14:paraId="695D6C4D" w14:textId="77777777" w:rsidR="0015360E" w:rsidRPr="00C1048A" w:rsidRDefault="002548AF" w:rsidP="0041481B">
      <w:pPr>
        <w:pStyle w:val="ListContinue"/>
        <w:numPr>
          <w:ilvl w:val="1"/>
          <w:numId w:val="75"/>
        </w:numPr>
        <w:ind w:left="567" w:hanging="567"/>
        <w:rPr>
          <w:rFonts w:ascii="Arial" w:hAnsi="Arial" w:cs="Arial"/>
        </w:rPr>
      </w:pPr>
      <w:r w:rsidRPr="00C1048A">
        <w:rPr>
          <w:rFonts w:ascii="Arial" w:hAnsi="Arial" w:cs="Arial"/>
        </w:rPr>
        <w:t>CRs</w:t>
      </w:r>
      <w:r w:rsidR="0015360E" w:rsidRPr="00C1048A">
        <w:rPr>
          <w:rFonts w:ascii="Arial" w:hAnsi="Arial" w:cs="Arial"/>
        </w:rPr>
        <w:t xml:space="preserve"> are due within </w:t>
      </w:r>
      <w:r w:rsidR="000333B8" w:rsidRPr="00C1048A">
        <w:rPr>
          <w:rFonts w:ascii="Arial" w:hAnsi="Arial" w:cs="Arial"/>
        </w:rPr>
        <w:t>two</w:t>
      </w:r>
      <w:r w:rsidR="0015360E" w:rsidRPr="00C1048A">
        <w:rPr>
          <w:rFonts w:ascii="Arial" w:hAnsi="Arial" w:cs="Arial"/>
        </w:rPr>
        <w:t xml:space="preserve"> months after projec</w:t>
      </w:r>
      <w:r w:rsidR="0009333F" w:rsidRPr="00C1048A">
        <w:rPr>
          <w:rFonts w:ascii="Arial" w:hAnsi="Arial" w:cs="Arial"/>
        </w:rPr>
        <w:t>t completion. The template for c</w:t>
      </w:r>
      <w:r w:rsidR="0015360E" w:rsidRPr="00C1048A">
        <w:rPr>
          <w:rFonts w:ascii="Arial" w:hAnsi="Arial" w:cs="Arial"/>
        </w:rPr>
        <w:t xml:space="preserve">ompletion reports is at </w:t>
      </w:r>
      <w:r w:rsidR="0015360E" w:rsidRPr="00C1048A">
        <w:rPr>
          <w:rFonts w:ascii="Arial" w:hAnsi="Arial" w:cs="Arial"/>
          <w:b/>
        </w:rPr>
        <w:t xml:space="preserve">Appendix </w:t>
      </w:r>
      <w:r w:rsidR="007835B6" w:rsidRPr="00C1048A">
        <w:rPr>
          <w:rFonts w:ascii="Arial" w:hAnsi="Arial" w:cs="Arial"/>
          <w:b/>
        </w:rPr>
        <w:t>H</w:t>
      </w:r>
      <w:r w:rsidR="0015360E" w:rsidRPr="00C1048A">
        <w:rPr>
          <w:rFonts w:ascii="Arial" w:hAnsi="Arial" w:cs="Arial"/>
        </w:rPr>
        <w:t xml:space="preserve">. </w:t>
      </w:r>
    </w:p>
    <w:p w14:paraId="4010BDC9" w14:textId="77777777" w:rsidR="0015360E" w:rsidRPr="00C1048A" w:rsidRDefault="0015360E" w:rsidP="0041481B">
      <w:pPr>
        <w:pStyle w:val="ListContinue"/>
        <w:numPr>
          <w:ilvl w:val="1"/>
          <w:numId w:val="75"/>
        </w:numPr>
        <w:ind w:left="567" w:hanging="567"/>
        <w:rPr>
          <w:rFonts w:ascii="Arial" w:hAnsi="Arial" w:cs="Arial"/>
        </w:rPr>
      </w:pPr>
      <w:r w:rsidRPr="00C1048A">
        <w:rPr>
          <w:rFonts w:ascii="Arial" w:hAnsi="Arial" w:cs="Arial"/>
        </w:rPr>
        <w:t>POs must submit completion reports to the APEC Secretariat through their forum’s PD following approval of the report by the forum members.</w:t>
      </w:r>
      <w:r w:rsidR="007D49E3" w:rsidRPr="00C1048A">
        <w:rPr>
          <w:rFonts w:ascii="Arial" w:hAnsi="Arial" w:cs="Arial"/>
        </w:rPr>
        <w:t xml:space="preserve"> </w:t>
      </w:r>
      <w:r w:rsidR="00713FD2" w:rsidRPr="00C1048A">
        <w:rPr>
          <w:rFonts w:ascii="Arial" w:hAnsi="Arial" w:cs="Arial"/>
        </w:rPr>
        <w:t xml:space="preserve">Engagement by forum members in reviewing the CR is strongly encouraged. </w:t>
      </w:r>
      <w:r w:rsidRPr="00C1048A">
        <w:rPr>
          <w:rFonts w:ascii="Arial" w:hAnsi="Arial" w:cs="Arial"/>
        </w:rPr>
        <w:t>Any comments by forum members on the draft report should be incorporated into the draft report before submission to the Secretariat.</w:t>
      </w:r>
    </w:p>
    <w:p w14:paraId="5D4D8C81" w14:textId="77777777" w:rsidR="0015360E" w:rsidRPr="00AA7499" w:rsidRDefault="0015360E" w:rsidP="0041481B">
      <w:pPr>
        <w:pStyle w:val="ListContinue"/>
        <w:numPr>
          <w:ilvl w:val="1"/>
          <w:numId w:val="75"/>
        </w:numPr>
        <w:ind w:left="567" w:hanging="567"/>
        <w:rPr>
          <w:rFonts w:ascii="Arial" w:hAnsi="Arial" w:cs="Arial"/>
        </w:rPr>
      </w:pPr>
      <w:r w:rsidRPr="00C1048A">
        <w:rPr>
          <w:rFonts w:ascii="Arial" w:hAnsi="Arial" w:cs="Arial"/>
        </w:rPr>
        <w:t>The Secretariat provides BMC of a list of APEC projects that have not met completion report requirements. Following SOM authori</w:t>
      </w:r>
      <w:r w:rsidR="000333B8" w:rsidRPr="00C1048A">
        <w:rPr>
          <w:rFonts w:ascii="Arial" w:hAnsi="Arial" w:cs="Arial"/>
        </w:rPr>
        <w:t>z</w:t>
      </w:r>
      <w:r w:rsidRPr="00C1048A">
        <w:rPr>
          <w:rFonts w:ascii="Arial" w:hAnsi="Arial" w:cs="Arial"/>
        </w:rPr>
        <w:t xml:space="preserve">ation, BMC has the authority to bar any forum failing to submit a completion report from putting forward a new </w:t>
      </w:r>
      <w:r w:rsidR="00AD10E9" w:rsidRPr="00C1048A">
        <w:rPr>
          <w:rFonts w:ascii="Arial" w:hAnsi="Arial" w:cs="Arial"/>
        </w:rPr>
        <w:t>Concept Note</w:t>
      </w:r>
      <w:r w:rsidRPr="00C1048A">
        <w:rPr>
          <w:rFonts w:ascii="Arial" w:hAnsi="Arial" w:cs="Arial"/>
        </w:rPr>
        <w:t xml:space="preserve"> or proposals in any upcoming project approval sessions until the report has been submitted.</w:t>
      </w:r>
      <w:r w:rsidR="00713FD2" w:rsidRPr="00C1048A">
        <w:rPr>
          <w:rFonts w:ascii="Arial" w:hAnsi="Arial" w:cs="Arial"/>
        </w:rPr>
        <w:t xml:space="preserve"> See below for further details</w:t>
      </w:r>
      <w:r w:rsidR="00713FD2" w:rsidRPr="00AA7499">
        <w:rPr>
          <w:rFonts w:ascii="Arial" w:hAnsi="Arial" w:cs="Arial"/>
        </w:rPr>
        <w:t>.</w:t>
      </w:r>
    </w:p>
    <w:p w14:paraId="03140B75" w14:textId="77777777" w:rsidR="000333B8" w:rsidRPr="00F61B60" w:rsidRDefault="000333B8" w:rsidP="00213F11">
      <w:pPr>
        <w:pStyle w:val="Heading2"/>
        <w:rPr>
          <w:rFonts w:cs="Arial"/>
        </w:rPr>
      </w:pPr>
      <w:bookmarkStart w:id="99" w:name="_Toc319247413"/>
      <w:bookmarkStart w:id="100" w:name="_Toc320705255"/>
      <w:bookmarkStart w:id="101" w:name="_Toc321655826"/>
    </w:p>
    <w:p w14:paraId="33082BC5" w14:textId="77777777" w:rsidR="00213F11" w:rsidRPr="00295875" w:rsidRDefault="0015360E" w:rsidP="004D268E">
      <w:pPr>
        <w:pStyle w:val="Heading2"/>
        <w:spacing w:before="240"/>
        <w:rPr>
          <w:rFonts w:cs="Arial"/>
        </w:rPr>
      </w:pPr>
      <w:bookmarkStart w:id="102" w:name="_Toc412793894"/>
      <w:r w:rsidRPr="00295875">
        <w:rPr>
          <w:rFonts w:cs="Arial"/>
        </w:rPr>
        <w:t>Noncompliance with Monitoring and Completion Reporting Requirements</w:t>
      </w:r>
      <w:bookmarkEnd w:id="99"/>
      <w:bookmarkEnd w:id="100"/>
      <w:bookmarkEnd w:id="101"/>
      <w:bookmarkEnd w:id="102"/>
    </w:p>
    <w:p w14:paraId="5B83FB1C" w14:textId="77777777" w:rsidR="00213F11" w:rsidRPr="00AA7499" w:rsidRDefault="0015360E" w:rsidP="0041481B">
      <w:pPr>
        <w:pStyle w:val="ListParagraph"/>
        <w:numPr>
          <w:ilvl w:val="1"/>
          <w:numId w:val="75"/>
        </w:numPr>
        <w:spacing w:after="180" w:line="300" w:lineRule="atLeast"/>
        <w:ind w:left="567" w:hanging="567"/>
        <w:rPr>
          <w:rFonts w:cs="Arial"/>
          <w:b/>
          <w:sz w:val="22"/>
          <w:szCs w:val="22"/>
          <w:lang w:val="en-US"/>
        </w:rPr>
      </w:pPr>
      <w:bookmarkStart w:id="103" w:name="_Toc320715625"/>
      <w:bookmarkStart w:id="104" w:name="_Toc320716723"/>
      <w:r w:rsidRPr="00AA7499">
        <w:rPr>
          <w:rFonts w:cs="Arial"/>
          <w:sz w:val="22"/>
          <w:szCs w:val="22"/>
          <w:lang w:val="en-US"/>
        </w:rPr>
        <w:t>The APEC Secretariat informs the BMC of any APEC-funded project that does not provide a monitoring or completion report on time.</w:t>
      </w:r>
      <w:bookmarkEnd w:id="103"/>
      <w:bookmarkEnd w:id="104"/>
    </w:p>
    <w:p w14:paraId="71454A25" w14:textId="77777777" w:rsidR="006967E9" w:rsidRPr="00AA7499" w:rsidRDefault="0015360E" w:rsidP="0041481B">
      <w:pPr>
        <w:pStyle w:val="ListParagraph"/>
        <w:numPr>
          <w:ilvl w:val="1"/>
          <w:numId w:val="75"/>
        </w:numPr>
        <w:spacing w:after="180" w:line="300" w:lineRule="atLeast"/>
        <w:ind w:left="567" w:hanging="567"/>
        <w:rPr>
          <w:rFonts w:cs="Arial"/>
          <w:b/>
          <w:lang w:val="en-US"/>
        </w:rPr>
      </w:pPr>
      <w:bookmarkStart w:id="105" w:name="_Toc320715626"/>
      <w:bookmarkStart w:id="106" w:name="_Toc320716724"/>
      <w:r w:rsidRPr="00AA7499">
        <w:rPr>
          <w:rFonts w:cs="Arial"/>
          <w:sz w:val="22"/>
          <w:szCs w:val="22"/>
          <w:lang w:val="en-US"/>
        </w:rPr>
        <w:t xml:space="preserve">POs with outstanding monitoring reports are ineligible to submit new </w:t>
      </w:r>
      <w:r w:rsidR="00AD10E9" w:rsidRPr="00AA7499">
        <w:rPr>
          <w:rFonts w:cs="Arial"/>
          <w:sz w:val="22"/>
          <w:szCs w:val="22"/>
          <w:lang w:val="en-US"/>
        </w:rPr>
        <w:t>Concept Note</w:t>
      </w:r>
      <w:r w:rsidRPr="00AA7499">
        <w:rPr>
          <w:rFonts w:cs="Arial"/>
          <w:sz w:val="22"/>
          <w:szCs w:val="22"/>
          <w:lang w:val="en-US"/>
        </w:rPr>
        <w:t xml:space="preserve">s for prioritization or have any proposal approved until all overdue monitoring reports are submitted. Any APEC forum whose projects have not met completion reporting requirements are ineligible to submit any new </w:t>
      </w:r>
      <w:r w:rsidR="00AD10E9" w:rsidRPr="00AA7499">
        <w:rPr>
          <w:rFonts w:cs="Arial"/>
          <w:sz w:val="22"/>
          <w:szCs w:val="22"/>
          <w:lang w:val="en-US"/>
        </w:rPr>
        <w:t>Concept Note</w:t>
      </w:r>
      <w:r w:rsidRPr="00AA7499">
        <w:rPr>
          <w:rFonts w:cs="Arial"/>
          <w:sz w:val="22"/>
          <w:szCs w:val="22"/>
          <w:lang w:val="en-US"/>
        </w:rPr>
        <w:t xml:space="preserve"> for prioritization or have any full proposal approved until all overdue completion reports are submitted.</w:t>
      </w:r>
      <w:bookmarkStart w:id="107" w:name="_Toc320715627"/>
      <w:bookmarkStart w:id="108" w:name="_Toc320716725"/>
      <w:bookmarkEnd w:id="105"/>
      <w:bookmarkEnd w:id="106"/>
    </w:p>
    <w:p w14:paraId="0A3A59A4" w14:textId="77777777" w:rsidR="0015360E" w:rsidRPr="00AA7499" w:rsidRDefault="0015360E" w:rsidP="0041481B">
      <w:pPr>
        <w:pStyle w:val="ListParagraph"/>
        <w:numPr>
          <w:ilvl w:val="1"/>
          <w:numId w:val="75"/>
        </w:numPr>
        <w:spacing w:after="180" w:line="300" w:lineRule="atLeast"/>
        <w:ind w:left="567" w:hanging="567"/>
        <w:rPr>
          <w:rFonts w:cs="Arial"/>
          <w:b/>
          <w:sz w:val="22"/>
          <w:szCs w:val="22"/>
          <w:lang w:val="en-US"/>
        </w:rPr>
      </w:pPr>
      <w:r w:rsidRPr="00AA7499">
        <w:rPr>
          <w:rFonts w:cs="Arial"/>
          <w:sz w:val="22"/>
          <w:szCs w:val="22"/>
          <w:lang w:val="en-US"/>
        </w:rPr>
        <w:t>BMC members may grant an exception to penalties for noncompliance. To facilitate exceptions</w:t>
      </w:r>
      <w:r w:rsidR="00E11EA8" w:rsidRPr="00AA7499">
        <w:rPr>
          <w:rFonts w:cs="Arial"/>
          <w:sz w:val="22"/>
          <w:szCs w:val="22"/>
          <w:lang w:val="en-US"/>
        </w:rPr>
        <w:t xml:space="preserve"> the following procedures will be followed</w:t>
      </w:r>
      <w:r w:rsidRPr="00AA7499">
        <w:rPr>
          <w:rFonts w:cs="Arial"/>
          <w:sz w:val="22"/>
          <w:szCs w:val="22"/>
          <w:lang w:val="en-US"/>
        </w:rPr>
        <w:t>:</w:t>
      </w:r>
      <w:bookmarkEnd w:id="107"/>
      <w:bookmarkEnd w:id="108"/>
    </w:p>
    <w:p w14:paraId="7B8DA724" w14:textId="77777777" w:rsidR="0015360E" w:rsidRPr="00F61B60" w:rsidRDefault="0015360E" w:rsidP="0041481B">
      <w:pPr>
        <w:pStyle w:val="ListParagraph"/>
        <w:numPr>
          <w:ilvl w:val="0"/>
          <w:numId w:val="72"/>
        </w:numPr>
        <w:tabs>
          <w:tab w:val="left" w:pos="851"/>
        </w:tabs>
        <w:ind w:left="567" w:firstLine="0"/>
        <w:rPr>
          <w:rFonts w:cs="Arial"/>
          <w:lang w:val="en-US"/>
        </w:rPr>
      </w:pPr>
      <w:r w:rsidRPr="00AA7499">
        <w:rPr>
          <w:rFonts w:cs="Arial"/>
          <w:sz w:val="22"/>
          <w:szCs w:val="22"/>
          <w:lang w:val="en-US"/>
        </w:rPr>
        <w:t xml:space="preserve">Three weeks before the submission deadline of each project approval session, the Secretariat provides a report to BMC members detailing POs with overdue monitoring reports and fora with overdue completion reports. </w:t>
      </w:r>
    </w:p>
    <w:p w14:paraId="0452039F" w14:textId="77777777" w:rsidR="0015360E" w:rsidRPr="00F61B60" w:rsidRDefault="0015360E" w:rsidP="0041481B">
      <w:pPr>
        <w:pStyle w:val="ListParagraph"/>
        <w:numPr>
          <w:ilvl w:val="0"/>
          <w:numId w:val="72"/>
        </w:numPr>
        <w:tabs>
          <w:tab w:val="left" w:pos="851"/>
        </w:tabs>
        <w:ind w:left="567" w:firstLine="0"/>
        <w:rPr>
          <w:rFonts w:cs="Arial"/>
          <w:lang w:val="en-US"/>
        </w:rPr>
      </w:pPr>
      <w:r w:rsidRPr="00AA7499">
        <w:rPr>
          <w:rFonts w:cs="Arial"/>
          <w:sz w:val="22"/>
          <w:szCs w:val="22"/>
          <w:lang w:val="en-US"/>
        </w:rPr>
        <w:t xml:space="preserve">Simultaneously, the Secretariat notifies the fora and POs with outstanding reports that they may not submit new </w:t>
      </w:r>
      <w:r w:rsidR="00AD10E9" w:rsidRPr="00AA7499">
        <w:rPr>
          <w:rFonts w:cs="Arial"/>
          <w:sz w:val="22"/>
          <w:szCs w:val="22"/>
          <w:lang w:val="en-US"/>
        </w:rPr>
        <w:t>Concept Note</w:t>
      </w:r>
      <w:r w:rsidRPr="00AA7499">
        <w:rPr>
          <w:rFonts w:cs="Arial"/>
          <w:sz w:val="22"/>
          <w:szCs w:val="22"/>
          <w:lang w:val="en-US"/>
        </w:rPr>
        <w:t>s for consideration unless all reports are lodged with the Secretariat before the deadline or an exception is obtained.</w:t>
      </w:r>
    </w:p>
    <w:p w14:paraId="5961A1D5" w14:textId="77777777" w:rsidR="0015360E" w:rsidRPr="00F61B60" w:rsidRDefault="0015360E" w:rsidP="0041481B">
      <w:pPr>
        <w:pStyle w:val="ListParagraph"/>
        <w:numPr>
          <w:ilvl w:val="0"/>
          <w:numId w:val="72"/>
        </w:numPr>
        <w:tabs>
          <w:tab w:val="left" w:pos="851"/>
        </w:tabs>
        <w:spacing w:after="180" w:line="300" w:lineRule="atLeast"/>
        <w:ind w:left="567" w:firstLine="0"/>
        <w:rPr>
          <w:rFonts w:cs="Arial"/>
          <w:lang w:val="en-US"/>
        </w:rPr>
      </w:pPr>
      <w:r w:rsidRPr="00AA7499">
        <w:rPr>
          <w:rFonts w:cs="Arial"/>
          <w:sz w:val="22"/>
          <w:szCs w:val="22"/>
          <w:lang w:val="en-US"/>
        </w:rPr>
        <w:t xml:space="preserve">Within one week, Forum Chairs, Lead Shepherds, and Convenors (or their nominated representatives) may appeal the penalty to the BMC and seek an exception to the PO or forum being prevented from submitting </w:t>
      </w:r>
      <w:r w:rsidR="00AD10E9" w:rsidRPr="00AA7499">
        <w:rPr>
          <w:rFonts w:cs="Arial"/>
          <w:sz w:val="22"/>
          <w:szCs w:val="22"/>
          <w:lang w:val="en-US"/>
        </w:rPr>
        <w:t>Concept Note</w:t>
      </w:r>
      <w:r w:rsidRPr="00AA7499">
        <w:rPr>
          <w:rFonts w:cs="Arial"/>
          <w:sz w:val="22"/>
          <w:szCs w:val="22"/>
          <w:lang w:val="en-US"/>
        </w:rPr>
        <w:t>s for that project approval session.</w:t>
      </w:r>
    </w:p>
    <w:p w14:paraId="118A55A1" w14:textId="77777777" w:rsidR="0015360E" w:rsidRPr="00F61B60" w:rsidRDefault="0015360E" w:rsidP="0041481B">
      <w:pPr>
        <w:pStyle w:val="ListParagraph"/>
        <w:numPr>
          <w:ilvl w:val="1"/>
          <w:numId w:val="75"/>
        </w:numPr>
        <w:spacing w:after="180" w:line="300" w:lineRule="atLeast"/>
        <w:ind w:left="567" w:hanging="567"/>
        <w:rPr>
          <w:rFonts w:cs="Arial"/>
          <w:lang w:val="en-US"/>
        </w:rPr>
      </w:pPr>
      <w:r w:rsidRPr="00AA7499">
        <w:rPr>
          <w:rFonts w:cs="Arial"/>
          <w:sz w:val="22"/>
          <w:szCs w:val="22"/>
          <w:lang w:val="en-US"/>
        </w:rPr>
        <w:t>Exceptions can be granted only through a consensus decision by the BMC. These decisions normally will be made between BMC sessions.</w:t>
      </w:r>
    </w:p>
    <w:p w14:paraId="0303AE86" w14:textId="77777777" w:rsidR="0015360E" w:rsidRPr="00F61B60" w:rsidRDefault="0015360E" w:rsidP="0041481B">
      <w:pPr>
        <w:pStyle w:val="ListParagraph"/>
        <w:numPr>
          <w:ilvl w:val="1"/>
          <w:numId w:val="75"/>
        </w:numPr>
        <w:spacing w:after="180" w:line="300" w:lineRule="atLeast"/>
        <w:ind w:left="567" w:hanging="567"/>
        <w:rPr>
          <w:rFonts w:cs="Arial"/>
          <w:lang w:val="en-US"/>
        </w:rPr>
      </w:pPr>
      <w:r w:rsidRPr="00AA7499">
        <w:rPr>
          <w:rFonts w:cs="Arial"/>
          <w:sz w:val="22"/>
          <w:szCs w:val="22"/>
          <w:lang w:val="en-US"/>
        </w:rPr>
        <w:t>POs and fora may usually request no more than one exception in any one calendar year. POs and for</w:t>
      </w:r>
      <w:r w:rsidR="000333B8" w:rsidRPr="00AA7499">
        <w:rPr>
          <w:rFonts w:cs="Arial"/>
          <w:sz w:val="22"/>
          <w:szCs w:val="22"/>
          <w:lang w:val="en-US"/>
        </w:rPr>
        <w:t>a</w:t>
      </w:r>
      <w:r w:rsidRPr="00AA7499">
        <w:rPr>
          <w:rFonts w:cs="Arial"/>
          <w:sz w:val="22"/>
          <w:szCs w:val="22"/>
          <w:lang w:val="en-US"/>
        </w:rPr>
        <w:t xml:space="preserve"> must provide an exceptional case to be granted more than one exception in any calendar year.</w:t>
      </w:r>
      <w:r w:rsidR="007D49E3" w:rsidRPr="00AA7499">
        <w:rPr>
          <w:rFonts w:cs="Arial"/>
          <w:sz w:val="22"/>
          <w:szCs w:val="22"/>
          <w:lang w:val="en-US"/>
        </w:rPr>
        <w:t xml:space="preserve"> </w:t>
      </w:r>
    </w:p>
    <w:p w14:paraId="3F4B0486" w14:textId="77777777" w:rsidR="00542CD5" w:rsidRPr="00AA7499" w:rsidRDefault="00542CD5">
      <w:pPr>
        <w:rPr>
          <w:rFonts w:ascii="Arial" w:hAnsi="Arial" w:cs="Arial"/>
        </w:rPr>
        <w:sectPr w:rsidR="00542CD5" w:rsidRPr="00AA7499" w:rsidSect="00542CD5">
          <w:headerReference w:type="default" r:id="rId45"/>
          <w:type w:val="continuous"/>
          <w:pgSz w:w="11909" w:h="16834" w:code="9"/>
          <w:pgMar w:top="1152" w:right="1872" w:bottom="936" w:left="1872" w:header="360" w:footer="0" w:gutter="0"/>
          <w:cols w:space="720"/>
          <w:docGrid w:linePitch="299"/>
        </w:sectPr>
      </w:pPr>
    </w:p>
    <w:p w14:paraId="3BF96B37" w14:textId="77777777" w:rsidR="0015360E" w:rsidRPr="00AA7499" w:rsidRDefault="0015360E">
      <w:pPr>
        <w:rPr>
          <w:rFonts w:ascii="Arial" w:hAnsi="Arial" w:cs="Arial"/>
        </w:rPr>
      </w:pPr>
    </w:p>
    <w:p w14:paraId="6A92E1FD" w14:textId="77777777" w:rsidR="0063633D" w:rsidRPr="00AA7499" w:rsidRDefault="0063633D">
      <w:pPr>
        <w:rPr>
          <w:rFonts w:ascii="Arial" w:hAnsi="Arial" w:cs="Arial"/>
        </w:rPr>
      </w:pPr>
      <w:r w:rsidRPr="00AA7499">
        <w:rPr>
          <w:rFonts w:ascii="Arial" w:hAnsi="Arial" w:cs="Arial"/>
        </w:rPr>
        <w:br w:type="page"/>
      </w:r>
    </w:p>
    <w:p w14:paraId="1FF48BEA" w14:textId="77777777" w:rsidR="00992386" w:rsidRPr="00295875" w:rsidRDefault="00992386" w:rsidP="0041481B">
      <w:pPr>
        <w:pStyle w:val="Heading1"/>
        <w:keepNext w:val="0"/>
        <w:numPr>
          <w:ilvl w:val="0"/>
          <w:numId w:val="100"/>
        </w:numPr>
        <w:suppressAutoHyphens w:val="0"/>
        <w:spacing w:before="960" w:line="300" w:lineRule="atLeast"/>
        <w:ind w:right="0"/>
        <w:rPr>
          <w:rFonts w:cs="Arial"/>
          <w:kern w:val="22"/>
        </w:rPr>
      </w:pPr>
      <w:bookmarkStart w:id="109" w:name="_Toc321655827"/>
      <w:bookmarkStart w:id="110" w:name="_Toc412793895"/>
      <w:r w:rsidRPr="00F61B60">
        <w:rPr>
          <w:rFonts w:cs="Arial"/>
          <w:kern w:val="22"/>
        </w:rPr>
        <w:t>Multi</w:t>
      </w:r>
      <w:r w:rsidR="00D8667F" w:rsidRPr="00295875">
        <w:rPr>
          <w:rFonts w:cs="Arial"/>
          <w:kern w:val="22"/>
        </w:rPr>
        <w:t>-Year Projects</w:t>
      </w:r>
      <w:bookmarkEnd w:id="109"/>
      <w:bookmarkEnd w:id="110"/>
    </w:p>
    <w:p w14:paraId="2131A7C1" w14:textId="7186B30C" w:rsidR="00760FF5" w:rsidRPr="0009714F" w:rsidRDefault="00760FF5" w:rsidP="004D268E">
      <w:pPr>
        <w:pStyle w:val="ListContinue"/>
        <w:numPr>
          <w:ilvl w:val="0"/>
          <w:numId w:val="0"/>
        </w:numPr>
        <w:rPr>
          <w:rFonts w:ascii="Arial" w:hAnsi="Arial" w:cs="Arial"/>
          <w:b/>
        </w:rPr>
      </w:pPr>
      <w:r w:rsidRPr="00896802">
        <w:rPr>
          <w:rFonts w:ascii="Arial" w:hAnsi="Arial" w:cs="Arial"/>
          <w:b/>
        </w:rPr>
        <w:t>Multi-year proj</w:t>
      </w:r>
      <w:r w:rsidR="00896802" w:rsidRPr="00896802">
        <w:rPr>
          <w:rFonts w:ascii="Arial" w:hAnsi="Arial" w:cs="Arial"/>
          <w:b/>
        </w:rPr>
        <w:t>ects are being piloted in APEC. P</w:t>
      </w:r>
      <w:r w:rsidR="00B557BD" w:rsidRPr="00896802">
        <w:rPr>
          <w:rFonts w:ascii="Arial" w:hAnsi="Arial" w:cs="Arial"/>
          <w:b/>
        </w:rPr>
        <w:t>ilot multi-year projects are currently being implemented and n</w:t>
      </w:r>
      <w:r w:rsidRPr="00896802">
        <w:rPr>
          <w:rFonts w:ascii="Arial" w:hAnsi="Arial" w:cs="Arial"/>
          <w:b/>
        </w:rPr>
        <w:t xml:space="preserve">o further projects will be funded until the pilot </w:t>
      </w:r>
      <w:r w:rsidR="00B557BD" w:rsidRPr="00896802">
        <w:rPr>
          <w:rFonts w:ascii="Arial" w:hAnsi="Arial" w:cs="Arial"/>
          <w:b/>
        </w:rPr>
        <w:t xml:space="preserve">projects </w:t>
      </w:r>
      <w:r w:rsidR="0009714F" w:rsidRPr="00896802">
        <w:rPr>
          <w:rFonts w:ascii="Arial" w:hAnsi="Arial" w:cs="Arial"/>
          <w:b/>
        </w:rPr>
        <w:t>have been</w:t>
      </w:r>
      <w:r w:rsidR="00B557BD" w:rsidRPr="00896802">
        <w:rPr>
          <w:rFonts w:ascii="Arial" w:hAnsi="Arial" w:cs="Arial"/>
          <w:b/>
        </w:rPr>
        <w:t xml:space="preserve"> evaluated</w:t>
      </w:r>
      <w:r w:rsidRPr="00896802">
        <w:rPr>
          <w:rFonts w:ascii="Arial" w:hAnsi="Arial" w:cs="Arial"/>
          <w:b/>
        </w:rPr>
        <w:t>.</w:t>
      </w:r>
    </w:p>
    <w:p w14:paraId="6E170555" w14:textId="77777777" w:rsidR="00202360" w:rsidRPr="00AA7499" w:rsidRDefault="00202360" w:rsidP="0041481B">
      <w:pPr>
        <w:pStyle w:val="ListParagraph"/>
        <w:numPr>
          <w:ilvl w:val="0"/>
          <w:numId w:val="102"/>
        </w:numPr>
        <w:spacing w:line="300" w:lineRule="atLeast"/>
        <w:ind w:left="567" w:hanging="567"/>
        <w:rPr>
          <w:rFonts w:eastAsia="PMingLiU" w:cs="Arial"/>
          <w:color w:val="auto"/>
          <w:sz w:val="22"/>
          <w:szCs w:val="22"/>
          <w:lang w:val="en-US" w:eastAsia="en-US"/>
        </w:rPr>
      </w:pPr>
      <w:r w:rsidRPr="00AA7499">
        <w:rPr>
          <w:rFonts w:eastAsia="PMingLiU" w:cs="Arial"/>
          <w:color w:val="auto"/>
          <w:sz w:val="22"/>
          <w:szCs w:val="22"/>
          <w:lang w:val="en-US" w:eastAsia="en-US"/>
        </w:rPr>
        <w:t>APEC Ministers and officials have reinforced the importance of longer-term, more strategic projects as a way of more effectively building capacity in member economies to make the most of international trade. BMC agreed to pilot a limited number of multi-year projects from session 2, 2011.</w:t>
      </w:r>
    </w:p>
    <w:p w14:paraId="04346D91" w14:textId="77777777" w:rsidR="00992386" w:rsidRPr="00AA7499" w:rsidRDefault="00992386" w:rsidP="0041481B">
      <w:pPr>
        <w:pStyle w:val="ListContinue"/>
        <w:numPr>
          <w:ilvl w:val="0"/>
          <w:numId w:val="102"/>
        </w:numPr>
        <w:spacing w:after="480"/>
        <w:ind w:left="567" w:hanging="567"/>
        <w:rPr>
          <w:rFonts w:ascii="Arial" w:hAnsi="Arial" w:cs="Arial"/>
        </w:rPr>
      </w:pPr>
      <w:r w:rsidRPr="00AA7499">
        <w:rPr>
          <w:rFonts w:ascii="Arial" w:hAnsi="Arial" w:cs="Arial"/>
        </w:rPr>
        <w:t>Multi-year projects have a different standard for eligibility from standard APEC projects. All multi-year projects must meet the following requirements: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5762"/>
      </w:tblGrid>
      <w:tr w:rsidR="00992386" w:rsidRPr="009F4734" w14:paraId="6869DBE6" w14:textId="77777777" w:rsidTr="00622FDA">
        <w:trPr>
          <w:trHeight w:val="369"/>
        </w:trPr>
        <w:tc>
          <w:tcPr>
            <w:tcW w:w="1718" w:type="dxa"/>
            <w:shd w:val="clear" w:color="auto" w:fill="D9D9D9" w:themeFill="background1" w:themeFillShade="D9"/>
          </w:tcPr>
          <w:p w14:paraId="6A5C0580" w14:textId="77777777" w:rsidR="00992386" w:rsidRPr="00AA7499" w:rsidRDefault="00992386" w:rsidP="004D268E">
            <w:pPr>
              <w:ind w:left="34"/>
              <w:rPr>
                <w:rFonts w:ascii="Arial" w:hAnsi="Arial" w:cs="Arial"/>
                <w:b/>
              </w:rPr>
            </w:pPr>
            <w:r w:rsidRPr="00AA7499">
              <w:rPr>
                <w:rFonts w:ascii="Arial" w:hAnsi="Arial" w:cs="Arial"/>
                <w:b/>
              </w:rPr>
              <w:t>Criteria</w:t>
            </w:r>
          </w:p>
        </w:tc>
        <w:tc>
          <w:tcPr>
            <w:tcW w:w="5762" w:type="dxa"/>
            <w:shd w:val="clear" w:color="auto" w:fill="D9D9D9" w:themeFill="background1" w:themeFillShade="D9"/>
          </w:tcPr>
          <w:p w14:paraId="674BF7AF" w14:textId="77777777" w:rsidR="00992386" w:rsidRPr="00AA7499" w:rsidRDefault="00992386" w:rsidP="004D268E">
            <w:pPr>
              <w:ind w:left="156"/>
              <w:rPr>
                <w:rFonts w:ascii="Arial" w:hAnsi="Arial" w:cs="Arial"/>
                <w:b/>
              </w:rPr>
            </w:pPr>
            <w:r w:rsidRPr="00AA7499">
              <w:rPr>
                <w:rFonts w:ascii="Arial" w:hAnsi="Arial" w:cs="Arial"/>
                <w:b/>
              </w:rPr>
              <w:t>Requirement</w:t>
            </w:r>
          </w:p>
        </w:tc>
      </w:tr>
      <w:tr w:rsidR="00992386" w:rsidRPr="009F4734" w14:paraId="7487782A" w14:textId="77777777" w:rsidTr="00622FDA">
        <w:tc>
          <w:tcPr>
            <w:tcW w:w="1718" w:type="dxa"/>
          </w:tcPr>
          <w:p w14:paraId="4025F2E7" w14:textId="77777777" w:rsidR="00992386" w:rsidRPr="00AA7499" w:rsidRDefault="00992386" w:rsidP="004D268E">
            <w:pPr>
              <w:spacing w:before="40" w:after="40"/>
              <w:ind w:left="34"/>
              <w:rPr>
                <w:rFonts w:ascii="Arial" w:hAnsi="Arial" w:cs="Arial"/>
              </w:rPr>
            </w:pPr>
            <w:r w:rsidRPr="00AA7499">
              <w:rPr>
                <w:rFonts w:ascii="Arial" w:hAnsi="Arial" w:cs="Arial"/>
              </w:rPr>
              <w:t>Type</w:t>
            </w:r>
          </w:p>
        </w:tc>
        <w:tc>
          <w:tcPr>
            <w:tcW w:w="5762" w:type="dxa"/>
          </w:tcPr>
          <w:p w14:paraId="0AE4546C" w14:textId="77777777" w:rsidR="00992386" w:rsidRPr="00AA7499" w:rsidRDefault="00992386" w:rsidP="004D268E">
            <w:pPr>
              <w:spacing w:before="40" w:after="40"/>
              <w:ind w:left="156"/>
              <w:rPr>
                <w:rFonts w:ascii="Arial" w:hAnsi="Arial" w:cs="Arial"/>
              </w:rPr>
            </w:pPr>
            <w:r w:rsidRPr="00AA7499">
              <w:rPr>
                <w:rFonts w:ascii="Arial" w:hAnsi="Arial" w:cs="Arial"/>
              </w:rPr>
              <w:t>A single initiative that is usually broken down into phases or has multiple elements. The initiative must seek to build the capacity of members to reach strategic goals.</w:t>
            </w:r>
          </w:p>
        </w:tc>
      </w:tr>
      <w:tr w:rsidR="00992386" w:rsidRPr="009F4734" w14:paraId="158A4C46" w14:textId="77777777" w:rsidTr="00622FDA">
        <w:tc>
          <w:tcPr>
            <w:tcW w:w="1718" w:type="dxa"/>
          </w:tcPr>
          <w:p w14:paraId="0C19E7A9" w14:textId="77777777" w:rsidR="00992386" w:rsidRPr="00AA7499" w:rsidRDefault="00992386" w:rsidP="004D268E">
            <w:pPr>
              <w:spacing w:before="40" w:after="40"/>
              <w:ind w:left="34"/>
              <w:rPr>
                <w:rFonts w:ascii="Arial" w:hAnsi="Arial" w:cs="Arial"/>
              </w:rPr>
            </w:pPr>
            <w:r w:rsidRPr="00AA7499">
              <w:rPr>
                <w:rFonts w:ascii="Arial" w:hAnsi="Arial" w:cs="Arial"/>
              </w:rPr>
              <w:t>Amount</w:t>
            </w:r>
          </w:p>
        </w:tc>
        <w:tc>
          <w:tcPr>
            <w:tcW w:w="5762" w:type="dxa"/>
          </w:tcPr>
          <w:p w14:paraId="58D8F05F" w14:textId="77777777" w:rsidR="00992386" w:rsidRPr="00AA7499" w:rsidRDefault="00992386" w:rsidP="004D268E">
            <w:pPr>
              <w:spacing w:before="40" w:after="40"/>
              <w:ind w:left="156"/>
              <w:rPr>
                <w:rFonts w:ascii="Arial" w:hAnsi="Arial" w:cs="Arial"/>
              </w:rPr>
            </w:pPr>
            <w:r w:rsidRPr="00AA7499">
              <w:rPr>
                <w:rFonts w:ascii="Arial" w:hAnsi="Arial" w:cs="Arial"/>
              </w:rPr>
              <w:t xml:space="preserve">A maximum of </w:t>
            </w:r>
            <w:r w:rsidR="00203F32" w:rsidRPr="00AA7499">
              <w:rPr>
                <w:rFonts w:ascii="Arial" w:hAnsi="Arial" w:cs="Arial"/>
              </w:rPr>
              <w:t>USD</w:t>
            </w:r>
            <w:r w:rsidRPr="00AA7499">
              <w:rPr>
                <w:rFonts w:ascii="Arial" w:hAnsi="Arial" w:cs="Arial"/>
              </w:rPr>
              <w:t>500,000 of APEC funding can be approved for each multi-year project</w:t>
            </w:r>
            <w:r w:rsidR="008C5CA6" w:rsidRPr="00AA7499">
              <w:rPr>
                <w:rFonts w:ascii="Arial" w:hAnsi="Arial" w:cs="Arial"/>
              </w:rPr>
              <w:t>.</w:t>
            </w:r>
          </w:p>
        </w:tc>
      </w:tr>
      <w:tr w:rsidR="00992386" w:rsidRPr="009F4734" w14:paraId="0191AB61" w14:textId="77777777" w:rsidTr="00622FDA">
        <w:tc>
          <w:tcPr>
            <w:tcW w:w="1718" w:type="dxa"/>
          </w:tcPr>
          <w:p w14:paraId="759CD226" w14:textId="77777777" w:rsidR="00992386" w:rsidRPr="00AA7499" w:rsidRDefault="00992386" w:rsidP="004D268E">
            <w:pPr>
              <w:spacing w:before="40" w:after="40"/>
              <w:ind w:left="34"/>
              <w:rPr>
                <w:rFonts w:ascii="Arial" w:hAnsi="Arial" w:cs="Arial"/>
              </w:rPr>
            </w:pPr>
            <w:r w:rsidRPr="00AA7499">
              <w:rPr>
                <w:rFonts w:ascii="Arial" w:hAnsi="Arial" w:cs="Arial"/>
              </w:rPr>
              <w:t>Duration</w:t>
            </w:r>
          </w:p>
        </w:tc>
        <w:tc>
          <w:tcPr>
            <w:tcW w:w="5762" w:type="dxa"/>
          </w:tcPr>
          <w:p w14:paraId="1C36E8E7" w14:textId="77777777" w:rsidR="00992386" w:rsidRPr="00AA7499" w:rsidRDefault="00992386" w:rsidP="004D268E">
            <w:pPr>
              <w:spacing w:before="40" w:after="40"/>
              <w:ind w:left="156"/>
              <w:rPr>
                <w:rFonts w:ascii="Arial" w:hAnsi="Arial" w:cs="Arial"/>
              </w:rPr>
            </w:pPr>
            <w:r w:rsidRPr="00AA7499">
              <w:rPr>
                <w:rFonts w:ascii="Arial" w:hAnsi="Arial" w:cs="Arial"/>
              </w:rPr>
              <w:t>Fund disbursement over a maximum of five calendar years.</w:t>
            </w:r>
            <w:r w:rsidR="007D49E3" w:rsidRPr="00AA7499">
              <w:rPr>
                <w:rFonts w:ascii="Arial" w:hAnsi="Arial" w:cs="Arial"/>
              </w:rPr>
              <w:t xml:space="preserve"> </w:t>
            </w:r>
            <w:r w:rsidRPr="00AA7499">
              <w:rPr>
                <w:rFonts w:ascii="Arial" w:hAnsi="Arial" w:cs="Arial"/>
              </w:rPr>
              <w:t>The usual extension rules apply to multi-year projects.</w:t>
            </w:r>
          </w:p>
        </w:tc>
      </w:tr>
      <w:tr w:rsidR="00992386" w:rsidRPr="009F4734" w14:paraId="5FA65EB3" w14:textId="77777777" w:rsidTr="00622FDA">
        <w:tc>
          <w:tcPr>
            <w:tcW w:w="1718" w:type="dxa"/>
          </w:tcPr>
          <w:p w14:paraId="4C686A53" w14:textId="77777777" w:rsidR="00992386" w:rsidRPr="00AA7499" w:rsidRDefault="00992386" w:rsidP="004D268E">
            <w:pPr>
              <w:spacing w:before="40" w:after="40"/>
              <w:ind w:left="34"/>
              <w:rPr>
                <w:rFonts w:ascii="Arial" w:hAnsi="Arial" w:cs="Arial"/>
              </w:rPr>
            </w:pPr>
            <w:r w:rsidRPr="00AA7499">
              <w:rPr>
                <w:rFonts w:ascii="Arial" w:hAnsi="Arial" w:cs="Arial"/>
              </w:rPr>
              <w:t xml:space="preserve">Proposing </w:t>
            </w:r>
            <w:r w:rsidR="008C5CA6" w:rsidRPr="00AA7499">
              <w:rPr>
                <w:rFonts w:ascii="Arial" w:hAnsi="Arial" w:cs="Arial"/>
              </w:rPr>
              <w:t>forum</w:t>
            </w:r>
          </w:p>
        </w:tc>
        <w:tc>
          <w:tcPr>
            <w:tcW w:w="5762" w:type="dxa"/>
          </w:tcPr>
          <w:p w14:paraId="5CC3D3EF" w14:textId="757D7BC3" w:rsidR="00992386" w:rsidRPr="00AA7499" w:rsidRDefault="00992386" w:rsidP="004D268E">
            <w:pPr>
              <w:spacing w:before="40" w:after="40"/>
              <w:ind w:left="156"/>
              <w:rPr>
                <w:rFonts w:ascii="Arial" w:hAnsi="Arial" w:cs="Arial"/>
              </w:rPr>
            </w:pPr>
            <w:r w:rsidRPr="00AA7499">
              <w:rPr>
                <w:rFonts w:ascii="Arial" w:hAnsi="Arial" w:cs="Arial"/>
              </w:rPr>
              <w:t>Only SOM, Committees or SFOM may propose a multi-year project. Sub-fora, working groups, task forces</w:t>
            </w:r>
            <w:r w:rsidR="000333B8" w:rsidRPr="00AA7499">
              <w:rPr>
                <w:rFonts w:ascii="Arial" w:hAnsi="Arial" w:cs="Arial"/>
              </w:rPr>
              <w:t>,</w:t>
            </w:r>
            <w:r w:rsidRPr="00AA7499">
              <w:rPr>
                <w:rFonts w:ascii="Arial" w:hAnsi="Arial" w:cs="Arial"/>
              </w:rPr>
              <w:t xml:space="preserve"> </w:t>
            </w:r>
            <w:r w:rsidR="00252829">
              <w:rPr>
                <w:rFonts w:ascii="Arial" w:hAnsi="Arial" w:cs="Arial"/>
              </w:rPr>
              <w:t xml:space="preserve">and </w:t>
            </w:r>
            <w:r w:rsidRPr="00AA7499">
              <w:rPr>
                <w:rFonts w:ascii="Arial" w:hAnsi="Arial" w:cs="Arial"/>
              </w:rPr>
              <w:t>etc. must go through their relevant Committee.</w:t>
            </w:r>
          </w:p>
        </w:tc>
      </w:tr>
      <w:tr w:rsidR="00992386" w:rsidRPr="009F4734" w14:paraId="29362734" w14:textId="77777777" w:rsidTr="00622FDA">
        <w:tc>
          <w:tcPr>
            <w:tcW w:w="1718" w:type="dxa"/>
          </w:tcPr>
          <w:p w14:paraId="0C8BE1EE" w14:textId="77777777" w:rsidR="00992386" w:rsidRPr="00AA7499" w:rsidRDefault="00992386" w:rsidP="001F0282">
            <w:pPr>
              <w:spacing w:before="40" w:after="40"/>
              <w:ind w:left="34"/>
              <w:rPr>
                <w:rFonts w:ascii="Arial" w:hAnsi="Arial" w:cs="Arial"/>
              </w:rPr>
            </w:pPr>
            <w:r w:rsidRPr="00AA7499">
              <w:rPr>
                <w:rFonts w:ascii="Arial" w:hAnsi="Arial" w:cs="Arial"/>
              </w:rPr>
              <w:t>Proposing economy</w:t>
            </w:r>
          </w:p>
        </w:tc>
        <w:tc>
          <w:tcPr>
            <w:tcW w:w="5762" w:type="dxa"/>
          </w:tcPr>
          <w:p w14:paraId="6D672653" w14:textId="77777777" w:rsidR="00992386" w:rsidRPr="00AA7499" w:rsidRDefault="00992386" w:rsidP="001F0282">
            <w:pPr>
              <w:spacing w:before="40" w:after="40"/>
              <w:ind w:left="156"/>
              <w:rPr>
                <w:rFonts w:ascii="Arial" w:hAnsi="Arial" w:cs="Arial"/>
              </w:rPr>
            </w:pPr>
            <w:r w:rsidRPr="00AA7499">
              <w:rPr>
                <w:rFonts w:ascii="Arial" w:hAnsi="Arial" w:cs="Arial"/>
              </w:rPr>
              <w:t xml:space="preserve">A proposing economy will lead the multi-year project. This includes nomination of a </w:t>
            </w:r>
            <w:r w:rsidR="000333B8" w:rsidRPr="00AA7499">
              <w:rPr>
                <w:rFonts w:ascii="Arial" w:hAnsi="Arial" w:cs="Arial"/>
              </w:rPr>
              <w:t>PO</w:t>
            </w:r>
            <w:r w:rsidR="0009333F" w:rsidRPr="00AA7499">
              <w:rPr>
                <w:rFonts w:ascii="Arial" w:hAnsi="Arial" w:cs="Arial"/>
              </w:rPr>
              <w:t xml:space="preserve"> </w:t>
            </w:r>
            <w:r w:rsidRPr="00AA7499">
              <w:rPr>
                <w:rFonts w:ascii="Arial" w:hAnsi="Arial" w:cs="Arial"/>
              </w:rPr>
              <w:t xml:space="preserve">and responsibility for reporting to the relevant APEC fora. </w:t>
            </w:r>
          </w:p>
        </w:tc>
      </w:tr>
      <w:tr w:rsidR="00992386" w:rsidRPr="009F4734" w14:paraId="20087F74" w14:textId="77777777" w:rsidTr="00622FDA">
        <w:tc>
          <w:tcPr>
            <w:tcW w:w="1718" w:type="dxa"/>
          </w:tcPr>
          <w:p w14:paraId="1D8AC2D8" w14:textId="77777777" w:rsidR="00992386" w:rsidRPr="00AA7499" w:rsidRDefault="00992386" w:rsidP="001F0282">
            <w:pPr>
              <w:spacing w:before="40" w:after="40"/>
              <w:ind w:left="34"/>
              <w:rPr>
                <w:rFonts w:ascii="Arial" w:hAnsi="Arial" w:cs="Arial"/>
              </w:rPr>
            </w:pPr>
            <w:r w:rsidRPr="00AA7499">
              <w:rPr>
                <w:rFonts w:ascii="Arial" w:hAnsi="Arial" w:cs="Arial"/>
              </w:rPr>
              <w:t>Co-sponsors</w:t>
            </w:r>
          </w:p>
        </w:tc>
        <w:tc>
          <w:tcPr>
            <w:tcW w:w="5762" w:type="dxa"/>
          </w:tcPr>
          <w:p w14:paraId="6F61A0D9" w14:textId="054692B4" w:rsidR="00992386" w:rsidRPr="00AA7499" w:rsidRDefault="00992386" w:rsidP="001F0282">
            <w:pPr>
              <w:spacing w:before="40" w:after="40"/>
              <w:ind w:left="156"/>
              <w:rPr>
                <w:rFonts w:ascii="Arial" w:hAnsi="Arial" w:cs="Arial"/>
              </w:rPr>
            </w:pPr>
            <w:r w:rsidRPr="00AA7499">
              <w:rPr>
                <w:rFonts w:ascii="Arial" w:hAnsi="Arial" w:cs="Arial"/>
              </w:rPr>
              <w:t xml:space="preserve">A minimum of </w:t>
            </w:r>
            <w:r w:rsidR="00252829">
              <w:rPr>
                <w:rFonts w:ascii="Arial" w:hAnsi="Arial" w:cs="Arial"/>
              </w:rPr>
              <w:t>11</w:t>
            </w:r>
            <w:r w:rsidR="00CC0A66">
              <w:rPr>
                <w:rFonts w:ascii="Arial" w:hAnsi="Arial" w:cs="Arial"/>
              </w:rPr>
              <w:t xml:space="preserve"> economies </w:t>
            </w:r>
            <w:r w:rsidR="00252829">
              <w:rPr>
                <w:rFonts w:ascii="Arial" w:hAnsi="Arial" w:cs="Arial"/>
              </w:rPr>
              <w:t xml:space="preserve">out of </w:t>
            </w:r>
            <w:r w:rsidR="000A1CF4">
              <w:rPr>
                <w:rFonts w:ascii="Arial" w:hAnsi="Arial" w:cs="Arial"/>
              </w:rPr>
              <w:t xml:space="preserve">the </w:t>
            </w:r>
            <w:r w:rsidR="00252829">
              <w:rPr>
                <w:rFonts w:ascii="Arial" w:hAnsi="Arial" w:cs="Arial"/>
              </w:rPr>
              <w:t>21</w:t>
            </w:r>
            <w:r w:rsidR="001C5422">
              <w:rPr>
                <w:rFonts w:ascii="Arial" w:hAnsi="Arial" w:cs="Arial"/>
              </w:rPr>
              <w:t xml:space="preserve"> </w:t>
            </w:r>
            <w:r w:rsidRPr="00AA7499">
              <w:rPr>
                <w:rFonts w:ascii="Arial" w:hAnsi="Arial" w:cs="Arial"/>
              </w:rPr>
              <w:t xml:space="preserve">APEC member economies must volunteer to co-sponsor a multi-year project. </w:t>
            </w:r>
          </w:p>
          <w:p w14:paraId="0F649082" w14:textId="77777777" w:rsidR="00992386" w:rsidRPr="00AA7499" w:rsidRDefault="00992386" w:rsidP="001F0282">
            <w:pPr>
              <w:spacing w:before="40" w:after="40"/>
              <w:ind w:left="156"/>
              <w:rPr>
                <w:rFonts w:ascii="Arial" w:hAnsi="Arial" w:cs="Arial"/>
              </w:rPr>
            </w:pPr>
            <w:r w:rsidRPr="00AA7499">
              <w:rPr>
                <w:rFonts w:ascii="Arial" w:hAnsi="Arial" w:cs="Arial"/>
              </w:rPr>
              <w:t>Co-sponsorship contributions can take place in a number of ways, including: completing the Quality Assessment Framework; volunteering to participate in the project Steering Committee; leading certain aspects of the project; providing dedicated staff or other resources such as hosting; and offering co-funding contributions in cash or in kind.</w:t>
            </w:r>
          </w:p>
        </w:tc>
      </w:tr>
      <w:tr w:rsidR="00992386" w:rsidRPr="009F4734" w14:paraId="18AB7726" w14:textId="77777777" w:rsidTr="00622FDA">
        <w:tc>
          <w:tcPr>
            <w:tcW w:w="1718" w:type="dxa"/>
          </w:tcPr>
          <w:p w14:paraId="010E4FC6" w14:textId="77777777" w:rsidR="00992386" w:rsidRPr="00AA7499" w:rsidRDefault="00992386" w:rsidP="00F61B60">
            <w:pPr>
              <w:spacing w:before="40" w:after="40"/>
              <w:ind w:left="34"/>
              <w:rPr>
                <w:rFonts w:ascii="Arial" w:hAnsi="Arial" w:cs="Arial"/>
              </w:rPr>
            </w:pPr>
            <w:r w:rsidRPr="00AA7499">
              <w:rPr>
                <w:rFonts w:ascii="Arial" w:hAnsi="Arial" w:cs="Arial"/>
              </w:rPr>
              <w:t>PO</w:t>
            </w:r>
          </w:p>
        </w:tc>
        <w:tc>
          <w:tcPr>
            <w:tcW w:w="5762" w:type="dxa"/>
          </w:tcPr>
          <w:p w14:paraId="1D170F1C" w14:textId="77777777" w:rsidR="00992386" w:rsidRPr="00AA7499" w:rsidRDefault="00992386" w:rsidP="0074711D">
            <w:pPr>
              <w:spacing w:before="40" w:after="40"/>
              <w:ind w:left="156"/>
              <w:rPr>
                <w:rFonts w:ascii="Arial" w:hAnsi="Arial" w:cs="Arial"/>
              </w:rPr>
            </w:pPr>
            <w:r w:rsidRPr="00AA7499">
              <w:rPr>
                <w:rFonts w:ascii="Arial" w:hAnsi="Arial" w:cs="Arial"/>
              </w:rPr>
              <w:t>The PO will normally come from the proposing economy. The PO is accountable to the proposing forum, but should also provide reports to other fora involved in the project.</w:t>
            </w:r>
          </w:p>
        </w:tc>
      </w:tr>
      <w:tr w:rsidR="00992386" w:rsidRPr="009F4734" w14:paraId="03F1E0B0" w14:textId="77777777" w:rsidTr="00622FDA">
        <w:tc>
          <w:tcPr>
            <w:tcW w:w="1718" w:type="dxa"/>
          </w:tcPr>
          <w:p w14:paraId="0506A0D9" w14:textId="77777777" w:rsidR="00992386" w:rsidRPr="00AA7499" w:rsidRDefault="00992386" w:rsidP="0074711D">
            <w:pPr>
              <w:spacing w:before="40" w:after="40"/>
              <w:ind w:left="34"/>
              <w:rPr>
                <w:rFonts w:ascii="Arial" w:hAnsi="Arial" w:cs="Arial"/>
              </w:rPr>
            </w:pPr>
            <w:r w:rsidRPr="00AA7499">
              <w:rPr>
                <w:rFonts w:ascii="Arial" w:hAnsi="Arial" w:cs="Arial"/>
              </w:rPr>
              <w:t>Co-funding</w:t>
            </w:r>
          </w:p>
        </w:tc>
        <w:tc>
          <w:tcPr>
            <w:tcW w:w="5762" w:type="dxa"/>
          </w:tcPr>
          <w:p w14:paraId="6A554ADB" w14:textId="77777777" w:rsidR="00992386" w:rsidRPr="00AA7499" w:rsidRDefault="00992386" w:rsidP="0074711D">
            <w:pPr>
              <w:spacing w:before="40" w:after="40"/>
              <w:ind w:left="156"/>
              <w:rPr>
                <w:rFonts w:ascii="Arial" w:hAnsi="Arial" w:cs="Arial"/>
              </w:rPr>
            </w:pPr>
            <w:r w:rsidRPr="00AA7499">
              <w:rPr>
                <w:rFonts w:ascii="Arial" w:hAnsi="Arial" w:cs="Arial"/>
              </w:rPr>
              <w:t xml:space="preserve">A minimum co-funding level of 50% for developed economies and 20% for developing economies will be applied for </w:t>
            </w:r>
            <w:r w:rsidR="00C125D7" w:rsidRPr="00AA7499">
              <w:rPr>
                <w:rFonts w:ascii="Arial" w:hAnsi="Arial" w:cs="Arial"/>
              </w:rPr>
              <w:t>GPA</w:t>
            </w:r>
            <w:r w:rsidRPr="00AA7499">
              <w:rPr>
                <w:rFonts w:ascii="Arial" w:hAnsi="Arial" w:cs="Arial"/>
              </w:rPr>
              <w:t xml:space="preserve"> and ASF projects</w:t>
            </w:r>
            <w:r w:rsidR="000333B8" w:rsidRPr="00AA7499">
              <w:rPr>
                <w:rFonts w:ascii="Arial" w:hAnsi="Arial" w:cs="Arial"/>
              </w:rPr>
              <w:t>.</w:t>
            </w:r>
          </w:p>
          <w:p w14:paraId="6525A795" w14:textId="77777777" w:rsidR="00992386" w:rsidRPr="00AA7499" w:rsidRDefault="00992386" w:rsidP="0074711D">
            <w:pPr>
              <w:spacing w:before="40" w:after="40"/>
              <w:ind w:left="156"/>
              <w:rPr>
                <w:rFonts w:ascii="Arial" w:hAnsi="Arial" w:cs="Arial"/>
              </w:rPr>
            </w:pPr>
            <w:r w:rsidRPr="00AA7499">
              <w:rPr>
                <w:rFonts w:ascii="Arial" w:hAnsi="Arial" w:cs="Arial"/>
              </w:rPr>
              <w:t>The current requirements for co-funding will be applied for TILF projects</w:t>
            </w:r>
            <w:r w:rsidR="002D1E4E" w:rsidRPr="00AA7499">
              <w:rPr>
                <w:rFonts w:ascii="Arial" w:hAnsi="Arial" w:cs="Arial"/>
              </w:rPr>
              <w:t>.</w:t>
            </w:r>
            <w:r w:rsidRPr="00AA7499">
              <w:rPr>
                <w:rFonts w:ascii="Arial" w:hAnsi="Arial" w:cs="Arial"/>
              </w:rPr>
              <w:t xml:space="preserve"> </w:t>
            </w:r>
          </w:p>
          <w:p w14:paraId="709AF690" w14:textId="77777777" w:rsidR="00992386" w:rsidRPr="00AA7499" w:rsidRDefault="00992386" w:rsidP="0074711D">
            <w:pPr>
              <w:spacing w:before="40" w:after="40"/>
              <w:ind w:left="156"/>
              <w:rPr>
                <w:rFonts w:ascii="Arial" w:hAnsi="Arial" w:cs="Arial"/>
              </w:rPr>
            </w:pPr>
            <w:r w:rsidRPr="00AA7499">
              <w:rPr>
                <w:rFonts w:ascii="Arial" w:hAnsi="Arial" w:cs="Arial"/>
              </w:rPr>
              <w:t>The level of co-funding needed for each multi-year project will be determined by the economy proposing the project.</w:t>
            </w:r>
          </w:p>
        </w:tc>
      </w:tr>
      <w:tr w:rsidR="00992386" w:rsidRPr="009F4734" w14:paraId="5F7DF1CF" w14:textId="77777777" w:rsidTr="00622FDA">
        <w:tc>
          <w:tcPr>
            <w:tcW w:w="1718" w:type="dxa"/>
          </w:tcPr>
          <w:p w14:paraId="7145627A" w14:textId="77777777" w:rsidR="00992386" w:rsidRPr="00AA7499" w:rsidRDefault="00992386" w:rsidP="0074711D">
            <w:pPr>
              <w:spacing w:before="40" w:after="40"/>
              <w:ind w:left="34"/>
              <w:rPr>
                <w:rFonts w:ascii="Arial" w:hAnsi="Arial" w:cs="Arial"/>
              </w:rPr>
            </w:pPr>
            <w:r w:rsidRPr="00AA7499">
              <w:rPr>
                <w:rFonts w:ascii="Arial" w:hAnsi="Arial" w:cs="Arial"/>
              </w:rPr>
              <w:t>Strategic priority</w:t>
            </w:r>
          </w:p>
        </w:tc>
        <w:tc>
          <w:tcPr>
            <w:tcW w:w="5762" w:type="dxa"/>
          </w:tcPr>
          <w:p w14:paraId="0DDFD869" w14:textId="0E3A0AFE" w:rsidR="00992386" w:rsidRPr="00AA7499" w:rsidRDefault="00992386" w:rsidP="00737F5B">
            <w:pPr>
              <w:spacing w:before="40" w:after="40"/>
              <w:ind w:left="156"/>
              <w:rPr>
                <w:rFonts w:ascii="Arial" w:hAnsi="Arial" w:cs="Arial"/>
              </w:rPr>
            </w:pPr>
            <w:r w:rsidRPr="00AA7499">
              <w:rPr>
                <w:rFonts w:ascii="Arial" w:hAnsi="Arial" w:cs="Arial"/>
              </w:rPr>
              <w:t>There must be clear evidence that the project is a priority under the forum’s strategic plan and other broader APEC agendas</w:t>
            </w:r>
            <w:r w:rsidR="000333B8" w:rsidRPr="00AA7499">
              <w:rPr>
                <w:rFonts w:ascii="Arial" w:hAnsi="Arial" w:cs="Arial"/>
              </w:rPr>
              <w:t>.</w:t>
            </w:r>
            <w:r w:rsidRPr="00AA7499">
              <w:rPr>
                <w:rFonts w:ascii="Arial" w:hAnsi="Arial" w:cs="Arial"/>
              </w:rPr>
              <w:t xml:space="preserve"> </w:t>
            </w:r>
          </w:p>
        </w:tc>
      </w:tr>
      <w:tr w:rsidR="00992386" w:rsidRPr="009F4734" w14:paraId="2D2E955C" w14:textId="77777777" w:rsidTr="00622FDA">
        <w:tc>
          <w:tcPr>
            <w:tcW w:w="1718" w:type="dxa"/>
          </w:tcPr>
          <w:p w14:paraId="7DB27ED8" w14:textId="77777777" w:rsidR="00992386" w:rsidRPr="00AA7499" w:rsidRDefault="00992386" w:rsidP="0074711D">
            <w:pPr>
              <w:spacing w:before="40" w:after="40"/>
              <w:ind w:left="34"/>
              <w:rPr>
                <w:rFonts w:ascii="Arial" w:hAnsi="Arial" w:cs="Arial"/>
              </w:rPr>
            </w:pPr>
            <w:r w:rsidRPr="00AA7499">
              <w:rPr>
                <w:rFonts w:ascii="Arial" w:hAnsi="Arial" w:cs="Arial"/>
              </w:rPr>
              <w:t>Fora involvement</w:t>
            </w:r>
          </w:p>
        </w:tc>
        <w:tc>
          <w:tcPr>
            <w:tcW w:w="5762" w:type="dxa"/>
          </w:tcPr>
          <w:p w14:paraId="43B90CD8" w14:textId="77777777" w:rsidR="00992386" w:rsidRPr="00AA7499" w:rsidRDefault="00992386" w:rsidP="0074711D">
            <w:pPr>
              <w:spacing w:before="40" w:after="40"/>
              <w:ind w:left="156"/>
              <w:rPr>
                <w:rFonts w:ascii="Arial" w:hAnsi="Arial" w:cs="Arial"/>
              </w:rPr>
            </w:pPr>
            <w:r w:rsidRPr="00AA7499">
              <w:rPr>
                <w:rFonts w:ascii="Arial" w:hAnsi="Arial" w:cs="Arial"/>
              </w:rPr>
              <w:t>Close cooperation from a minimum of two APEC fora in planning and implementation is required</w:t>
            </w:r>
            <w:r w:rsidR="008C5CA6" w:rsidRPr="00AA7499">
              <w:rPr>
                <w:rFonts w:ascii="Arial" w:hAnsi="Arial" w:cs="Arial"/>
              </w:rPr>
              <w:t>.</w:t>
            </w:r>
          </w:p>
        </w:tc>
      </w:tr>
      <w:tr w:rsidR="00992386" w:rsidRPr="009F4734" w14:paraId="3B3D3C0F" w14:textId="77777777" w:rsidTr="00622FDA">
        <w:tc>
          <w:tcPr>
            <w:tcW w:w="1718" w:type="dxa"/>
          </w:tcPr>
          <w:p w14:paraId="6F24AA8F" w14:textId="77777777" w:rsidR="00992386" w:rsidRPr="00AA7499" w:rsidRDefault="00992386" w:rsidP="0074711D">
            <w:pPr>
              <w:spacing w:before="40" w:after="40"/>
              <w:ind w:left="34"/>
              <w:rPr>
                <w:rFonts w:ascii="Arial" w:hAnsi="Arial" w:cs="Arial"/>
              </w:rPr>
            </w:pPr>
            <w:r w:rsidRPr="00AA7499">
              <w:rPr>
                <w:rFonts w:ascii="Arial" w:hAnsi="Arial" w:cs="Arial"/>
              </w:rPr>
              <w:t>Involvement of non-APEC stakeholders</w:t>
            </w:r>
          </w:p>
        </w:tc>
        <w:tc>
          <w:tcPr>
            <w:tcW w:w="5762" w:type="dxa"/>
          </w:tcPr>
          <w:p w14:paraId="6CB01C5E" w14:textId="77777777" w:rsidR="00992386" w:rsidRPr="00AA7499" w:rsidRDefault="00992386" w:rsidP="0074711D">
            <w:pPr>
              <w:spacing w:before="40" w:after="40"/>
              <w:ind w:left="156"/>
              <w:rPr>
                <w:rFonts w:ascii="Arial" w:hAnsi="Arial" w:cs="Arial"/>
              </w:rPr>
            </w:pPr>
            <w:r w:rsidRPr="00AA7499">
              <w:rPr>
                <w:rFonts w:ascii="Arial" w:hAnsi="Arial" w:cs="Arial"/>
              </w:rPr>
              <w:t xml:space="preserve">There must be clear evidence that relevant external stakeholders (such as ABAC) are included in the project planning and implementation. If the proposing forum or economy can demonstrate that no other stakeholders need to be involved, then </w:t>
            </w:r>
            <w:r w:rsidR="00B46A68" w:rsidRPr="00AA7499">
              <w:rPr>
                <w:rFonts w:ascii="Arial" w:hAnsi="Arial" w:cs="Arial"/>
              </w:rPr>
              <w:t>this criterion</w:t>
            </w:r>
            <w:r w:rsidRPr="00AA7499">
              <w:rPr>
                <w:rFonts w:ascii="Arial" w:hAnsi="Arial" w:cs="Arial"/>
              </w:rPr>
              <w:t xml:space="preserve"> may be waived.</w:t>
            </w:r>
          </w:p>
        </w:tc>
      </w:tr>
    </w:tbl>
    <w:p w14:paraId="7D14BBB5" w14:textId="77777777" w:rsidR="003370E9" w:rsidRDefault="003370E9" w:rsidP="00622FDA">
      <w:pPr>
        <w:pStyle w:val="Heading2"/>
        <w:rPr>
          <w:rFonts w:cs="Arial"/>
        </w:rPr>
      </w:pPr>
      <w:bookmarkStart w:id="111" w:name="_Toc321655828"/>
    </w:p>
    <w:p w14:paraId="3735D34E" w14:textId="77777777" w:rsidR="00622FDA" w:rsidRPr="00F61B60" w:rsidRDefault="00622FDA" w:rsidP="00622FDA">
      <w:pPr>
        <w:pStyle w:val="Heading2"/>
        <w:rPr>
          <w:rFonts w:cs="Arial"/>
        </w:rPr>
      </w:pPr>
      <w:bookmarkStart w:id="112" w:name="_Toc412793896"/>
      <w:r w:rsidRPr="00F61B60">
        <w:rPr>
          <w:rFonts w:cs="Arial"/>
        </w:rPr>
        <w:t>Submission and selection of multi-year projects</w:t>
      </w:r>
      <w:bookmarkEnd w:id="112"/>
    </w:p>
    <w:p w14:paraId="26F83898" w14:textId="77777777" w:rsidR="00622FDA" w:rsidRPr="00AA7499" w:rsidRDefault="00622FDA" w:rsidP="0041481B">
      <w:pPr>
        <w:pStyle w:val="ListContinue"/>
        <w:numPr>
          <w:ilvl w:val="1"/>
          <w:numId w:val="101"/>
        </w:numPr>
        <w:ind w:left="567" w:hanging="567"/>
        <w:rPr>
          <w:rFonts w:ascii="Arial" w:hAnsi="Arial" w:cs="Arial"/>
        </w:rPr>
      </w:pPr>
      <w:r w:rsidRPr="00AA7499">
        <w:rPr>
          <w:rFonts w:ascii="Arial" w:hAnsi="Arial" w:cs="Arial"/>
        </w:rPr>
        <w:t xml:space="preserve">Multi-year projects will follow a similar selection procedure as described for standard projects, with some modifications: </w:t>
      </w:r>
    </w:p>
    <w:p w14:paraId="61CF5561" w14:textId="3A6C734C" w:rsidR="00622FDA" w:rsidRPr="00AA7499" w:rsidRDefault="00622FDA" w:rsidP="0041481B">
      <w:pPr>
        <w:pStyle w:val="ListContinue"/>
        <w:numPr>
          <w:ilvl w:val="2"/>
          <w:numId w:val="103"/>
        </w:numPr>
        <w:tabs>
          <w:tab w:val="left" w:pos="1134"/>
        </w:tabs>
        <w:ind w:left="567" w:firstLine="0"/>
        <w:rPr>
          <w:rFonts w:ascii="Arial" w:hAnsi="Arial" w:cs="Arial"/>
        </w:rPr>
      </w:pPr>
      <w:r w:rsidRPr="00AA7499">
        <w:rPr>
          <w:rFonts w:ascii="Arial" w:hAnsi="Arial" w:cs="Arial"/>
        </w:rPr>
        <w:t>Multi-year project proposals must first be presented as a Concept Note, and endorsed at the Committee, SFOM or SOM levels.</w:t>
      </w:r>
      <w:r w:rsidRPr="00AA7499">
        <w:rPr>
          <w:rStyle w:val="FootnoteReference"/>
          <w:rFonts w:ascii="Arial" w:hAnsi="Arial" w:cs="Arial"/>
        </w:rPr>
        <w:footnoteReference w:id="3"/>
      </w:r>
      <w:r w:rsidRPr="00AA7499">
        <w:rPr>
          <w:rFonts w:ascii="Arial" w:hAnsi="Arial" w:cs="Arial"/>
        </w:rPr>
        <w:t xml:space="preserve"> </w:t>
      </w:r>
    </w:p>
    <w:p w14:paraId="6A0B5D8D" w14:textId="77777777" w:rsidR="00622FDA" w:rsidRPr="00AA7499" w:rsidRDefault="00622FDA" w:rsidP="0041481B">
      <w:pPr>
        <w:pStyle w:val="ListContinue"/>
        <w:numPr>
          <w:ilvl w:val="2"/>
          <w:numId w:val="106"/>
        </w:numPr>
        <w:tabs>
          <w:tab w:val="left" w:pos="1134"/>
        </w:tabs>
        <w:ind w:left="567" w:firstLine="0"/>
        <w:rPr>
          <w:rFonts w:ascii="Arial" w:hAnsi="Arial" w:cs="Arial"/>
        </w:rPr>
      </w:pPr>
      <w:r w:rsidRPr="00AA7499">
        <w:rPr>
          <w:rFonts w:ascii="Arial" w:hAnsi="Arial" w:cs="Arial"/>
        </w:rPr>
        <w:t xml:space="preserve">The Secretariat will check all multi-year project Concept Notes for compliance with the requirements outlined in clause 8.2. </w:t>
      </w:r>
    </w:p>
    <w:p w14:paraId="549BA981" w14:textId="77777777" w:rsidR="0041481B" w:rsidRDefault="0041481B" w:rsidP="0041481B">
      <w:pPr>
        <w:pStyle w:val="ListContinue"/>
        <w:numPr>
          <w:ilvl w:val="1"/>
          <w:numId w:val="118"/>
        </w:numPr>
        <w:ind w:left="567" w:hanging="567"/>
        <w:rPr>
          <w:rFonts w:ascii="Arial" w:hAnsi="Arial" w:cs="Arial"/>
        </w:rPr>
      </w:pPr>
      <w:r w:rsidRPr="00AA7499">
        <w:rPr>
          <w:rFonts w:ascii="Arial" w:hAnsi="Arial" w:cs="Arial"/>
        </w:rPr>
        <w:t>Principal Decision Makers (PDMs) will be requested to prioritize the Concept Notes using the APEC-wide funding criteria.</w:t>
      </w:r>
    </w:p>
    <w:p w14:paraId="391F1603" w14:textId="77777777" w:rsidR="0041481B" w:rsidRDefault="00622FDA" w:rsidP="0041481B">
      <w:pPr>
        <w:pStyle w:val="ListContinue"/>
        <w:numPr>
          <w:ilvl w:val="1"/>
          <w:numId w:val="118"/>
        </w:numPr>
        <w:ind w:left="567" w:hanging="567"/>
        <w:rPr>
          <w:rFonts w:ascii="Arial" w:hAnsi="Arial" w:cs="Arial"/>
        </w:rPr>
      </w:pPr>
      <w:r w:rsidRPr="0041481B">
        <w:rPr>
          <w:rFonts w:ascii="Arial" w:hAnsi="Arial" w:cs="Arial"/>
        </w:rPr>
        <w:t xml:space="preserve">POs of the highest priority concept notes will subsequently be invited by BMC to develop full proposals for quality assessment by the Secretariat. Proposals must be of satisfactory quality before being recommended for approval by BMC or SOM (depending on the amount of funds requested). </w:t>
      </w:r>
    </w:p>
    <w:p w14:paraId="23DA2BF4" w14:textId="77777777" w:rsidR="0041481B" w:rsidRDefault="00622FDA" w:rsidP="0041481B">
      <w:pPr>
        <w:pStyle w:val="ListContinue"/>
        <w:numPr>
          <w:ilvl w:val="1"/>
          <w:numId w:val="118"/>
        </w:numPr>
        <w:ind w:left="567" w:hanging="567"/>
        <w:rPr>
          <w:rFonts w:ascii="Arial" w:hAnsi="Arial" w:cs="Arial"/>
        </w:rPr>
      </w:pPr>
      <w:r w:rsidRPr="0041481B">
        <w:rPr>
          <w:rFonts w:ascii="Arial" w:hAnsi="Arial" w:cs="Arial"/>
        </w:rPr>
        <w:t>Acknowledging the additional complexity and planning needed for multi-year projects, POs will have up to three months from notification of in-principle approval to develop full pro</w:t>
      </w:r>
      <w:r w:rsidR="0041481B">
        <w:rPr>
          <w:rFonts w:ascii="Arial" w:hAnsi="Arial" w:cs="Arial"/>
        </w:rPr>
        <w:t>posals to satisfactory quality.</w:t>
      </w:r>
    </w:p>
    <w:p w14:paraId="3C21BF10" w14:textId="77777777" w:rsidR="0041481B" w:rsidRDefault="00622FDA" w:rsidP="0041481B">
      <w:pPr>
        <w:pStyle w:val="ListContinue"/>
        <w:numPr>
          <w:ilvl w:val="1"/>
          <w:numId w:val="118"/>
        </w:numPr>
        <w:ind w:left="567" w:hanging="567"/>
        <w:rPr>
          <w:rFonts w:ascii="Arial" w:hAnsi="Arial" w:cs="Arial"/>
        </w:rPr>
      </w:pPr>
      <w:r w:rsidRPr="0041481B">
        <w:rPr>
          <w:rFonts w:ascii="Arial" w:hAnsi="Arial" w:cs="Arial"/>
        </w:rPr>
        <w:t xml:space="preserve">During this pilot stage, approval of multi-year project Concept Notes will be limited to three per approval session. </w:t>
      </w:r>
    </w:p>
    <w:p w14:paraId="513187B6" w14:textId="75ABACFD" w:rsidR="00622FDA" w:rsidRDefault="00622FDA" w:rsidP="0041481B">
      <w:pPr>
        <w:pStyle w:val="ListContinue"/>
        <w:numPr>
          <w:ilvl w:val="1"/>
          <w:numId w:val="118"/>
        </w:numPr>
        <w:tabs>
          <w:tab w:val="left" w:pos="1276"/>
        </w:tabs>
        <w:ind w:left="567" w:hanging="567"/>
        <w:rPr>
          <w:rFonts w:ascii="Arial" w:hAnsi="Arial" w:cs="Arial"/>
        </w:rPr>
      </w:pPr>
      <w:r w:rsidRPr="0041481B">
        <w:rPr>
          <w:rFonts w:ascii="Arial" w:hAnsi="Arial" w:cs="Arial"/>
        </w:rPr>
        <w:t>Multi-year projects may be funded from any APEC project fund. Multi-year project funding will be released on an annual basis, with multi-year projects receiving priority in each fund’s annual allocation.</w:t>
      </w:r>
    </w:p>
    <w:p w14:paraId="56E2B1F8" w14:textId="77777777" w:rsidR="003169FD" w:rsidRPr="0041481B" w:rsidRDefault="003169FD" w:rsidP="003169FD">
      <w:pPr>
        <w:pStyle w:val="ListContinue"/>
        <w:numPr>
          <w:ilvl w:val="0"/>
          <w:numId w:val="0"/>
        </w:numPr>
        <w:tabs>
          <w:tab w:val="left" w:pos="1276"/>
        </w:tabs>
        <w:spacing w:after="120"/>
        <w:rPr>
          <w:rFonts w:ascii="Arial" w:hAnsi="Arial" w:cs="Arial"/>
        </w:rPr>
      </w:pPr>
    </w:p>
    <w:p w14:paraId="743022DC" w14:textId="77777777" w:rsidR="00622FDA" w:rsidRPr="00295875" w:rsidRDefault="00622FDA" w:rsidP="00622FDA">
      <w:pPr>
        <w:pStyle w:val="Heading2"/>
        <w:ind w:left="567" w:hanging="567"/>
        <w:rPr>
          <w:rFonts w:cs="Arial"/>
        </w:rPr>
      </w:pPr>
      <w:bookmarkStart w:id="113" w:name="_Toc412793897"/>
      <w:r w:rsidRPr="00F61B60">
        <w:rPr>
          <w:rFonts w:cs="Arial"/>
        </w:rPr>
        <w:t>Impleme</w:t>
      </w:r>
      <w:r w:rsidRPr="00295875">
        <w:rPr>
          <w:rFonts w:cs="Arial"/>
        </w:rPr>
        <w:t>ntation of multi-year projects</w:t>
      </w:r>
      <w:bookmarkEnd w:id="113"/>
      <w:r w:rsidRPr="00295875">
        <w:rPr>
          <w:rFonts w:cs="Arial"/>
        </w:rPr>
        <w:t xml:space="preserve"> </w:t>
      </w:r>
    </w:p>
    <w:p w14:paraId="64BD5BF6" w14:textId="77777777" w:rsidR="0041481B" w:rsidRDefault="00622FDA" w:rsidP="0041481B">
      <w:pPr>
        <w:pStyle w:val="ListContinue"/>
        <w:numPr>
          <w:ilvl w:val="1"/>
          <w:numId w:val="118"/>
        </w:numPr>
        <w:ind w:left="567" w:hanging="567"/>
        <w:rPr>
          <w:rFonts w:ascii="Arial" w:hAnsi="Arial" w:cs="Arial"/>
        </w:rPr>
      </w:pPr>
      <w:r w:rsidRPr="00AA7499">
        <w:rPr>
          <w:rFonts w:ascii="Arial" w:hAnsi="Arial" w:cs="Arial"/>
        </w:rPr>
        <w:t xml:space="preserve">Multi-year project proposals will largely be implemented under the same rules as standard projects, however multi-year project POs must provide additional information on project progress and funds disbursement through the </w:t>
      </w:r>
      <w:r w:rsidR="00737F5B">
        <w:rPr>
          <w:rFonts w:ascii="Arial" w:hAnsi="Arial" w:cs="Arial"/>
        </w:rPr>
        <w:t>annual</w:t>
      </w:r>
      <w:r w:rsidR="00737F5B" w:rsidRPr="00AA7499">
        <w:rPr>
          <w:rFonts w:ascii="Arial" w:hAnsi="Arial" w:cs="Arial"/>
        </w:rPr>
        <w:t xml:space="preserve"> </w:t>
      </w:r>
      <w:r w:rsidRPr="00AA7499">
        <w:rPr>
          <w:rFonts w:ascii="Arial" w:hAnsi="Arial" w:cs="Arial"/>
        </w:rPr>
        <w:t xml:space="preserve">monitoring report (template at </w:t>
      </w:r>
      <w:hyperlink r:id="rId46" w:history="1">
        <w:r w:rsidRPr="00AA7499">
          <w:rPr>
            <w:rStyle w:val="Hyperlink"/>
            <w:rFonts w:cs="Arial"/>
            <w:sz w:val="22"/>
          </w:rPr>
          <w:t>http</w:t>
        </w:r>
        <w:r w:rsidRPr="00F317F8">
          <w:rPr>
            <w:rStyle w:val="Hyperlink"/>
            <w:rFonts w:cs="Arial"/>
            <w:sz w:val="22"/>
          </w:rPr>
          <w:t>://www.apec.org/Projects/Forms-and-Resources.aspx</w:t>
        </w:r>
      </w:hyperlink>
      <w:r w:rsidRPr="00AA7499">
        <w:rPr>
          <w:rFonts w:ascii="Arial" w:hAnsi="Arial" w:cs="Arial"/>
        </w:rPr>
        <w:t xml:space="preserve">). This will provide BMC with the information needed to determine the necessary level of funding required by that project in the next calendar year. </w:t>
      </w:r>
    </w:p>
    <w:p w14:paraId="6F737C31" w14:textId="4F7DCF7F" w:rsidR="00622FDA" w:rsidRPr="0041481B" w:rsidRDefault="00622FDA" w:rsidP="0041481B">
      <w:pPr>
        <w:pStyle w:val="ListContinue"/>
        <w:numPr>
          <w:ilvl w:val="1"/>
          <w:numId w:val="118"/>
        </w:numPr>
        <w:ind w:left="567" w:hanging="567"/>
        <w:rPr>
          <w:rFonts w:ascii="Arial" w:hAnsi="Arial" w:cs="Arial"/>
        </w:rPr>
      </w:pPr>
      <w:r w:rsidRPr="0041481B">
        <w:rPr>
          <w:rFonts w:ascii="Arial" w:hAnsi="Arial" w:cs="Arial"/>
        </w:rPr>
        <w:t xml:space="preserve">Termination of multi-year projects may be considered any time. Multi-year projects may be terminated before their notional end dates. Termination may take place for the following reasons: </w:t>
      </w:r>
    </w:p>
    <w:p w14:paraId="2F837B2B" w14:textId="19215BC8" w:rsidR="0041481B" w:rsidRDefault="00622FDA" w:rsidP="0041481B">
      <w:pPr>
        <w:pStyle w:val="ListContinue"/>
        <w:numPr>
          <w:ilvl w:val="2"/>
          <w:numId w:val="119"/>
        </w:numPr>
        <w:tabs>
          <w:tab w:val="left" w:pos="1134"/>
        </w:tabs>
        <w:spacing w:before="0" w:after="0"/>
        <w:ind w:left="1276" w:hanging="709"/>
        <w:rPr>
          <w:rFonts w:ascii="Arial" w:hAnsi="Arial" w:cs="Arial"/>
        </w:rPr>
      </w:pPr>
      <w:r w:rsidRPr="00AA7499">
        <w:rPr>
          <w:rFonts w:ascii="Arial" w:hAnsi="Arial" w:cs="Arial"/>
        </w:rPr>
        <w:t>At the request of the proposing forum;</w:t>
      </w:r>
    </w:p>
    <w:p w14:paraId="43D190E8" w14:textId="6065EDE0" w:rsidR="0041481B" w:rsidRDefault="00622FDA" w:rsidP="0041481B">
      <w:pPr>
        <w:pStyle w:val="ListContinue"/>
        <w:numPr>
          <w:ilvl w:val="2"/>
          <w:numId w:val="119"/>
        </w:numPr>
        <w:tabs>
          <w:tab w:val="left" w:pos="1276"/>
        </w:tabs>
        <w:spacing w:before="0" w:after="0"/>
        <w:ind w:hanging="863"/>
        <w:rPr>
          <w:rFonts w:ascii="Arial" w:hAnsi="Arial" w:cs="Arial"/>
        </w:rPr>
      </w:pPr>
      <w:r w:rsidRPr="00AA7499">
        <w:rPr>
          <w:rFonts w:ascii="Arial" w:hAnsi="Arial" w:cs="Arial"/>
        </w:rPr>
        <w:t>Reduced relevance, as assessed by SOM, Committee or SFOM;</w:t>
      </w:r>
    </w:p>
    <w:p w14:paraId="1EC35618" w14:textId="4163851D" w:rsidR="00622FDA" w:rsidRPr="00AA7499" w:rsidRDefault="0041481B" w:rsidP="0041481B">
      <w:pPr>
        <w:pStyle w:val="ListContinue"/>
        <w:numPr>
          <w:ilvl w:val="0"/>
          <w:numId w:val="0"/>
        </w:numPr>
        <w:tabs>
          <w:tab w:val="left" w:pos="1134"/>
        </w:tabs>
        <w:spacing w:before="0" w:after="0"/>
        <w:ind w:left="566" w:firstLine="1"/>
        <w:rPr>
          <w:rFonts w:ascii="Arial" w:hAnsi="Arial" w:cs="Arial"/>
        </w:rPr>
      </w:pPr>
      <w:r>
        <w:rPr>
          <w:rFonts w:ascii="Arial" w:hAnsi="Arial" w:cs="Arial"/>
        </w:rPr>
        <w:t xml:space="preserve">8.10.3 </w:t>
      </w:r>
      <w:r w:rsidR="00622FDA" w:rsidRPr="00AA7499">
        <w:rPr>
          <w:rFonts w:ascii="Arial" w:hAnsi="Arial" w:cs="Arial"/>
        </w:rPr>
        <w:t>Significant reduction in self-funding, as reported by the Secretariat;</w:t>
      </w:r>
    </w:p>
    <w:p w14:paraId="46CAA252" w14:textId="08E9EDC0" w:rsidR="00622FDA" w:rsidRPr="00AA7499" w:rsidRDefault="0041481B" w:rsidP="0041481B">
      <w:pPr>
        <w:pStyle w:val="ListContinue"/>
        <w:numPr>
          <w:ilvl w:val="0"/>
          <w:numId w:val="0"/>
        </w:numPr>
        <w:tabs>
          <w:tab w:val="left" w:pos="1276"/>
        </w:tabs>
        <w:spacing w:before="0" w:after="0"/>
        <w:ind w:left="567"/>
        <w:rPr>
          <w:rFonts w:ascii="Arial" w:hAnsi="Arial" w:cs="Arial"/>
        </w:rPr>
      </w:pPr>
      <w:r>
        <w:rPr>
          <w:rFonts w:ascii="Arial" w:hAnsi="Arial" w:cs="Arial"/>
        </w:rPr>
        <w:t xml:space="preserve">8.10.4 </w:t>
      </w:r>
      <w:r w:rsidR="00622FDA" w:rsidRPr="00AA7499">
        <w:rPr>
          <w:rFonts w:ascii="Arial" w:hAnsi="Arial" w:cs="Arial"/>
        </w:rPr>
        <w:t>Significant reduction in involvement o</w:t>
      </w:r>
      <w:r>
        <w:rPr>
          <w:rFonts w:ascii="Arial" w:hAnsi="Arial" w:cs="Arial"/>
        </w:rPr>
        <w:t xml:space="preserve">f co-sponsors, other APEC forum </w:t>
      </w:r>
      <w:r w:rsidR="00622FDA" w:rsidRPr="00AA7499">
        <w:rPr>
          <w:rFonts w:ascii="Arial" w:hAnsi="Arial" w:cs="Arial"/>
        </w:rPr>
        <w:t>or non-APEC stakeholders, as assessed by the SOM, Committee or SFOM;</w:t>
      </w:r>
    </w:p>
    <w:p w14:paraId="66C20831" w14:textId="1F88586F" w:rsidR="00622FDA" w:rsidRPr="00AA7499" w:rsidRDefault="00622FDA" w:rsidP="0041481B">
      <w:pPr>
        <w:pStyle w:val="ListContinue"/>
        <w:numPr>
          <w:ilvl w:val="2"/>
          <w:numId w:val="120"/>
        </w:numPr>
        <w:tabs>
          <w:tab w:val="left" w:pos="1276"/>
        </w:tabs>
        <w:spacing w:before="0" w:after="0"/>
        <w:ind w:left="567" w:hanging="1"/>
        <w:rPr>
          <w:rFonts w:ascii="Arial" w:hAnsi="Arial" w:cs="Arial"/>
        </w:rPr>
      </w:pPr>
      <w:r w:rsidRPr="00AA7499">
        <w:rPr>
          <w:rFonts w:ascii="Arial" w:hAnsi="Arial" w:cs="Arial"/>
        </w:rPr>
        <w:t>Poor project performance or mismanagement, as reported by the Secretariat;  or</w:t>
      </w:r>
    </w:p>
    <w:p w14:paraId="3CC128ED" w14:textId="77777777" w:rsidR="00622FDA" w:rsidRPr="00AA7499" w:rsidRDefault="00622FDA" w:rsidP="0041481B">
      <w:pPr>
        <w:pStyle w:val="ListContinue"/>
        <w:numPr>
          <w:ilvl w:val="2"/>
          <w:numId w:val="120"/>
        </w:numPr>
        <w:tabs>
          <w:tab w:val="left" w:pos="1276"/>
        </w:tabs>
        <w:spacing w:before="0" w:after="0"/>
        <w:ind w:left="567" w:firstLine="0"/>
        <w:rPr>
          <w:rFonts w:ascii="Arial" w:hAnsi="Arial" w:cs="Arial"/>
        </w:rPr>
      </w:pPr>
      <w:r w:rsidRPr="00AA7499">
        <w:rPr>
          <w:rFonts w:ascii="Arial" w:hAnsi="Arial" w:cs="Arial"/>
        </w:rPr>
        <w:t>Insufficient funds at APEC’s disposal for the project, as determined by BMC. In this case, BMC may consider continuing the project in a modified form.</w:t>
      </w:r>
    </w:p>
    <w:p w14:paraId="594BDFDE" w14:textId="77777777" w:rsidR="00622FDA" w:rsidRPr="00AA7499" w:rsidRDefault="00622FDA" w:rsidP="00622FDA">
      <w:pPr>
        <w:spacing w:after="0"/>
        <w:rPr>
          <w:rFonts w:ascii="Arial" w:hAnsi="Arial" w:cs="Arial"/>
          <w:szCs w:val="24"/>
        </w:rPr>
      </w:pPr>
    </w:p>
    <w:p w14:paraId="4ED82456" w14:textId="0895675B" w:rsidR="00622FDA" w:rsidRPr="00AA7499" w:rsidRDefault="00622FDA" w:rsidP="00FC0A2C">
      <w:pPr>
        <w:pStyle w:val="ListContinue"/>
        <w:numPr>
          <w:ilvl w:val="1"/>
          <w:numId w:val="118"/>
        </w:numPr>
        <w:tabs>
          <w:tab w:val="left" w:pos="567"/>
        </w:tabs>
        <w:spacing w:after="360"/>
        <w:rPr>
          <w:rFonts w:ascii="Arial" w:hAnsi="Arial" w:cs="Arial"/>
        </w:rPr>
      </w:pPr>
      <w:r w:rsidRPr="00AA7499">
        <w:rPr>
          <w:rFonts w:ascii="Arial" w:hAnsi="Arial" w:cs="Arial"/>
        </w:rPr>
        <w:t xml:space="preserve">This pilot stage of multi-year projects </w:t>
      </w:r>
      <w:r w:rsidR="00737F5B">
        <w:rPr>
          <w:rFonts w:ascii="Arial" w:hAnsi="Arial" w:cs="Arial"/>
        </w:rPr>
        <w:t>was reviewed in 2014</w:t>
      </w:r>
      <w:r w:rsidRPr="00AA7499">
        <w:rPr>
          <w:rFonts w:ascii="Arial" w:hAnsi="Arial" w:cs="Arial"/>
        </w:rPr>
        <w:t xml:space="preserve">. This review </w:t>
      </w:r>
      <w:r w:rsidR="00737F5B">
        <w:rPr>
          <w:rFonts w:ascii="Arial" w:hAnsi="Arial" w:cs="Arial"/>
        </w:rPr>
        <w:t>examined</w:t>
      </w:r>
      <w:r w:rsidRPr="00AA7499">
        <w:rPr>
          <w:rFonts w:ascii="Arial" w:hAnsi="Arial" w:cs="Arial"/>
        </w:rPr>
        <w:t xml:space="preserve"> the policy parameters and processes used to manage multi-year projects. It is envisaged that agreed changes be implemented in </w:t>
      </w:r>
      <w:r w:rsidR="00737F5B">
        <w:rPr>
          <w:rFonts w:ascii="Arial" w:hAnsi="Arial" w:cs="Arial"/>
        </w:rPr>
        <w:t>2015</w:t>
      </w:r>
      <w:r w:rsidRPr="00AA7499">
        <w:rPr>
          <w:rFonts w:ascii="Arial" w:hAnsi="Arial" w:cs="Arial"/>
        </w:rPr>
        <w:t>.</w:t>
      </w:r>
    </w:p>
    <w:p w14:paraId="54F6C52B" w14:textId="77777777" w:rsidR="00622FDA" w:rsidRPr="00295875" w:rsidRDefault="00622FDA" w:rsidP="00622FDA">
      <w:pPr>
        <w:pStyle w:val="Heading2"/>
        <w:rPr>
          <w:rFonts w:cs="Arial"/>
        </w:rPr>
      </w:pPr>
      <w:bookmarkStart w:id="114" w:name="_Toc412793898"/>
      <w:r w:rsidRPr="00F61B60">
        <w:rPr>
          <w:rFonts w:cs="Arial"/>
        </w:rPr>
        <w:t>Multi-year project fo</w:t>
      </w:r>
      <w:r w:rsidRPr="00295875">
        <w:rPr>
          <w:rFonts w:cs="Arial"/>
        </w:rPr>
        <w:t>rms</w:t>
      </w:r>
      <w:bookmarkEnd w:id="114"/>
      <w:r w:rsidRPr="00295875">
        <w:rPr>
          <w:rFonts w:cs="Arial"/>
        </w:rPr>
        <w:t xml:space="preserve"> </w:t>
      </w:r>
    </w:p>
    <w:p w14:paraId="19F6D8DE" w14:textId="77777777" w:rsidR="00622FDA" w:rsidRPr="00AA7499" w:rsidRDefault="00622FDA" w:rsidP="00622FDA">
      <w:pPr>
        <w:pStyle w:val="ListContinue"/>
        <w:numPr>
          <w:ilvl w:val="0"/>
          <w:numId w:val="0"/>
        </w:numPr>
        <w:rPr>
          <w:rFonts w:ascii="Arial" w:hAnsi="Arial" w:cs="Arial"/>
        </w:rPr>
      </w:pPr>
      <w:r w:rsidRPr="00AA7499">
        <w:rPr>
          <w:rFonts w:ascii="Arial" w:hAnsi="Arial" w:cs="Arial"/>
          <w:szCs w:val="24"/>
        </w:rPr>
        <w:t>For multi-year project Monitoring Report and Completion Report templates, see the APEC</w:t>
      </w:r>
      <w:r w:rsidRPr="00AA7499">
        <w:rPr>
          <w:rFonts w:ascii="Arial" w:hAnsi="Arial" w:cs="Arial"/>
          <w:b/>
          <w:szCs w:val="24"/>
        </w:rPr>
        <w:t xml:space="preserve"> </w:t>
      </w:r>
      <w:r w:rsidRPr="00AA7499">
        <w:rPr>
          <w:rFonts w:ascii="Arial" w:hAnsi="Arial" w:cs="Arial"/>
          <w:szCs w:val="24"/>
        </w:rPr>
        <w:t xml:space="preserve">projects </w:t>
      </w:r>
      <w:r w:rsidRPr="00AA7499">
        <w:rPr>
          <w:rFonts w:ascii="Arial" w:hAnsi="Arial" w:cs="Arial"/>
        </w:rPr>
        <w:t xml:space="preserve">webpage:  </w:t>
      </w:r>
      <w:hyperlink r:id="rId47" w:history="1">
        <w:r w:rsidRPr="00AA7499">
          <w:rPr>
            <w:rStyle w:val="Hyperlink"/>
            <w:rFonts w:cs="Arial"/>
            <w:sz w:val="22"/>
          </w:rPr>
          <w:t>http://www.apec.org/Projects/Forms-and-Resources.aspx</w:t>
        </w:r>
      </w:hyperlink>
      <w:r w:rsidRPr="00AA7499">
        <w:rPr>
          <w:rFonts w:ascii="Arial" w:hAnsi="Arial" w:cs="Arial"/>
        </w:rPr>
        <w:t xml:space="preserve"> </w:t>
      </w:r>
    </w:p>
    <w:p w14:paraId="2DEA72C0" w14:textId="77777777" w:rsidR="00622FDA" w:rsidRPr="00AA7499" w:rsidRDefault="00622FDA" w:rsidP="00622FDA">
      <w:pPr>
        <w:pStyle w:val="ListContinue"/>
        <w:numPr>
          <w:ilvl w:val="0"/>
          <w:numId w:val="0"/>
        </w:numPr>
        <w:rPr>
          <w:rFonts w:ascii="Arial" w:hAnsi="Arial" w:cs="Arial"/>
        </w:rPr>
        <w:sectPr w:rsidR="00622FDA" w:rsidRPr="00AA7499" w:rsidSect="00542CD5">
          <w:headerReference w:type="default" r:id="rId48"/>
          <w:type w:val="continuous"/>
          <w:pgSz w:w="11909" w:h="16834" w:code="9"/>
          <w:pgMar w:top="1152" w:right="1872" w:bottom="936" w:left="1872" w:header="360" w:footer="0" w:gutter="0"/>
          <w:cols w:space="720"/>
          <w:docGrid w:linePitch="299"/>
        </w:sectPr>
      </w:pPr>
      <w:r w:rsidRPr="00AA7499">
        <w:rPr>
          <w:rFonts w:ascii="Arial" w:hAnsi="Arial" w:cs="Arial"/>
        </w:rPr>
        <w:t>For multi-year project Concept Notes and Proposal templates, please contact your Program Director or the Project Management Unit.</w:t>
      </w:r>
    </w:p>
    <w:bookmarkEnd w:id="111"/>
    <w:p w14:paraId="1640E8C6" w14:textId="77777777" w:rsidR="00992386" w:rsidRPr="00AA7499" w:rsidRDefault="00992386" w:rsidP="0015360E">
      <w:pPr>
        <w:rPr>
          <w:rFonts w:ascii="Arial" w:hAnsi="Arial" w:cs="Arial"/>
        </w:rPr>
      </w:pPr>
    </w:p>
    <w:p w14:paraId="532EB02C" w14:textId="77777777" w:rsidR="00542CD5" w:rsidRPr="00AA7499" w:rsidRDefault="00542CD5" w:rsidP="0015360E">
      <w:pPr>
        <w:rPr>
          <w:rFonts w:ascii="Arial" w:hAnsi="Arial" w:cs="Arial"/>
        </w:rPr>
      </w:pPr>
    </w:p>
    <w:p w14:paraId="41296352" w14:textId="77777777" w:rsidR="00542CD5" w:rsidRPr="00AA7499" w:rsidRDefault="00542CD5" w:rsidP="0015360E">
      <w:pPr>
        <w:rPr>
          <w:rFonts w:ascii="Arial" w:hAnsi="Arial" w:cs="Arial"/>
        </w:rPr>
        <w:sectPr w:rsidR="00542CD5" w:rsidRPr="00AA7499" w:rsidSect="00542CD5">
          <w:headerReference w:type="default" r:id="rId49"/>
          <w:type w:val="continuous"/>
          <w:pgSz w:w="11909" w:h="16834" w:code="9"/>
          <w:pgMar w:top="1152" w:right="1872" w:bottom="936" w:left="1872" w:header="360" w:footer="0" w:gutter="0"/>
          <w:cols w:space="720"/>
          <w:docGrid w:linePitch="299"/>
        </w:sectPr>
      </w:pPr>
    </w:p>
    <w:p w14:paraId="6BD42ABC" w14:textId="77777777" w:rsidR="0015360E" w:rsidRPr="00F61B60" w:rsidRDefault="0015360E" w:rsidP="0041481B">
      <w:pPr>
        <w:pStyle w:val="Heading1"/>
        <w:numPr>
          <w:ilvl w:val="0"/>
          <w:numId w:val="104"/>
        </w:numPr>
        <w:spacing w:before="960"/>
        <w:ind w:right="578"/>
        <w:rPr>
          <w:rFonts w:cs="Arial"/>
        </w:rPr>
      </w:pPr>
      <w:bookmarkStart w:id="115" w:name="_Toc320705256"/>
      <w:bookmarkStart w:id="116" w:name="_Toc321655831"/>
      <w:bookmarkStart w:id="117" w:name="_Toc412793899"/>
      <w:r w:rsidRPr="00F61B60">
        <w:rPr>
          <w:rFonts w:cs="Arial"/>
        </w:rPr>
        <w:t>APEC Project Expenses</w:t>
      </w:r>
      <w:bookmarkEnd w:id="115"/>
      <w:bookmarkEnd w:id="116"/>
      <w:bookmarkEnd w:id="117"/>
    </w:p>
    <w:p w14:paraId="4578685B" w14:textId="77777777"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The general principles for the financial management of the APEC funds are:</w:t>
      </w:r>
    </w:p>
    <w:p w14:paraId="374840DA" w14:textId="77777777" w:rsidR="0015360E" w:rsidRPr="00AA7499" w:rsidRDefault="0015360E" w:rsidP="0074711D">
      <w:pPr>
        <w:pStyle w:val="ListBullet"/>
        <w:tabs>
          <w:tab w:val="clear" w:pos="187"/>
          <w:tab w:val="num" w:pos="851"/>
        </w:tabs>
        <w:spacing w:after="0"/>
        <w:ind w:left="567" w:firstLine="0"/>
        <w:rPr>
          <w:rFonts w:ascii="Arial" w:hAnsi="Arial" w:cs="Arial"/>
          <w:u w:color="000000"/>
        </w:rPr>
      </w:pPr>
      <w:r w:rsidRPr="00AA7499">
        <w:rPr>
          <w:rStyle w:val="Run-inheading"/>
          <w:rFonts w:ascii="Arial" w:hAnsi="Arial" w:cs="Arial"/>
        </w:rPr>
        <w:t>Accountability</w:t>
      </w:r>
      <w:r w:rsidRPr="00AA7499">
        <w:rPr>
          <w:rFonts w:ascii="Arial" w:hAnsi="Arial" w:cs="Arial"/>
          <w:u w:color="000000"/>
        </w:rPr>
        <w:t>: All financial transactions must be appropriately documented.</w:t>
      </w:r>
    </w:p>
    <w:p w14:paraId="69ECC435" w14:textId="77777777" w:rsidR="0015360E" w:rsidRPr="00AA7499" w:rsidRDefault="0015360E" w:rsidP="0074711D">
      <w:pPr>
        <w:pStyle w:val="ListBullet"/>
        <w:tabs>
          <w:tab w:val="clear" w:pos="187"/>
          <w:tab w:val="num" w:pos="851"/>
        </w:tabs>
        <w:spacing w:after="0"/>
        <w:ind w:left="567" w:firstLine="0"/>
        <w:rPr>
          <w:rFonts w:ascii="Arial" w:hAnsi="Arial" w:cs="Arial"/>
          <w:u w:color="000000"/>
        </w:rPr>
      </w:pPr>
      <w:r w:rsidRPr="00AA7499">
        <w:rPr>
          <w:rStyle w:val="Run-inheading"/>
          <w:rFonts w:ascii="Arial" w:hAnsi="Arial" w:cs="Arial"/>
        </w:rPr>
        <w:t>Best value</w:t>
      </w:r>
      <w:r w:rsidRPr="00AA7499">
        <w:rPr>
          <w:rFonts w:ascii="Arial" w:hAnsi="Arial" w:cs="Arial"/>
          <w:u w:color="000000"/>
        </w:rPr>
        <w:t xml:space="preserve"> should be obtained for APEC funds.</w:t>
      </w:r>
    </w:p>
    <w:p w14:paraId="3B301D5D" w14:textId="77777777" w:rsidR="0015360E" w:rsidRPr="00AA7499" w:rsidRDefault="0015360E" w:rsidP="0074711D">
      <w:pPr>
        <w:pStyle w:val="ListBullet"/>
        <w:tabs>
          <w:tab w:val="clear" w:pos="187"/>
          <w:tab w:val="num" w:pos="851"/>
        </w:tabs>
        <w:spacing w:after="0"/>
        <w:ind w:left="567" w:firstLine="0"/>
        <w:rPr>
          <w:rFonts w:ascii="Arial" w:hAnsi="Arial" w:cs="Arial"/>
          <w:u w:color="000000"/>
        </w:rPr>
      </w:pPr>
      <w:r w:rsidRPr="00AA7499">
        <w:rPr>
          <w:rStyle w:val="Run-inheading"/>
          <w:rFonts w:ascii="Arial" w:hAnsi="Arial" w:cs="Arial"/>
        </w:rPr>
        <w:t>Openness</w:t>
      </w:r>
      <w:r w:rsidRPr="00AA7499">
        <w:rPr>
          <w:rFonts w:ascii="Arial" w:hAnsi="Arial" w:cs="Arial"/>
          <w:u w:color="000000"/>
        </w:rPr>
        <w:t>: Whenever practical, contracts, procurement and grants should be open to all APEC members.</w:t>
      </w:r>
    </w:p>
    <w:p w14:paraId="3FE35925" w14:textId="77777777" w:rsidR="00681BFD" w:rsidRPr="00AA7499" w:rsidRDefault="00681BFD" w:rsidP="0074711D">
      <w:pPr>
        <w:pStyle w:val="ListBullet"/>
        <w:numPr>
          <w:ilvl w:val="0"/>
          <w:numId w:val="0"/>
        </w:numPr>
        <w:spacing w:after="0"/>
        <w:ind w:left="567" w:hanging="567"/>
        <w:rPr>
          <w:rFonts w:ascii="Arial" w:hAnsi="Arial" w:cs="Arial"/>
          <w:u w:color="000000"/>
        </w:rPr>
      </w:pPr>
    </w:p>
    <w:p w14:paraId="0FDFAA8C" w14:textId="77777777"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APEC project funding covers the following four main areas:</w:t>
      </w:r>
    </w:p>
    <w:p w14:paraId="129E88FD" w14:textId="45D8157A" w:rsidR="0015360E" w:rsidRPr="00AA7499" w:rsidRDefault="00C24146" w:rsidP="0074711D">
      <w:pPr>
        <w:pStyle w:val="ListBullet"/>
        <w:tabs>
          <w:tab w:val="clear" w:pos="187"/>
          <w:tab w:val="num" w:pos="851"/>
        </w:tabs>
        <w:spacing w:after="0"/>
        <w:ind w:left="567" w:firstLine="0"/>
        <w:rPr>
          <w:rFonts w:ascii="Arial" w:hAnsi="Arial" w:cs="Arial"/>
        </w:rPr>
      </w:pPr>
      <w:r w:rsidRPr="00AA7499">
        <w:rPr>
          <w:rFonts w:ascii="Arial" w:hAnsi="Arial" w:cs="Arial"/>
        </w:rPr>
        <w:t>Labo</w:t>
      </w:r>
      <w:r w:rsidR="0074711D" w:rsidRPr="00AA7499">
        <w:rPr>
          <w:rFonts w:ascii="Arial" w:hAnsi="Arial" w:cs="Arial"/>
        </w:rPr>
        <w:t>u</w:t>
      </w:r>
      <w:r w:rsidRPr="00AA7499">
        <w:rPr>
          <w:rFonts w:ascii="Arial" w:hAnsi="Arial" w:cs="Arial"/>
        </w:rPr>
        <w:t>r</w:t>
      </w:r>
      <w:r w:rsidR="0015360E" w:rsidRPr="00AA7499">
        <w:rPr>
          <w:rFonts w:ascii="Arial" w:hAnsi="Arial" w:cs="Arial"/>
        </w:rPr>
        <w:t xml:space="preserve"> and personnel (i.e. </w:t>
      </w:r>
      <w:r w:rsidRPr="00AA7499">
        <w:rPr>
          <w:rFonts w:ascii="Arial" w:hAnsi="Arial" w:cs="Arial"/>
        </w:rPr>
        <w:t>c</w:t>
      </w:r>
      <w:r w:rsidR="0015360E" w:rsidRPr="00AA7499">
        <w:rPr>
          <w:rFonts w:ascii="Arial" w:hAnsi="Arial" w:cs="Arial"/>
        </w:rPr>
        <w:t>ontractors) costs</w:t>
      </w:r>
    </w:p>
    <w:p w14:paraId="66FA1A5D" w14:textId="77777777" w:rsidR="0015360E" w:rsidRPr="00AA7499" w:rsidRDefault="0015360E" w:rsidP="0074711D">
      <w:pPr>
        <w:pStyle w:val="ListBullet"/>
        <w:tabs>
          <w:tab w:val="clear" w:pos="187"/>
          <w:tab w:val="num" w:pos="851"/>
        </w:tabs>
        <w:spacing w:after="0"/>
        <w:ind w:left="567" w:firstLine="0"/>
        <w:rPr>
          <w:rFonts w:ascii="Arial" w:hAnsi="Arial" w:cs="Arial"/>
        </w:rPr>
      </w:pPr>
      <w:r w:rsidRPr="00AA7499">
        <w:rPr>
          <w:rFonts w:ascii="Arial" w:hAnsi="Arial" w:cs="Arial"/>
        </w:rPr>
        <w:t xml:space="preserve">Travel expenses </w:t>
      </w:r>
    </w:p>
    <w:p w14:paraId="23D2546D" w14:textId="77777777" w:rsidR="0015360E" w:rsidRPr="00AA7499" w:rsidRDefault="0015360E" w:rsidP="0074711D">
      <w:pPr>
        <w:pStyle w:val="ListBullet"/>
        <w:tabs>
          <w:tab w:val="clear" w:pos="187"/>
          <w:tab w:val="num" w:pos="851"/>
        </w:tabs>
        <w:spacing w:after="0"/>
        <w:ind w:left="567" w:firstLine="0"/>
        <w:rPr>
          <w:rFonts w:ascii="Arial" w:hAnsi="Arial" w:cs="Arial"/>
        </w:rPr>
      </w:pPr>
      <w:r w:rsidRPr="00AA7499">
        <w:rPr>
          <w:rFonts w:ascii="Arial" w:hAnsi="Arial" w:cs="Arial"/>
        </w:rPr>
        <w:t>Publications and distribution costs</w:t>
      </w:r>
    </w:p>
    <w:p w14:paraId="56FDAFFD" w14:textId="77777777" w:rsidR="0015360E" w:rsidRPr="00AA7499" w:rsidRDefault="0015360E" w:rsidP="0074711D">
      <w:pPr>
        <w:pStyle w:val="ListBullet"/>
        <w:tabs>
          <w:tab w:val="clear" w:pos="187"/>
          <w:tab w:val="num" w:pos="851"/>
        </w:tabs>
        <w:spacing w:after="0"/>
        <w:ind w:left="567" w:firstLine="0"/>
        <w:rPr>
          <w:rFonts w:ascii="Arial" w:hAnsi="Arial" w:cs="Arial"/>
        </w:rPr>
      </w:pPr>
      <w:r w:rsidRPr="00AA7499">
        <w:rPr>
          <w:rFonts w:ascii="Arial" w:hAnsi="Arial" w:cs="Arial"/>
        </w:rPr>
        <w:t>Project event costs</w:t>
      </w:r>
    </w:p>
    <w:p w14:paraId="5D55674F" w14:textId="77777777" w:rsidR="0015360E" w:rsidRPr="00E57D2E" w:rsidRDefault="0015360E" w:rsidP="0074711D">
      <w:pPr>
        <w:pStyle w:val="Heading2"/>
        <w:ind w:left="567" w:hanging="567"/>
        <w:rPr>
          <w:rFonts w:cs="Arial"/>
          <w:u w:color="0000FF"/>
        </w:rPr>
      </w:pPr>
      <w:bookmarkStart w:id="118" w:name="_Toc320705257"/>
      <w:bookmarkStart w:id="119" w:name="_Toc321655832"/>
      <w:bookmarkStart w:id="120" w:name="_Toc412793900"/>
      <w:r w:rsidRPr="00F61B60">
        <w:rPr>
          <w:rFonts w:cs="Arial"/>
          <w:u w:color="0000FF"/>
        </w:rPr>
        <w:t>Labour and Personnel (i.e.</w:t>
      </w:r>
      <w:r w:rsidR="00D9359B" w:rsidRPr="00295875">
        <w:rPr>
          <w:rFonts w:cs="Arial"/>
          <w:u w:color="0000FF"/>
        </w:rPr>
        <w:t>,</w:t>
      </w:r>
      <w:r w:rsidRPr="00295875">
        <w:rPr>
          <w:rFonts w:cs="Arial"/>
          <w:u w:color="0000FF"/>
        </w:rPr>
        <w:t xml:space="preserve"> </w:t>
      </w:r>
      <w:r w:rsidR="00C24146" w:rsidRPr="00341971">
        <w:rPr>
          <w:rFonts w:cs="Arial"/>
          <w:u w:color="0000FF"/>
        </w:rPr>
        <w:t>c</w:t>
      </w:r>
      <w:r w:rsidRPr="00E57D2E">
        <w:rPr>
          <w:rFonts w:cs="Arial"/>
          <w:u w:color="0000FF"/>
        </w:rPr>
        <w:t>ontractors)</w:t>
      </w:r>
      <w:bookmarkEnd w:id="118"/>
      <w:bookmarkEnd w:id="119"/>
      <w:bookmarkEnd w:id="120"/>
    </w:p>
    <w:p w14:paraId="306918D8" w14:textId="77777777" w:rsidR="0015360E" w:rsidRPr="00F9223A" w:rsidRDefault="0015360E" w:rsidP="0041481B">
      <w:pPr>
        <w:pStyle w:val="ListContinue"/>
        <w:numPr>
          <w:ilvl w:val="1"/>
          <w:numId w:val="105"/>
        </w:numPr>
        <w:ind w:left="567" w:hanging="567"/>
        <w:rPr>
          <w:rFonts w:ascii="Arial" w:hAnsi="Arial" w:cs="Arial"/>
        </w:rPr>
      </w:pPr>
      <w:r w:rsidRPr="00AA7499">
        <w:rPr>
          <w:rFonts w:ascii="Arial" w:hAnsi="Arial" w:cs="Arial"/>
        </w:rPr>
        <w:t xml:space="preserve">Labour costs are paid under a contract entered into with the APEC Secretariat before the work commences. Refer to Chapter </w:t>
      </w:r>
      <w:r w:rsidR="0015234B" w:rsidRPr="00AA7499">
        <w:rPr>
          <w:rFonts w:ascii="Arial" w:hAnsi="Arial" w:cs="Arial"/>
        </w:rPr>
        <w:t>12</w:t>
      </w:r>
      <w:r w:rsidRPr="00AA7499">
        <w:rPr>
          <w:rFonts w:ascii="Arial" w:hAnsi="Arial" w:cs="Arial"/>
        </w:rPr>
        <w:t xml:space="preserve"> of the Guidebook – </w:t>
      </w:r>
      <w:r w:rsidRPr="00F9223A">
        <w:rPr>
          <w:rFonts w:ascii="Arial" w:hAnsi="Arial" w:cs="Arial"/>
        </w:rPr>
        <w:t xml:space="preserve">Contracting, for information on APEC procurement policies. </w:t>
      </w:r>
    </w:p>
    <w:p w14:paraId="4AEAD376" w14:textId="098FC407" w:rsidR="0015360E" w:rsidRPr="009406F5" w:rsidRDefault="0015360E" w:rsidP="0041481B">
      <w:pPr>
        <w:pStyle w:val="ListContinue"/>
        <w:numPr>
          <w:ilvl w:val="1"/>
          <w:numId w:val="105"/>
        </w:numPr>
        <w:ind w:left="567" w:hanging="567"/>
        <w:rPr>
          <w:rFonts w:ascii="Arial" w:hAnsi="Arial" w:cs="Arial"/>
        </w:rPr>
      </w:pPr>
      <w:r w:rsidRPr="009406F5">
        <w:rPr>
          <w:rFonts w:ascii="Arial" w:hAnsi="Arial" w:cs="Arial"/>
        </w:rPr>
        <w:t>All payments are made upon satisfactory completion of tasks as detailed in the approved Terms of Reference</w:t>
      </w:r>
      <w:r w:rsidR="00F9223A">
        <w:rPr>
          <w:rFonts w:ascii="Arial" w:hAnsi="Arial" w:cs="Arial"/>
        </w:rPr>
        <w:t xml:space="preserve"> (ToRs)</w:t>
      </w:r>
      <w:r w:rsidRPr="009406F5">
        <w:rPr>
          <w:rFonts w:ascii="Arial" w:hAnsi="Arial" w:cs="Arial"/>
        </w:rPr>
        <w:t>.</w:t>
      </w:r>
    </w:p>
    <w:p w14:paraId="2DBF2A2A" w14:textId="77777777" w:rsidR="0015360E" w:rsidRPr="00F61B60" w:rsidRDefault="0015360E" w:rsidP="00681BFD">
      <w:pPr>
        <w:pStyle w:val="Heading3"/>
        <w:rPr>
          <w:rFonts w:cs="Arial"/>
        </w:rPr>
      </w:pPr>
      <w:bookmarkStart w:id="121" w:name="_Toc321655833"/>
      <w:r w:rsidRPr="00F61B60">
        <w:rPr>
          <w:rFonts w:cs="Arial"/>
        </w:rPr>
        <w:t>Allowable Expenses</w:t>
      </w:r>
      <w:bookmarkEnd w:id="121"/>
    </w:p>
    <w:p w14:paraId="19C14E00" w14:textId="77777777"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APEC will reimburse the costs of the following:</w:t>
      </w:r>
    </w:p>
    <w:p w14:paraId="27DA0714" w14:textId="3049CDF9" w:rsidR="0015360E" w:rsidRPr="00AA7499" w:rsidRDefault="0015360E" w:rsidP="0041481B">
      <w:pPr>
        <w:pStyle w:val="ListContinue"/>
        <w:numPr>
          <w:ilvl w:val="0"/>
          <w:numId w:val="64"/>
        </w:numPr>
        <w:tabs>
          <w:tab w:val="num" w:pos="851"/>
        </w:tabs>
        <w:spacing w:before="0" w:after="0"/>
        <w:ind w:left="567" w:firstLine="0"/>
        <w:rPr>
          <w:rFonts w:ascii="Arial" w:hAnsi="Arial" w:cs="Arial"/>
        </w:rPr>
      </w:pPr>
      <w:r w:rsidRPr="00AA7499">
        <w:rPr>
          <w:rFonts w:ascii="Arial" w:hAnsi="Arial" w:cs="Arial"/>
        </w:rPr>
        <w:t xml:space="preserve">Event or project </w:t>
      </w:r>
      <w:r w:rsidR="00AF38E3" w:rsidRPr="00AA7499">
        <w:rPr>
          <w:rFonts w:ascii="Arial" w:hAnsi="Arial" w:cs="Arial"/>
        </w:rPr>
        <w:t>organiz</w:t>
      </w:r>
      <w:r w:rsidR="005F69DB">
        <w:rPr>
          <w:rFonts w:ascii="Arial" w:hAnsi="Arial" w:cs="Arial"/>
        </w:rPr>
        <w:t>ation</w:t>
      </w:r>
    </w:p>
    <w:p w14:paraId="724E6321" w14:textId="4465F3FC" w:rsidR="0015360E" w:rsidRPr="00AA7499" w:rsidRDefault="005F69DB" w:rsidP="0041481B">
      <w:pPr>
        <w:pStyle w:val="ListContinue"/>
        <w:numPr>
          <w:ilvl w:val="0"/>
          <w:numId w:val="64"/>
        </w:numPr>
        <w:tabs>
          <w:tab w:val="num" w:pos="851"/>
        </w:tabs>
        <w:spacing w:before="0" w:after="0"/>
        <w:ind w:left="567" w:firstLine="0"/>
        <w:rPr>
          <w:rFonts w:ascii="Arial" w:hAnsi="Arial" w:cs="Arial"/>
        </w:rPr>
      </w:pPr>
      <w:r>
        <w:rPr>
          <w:rFonts w:ascii="Arial" w:hAnsi="Arial" w:cs="Arial"/>
        </w:rPr>
        <w:t>Research</w:t>
      </w:r>
    </w:p>
    <w:p w14:paraId="443DD329" w14:textId="164DE31D" w:rsidR="0015360E" w:rsidRPr="00AA7499" w:rsidRDefault="0015360E" w:rsidP="0041481B">
      <w:pPr>
        <w:pStyle w:val="ListContinue"/>
        <w:numPr>
          <w:ilvl w:val="0"/>
          <w:numId w:val="64"/>
        </w:numPr>
        <w:tabs>
          <w:tab w:val="num" w:pos="851"/>
        </w:tabs>
        <w:spacing w:before="0" w:after="0"/>
        <w:ind w:left="567" w:firstLine="0"/>
        <w:rPr>
          <w:rFonts w:ascii="Arial" w:hAnsi="Arial" w:cs="Arial"/>
        </w:rPr>
      </w:pPr>
      <w:r w:rsidRPr="00AA7499">
        <w:rPr>
          <w:rFonts w:ascii="Arial" w:hAnsi="Arial" w:cs="Arial"/>
        </w:rPr>
        <w:t>Translation of training materials</w:t>
      </w:r>
      <w:r w:rsidR="00D7254D" w:rsidRPr="00AA7499">
        <w:rPr>
          <w:rFonts w:ascii="Arial" w:hAnsi="Arial" w:cs="Arial"/>
        </w:rPr>
        <w:t xml:space="preserve"> (</w:t>
      </w:r>
      <w:r w:rsidR="00E060F7" w:rsidRPr="00AA7499">
        <w:rPr>
          <w:rFonts w:ascii="Arial" w:hAnsi="Arial" w:cs="Arial"/>
        </w:rPr>
        <w:t>a</w:t>
      </w:r>
      <w:r w:rsidR="00D7254D" w:rsidRPr="00AA7499">
        <w:rPr>
          <w:rFonts w:ascii="Arial" w:hAnsi="Arial" w:cs="Arial"/>
        </w:rPr>
        <w:t xml:space="preserve"> strong justification</w:t>
      </w:r>
      <w:r w:rsidR="00E07683" w:rsidRPr="00AA7499">
        <w:rPr>
          <w:rFonts w:ascii="Arial" w:hAnsi="Arial" w:cs="Arial"/>
        </w:rPr>
        <w:t xml:space="preserve"> is required for approval</w:t>
      </w:r>
      <w:r w:rsidR="002D1E4E" w:rsidRPr="00AA7499">
        <w:rPr>
          <w:rFonts w:ascii="Arial" w:hAnsi="Arial" w:cs="Arial"/>
        </w:rPr>
        <w:t xml:space="preserve"> indicating that the translations are of benefit to more than one economy</w:t>
      </w:r>
      <w:r w:rsidR="00D7254D" w:rsidRPr="00AA7499">
        <w:rPr>
          <w:rFonts w:ascii="Arial" w:hAnsi="Arial" w:cs="Arial"/>
        </w:rPr>
        <w:t>)</w:t>
      </w:r>
    </w:p>
    <w:p w14:paraId="12DAB493" w14:textId="450E9DD6" w:rsidR="0015360E" w:rsidRPr="00AA7499" w:rsidRDefault="0015360E" w:rsidP="0041481B">
      <w:pPr>
        <w:pStyle w:val="ListContinue"/>
        <w:numPr>
          <w:ilvl w:val="0"/>
          <w:numId w:val="64"/>
        </w:numPr>
        <w:tabs>
          <w:tab w:val="num" w:pos="851"/>
        </w:tabs>
        <w:spacing w:before="0" w:after="0"/>
        <w:ind w:left="567" w:firstLine="0"/>
        <w:rPr>
          <w:rFonts w:ascii="Arial" w:hAnsi="Arial" w:cs="Arial"/>
        </w:rPr>
      </w:pPr>
      <w:r w:rsidRPr="00AA7499">
        <w:rPr>
          <w:rFonts w:ascii="Arial" w:hAnsi="Arial" w:cs="Arial"/>
        </w:rPr>
        <w:t>Short-term clerical and administrative support for conferences, symposia, workshops and seminars</w:t>
      </w:r>
    </w:p>
    <w:p w14:paraId="6B4E155C" w14:textId="77777777" w:rsidR="002D1E4E" w:rsidRPr="00AA7499" w:rsidRDefault="002D1E4E" w:rsidP="0041481B">
      <w:pPr>
        <w:pStyle w:val="ListContinue"/>
        <w:numPr>
          <w:ilvl w:val="0"/>
          <w:numId w:val="64"/>
        </w:numPr>
        <w:tabs>
          <w:tab w:val="num" w:pos="851"/>
        </w:tabs>
        <w:spacing w:before="0" w:after="0"/>
        <w:ind w:left="567" w:firstLine="0"/>
        <w:rPr>
          <w:rFonts w:ascii="Arial" w:hAnsi="Arial" w:cs="Arial"/>
        </w:rPr>
      </w:pPr>
      <w:r w:rsidRPr="00AA7499">
        <w:rPr>
          <w:rFonts w:ascii="Arial" w:hAnsi="Arial" w:cs="Arial"/>
        </w:rPr>
        <w:t>Honoraria, to a maximum of USD1,500 per expert, per event, are allowable for experts. (An expert in the APEC context is defined as follows: trainers, moderators, speakers, and presenters who contribute at an expert level at an APEC event. Refer to section 10.4 for further details),</w:t>
      </w:r>
      <w:r w:rsidR="005B309A" w:rsidRPr="00AA7499">
        <w:rPr>
          <w:rFonts w:ascii="Arial" w:hAnsi="Arial" w:cs="Arial"/>
        </w:rPr>
        <w:t xml:space="preserve"> and</w:t>
      </w:r>
    </w:p>
    <w:p w14:paraId="2D965FD6" w14:textId="77777777" w:rsidR="002D1E4E" w:rsidRPr="00AA7499" w:rsidRDefault="002D1E4E" w:rsidP="0041481B">
      <w:pPr>
        <w:pStyle w:val="ListContinue"/>
        <w:numPr>
          <w:ilvl w:val="0"/>
          <w:numId w:val="64"/>
        </w:numPr>
        <w:tabs>
          <w:tab w:val="num" w:pos="851"/>
        </w:tabs>
        <w:spacing w:before="0" w:after="0"/>
        <w:ind w:left="567" w:firstLine="0"/>
        <w:rPr>
          <w:rFonts w:ascii="Arial" w:hAnsi="Arial" w:cs="Arial"/>
        </w:rPr>
      </w:pPr>
      <w:r w:rsidRPr="00AA7499">
        <w:rPr>
          <w:rFonts w:ascii="Arial" w:hAnsi="Arial" w:cs="Arial"/>
        </w:rPr>
        <w:t>The design and development of websites, databases and other online resources may be funded should there be a strong justification provided by the PO on how maintenance costs will be met with non-APEC funds.</w:t>
      </w:r>
    </w:p>
    <w:p w14:paraId="7CE7607E" w14:textId="77777777" w:rsidR="0015360E" w:rsidRPr="00295875" w:rsidRDefault="0015360E" w:rsidP="00681BFD">
      <w:pPr>
        <w:pStyle w:val="Heading3"/>
        <w:rPr>
          <w:rFonts w:cs="Arial"/>
        </w:rPr>
      </w:pPr>
      <w:bookmarkStart w:id="122" w:name="_Toc321655834"/>
      <w:r w:rsidRPr="00F61B60">
        <w:rPr>
          <w:rFonts w:cs="Arial"/>
        </w:rPr>
        <w:t>Non</w:t>
      </w:r>
      <w:r w:rsidR="0015234B" w:rsidRPr="00295875">
        <w:rPr>
          <w:rFonts w:cs="Arial"/>
        </w:rPr>
        <w:t>-</w:t>
      </w:r>
      <w:r w:rsidRPr="00295875">
        <w:rPr>
          <w:rFonts w:cs="Arial"/>
        </w:rPr>
        <w:t>Allowable Expenses</w:t>
      </w:r>
      <w:bookmarkEnd w:id="122"/>
    </w:p>
    <w:p w14:paraId="536DB41D" w14:textId="77777777"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 xml:space="preserve">The following expenses are </w:t>
      </w:r>
      <w:r w:rsidRPr="00AA7499">
        <w:rPr>
          <w:rFonts w:ascii="Arial" w:hAnsi="Arial" w:cs="Arial"/>
          <w:b/>
        </w:rPr>
        <w:t>strictly non-allowable</w:t>
      </w:r>
      <w:r w:rsidRPr="00AA7499">
        <w:rPr>
          <w:rFonts w:ascii="Arial" w:hAnsi="Arial" w:cs="Arial"/>
        </w:rPr>
        <w:t xml:space="preserve"> for APEC project funding.</w:t>
      </w:r>
    </w:p>
    <w:p w14:paraId="32A39D92" w14:textId="77777777" w:rsidR="0015360E" w:rsidRPr="00AA7499" w:rsidRDefault="0015360E" w:rsidP="0041481B">
      <w:pPr>
        <w:pStyle w:val="ListContinue"/>
        <w:numPr>
          <w:ilvl w:val="0"/>
          <w:numId w:val="65"/>
        </w:numPr>
        <w:tabs>
          <w:tab w:val="left" w:pos="851"/>
        </w:tabs>
        <w:spacing w:before="0" w:after="0"/>
        <w:ind w:left="567" w:firstLine="0"/>
        <w:rPr>
          <w:rFonts w:ascii="Arial" w:hAnsi="Arial" w:cs="Arial"/>
          <w:color w:val="000000" w:themeColor="text1"/>
        </w:rPr>
      </w:pPr>
      <w:r w:rsidRPr="00AA7499">
        <w:rPr>
          <w:rFonts w:ascii="Arial" w:hAnsi="Arial" w:cs="Arial"/>
        </w:rPr>
        <w:t xml:space="preserve">Honoraria for government officials, international </w:t>
      </w:r>
      <w:r w:rsidR="00AF38E3" w:rsidRPr="00AA7499">
        <w:rPr>
          <w:rFonts w:ascii="Arial" w:hAnsi="Arial" w:cs="Arial"/>
        </w:rPr>
        <w:t>organiz</w:t>
      </w:r>
      <w:r w:rsidRPr="00AA7499">
        <w:rPr>
          <w:rFonts w:ascii="Arial" w:hAnsi="Arial" w:cs="Arial"/>
        </w:rPr>
        <w:t>ation officials and anyone other</w:t>
      </w:r>
      <w:r w:rsidR="00D9359B" w:rsidRPr="00AA7499">
        <w:rPr>
          <w:rFonts w:ascii="Arial" w:hAnsi="Arial" w:cs="Arial"/>
        </w:rPr>
        <w:t>wise engaged to work on an APEC-</w:t>
      </w:r>
      <w:r w:rsidRPr="00AA7499">
        <w:rPr>
          <w:rFonts w:ascii="Arial" w:hAnsi="Arial" w:cs="Arial"/>
        </w:rPr>
        <w:t>funded project (such as contractors or POs)</w:t>
      </w:r>
      <w:r w:rsidR="00054BD9" w:rsidRPr="00AA7499">
        <w:rPr>
          <w:rFonts w:ascii="Arial" w:hAnsi="Arial" w:cs="Arial"/>
        </w:rPr>
        <w:t xml:space="preserve">. </w:t>
      </w:r>
      <w:r w:rsidR="00296BCB" w:rsidRPr="00AA7499">
        <w:rPr>
          <w:rFonts w:ascii="Arial" w:hAnsi="Arial" w:cs="Arial"/>
          <w:color w:val="000000" w:themeColor="text1"/>
        </w:rPr>
        <w:t>Government officials include public officers, such as political appointees and career civil servants, employed by the government of the respective economy.  Academics whose remunerations are paid by the government may be exempted from this restriction if they undertake that the receipt of the honorarium will not contravene any relevant laws, regulations or rules in their economies;</w:t>
      </w:r>
      <w:r w:rsidR="00DE6062" w:rsidRPr="00AA7499">
        <w:rPr>
          <w:rFonts w:ascii="Arial" w:hAnsi="Arial" w:cs="Arial"/>
          <w:color w:val="000000" w:themeColor="text1"/>
        </w:rPr>
        <w:t xml:space="preserve"> (</w:t>
      </w:r>
      <w:r w:rsidR="009813E2" w:rsidRPr="00AA7499">
        <w:rPr>
          <w:rFonts w:ascii="Arial" w:hAnsi="Arial" w:cs="Arial"/>
          <w:color w:val="000000" w:themeColor="text1"/>
        </w:rPr>
        <w:t xml:space="preserve">Approved, BMC1 </w:t>
      </w:r>
      <w:r w:rsidR="00DE6062" w:rsidRPr="00AA7499">
        <w:rPr>
          <w:rFonts w:ascii="Arial" w:hAnsi="Arial" w:cs="Arial"/>
          <w:color w:val="000000" w:themeColor="text1"/>
        </w:rPr>
        <w:t>Feb 2013)</w:t>
      </w:r>
      <w:r w:rsidR="00594DE1" w:rsidRPr="00AA7499">
        <w:rPr>
          <w:rFonts w:ascii="Arial" w:hAnsi="Arial" w:cs="Arial"/>
          <w:color w:val="000000" w:themeColor="text1"/>
        </w:rPr>
        <w:t>.</w:t>
      </w:r>
    </w:p>
    <w:p w14:paraId="49E0A622" w14:textId="20C29ACF" w:rsidR="005B309A" w:rsidRPr="00AA7499" w:rsidRDefault="00296BCB" w:rsidP="0041481B">
      <w:pPr>
        <w:pStyle w:val="ListContinue"/>
        <w:numPr>
          <w:ilvl w:val="0"/>
          <w:numId w:val="65"/>
        </w:numPr>
        <w:tabs>
          <w:tab w:val="left" w:pos="851"/>
        </w:tabs>
        <w:spacing w:before="0" w:after="0"/>
        <w:ind w:left="567" w:firstLine="0"/>
        <w:rPr>
          <w:rFonts w:ascii="Arial" w:hAnsi="Arial" w:cs="Arial"/>
        </w:rPr>
      </w:pPr>
      <w:r w:rsidRPr="00AA7499">
        <w:rPr>
          <w:rFonts w:ascii="Arial" w:hAnsi="Arial" w:cs="Arial"/>
          <w:color w:val="000000" w:themeColor="text1"/>
        </w:rPr>
        <w:t>Translation of project outputs or reports, associated equipmen</w:t>
      </w:r>
      <w:r w:rsidR="001B0B94">
        <w:rPr>
          <w:rFonts w:ascii="Arial" w:hAnsi="Arial" w:cs="Arial"/>
          <w:color w:val="000000" w:themeColor="text1"/>
        </w:rPr>
        <w:t>t or any other expenses thereof</w:t>
      </w:r>
      <w:r w:rsidR="00023BC4" w:rsidRPr="00AA7499">
        <w:rPr>
          <w:rFonts w:ascii="Arial" w:hAnsi="Arial" w:cs="Arial"/>
          <w:color w:val="000000" w:themeColor="text1"/>
        </w:rPr>
        <w:t>;</w:t>
      </w:r>
      <w:r w:rsidR="00A122F8" w:rsidRPr="00AA7499">
        <w:rPr>
          <w:rFonts w:ascii="Arial" w:hAnsi="Arial" w:cs="Arial"/>
          <w:color w:val="000000" w:themeColor="text1"/>
        </w:rPr>
        <w:t xml:space="preserve"> </w:t>
      </w:r>
      <w:r w:rsidR="00DE6062" w:rsidRPr="00AA7499">
        <w:rPr>
          <w:rFonts w:ascii="Arial" w:hAnsi="Arial" w:cs="Arial"/>
          <w:color w:val="000000" w:themeColor="text1"/>
        </w:rPr>
        <w:t>(</w:t>
      </w:r>
      <w:r w:rsidR="009813E2" w:rsidRPr="00AA7499">
        <w:rPr>
          <w:rFonts w:ascii="Arial" w:hAnsi="Arial" w:cs="Arial"/>
          <w:color w:val="000000" w:themeColor="text1"/>
        </w:rPr>
        <w:t xml:space="preserve">Approved, BMC1 </w:t>
      </w:r>
      <w:r w:rsidR="00DE6062" w:rsidRPr="00AA7499">
        <w:rPr>
          <w:rFonts w:ascii="Arial" w:hAnsi="Arial" w:cs="Arial"/>
          <w:color w:val="000000" w:themeColor="text1"/>
        </w:rPr>
        <w:t>Feb 2013)</w:t>
      </w:r>
      <w:r w:rsidR="00DE6062" w:rsidRPr="00AA7499">
        <w:rPr>
          <w:rFonts w:ascii="Arial" w:hAnsi="Arial" w:cs="Arial"/>
          <w:i/>
          <w:color w:val="0000FF"/>
        </w:rPr>
        <w:t xml:space="preserve"> </w:t>
      </w:r>
      <w:r w:rsidR="005B309A" w:rsidRPr="00AA7499">
        <w:rPr>
          <w:rFonts w:ascii="Arial" w:hAnsi="Arial" w:cs="Arial"/>
        </w:rPr>
        <w:t>and</w:t>
      </w:r>
    </w:p>
    <w:p w14:paraId="4A5233C1" w14:textId="77777777" w:rsidR="00144087" w:rsidRPr="00AA7499" w:rsidRDefault="00144087" w:rsidP="0041481B">
      <w:pPr>
        <w:pStyle w:val="ListContinue"/>
        <w:numPr>
          <w:ilvl w:val="0"/>
          <w:numId w:val="65"/>
        </w:numPr>
        <w:tabs>
          <w:tab w:val="left" w:pos="851"/>
        </w:tabs>
        <w:spacing w:before="0" w:after="0"/>
        <w:ind w:left="567" w:firstLine="0"/>
        <w:rPr>
          <w:rFonts w:ascii="Arial" w:hAnsi="Arial" w:cs="Arial"/>
        </w:rPr>
      </w:pPr>
      <w:r w:rsidRPr="00AA7499">
        <w:rPr>
          <w:rFonts w:ascii="Arial" w:hAnsi="Arial" w:cs="Arial"/>
        </w:rPr>
        <w:t xml:space="preserve"> </w:t>
      </w:r>
      <w:r w:rsidR="00E060F7" w:rsidRPr="00AA7499">
        <w:rPr>
          <w:rFonts w:ascii="Arial" w:hAnsi="Arial" w:cs="Arial"/>
        </w:rPr>
        <w:t>Maintenance</w:t>
      </w:r>
      <w:r w:rsidR="0015360E" w:rsidRPr="00AA7499">
        <w:rPr>
          <w:rFonts w:ascii="Arial" w:hAnsi="Arial" w:cs="Arial"/>
        </w:rPr>
        <w:t xml:space="preserve"> costs for w</w:t>
      </w:r>
      <w:r w:rsidR="00D9359B" w:rsidRPr="00AA7499">
        <w:rPr>
          <w:rFonts w:ascii="Arial" w:hAnsi="Arial" w:cs="Arial"/>
        </w:rPr>
        <w:t>ebsites, databases and other on</w:t>
      </w:r>
      <w:r w:rsidR="0015360E" w:rsidRPr="00AA7499">
        <w:rPr>
          <w:rFonts w:ascii="Arial" w:hAnsi="Arial" w:cs="Arial"/>
        </w:rPr>
        <w:t>line resources including servers after the completion of the APEC funded activity</w:t>
      </w:r>
      <w:r w:rsidR="0015234B" w:rsidRPr="00AA7499">
        <w:rPr>
          <w:rFonts w:ascii="Arial" w:hAnsi="Arial" w:cs="Arial"/>
        </w:rPr>
        <w:t>.</w:t>
      </w:r>
    </w:p>
    <w:p w14:paraId="4E983EF1" w14:textId="77777777" w:rsidR="0015360E" w:rsidRPr="00F61B60" w:rsidRDefault="0015360E" w:rsidP="00681BFD">
      <w:pPr>
        <w:pStyle w:val="Heading3"/>
        <w:rPr>
          <w:rFonts w:cs="Arial"/>
        </w:rPr>
      </w:pPr>
      <w:bookmarkStart w:id="123" w:name="_Toc321655835"/>
      <w:r w:rsidRPr="00F61B60">
        <w:rPr>
          <w:rFonts w:cs="Arial"/>
        </w:rPr>
        <w:t>Exceptions to Non-allowable expenses</w:t>
      </w:r>
      <w:bookmarkEnd w:id="123"/>
    </w:p>
    <w:p w14:paraId="41B3767F" w14:textId="15094DFA" w:rsidR="00286066"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 xml:space="preserve">The Secretariat approves waivers on </w:t>
      </w:r>
      <w:r w:rsidR="008B12EC" w:rsidRPr="00AA7499">
        <w:rPr>
          <w:rFonts w:ascii="Arial" w:hAnsi="Arial" w:cs="Arial"/>
        </w:rPr>
        <w:t xml:space="preserve">some </w:t>
      </w:r>
      <w:r w:rsidRPr="00AA7499">
        <w:rPr>
          <w:rFonts w:ascii="Arial" w:hAnsi="Arial" w:cs="Arial"/>
        </w:rPr>
        <w:t>non-allowable expenses</w:t>
      </w:r>
      <w:r w:rsidR="008B12EC" w:rsidRPr="00AA7499">
        <w:rPr>
          <w:rFonts w:ascii="Arial" w:hAnsi="Arial" w:cs="Arial"/>
        </w:rPr>
        <w:t xml:space="preserve"> such as </w:t>
      </w:r>
      <w:r w:rsidR="008B12EC" w:rsidRPr="00AA7499">
        <w:rPr>
          <w:rFonts w:ascii="Arial" w:hAnsi="Arial" w:cs="Arial"/>
          <w:b/>
        </w:rPr>
        <w:t>simultaneous interpretation costs</w:t>
      </w:r>
      <w:r w:rsidR="008B12EC" w:rsidRPr="00AA7499">
        <w:rPr>
          <w:rFonts w:ascii="Arial" w:hAnsi="Arial" w:cs="Arial"/>
        </w:rPr>
        <w:t>,</w:t>
      </w:r>
      <w:r w:rsidRPr="00AA7499">
        <w:rPr>
          <w:rFonts w:ascii="Arial" w:hAnsi="Arial" w:cs="Arial"/>
        </w:rPr>
        <w:t xml:space="preserve"> on a case-by-case basis</w:t>
      </w:r>
      <w:r w:rsidR="008B12EC" w:rsidRPr="00AA7499">
        <w:rPr>
          <w:rFonts w:ascii="Arial" w:hAnsi="Arial" w:cs="Arial"/>
        </w:rPr>
        <w:t xml:space="preserve"> and in line with the guidance provided below</w:t>
      </w:r>
      <w:r w:rsidRPr="00AA7499">
        <w:rPr>
          <w:rFonts w:ascii="Arial" w:hAnsi="Arial" w:cs="Arial"/>
        </w:rPr>
        <w:t xml:space="preserve">. </w:t>
      </w:r>
      <w:r w:rsidR="00286066" w:rsidRPr="00AA7499">
        <w:rPr>
          <w:rFonts w:ascii="Arial" w:hAnsi="Arial" w:cs="Arial"/>
        </w:rPr>
        <w:t xml:space="preserve">All requests for waivers need to be detailed in </w:t>
      </w:r>
      <w:r w:rsidR="00474C89" w:rsidRPr="00460C73">
        <w:rPr>
          <w:rFonts w:ascii="Arial" w:hAnsi="Arial" w:cs="Arial"/>
          <w:b/>
        </w:rPr>
        <w:t>Section E</w:t>
      </w:r>
      <w:r w:rsidR="00286066" w:rsidRPr="00AA7499">
        <w:rPr>
          <w:rFonts w:ascii="Arial" w:hAnsi="Arial" w:cs="Arial"/>
        </w:rPr>
        <w:t xml:space="preserve"> of the APEC proposal. Failure to do so may result in the waivers not being considered and funded.</w:t>
      </w:r>
    </w:p>
    <w:p w14:paraId="1CD5C2E7" w14:textId="77777777" w:rsidR="0015360E" w:rsidRPr="00AA7499" w:rsidRDefault="0015360E" w:rsidP="0041481B">
      <w:pPr>
        <w:pStyle w:val="ListContinue"/>
        <w:numPr>
          <w:ilvl w:val="1"/>
          <w:numId w:val="105"/>
        </w:numPr>
        <w:ind w:left="567" w:hanging="567"/>
        <w:rPr>
          <w:rFonts w:ascii="Arial" w:eastAsia="MS Mincho" w:hAnsi="Arial" w:cs="Arial"/>
          <w:color w:val="17365D"/>
          <w:lang w:eastAsia="zh-CN" w:bidi="th-TH"/>
        </w:rPr>
      </w:pPr>
      <w:r w:rsidRPr="00AA7499">
        <w:rPr>
          <w:rFonts w:ascii="Arial" w:eastAsia="MS Mincho" w:hAnsi="Arial" w:cs="Arial"/>
          <w:color w:val="000000"/>
          <w:lang w:eastAsia="zh-CN" w:bidi="th-TH"/>
        </w:rPr>
        <w:t>In seeking a waiver to allow simultaneous interpretation, the PO needs to clearly</w:t>
      </w:r>
      <w:r w:rsidRPr="00AA7499">
        <w:rPr>
          <w:rFonts w:ascii="Arial" w:eastAsia="MS Mincho" w:hAnsi="Arial" w:cs="Arial"/>
          <w:lang w:eastAsia="zh-CN" w:bidi="th-TH"/>
        </w:rPr>
        <w:t xml:space="preserve"> demonstrate in the project proposal that:</w:t>
      </w:r>
    </w:p>
    <w:p w14:paraId="4FA2C673" w14:textId="77777777" w:rsidR="0015360E" w:rsidRPr="009406F5" w:rsidRDefault="0015360E" w:rsidP="0041481B">
      <w:pPr>
        <w:pStyle w:val="ListContinue"/>
        <w:numPr>
          <w:ilvl w:val="0"/>
          <w:numId w:val="65"/>
        </w:numPr>
        <w:tabs>
          <w:tab w:val="left" w:pos="851"/>
        </w:tabs>
        <w:spacing w:before="0" w:after="0"/>
        <w:ind w:left="567" w:firstLine="0"/>
        <w:rPr>
          <w:rFonts w:ascii="Arial" w:hAnsi="Arial" w:cs="Arial"/>
          <w:color w:val="000000" w:themeColor="text1"/>
        </w:rPr>
      </w:pPr>
      <w:r w:rsidRPr="009406F5">
        <w:rPr>
          <w:rFonts w:ascii="Arial" w:hAnsi="Arial" w:cs="Arial"/>
          <w:color w:val="000000" w:themeColor="text1"/>
        </w:rPr>
        <w:t>the waiver is sought under exceptional circumstances which may involve cases where individuals with limited English language skills are nominated as speakers or as experts on a particular topic;</w:t>
      </w:r>
    </w:p>
    <w:p w14:paraId="32A3FBE6" w14:textId="77777777" w:rsidR="0015360E" w:rsidRPr="009406F5" w:rsidRDefault="0015360E" w:rsidP="0041481B">
      <w:pPr>
        <w:pStyle w:val="ListContinue"/>
        <w:numPr>
          <w:ilvl w:val="0"/>
          <w:numId w:val="65"/>
        </w:numPr>
        <w:tabs>
          <w:tab w:val="left" w:pos="851"/>
        </w:tabs>
        <w:spacing w:before="0" w:after="0"/>
        <w:ind w:left="567" w:firstLine="0"/>
        <w:rPr>
          <w:rFonts w:ascii="Arial" w:hAnsi="Arial" w:cs="Arial"/>
          <w:color w:val="000000" w:themeColor="text1"/>
        </w:rPr>
      </w:pPr>
      <w:r w:rsidRPr="009406F5">
        <w:rPr>
          <w:rFonts w:ascii="Arial" w:hAnsi="Arial" w:cs="Arial"/>
          <w:color w:val="000000" w:themeColor="text1"/>
        </w:rPr>
        <w:t xml:space="preserve">the availability of an alternative expert/s with appropriate language skills and comparable skills and expertise, is limited; </w:t>
      </w:r>
    </w:p>
    <w:p w14:paraId="58038364" w14:textId="77777777" w:rsidR="0015360E" w:rsidRPr="009406F5" w:rsidRDefault="0015360E" w:rsidP="0041481B">
      <w:pPr>
        <w:pStyle w:val="ListContinue"/>
        <w:numPr>
          <w:ilvl w:val="0"/>
          <w:numId w:val="65"/>
        </w:numPr>
        <w:tabs>
          <w:tab w:val="left" w:pos="851"/>
        </w:tabs>
        <w:spacing w:before="0" w:after="0"/>
        <w:ind w:left="567" w:firstLine="0"/>
        <w:rPr>
          <w:rFonts w:ascii="Arial" w:hAnsi="Arial" w:cs="Arial"/>
          <w:color w:val="000000" w:themeColor="text1"/>
        </w:rPr>
      </w:pPr>
      <w:r w:rsidRPr="009406F5">
        <w:rPr>
          <w:rFonts w:ascii="Arial" w:hAnsi="Arial" w:cs="Arial"/>
          <w:color w:val="000000" w:themeColor="text1"/>
        </w:rPr>
        <w:t>the benefits of the service are available to all participants of the 21 economies; and</w:t>
      </w:r>
    </w:p>
    <w:p w14:paraId="19D46F31" w14:textId="77777777" w:rsidR="0015360E" w:rsidRPr="009406F5" w:rsidRDefault="0015360E" w:rsidP="0041481B">
      <w:pPr>
        <w:pStyle w:val="ListContinue"/>
        <w:numPr>
          <w:ilvl w:val="0"/>
          <w:numId w:val="65"/>
        </w:numPr>
        <w:tabs>
          <w:tab w:val="left" w:pos="851"/>
        </w:tabs>
        <w:spacing w:before="0" w:after="0"/>
        <w:ind w:left="567" w:firstLine="0"/>
        <w:rPr>
          <w:rFonts w:ascii="Arial" w:hAnsi="Arial" w:cs="Arial"/>
          <w:color w:val="000000" w:themeColor="text1"/>
        </w:rPr>
      </w:pPr>
      <w:r w:rsidRPr="009406F5">
        <w:rPr>
          <w:rFonts w:ascii="Arial" w:hAnsi="Arial" w:cs="Arial"/>
          <w:color w:val="000000" w:themeColor="text1"/>
        </w:rPr>
        <w:t xml:space="preserve">the interpretation costs are deemed by the </w:t>
      </w:r>
      <w:r w:rsidR="0015234B" w:rsidRPr="009406F5">
        <w:rPr>
          <w:rFonts w:ascii="Arial" w:hAnsi="Arial" w:cs="Arial"/>
          <w:color w:val="000000" w:themeColor="text1"/>
        </w:rPr>
        <w:t>POs</w:t>
      </w:r>
      <w:r w:rsidRPr="009406F5">
        <w:rPr>
          <w:rFonts w:ascii="Arial" w:hAnsi="Arial" w:cs="Arial"/>
          <w:color w:val="000000" w:themeColor="text1"/>
        </w:rPr>
        <w:t xml:space="preserve"> as being appropriate for the </w:t>
      </w:r>
      <w:r w:rsidR="00B46A68" w:rsidRPr="009406F5">
        <w:rPr>
          <w:rFonts w:ascii="Arial" w:hAnsi="Arial" w:cs="Arial"/>
          <w:color w:val="000000" w:themeColor="text1"/>
        </w:rPr>
        <w:t>size and</w:t>
      </w:r>
      <w:r w:rsidRPr="009406F5">
        <w:rPr>
          <w:rFonts w:ascii="Arial" w:hAnsi="Arial" w:cs="Arial"/>
          <w:color w:val="000000" w:themeColor="text1"/>
        </w:rPr>
        <w:t xml:space="preserve"> scope of the project.</w:t>
      </w:r>
    </w:p>
    <w:p w14:paraId="05BA78CE" w14:textId="77777777" w:rsidR="0015360E" w:rsidRPr="00AA7499" w:rsidRDefault="0015360E" w:rsidP="0015360E">
      <w:pPr>
        <w:spacing w:after="0" w:line="240" w:lineRule="auto"/>
        <w:ind w:left="1080"/>
        <w:jc w:val="both"/>
        <w:rPr>
          <w:rFonts w:ascii="Arial" w:eastAsia="MS Mincho" w:hAnsi="Arial" w:cs="Arial"/>
          <w:lang w:eastAsia="zh-CN" w:bidi="th-TH"/>
        </w:rPr>
      </w:pPr>
    </w:p>
    <w:p w14:paraId="5DB92DAF" w14:textId="1A1CDB66" w:rsidR="0015360E" w:rsidRPr="00AA7499" w:rsidRDefault="0015360E" w:rsidP="0041481B">
      <w:pPr>
        <w:pStyle w:val="ListContinue"/>
        <w:numPr>
          <w:ilvl w:val="1"/>
          <w:numId w:val="105"/>
        </w:numPr>
        <w:ind w:left="567" w:hanging="567"/>
        <w:rPr>
          <w:rFonts w:ascii="Arial" w:eastAsia="MS Mincho" w:hAnsi="Arial" w:cs="Arial"/>
          <w:lang w:eastAsia="zh-CN" w:bidi="th-TH"/>
        </w:rPr>
      </w:pPr>
      <w:r w:rsidRPr="00AA7499">
        <w:rPr>
          <w:rFonts w:ascii="Arial" w:eastAsia="MS Mincho" w:hAnsi="Arial" w:cs="Arial"/>
          <w:lang w:eastAsia="zh-CN" w:bidi="th-TH"/>
        </w:rPr>
        <w:t>Should the justification for the waiver for simultaneous interpretation costs be deemed as being insufficient or not significant enough to warrant immediate approval by the Secretariat, the Secretariat will refer the reque</w:t>
      </w:r>
      <w:r w:rsidR="00460C73">
        <w:rPr>
          <w:rFonts w:ascii="Arial" w:eastAsia="MS Mincho" w:hAnsi="Arial" w:cs="Arial"/>
          <w:lang w:eastAsia="zh-CN" w:bidi="th-TH"/>
        </w:rPr>
        <w:t>st to BMC for final endorsement.</w:t>
      </w:r>
    </w:p>
    <w:p w14:paraId="241A6AEB" w14:textId="7EE3AB7C" w:rsidR="000939D2" w:rsidRPr="00AA7499" w:rsidRDefault="000939D2" w:rsidP="0041481B">
      <w:pPr>
        <w:pStyle w:val="ListContinue"/>
        <w:numPr>
          <w:ilvl w:val="1"/>
          <w:numId w:val="105"/>
        </w:numPr>
        <w:ind w:left="567" w:hanging="567"/>
        <w:rPr>
          <w:rFonts w:ascii="Arial" w:eastAsia="MS Mincho" w:hAnsi="Arial" w:cs="Arial"/>
          <w:lang w:eastAsia="zh-CN" w:bidi="th-TH"/>
        </w:rPr>
      </w:pPr>
      <w:r w:rsidRPr="00AA7499">
        <w:rPr>
          <w:rFonts w:ascii="Arial" w:eastAsia="MS Mincho" w:hAnsi="Arial" w:cs="Arial"/>
          <w:lang w:eastAsia="zh-CN" w:bidi="th-TH"/>
        </w:rPr>
        <w:t>Given their unique nature, APEC New Str</w:t>
      </w:r>
      <w:r w:rsidR="006401C1" w:rsidRPr="00AA7499">
        <w:rPr>
          <w:rFonts w:ascii="Arial" w:eastAsia="MS Mincho" w:hAnsi="Arial" w:cs="Arial"/>
          <w:lang w:eastAsia="zh-CN" w:bidi="th-TH"/>
        </w:rPr>
        <w:t>ategy for Structural Reform (AN</w:t>
      </w:r>
      <w:r w:rsidRPr="00AA7499">
        <w:rPr>
          <w:rFonts w:ascii="Arial" w:eastAsia="MS Mincho" w:hAnsi="Arial" w:cs="Arial"/>
          <w:lang w:eastAsia="zh-CN" w:bidi="th-TH"/>
        </w:rPr>
        <w:t>SSR)</w:t>
      </w:r>
      <w:r w:rsidR="00D43485" w:rsidRPr="00AA7499">
        <w:rPr>
          <w:rFonts w:ascii="Arial" w:eastAsia="MS Mincho" w:hAnsi="Arial" w:cs="Arial"/>
          <w:lang w:eastAsia="zh-CN" w:bidi="th-TH"/>
        </w:rPr>
        <w:t xml:space="preserve"> projects are exempted from </w:t>
      </w:r>
      <w:r w:rsidR="008A5787" w:rsidRPr="00AA7499">
        <w:rPr>
          <w:rFonts w:ascii="Arial" w:eastAsia="MS Mincho" w:hAnsi="Arial" w:cs="Arial"/>
          <w:lang w:eastAsia="zh-CN" w:bidi="th-TH"/>
        </w:rPr>
        <w:t>the requirement</w:t>
      </w:r>
      <w:r w:rsidR="00D43485" w:rsidRPr="00AA7499">
        <w:rPr>
          <w:rFonts w:ascii="Arial" w:eastAsia="MS Mincho" w:hAnsi="Arial" w:cs="Arial"/>
          <w:lang w:eastAsia="zh-CN" w:bidi="th-TH"/>
        </w:rPr>
        <w:t xml:space="preserve"> of justifying the translation of training materials and simultaneous</w:t>
      </w:r>
      <w:r w:rsidR="008A5787" w:rsidRPr="00AA7499">
        <w:rPr>
          <w:rFonts w:ascii="Arial" w:eastAsia="MS Mincho" w:hAnsi="Arial" w:cs="Arial"/>
          <w:lang w:eastAsia="zh-CN" w:bidi="th-TH"/>
        </w:rPr>
        <w:t xml:space="preserve"> interpretation on t</w:t>
      </w:r>
      <w:r w:rsidR="00D12BC6">
        <w:rPr>
          <w:rFonts w:ascii="Arial" w:eastAsia="MS Mincho" w:hAnsi="Arial" w:cs="Arial"/>
          <w:lang w:eastAsia="zh-CN" w:bidi="th-TH"/>
        </w:rPr>
        <w:t>he ground that the translation/</w:t>
      </w:r>
      <w:r w:rsidR="008A5787" w:rsidRPr="00AA7499">
        <w:rPr>
          <w:rFonts w:ascii="Arial" w:eastAsia="MS Mincho" w:hAnsi="Arial" w:cs="Arial"/>
          <w:lang w:eastAsia="zh-CN" w:bidi="th-TH"/>
        </w:rPr>
        <w:t>simultaneous translation services are of benefit to more than one econom</w:t>
      </w:r>
      <w:r w:rsidR="00516FED">
        <w:rPr>
          <w:rFonts w:ascii="Arial" w:eastAsia="MS Mincho" w:hAnsi="Arial" w:cs="Arial"/>
          <w:lang w:eastAsia="zh-CN" w:bidi="th-TH"/>
        </w:rPr>
        <w:t>y</w:t>
      </w:r>
      <w:r w:rsidR="008A5787" w:rsidRPr="00AA7499">
        <w:rPr>
          <w:rFonts w:ascii="Arial" w:eastAsia="MS Mincho" w:hAnsi="Arial" w:cs="Arial"/>
          <w:lang w:eastAsia="zh-CN" w:bidi="th-TH"/>
        </w:rPr>
        <w:t xml:space="preserve"> in paragraph 9-5 or the benefits are available to all participants of the 21 economies in paragraph 9-8.</w:t>
      </w:r>
      <w:r w:rsidR="006401C1" w:rsidRPr="00AA7499">
        <w:rPr>
          <w:rFonts w:ascii="Arial" w:eastAsia="MS Mincho" w:hAnsi="Arial" w:cs="Arial"/>
          <w:lang w:eastAsia="zh-CN" w:bidi="th-TH"/>
        </w:rPr>
        <w:t xml:space="preserve"> (Approved, BMC2 Jun 2013)</w:t>
      </w:r>
    </w:p>
    <w:p w14:paraId="248472C5" w14:textId="77777777" w:rsidR="0015360E" w:rsidRPr="00F61B60" w:rsidRDefault="0015360E" w:rsidP="00681BFD">
      <w:pPr>
        <w:pStyle w:val="Heading3"/>
        <w:rPr>
          <w:rFonts w:cs="Arial"/>
        </w:rPr>
      </w:pPr>
      <w:bookmarkStart w:id="124" w:name="_Toc321655836"/>
      <w:r w:rsidRPr="00F61B60">
        <w:rPr>
          <w:rFonts w:cs="Arial"/>
        </w:rPr>
        <w:t>Contractor Tasks</w:t>
      </w:r>
      <w:bookmarkEnd w:id="124"/>
    </w:p>
    <w:p w14:paraId="0833A84A" w14:textId="77777777"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All direct labour costs, relating to the delivery of specific project outputs, that are managed and delivered by a contractor should be contracted out as one single package</w:t>
      </w:r>
      <w:r w:rsidR="00E060F7" w:rsidRPr="00AA7499">
        <w:rPr>
          <w:rFonts w:ascii="Arial" w:hAnsi="Arial" w:cs="Arial"/>
        </w:rPr>
        <w:t xml:space="preserve"> for administrative and management efficiencies</w:t>
      </w:r>
      <w:r w:rsidRPr="00AA7499">
        <w:rPr>
          <w:rFonts w:ascii="Arial" w:hAnsi="Arial" w:cs="Arial"/>
        </w:rPr>
        <w:t>.</w:t>
      </w:r>
      <w:r w:rsidR="007D49E3" w:rsidRPr="00AA7499">
        <w:rPr>
          <w:rFonts w:ascii="Arial" w:hAnsi="Arial" w:cs="Arial"/>
        </w:rPr>
        <w:t xml:space="preserve"> </w:t>
      </w:r>
      <w:r w:rsidRPr="00AA7499">
        <w:rPr>
          <w:rFonts w:ascii="Arial" w:hAnsi="Arial" w:cs="Arial"/>
        </w:rPr>
        <w:t xml:space="preserve">The contracting of these labour costs will be in </w:t>
      </w:r>
      <w:r w:rsidR="00E060F7" w:rsidRPr="00AA7499">
        <w:rPr>
          <w:rFonts w:ascii="Arial" w:hAnsi="Arial" w:cs="Arial"/>
        </w:rPr>
        <w:t>accordance</w:t>
      </w:r>
      <w:r w:rsidRPr="00AA7499">
        <w:rPr>
          <w:rFonts w:ascii="Arial" w:hAnsi="Arial" w:cs="Arial"/>
        </w:rPr>
        <w:t xml:space="preserve"> with APEC procurement policies which are detailed in Chapter </w:t>
      </w:r>
      <w:r w:rsidR="003F2559" w:rsidRPr="00AA7499">
        <w:rPr>
          <w:rFonts w:ascii="Arial" w:hAnsi="Arial" w:cs="Arial"/>
        </w:rPr>
        <w:t>12</w:t>
      </w:r>
      <w:r w:rsidRPr="00AA7499">
        <w:rPr>
          <w:rFonts w:ascii="Arial" w:hAnsi="Arial" w:cs="Arial"/>
        </w:rPr>
        <w:t xml:space="preserve">. </w:t>
      </w:r>
    </w:p>
    <w:p w14:paraId="40CBE59E" w14:textId="77777777" w:rsidR="0015360E" w:rsidRPr="00AA7499" w:rsidRDefault="0015360E" w:rsidP="002C5177">
      <w:pPr>
        <w:pStyle w:val="ListContinue"/>
        <w:numPr>
          <w:ilvl w:val="0"/>
          <w:numId w:val="0"/>
        </w:numPr>
        <w:tabs>
          <w:tab w:val="num" w:pos="0"/>
          <w:tab w:val="left" w:pos="851"/>
        </w:tabs>
        <w:ind w:left="567"/>
        <w:rPr>
          <w:rFonts w:ascii="Arial" w:hAnsi="Arial" w:cs="Arial"/>
        </w:rPr>
      </w:pPr>
      <w:r w:rsidRPr="00AA7499">
        <w:rPr>
          <w:rFonts w:ascii="Arial" w:hAnsi="Arial" w:cs="Arial"/>
        </w:rPr>
        <w:t>These costs may include (but will not be limited) to the following:</w:t>
      </w:r>
    </w:p>
    <w:p w14:paraId="6934A3DB" w14:textId="77777777" w:rsidR="0015360E" w:rsidRPr="00AA7499" w:rsidRDefault="0015360E" w:rsidP="0041481B">
      <w:pPr>
        <w:pStyle w:val="ListContinue"/>
        <w:numPr>
          <w:ilvl w:val="0"/>
          <w:numId w:val="66"/>
        </w:numPr>
        <w:tabs>
          <w:tab w:val="left" w:pos="851"/>
        </w:tabs>
        <w:spacing w:before="0" w:after="0" w:line="240" w:lineRule="auto"/>
        <w:ind w:left="567" w:firstLine="0"/>
        <w:rPr>
          <w:rFonts w:ascii="Arial" w:hAnsi="Arial" w:cs="Arial"/>
        </w:rPr>
      </w:pPr>
      <w:r w:rsidRPr="00AA7499">
        <w:rPr>
          <w:rFonts w:ascii="Arial" w:hAnsi="Arial" w:cs="Arial"/>
        </w:rPr>
        <w:t xml:space="preserve">Translator’s fees </w:t>
      </w:r>
    </w:p>
    <w:p w14:paraId="237EF103" w14:textId="77777777" w:rsidR="0015360E" w:rsidRPr="00AA7499" w:rsidRDefault="0015360E" w:rsidP="0041481B">
      <w:pPr>
        <w:pStyle w:val="ListContinue"/>
        <w:numPr>
          <w:ilvl w:val="0"/>
          <w:numId w:val="66"/>
        </w:numPr>
        <w:tabs>
          <w:tab w:val="left" w:pos="851"/>
        </w:tabs>
        <w:spacing w:before="0" w:after="0" w:line="240" w:lineRule="auto"/>
        <w:ind w:left="567" w:firstLine="0"/>
        <w:rPr>
          <w:rFonts w:ascii="Arial" w:hAnsi="Arial" w:cs="Arial"/>
        </w:rPr>
      </w:pPr>
      <w:r w:rsidRPr="00AA7499">
        <w:rPr>
          <w:rFonts w:ascii="Arial" w:hAnsi="Arial" w:cs="Arial"/>
        </w:rPr>
        <w:t>Researcher’s fees</w:t>
      </w:r>
      <w:r w:rsidR="008B12EC" w:rsidRPr="00AA7499">
        <w:rPr>
          <w:rFonts w:ascii="Arial" w:hAnsi="Arial" w:cs="Arial"/>
        </w:rPr>
        <w:t>, and</w:t>
      </w:r>
    </w:p>
    <w:p w14:paraId="57F0BB82" w14:textId="77777777" w:rsidR="0015360E" w:rsidRPr="00AA7499" w:rsidRDefault="002B2B8D" w:rsidP="0041481B">
      <w:pPr>
        <w:pStyle w:val="ListContinue"/>
        <w:numPr>
          <w:ilvl w:val="0"/>
          <w:numId w:val="66"/>
        </w:numPr>
        <w:tabs>
          <w:tab w:val="left" w:pos="851"/>
        </w:tabs>
        <w:spacing w:before="0" w:after="0" w:line="240" w:lineRule="auto"/>
        <w:ind w:left="567" w:firstLine="0"/>
        <w:rPr>
          <w:rFonts w:ascii="Arial" w:hAnsi="Arial" w:cs="Arial"/>
        </w:rPr>
      </w:pPr>
      <w:r w:rsidRPr="00AA7499">
        <w:rPr>
          <w:rFonts w:ascii="Arial" w:hAnsi="Arial" w:cs="Arial"/>
        </w:rPr>
        <w:t>Fees for s</w:t>
      </w:r>
      <w:r w:rsidR="0015360E" w:rsidRPr="00AA7499">
        <w:rPr>
          <w:rFonts w:ascii="Arial" w:hAnsi="Arial" w:cs="Arial"/>
        </w:rPr>
        <w:t>hort</w:t>
      </w:r>
      <w:r w:rsidR="0015234B" w:rsidRPr="00AA7499">
        <w:rPr>
          <w:rFonts w:ascii="Arial" w:hAnsi="Arial" w:cs="Arial"/>
        </w:rPr>
        <w:t>-</w:t>
      </w:r>
      <w:r w:rsidR="0015360E" w:rsidRPr="00AA7499">
        <w:rPr>
          <w:rFonts w:ascii="Arial" w:hAnsi="Arial" w:cs="Arial"/>
        </w:rPr>
        <w:t xml:space="preserve">term clerical </w:t>
      </w:r>
      <w:r w:rsidR="008B73A3" w:rsidRPr="00AA7499">
        <w:rPr>
          <w:rFonts w:ascii="Arial" w:hAnsi="Arial" w:cs="Arial"/>
        </w:rPr>
        <w:t>assistants</w:t>
      </w:r>
      <w:r w:rsidRPr="00AA7499">
        <w:rPr>
          <w:rFonts w:ascii="Arial" w:hAnsi="Arial" w:cs="Arial"/>
        </w:rPr>
        <w:t>’</w:t>
      </w:r>
      <w:r w:rsidR="008B12EC" w:rsidRPr="00AA7499">
        <w:rPr>
          <w:rFonts w:ascii="Arial" w:hAnsi="Arial" w:cs="Arial"/>
        </w:rPr>
        <w:t xml:space="preserve"> or secretarial</w:t>
      </w:r>
      <w:r w:rsidR="0015360E" w:rsidRPr="00AA7499">
        <w:rPr>
          <w:rFonts w:ascii="Arial" w:hAnsi="Arial" w:cs="Arial"/>
        </w:rPr>
        <w:t xml:space="preserve"> fees</w:t>
      </w:r>
      <w:r w:rsidR="008B12EC" w:rsidRPr="00AA7499">
        <w:rPr>
          <w:rFonts w:ascii="Arial" w:hAnsi="Arial" w:cs="Arial"/>
        </w:rPr>
        <w:t>.</w:t>
      </w:r>
    </w:p>
    <w:p w14:paraId="495645A4" w14:textId="77777777" w:rsidR="0015360E" w:rsidRPr="00AA7499" w:rsidRDefault="00E060F7" w:rsidP="0041481B">
      <w:pPr>
        <w:pStyle w:val="ListContinue"/>
        <w:numPr>
          <w:ilvl w:val="1"/>
          <w:numId w:val="105"/>
        </w:numPr>
        <w:ind w:left="567" w:hanging="567"/>
        <w:rPr>
          <w:rFonts w:ascii="Arial" w:hAnsi="Arial" w:cs="Arial"/>
        </w:rPr>
      </w:pPr>
      <w:r w:rsidRPr="00AA7499">
        <w:rPr>
          <w:rFonts w:ascii="Arial" w:hAnsi="Arial" w:cs="Arial"/>
        </w:rPr>
        <w:t>Approval to contract these elements as individual items may be provided under</w:t>
      </w:r>
      <w:r w:rsidR="0015360E" w:rsidRPr="00AA7499">
        <w:rPr>
          <w:rFonts w:ascii="Arial" w:hAnsi="Arial" w:cs="Arial"/>
        </w:rPr>
        <w:t xml:space="preserve"> exceptional circumstances through the Secretariat. The </w:t>
      </w:r>
      <w:r w:rsidRPr="00AA7499">
        <w:rPr>
          <w:rFonts w:ascii="Arial" w:hAnsi="Arial" w:cs="Arial"/>
        </w:rPr>
        <w:t xml:space="preserve">waiver </w:t>
      </w:r>
      <w:r w:rsidR="0015360E" w:rsidRPr="00AA7499">
        <w:rPr>
          <w:rFonts w:ascii="Arial" w:hAnsi="Arial" w:cs="Arial"/>
        </w:rPr>
        <w:t xml:space="preserve">request should include a strong justification </w:t>
      </w:r>
      <w:r w:rsidRPr="00AA7499">
        <w:rPr>
          <w:rFonts w:ascii="Arial" w:hAnsi="Arial" w:cs="Arial"/>
        </w:rPr>
        <w:t>detailing</w:t>
      </w:r>
      <w:r w:rsidR="0015360E" w:rsidRPr="00AA7499">
        <w:rPr>
          <w:rFonts w:ascii="Arial" w:hAnsi="Arial" w:cs="Arial"/>
        </w:rPr>
        <w:t xml:space="preserve"> the reasons for contracting out the tasks separately and how this approach can achieve cost and administrative efficiencies.</w:t>
      </w:r>
      <w:r w:rsidRPr="00AA7499">
        <w:rPr>
          <w:rFonts w:ascii="Arial" w:hAnsi="Arial" w:cs="Arial"/>
        </w:rPr>
        <w:t xml:space="preserve"> Should the justification be deemed unsatisfactory, the Secretariat will seek approval from BMC.</w:t>
      </w:r>
    </w:p>
    <w:p w14:paraId="0DBA6F23" w14:textId="77777777" w:rsidR="00E060F7" w:rsidRPr="00AA7499" w:rsidRDefault="00D7254D" w:rsidP="0041481B">
      <w:pPr>
        <w:pStyle w:val="ListContinue"/>
        <w:numPr>
          <w:ilvl w:val="1"/>
          <w:numId w:val="105"/>
        </w:numPr>
        <w:ind w:left="567" w:hanging="567"/>
        <w:rPr>
          <w:rFonts w:ascii="Arial" w:hAnsi="Arial" w:cs="Arial"/>
        </w:rPr>
      </w:pPr>
      <w:r w:rsidRPr="00AA7499">
        <w:rPr>
          <w:rFonts w:ascii="Arial" w:hAnsi="Arial" w:cs="Arial"/>
        </w:rPr>
        <w:t>Current government employees</w:t>
      </w:r>
      <w:r w:rsidR="002A0242" w:rsidRPr="00AA7499">
        <w:rPr>
          <w:rFonts w:ascii="Arial" w:hAnsi="Arial" w:cs="Arial"/>
        </w:rPr>
        <w:t xml:space="preserve"> and employees of International Organisations</w:t>
      </w:r>
      <w:r w:rsidRPr="00AA7499">
        <w:rPr>
          <w:rFonts w:ascii="Arial" w:hAnsi="Arial" w:cs="Arial"/>
        </w:rPr>
        <w:t xml:space="preserve"> should not be engaged in contracts to provide labour in any form through an APEC-funded project to avoid potential or perceived conflict of interest.</w:t>
      </w:r>
      <w:r w:rsidR="007D49E3" w:rsidRPr="00AA7499">
        <w:rPr>
          <w:rFonts w:ascii="Arial" w:hAnsi="Arial" w:cs="Arial"/>
        </w:rPr>
        <w:t xml:space="preserve"> </w:t>
      </w:r>
      <w:r w:rsidRPr="00AA7499">
        <w:rPr>
          <w:rFonts w:ascii="Arial" w:hAnsi="Arial" w:cs="Arial"/>
        </w:rPr>
        <w:t>This includes contracts providing honoraria. The PO is responsible for ensuring that the preferred contractor is not a government employee.</w:t>
      </w:r>
    </w:p>
    <w:p w14:paraId="44463AED" w14:textId="77777777" w:rsidR="00257F8F" w:rsidRPr="00AA7499" w:rsidRDefault="00257F8F" w:rsidP="0041481B">
      <w:pPr>
        <w:pStyle w:val="ListContinue"/>
        <w:numPr>
          <w:ilvl w:val="1"/>
          <w:numId w:val="105"/>
        </w:numPr>
        <w:tabs>
          <w:tab w:val="left" w:pos="720"/>
        </w:tabs>
        <w:ind w:left="567" w:hanging="567"/>
        <w:rPr>
          <w:rFonts w:ascii="Arial" w:hAnsi="Arial" w:cs="Arial"/>
        </w:rPr>
      </w:pPr>
      <w:r w:rsidRPr="00AA7499">
        <w:rPr>
          <w:rFonts w:ascii="Arial" w:hAnsi="Arial" w:cs="Arial"/>
        </w:rPr>
        <w:t>A waiver can be sought and final approval granted under special circumstances for government institutions to engage in contracts to provide labour through an APEC</w:t>
      </w:r>
      <w:r w:rsidR="0015234B" w:rsidRPr="00AA7499">
        <w:rPr>
          <w:rFonts w:ascii="Arial" w:hAnsi="Arial" w:cs="Arial"/>
        </w:rPr>
        <w:t>-</w:t>
      </w:r>
      <w:r w:rsidRPr="00AA7499">
        <w:rPr>
          <w:rFonts w:ascii="Arial" w:hAnsi="Arial" w:cs="Arial"/>
        </w:rPr>
        <w:t>funded project. Approval will be granted by the Secretariat based on a strong justification. Should the justification be deemed unsatisfactory by the Secretariat, BMC approval will be sought.</w:t>
      </w:r>
    </w:p>
    <w:p w14:paraId="554F6C30" w14:textId="77777777" w:rsidR="0015360E" w:rsidRPr="00F61B60" w:rsidRDefault="0015360E" w:rsidP="00681BFD">
      <w:pPr>
        <w:pStyle w:val="Heading2"/>
        <w:rPr>
          <w:rFonts w:cs="Arial"/>
          <w:u w:color="0000FF"/>
        </w:rPr>
      </w:pPr>
      <w:bookmarkStart w:id="125" w:name="_Toc320705258"/>
      <w:bookmarkStart w:id="126" w:name="_Toc321655838"/>
      <w:bookmarkStart w:id="127" w:name="_Toc412793901"/>
      <w:r w:rsidRPr="00F61B60">
        <w:rPr>
          <w:rFonts w:cs="Arial"/>
          <w:u w:color="0000FF"/>
        </w:rPr>
        <w:t>Travel Expenses</w:t>
      </w:r>
      <w:bookmarkEnd w:id="125"/>
      <w:bookmarkEnd w:id="126"/>
      <w:bookmarkEnd w:id="127"/>
    </w:p>
    <w:p w14:paraId="62F66253" w14:textId="77777777"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Travel expenses</w:t>
      </w:r>
      <w:r w:rsidR="00D9359B" w:rsidRPr="00AA7499">
        <w:rPr>
          <w:rFonts w:ascii="Arial" w:hAnsi="Arial" w:cs="Arial"/>
        </w:rPr>
        <w:t xml:space="preserve"> include both the cost of trave</w:t>
      </w:r>
      <w:r w:rsidRPr="00AA7499">
        <w:rPr>
          <w:rFonts w:ascii="Arial" w:hAnsi="Arial" w:cs="Arial"/>
        </w:rPr>
        <w:t>ling to a location and the per diem allowance.</w:t>
      </w:r>
    </w:p>
    <w:p w14:paraId="2126F1C8" w14:textId="77777777" w:rsidR="0015360E" w:rsidRPr="00F61B60" w:rsidRDefault="0015360E" w:rsidP="00681BFD">
      <w:pPr>
        <w:pStyle w:val="Heading3"/>
        <w:rPr>
          <w:rFonts w:cs="Arial"/>
        </w:rPr>
      </w:pPr>
      <w:bookmarkStart w:id="128" w:name="_Toc321655839"/>
      <w:r w:rsidRPr="00F61B60">
        <w:rPr>
          <w:rFonts w:cs="Arial"/>
        </w:rPr>
        <w:t>Eligibility</w:t>
      </w:r>
      <w:bookmarkEnd w:id="128"/>
    </w:p>
    <w:p w14:paraId="6E164126"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Travel expenses are paid only to the following APEC</w:t>
      </w:r>
      <w:r w:rsidR="0015234B" w:rsidRPr="00AA7499">
        <w:rPr>
          <w:rFonts w:ascii="Arial" w:hAnsi="Arial" w:cs="Arial"/>
        </w:rPr>
        <w:t>-</w:t>
      </w:r>
      <w:r w:rsidRPr="00AA7499">
        <w:rPr>
          <w:rFonts w:ascii="Arial" w:hAnsi="Arial" w:cs="Arial"/>
        </w:rPr>
        <w:t xml:space="preserve">funded travelers: </w:t>
      </w:r>
    </w:p>
    <w:p w14:paraId="66CE312F" w14:textId="77777777" w:rsidR="0015360E" w:rsidRPr="00AA7499" w:rsidRDefault="0015360E" w:rsidP="002C5177">
      <w:pPr>
        <w:pStyle w:val="ListBullet"/>
        <w:tabs>
          <w:tab w:val="clear" w:pos="187"/>
          <w:tab w:val="left" w:pos="851"/>
        </w:tabs>
        <w:spacing w:after="0"/>
        <w:ind w:left="567" w:firstLine="0"/>
        <w:rPr>
          <w:rFonts w:ascii="Arial" w:hAnsi="Arial" w:cs="Arial"/>
        </w:rPr>
      </w:pPr>
      <w:r w:rsidRPr="00AA7499">
        <w:rPr>
          <w:rFonts w:ascii="Arial" w:hAnsi="Arial" w:cs="Arial"/>
        </w:rPr>
        <w:t>Participants</w:t>
      </w:r>
    </w:p>
    <w:p w14:paraId="0F41C4F3" w14:textId="77777777" w:rsidR="0015360E" w:rsidRPr="00AA7499" w:rsidRDefault="0015360E" w:rsidP="002C5177">
      <w:pPr>
        <w:pStyle w:val="ListBullet"/>
        <w:tabs>
          <w:tab w:val="clear" w:pos="187"/>
          <w:tab w:val="left" w:pos="851"/>
        </w:tabs>
        <w:spacing w:after="0"/>
        <w:ind w:left="567" w:firstLine="0"/>
        <w:rPr>
          <w:rFonts w:ascii="Arial" w:hAnsi="Arial" w:cs="Arial"/>
        </w:rPr>
      </w:pPr>
      <w:r w:rsidRPr="00AA7499">
        <w:rPr>
          <w:rFonts w:ascii="Arial" w:hAnsi="Arial" w:cs="Arial"/>
        </w:rPr>
        <w:t>Experts</w:t>
      </w:r>
    </w:p>
    <w:p w14:paraId="692D4ED4" w14:textId="77777777" w:rsidR="0015360E" w:rsidRPr="00AA7499" w:rsidRDefault="0015360E" w:rsidP="002C5177">
      <w:pPr>
        <w:pStyle w:val="ListBullet"/>
        <w:tabs>
          <w:tab w:val="clear" w:pos="187"/>
          <w:tab w:val="left" w:pos="851"/>
        </w:tabs>
        <w:spacing w:after="0"/>
        <w:ind w:left="567" w:firstLine="0"/>
        <w:rPr>
          <w:rFonts w:ascii="Arial" w:hAnsi="Arial" w:cs="Arial"/>
        </w:rPr>
      </w:pPr>
      <w:r w:rsidRPr="00AA7499">
        <w:rPr>
          <w:rFonts w:ascii="Arial" w:hAnsi="Arial" w:cs="Arial"/>
        </w:rPr>
        <w:t>Contractors</w:t>
      </w:r>
    </w:p>
    <w:p w14:paraId="0A360FD5" w14:textId="77777777" w:rsidR="0015360E" w:rsidRPr="00295875" w:rsidRDefault="0015360E" w:rsidP="002C5177">
      <w:pPr>
        <w:pStyle w:val="Heading3"/>
        <w:tabs>
          <w:tab w:val="left" w:pos="851"/>
        </w:tabs>
        <w:ind w:left="567" w:hanging="567"/>
        <w:rPr>
          <w:rFonts w:cs="Arial"/>
          <w:u w:val="single"/>
        </w:rPr>
      </w:pPr>
      <w:bookmarkStart w:id="129" w:name="_Toc321655840"/>
      <w:r w:rsidRPr="00F61B60">
        <w:rPr>
          <w:rFonts w:cs="Arial"/>
        </w:rPr>
        <w:t>Participants</w:t>
      </w:r>
      <w:bookmarkEnd w:id="129"/>
    </w:p>
    <w:p w14:paraId="570A18AC" w14:textId="77777777" w:rsidR="0015360E" w:rsidRPr="00AA7499" w:rsidRDefault="0015360E" w:rsidP="0041481B">
      <w:pPr>
        <w:pStyle w:val="ListContinue"/>
        <w:numPr>
          <w:ilvl w:val="1"/>
          <w:numId w:val="105"/>
        </w:numPr>
        <w:tabs>
          <w:tab w:val="left" w:pos="851"/>
        </w:tabs>
        <w:ind w:left="567" w:hanging="567"/>
        <w:rPr>
          <w:rFonts w:ascii="Arial" w:hAnsi="Arial" w:cs="Arial"/>
          <w:u w:val="single"/>
        </w:rPr>
      </w:pPr>
      <w:r w:rsidRPr="00AA7499">
        <w:rPr>
          <w:rFonts w:ascii="Arial" w:hAnsi="Arial" w:cs="Arial"/>
        </w:rPr>
        <w:t>Participants are categori</w:t>
      </w:r>
      <w:r w:rsidR="0015234B" w:rsidRPr="00AA7499">
        <w:rPr>
          <w:rFonts w:ascii="Arial" w:hAnsi="Arial" w:cs="Arial"/>
        </w:rPr>
        <w:t>z</w:t>
      </w:r>
      <w:r w:rsidRPr="00AA7499">
        <w:rPr>
          <w:rFonts w:ascii="Arial" w:hAnsi="Arial" w:cs="Arial"/>
        </w:rPr>
        <w:t xml:space="preserve">ed as event attendees with specific, substantive, planned tasks that add value to the event, such as providing a description of practices in their own economy or examples for consideration as best practice. Participants also help to disseminate the knowledge gained on returning to their economies. </w:t>
      </w:r>
    </w:p>
    <w:p w14:paraId="39616476" w14:textId="573BEB8D" w:rsidR="0015360E" w:rsidRPr="00AA7499" w:rsidRDefault="0015360E" w:rsidP="0041481B">
      <w:pPr>
        <w:pStyle w:val="ListContinue"/>
        <w:numPr>
          <w:ilvl w:val="1"/>
          <w:numId w:val="105"/>
        </w:numPr>
        <w:tabs>
          <w:tab w:val="left" w:pos="851"/>
        </w:tabs>
        <w:ind w:left="567" w:hanging="567"/>
        <w:rPr>
          <w:rFonts w:ascii="Arial" w:hAnsi="Arial" w:cs="Arial"/>
          <w:u w:color="FFFFFF"/>
        </w:rPr>
      </w:pPr>
      <w:r w:rsidRPr="00AA7499">
        <w:rPr>
          <w:rFonts w:ascii="Arial" w:hAnsi="Arial" w:cs="Arial"/>
        </w:rPr>
        <w:t>Participants</w:t>
      </w:r>
      <w:r w:rsidRPr="00AA7499">
        <w:rPr>
          <w:rFonts w:ascii="Arial" w:hAnsi="Arial" w:cs="Arial"/>
          <w:u w:color="FFFFFF"/>
        </w:rPr>
        <w:t xml:space="preserve"> can be government officials, representatives from the private sector or civil society, academics, or other stakeholders from travel-eligible economies. </w:t>
      </w:r>
      <w:r w:rsidR="00337F8D" w:rsidRPr="00AA7499">
        <w:rPr>
          <w:rFonts w:ascii="Arial" w:hAnsi="Arial" w:cs="Arial"/>
          <w:u w:color="FFFFFF"/>
        </w:rPr>
        <w:t>Refer to the APEC non-member participation guidelines for further guidance on the participation of civil society representatives, academics or other external stakeholders from APEC member economies and non-members economies.</w:t>
      </w:r>
      <w:r w:rsidR="009F5D4C">
        <w:rPr>
          <w:rFonts w:ascii="Arial" w:hAnsi="Arial" w:cs="Arial"/>
          <w:u w:color="FFFFFF"/>
        </w:rPr>
        <w:t xml:space="preserve"> The support for travel expenses is not available to any participant from non-APEC economies, whether from government or non-government sector.  </w:t>
      </w:r>
    </w:p>
    <w:p w14:paraId="6857E4DF" w14:textId="77777777" w:rsidR="0015360E" w:rsidRPr="00AA7499" w:rsidRDefault="0015360E" w:rsidP="0041481B">
      <w:pPr>
        <w:pStyle w:val="ListContinue"/>
        <w:numPr>
          <w:ilvl w:val="1"/>
          <w:numId w:val="105"/>
        </w:numPr>
        <w:tabs>
          <w:tab w:val="left" w:pos="851"/>
        </w:tabs>
        <w:ind w:left="567" w:hanging="567"/>
        <w:rPr>
          <w:rFonts w:ascii="Arial" w:hAnsi="Arial" w:cs="Arial"/>
          <w:u w:color="FFFFFF"/>
        </w:rPr>
      </w:pPr>
      <w:r w:rsidRPr="00AA7499">
        <w:rPr>
          <w:rFonts w:ascii="Arial" w:hAnsi="Arial" w:cs="Arial"/>
          <w:u w:color="FFFFFF"/>
        </w:rPr>
        <w:t xml:space="preserve">The following </w:t>
      </w:r>
      <w:r w:rsidR="0015234B" w:rsidRPr="00AA7499">
        <w:rPr>
          <w:rFonts w:ascii="Arial" w:hAnsi="Arial" w:cs="Arial"/>
          <w:u w:color="FFFFFF"/>
        </w:rPr>
        <w:t xml:space="preserve">11 </w:t>
      </w:r>
      <w:r w:rsidRPr="00AA7499">
        <w:rPr>
          <w:rFonts w:ascii="Arial" w:hAnsi="Arial" w:cs="Arial"/>
          <w:u w:color="FFFFFF"/>
        </w:rPr>
        <w:t xml:space="preserve">APEC member economies are considered </w:t>
      </w:r>
      <w:r w:rsidR="0015234B" w:rsidRPr="00AA7499">
        <w:rPr>
          <w:rFonts w:ascii="Arial" w:hAnsi="Arial" w:cs="Arial"/>
          <w:u w:color="FFFFFF"/>
        </w:rPr>
        <w:t>“</w:t>
      </w:r>
      <w:r w:rsidRPr="00AA7499">
        <w:rPr>
          <w:rFonts w:ascii="Arial" w:hAnsi="Arial" w:cs="Arial"/>
          <w:u w:color="FFFFFF"/>
        </w:rPr>
        <w:t>travel-eligible</w:t>
      </w:r>
      <w:r w:rsidR="0015234B" w:rsidRPr="00AA7499">
        <w:rPr>
          <w:rFonts w:ascii="Arial" w:hAnsi="Arial" w:cs="Arial"/>
          <w:u w:color="FFFFFF"/>
        </w:rPr>
        <w:t>”</w:t>
      </w:r>
      <w:r w:rsidR="002C5177" w:rsidRPr="00AA7499">
        <w:rPr>
          <w:rFonts w:ascii="Arial" w:hAnsi="Arial" w:cs="Arial"/>
          <w:u w:color="FFFFFF"/>
        </w:rPr>
        <w:t xml:space="preserve"> </w:t>
      </w:r>
      <w:r w:rsidRPr="00AA7499">
        <w:rPr>
          <w:rFonts w:ascii="Arial" w:hAnsi="Arial" w:cs="Arial"/>
          <w:u w:color="FFFFFF"/>
        </w:rPr>
        <w:t xml:space="preserve">APEC economies: </w:t>
      </w:r>
    </w:p>
    <w:p w14:paraId="0EF42F55" w14:textId="77777777" w:rsidR="0015360E" w:rsidRPr="00AA7499" w:rsidRDefault="0015360E" w:rsidP="002C5177">
      <w:pPr>
        <w:pStyle w:val="ListBullet"/>
        <w:tabs>
          <w:tab w:val="clear" w:pos="187"/>
          <w:tab w:val="left" w:pos="851"/>
        </w:tabs>
        <w:spacing w:after="0"/>
        <w:ind w:left="567" w:firstLine="0"/>
        <w:rPr>
          <w:rFonts w:ascii="Arial" w:hAnsi="Arial" w:cs="Arial"/>
        </w:rPr>
      </w:pPr>
      <w:r w:rsidRPr="00AA7499">
        <w:rPr>
          <w:rFonts w:ascii="Arial" w:hAnsi="Arial" w:cs="Arial"/>
        </w:rPr>
        <w:t>Chile</w:t>
      </w:r>
    </w:p>
    <w:p w14:paraId="48C88E12" w14:textId="77777777" w:rsidR="0015360E" w:rsidRPr="00AA7499" w:rsidRDefault="0015360E" w:rsidP="002C5177">
      <w:pPr>
        <w:pStyle w:val="ListBullet"/>
        <w:tabs>
          <w:tab w:val="clear" w:pos="187"/>
          <w:tab w:val="left" w:pos="851"/>
        </w:tabs>
        <w:spacing w:after="0"/>
        <w:ind w:left="567" w:firstLine="0"/>
        <w:rPr>
          <w:rFonts w:ascii="Arial" w:hAnsi="Arial" w:cs="Arial"/>
        </w:rPr>
      </w:pPr>
      <w:r w:rsidRPr="00AA7499">
        <w:rPr>
          <w:rFonts w:ascii="Arial" w:hAnsi="Arial" w:cs="Arial"/>
        </w:rPr>
        <w:t>China</w:t>
      </w:r>
    </w:p>
    <w:p w14:paraId="50FF193C" w14:textId="77777777" w:rsidR="0015360E" w:rsidRPr="00AA7499" w:rsidRDefault="0015360E" w:rsidP="002C5177">
      <w:pPr>
        <w:pStyle w:val="ListBullet"/>
        <w:tabs>
          <w:tab w:val="clear" w:pos="187"/>
          <w:tab w:val="left" w:pos="851"/>
        </w:tabs>
        <w:spacing w:after="0"/>
        <w:ind w:left="567" w:firstLine="0"/>
        <w:rPr>
          <w:rFonts w:ascii="Arial" w:hAnsi="Arial" w:cs="Arial"/>
        </w:rPr>
      </w:pPr>
      <w:r w:rsidRPr="00AA7499">
        <w:rPr>
          <w:rFonts w:ascii="Arial" w:hAnsi="Arial" w:cs="Arial"/>
        </w:rPr>
        <w:t>Indonesia</w:t>
      </w:r>
    </w:p>
    <w:p w14:paraId="657804B0" w14:textId="77777777" w:rsidR="0015360E" w:rsidRPr="00AA7499" w:rsidRDefault="0015360E" w:rsidP="002C5177">
      <w:pPr>
        <w:pStyle w:val="ListBullet"/>
        <w:tabs>
          <w:tab w:val="clear" w:pos="187"/>
          <w:tab w:val="left" w:pos="851"/>
        </w:tabs>
        <w:spacing w:after="0"/>
        <w:ind w:left="567" w:firstLine="0"/>
        <w:rPr>
          <w:rFonts w:ascii="Arial" w:hAnsi="Arial" w:cs="Arial"/>
        </w:rPr>
      </w:pPr>
      <w:r w:rsidRPr="00AA7499">
        <w:rPr>
          <w:rFonts w:ascii="Arial" w:hAnsi="Arial" w:cs="Arial"/>
        </w:rPr>
        <w:t>Malaysia</w:t>
      </w:r>
    </w:p>
    <w:p w14:paraId="4858B15F" w14:textId="77777777" w:rsidR="0015360E" w:rsidRPr="00AA7499" w:rsidRDefault="0015360E" w:rsidP="002C5177">
      <w:pPr>
        <w:pStyle w:val="ListBullet"/>
        <w:tabs>
          <w:tab w:val="clear" w:pos="187"/>
          <w:tab w:val="left" w:pos="851"/>
        </w:tabs>
        <w:spacing w:after="0"/>
        <w:ind w:left="567" w:firstLine="0"/>
        <w:rPr>
          <w:rFonts w:ascii="Arial" w:hAnsi="Arial" w:cs="Arial"/>
        </w:rPr>
      </w:pPr>
      <w:r w:rsidRPr="00AA7499">
        <w:rPr>
          <w:rFonts w:ascii="Arial" w:hAnsi="Arial" w:cs="Arial"/>
        </w:rPr>
        <w:t>Mexico</w:t>
      </w:r>
    </w:p>
    <w:p w14:paraId="0D9976C3" w14:textId="77777777" w:rsidR="0015360E" w:rsidRPr="00AA7499" w:rsidRDefault="0015360E" w:rsidP="002C5177">
      <w:pPr>
        <w:pStyle w:val="ListBullet"/>
        <w:tabs>
          <w:tab w:val="clear" w:pos="187"/>
          <w:tab w:val="left" w:pos="851"/>
        </w:tabs>
        <w:spacing w:after="0"/>
        <w:ind w:left="567" w:firstLine="0"/>
        <w:rPr>
          <w:rFonts w:ascii="Arial" w:hAnsi="Arial" w:cs="Arial"/>
        </w:rPr>
      </w:pPr>
      <w:r w:rsidRPr="00AA7499">
        <w:rPr>
          <w:rFonts w:ascii="Arial" w:hAnsi="Arial" w:cs="Arial"/>
        </w:rPr>
        <w:t>Papua New Guinea</w:t>
      </w:r>
    </w:p>
    <w:p w14:paraId="536DC3DF" w14:textId="77777777" w:rsidR="0015360E" w:rsidRPr="00AA7499" w:rsidRDefault="0015360E" w:rsidP="002C5177">
      <w:pPr>
        <w:pStyle w:val="ListBullet"/>
        <w:tabs>
          <w:tab w:val="clear" w:pos="187"/>
          <w:tab w:val="left" w:pos="851"/>
        </w:tabs>
        <w:spacing w:after="0"/>
        <w:ind w:left="567" w:firstLine="0"/>
        <w:rPr>
          <w:rFonts w:ascii="Arial" w:hAnsi="Arial" w:cs="Arial"/>
        </w:rPr>
      </w:pPr>
      <w:r w:rsidRPr="00AA7499">
        <w:rPr>
          <w:rFonts w:ascii="Arial" w:hAnsi="Arial" w:cs="Arial"/>
        </w:rPr>
        <w:t>The Philippines</w:t>
      </w:r>
    </w:p>
    <w:p w14:paraId="35002238" w14:textId="77777777" w:rsidR="0015360E" w:rsidRPr="00AA7499" w:rsidRDefault="0015360E" w:rsidP="002C5177">
      <w:pPr>
        <w:pStyle w:val="ListBullet"/>
        <w:tabs>
          <w:tab w:val="clear" w:pos="187"/>
          <w:tab w:val="left" w:pos="851"/>
        </w:tabs>
        <w:spacing w:after="0"/>
        <w:ind w:left="567" w:firstLine="0"/>
        <w:rPr>
          <w:rFonts w:ascii="Arial" w:hAnsi="Arial" w:cs="Arial"/>
        </w:rPr>
      </w:pPr>
      <w:r w:rsidRPr="00AA7499">
        <w:rPr>
          <w:rFonts w:ascii="Arial" w:hAnsi="Arial" w:cs="Arial"/>
        </w:rPr>
        <w:t>Peru</w:t>
      </w:r>
    </w:p>
    <w:p w14:paraId="612DA0DF" w14:textId="77777777" w:rsidR="0015360E" w:rsidRPr="00AA7499" w:rsidRDefault="0015360E" w:rsidP="002C5177">
      <w:pPr>
        <w:pStyle w:val="ListBullet"/>
        <w:tabs>
          <w:tab w:val="clear" w:pos="187"/>
          <w:tab w:val="left" w:pos="851"/>
        </w:tabs>
        <w:spacing w:after="0"/>
        <w:ind w:left="567" w:firstLine="0"/>
        <w:rPr>
          <w:rFonts w:ascii="Arial" w:hAnsi="Arial" w:cs="Arial"/>
        </w:rPr>
      </w:pPr>
      <w:r w:rsidRPr="00AA7499">
        <w:rPr>
          <w:rFonts w:ascii="Arial" w:hAnsi="Arial" w:cs="Arial"/>
        </w:rPr>
        <w:t>Russia</w:t>
      </w:r>
    </w:p>
    <w:p w14:paraId="2E8185BF" w14:textId="77777777" w:rsidR="0015360E" w:rsidRPr="00AA7499" w:rsidRDefault="0015360E" w:rsidP="002C5177">
      <w:pPr>
        <w:pStyle w:val="ListBullet"/>
        <w:tabs>
          <w:tab w:val="clear" w:pos="187"/>
          <w:tab w:val="left" w:pos="851"/>
        </w:tabs>
        <w:spacing w:after="0"/>
        <w:ind w:left="567" w:firstLine="0"/>
        <w:rPr>
          <w:rFonts w:ascii="Arial" w:hAnsi="Arial" w:cs="Arial"/>
        </w:rPr>
      </w:pPr>
      <w:r w:rsidRPr="00AA7499">
        <w:rPr>
          <w:rFonts w:ascii="Arial" w:hAnsi="Arial" w:cs="Arial"/>
        </w:rPr>
        <w:t xml:space="preserve">Thailand </w:t>
      </w:r>
    </w:p>
    <w:p w14:paraId="39F4B818" w14:textId="77777777" w:rsidR="0015360E" w:rsidRPr="00AA7499" w:rsidRDefault="0015360E" w:rsidP="002C5177">
      <w:pPr>
        <w:pStyle w:val="ListBullet"/>
        <w:tabs>
          <w:tab w:val="clear" w:pos="187"/>
          <w:tab w:val="left" w:pos="851"/>
        </w:tabs>
        <w:spacing w:after="0"/>
        <w:ind w:left="567" w:firstLine="0"/>
        <w:rPr>
          <w:rFonts w:ascii="Arial" w:hAnsi="Arial" w:cs="Arial"/>
        </w:rPr>
      </w:pPr>
      <w:r w:rsidRPr="00AA7499">
        <w:rPr>
          <w:rFonts w:ascii="Arial" w:hAnsi="Arial" w:cs="Arial"/>
        </w:rPr>
        <w:t>Viet Nam</w:t>
      </w:r>
    </w:p>
    <w:p w14:paraId="7C474409" w14:textId="77777777" w:rsidR="0015360E" w:rsidRPr="00295875" w:rsidRDefault="0015360E" w:rsidP="002C5177">
      <w:pPr>
        <w:pStyle w:val="Heading3"/>
        <w:tabs>
          <w:tab w:val="left" w:pos="851"/>
        </w:tabs>
        <w:ind w:left="567" w:hanging="567"/>
        <w:rPr>
          <w:rFonts w:cs="Arial"/>
          <w:u w:val="single" w:color="FFFFFF"/>
        </w:rPr>
      </w:pPr>
      <w:bookmarkStart w:id="130" w:name="_Toc321655841"/>
      <w:r w:rsidRPr="00F61B60">
        <w:rPr>
          <w:rFonts w:cs="Arial"/>
          <w:u w:color="FFFFFF"/>
        </w:rPr>
        <w:t>Experts</w:t>
      </w:r>
      <w:bookmarkEnd w:id="130"/>
      <w:r w:rsidRPr="00F61B60">
        <w:rPr>
          <w:rFonts w:cs="Arial"/>
          <w:u w:color="FFFFFF"/>
        </w:rPr>
        <w:t xml:space="preserve"> </w:t>
      </w:r>
    </w:p>
    <w:p w14:paraId="550A0CDF" w14:textId="77777777" w:rsidR="0015360E" w:rsidRPr="00AA7499" w:rsidRDefault="0015234B" w:rsidP="0041481B">
      <w:pPr>
        <w:pStyle w:val="ListContinue"/>
        <w:numPr>
          <w:ilvl w:val="1"/>
          <w:numId w:val="105"/>
        </w:numPr>
        <w:tabs>
          <w:tab w:val="left" w:pos="851"/>
        </w:tabs>
        <w:ind w:left="567" w:hanging="567"/>
        <w:rPr>
          <w:rFonts w:ascii="Arial" w:hAnsi="Arial" w:cs="Arial"/>
          <w:u w:val="single" w:color="FFFFFF"/>
        </w:rPr>
      </w:pPr>
      <w:r w:rsidRPr="00AA7499">
        <w:rPr>
          <w:rFonts w:ascii="Arial" w:hAnsi="Arial" w:cs="Arial"/>
          <w:u w:color="FFFFFF"/>
        </w:rPr>
        <w:t>“</w:t>
      </w:r>
      <w:r w:rsidR="0015360E" w:rsidRPr="00AA7499">
        <w:rPr>
          <w:rFonts w:ascii="Arial" w:hAnsi="Arial" w:cs="Arial"/>
          <w:u w:color="FFFFFF"/>
        </w:rPr>
        <w:t>Experts</w:t>
      </w:r>
      <w:r w:rsidRPr="00AA7499">
        <w:rPr>
          <w:rFonts w:ascii="Arial" w:hAnsi="Arial" w:cs="Arial"/>
          <w:u w:color="FFFFFF"/>
        </w:rPr>
        <w:t>”</w:t>
      </w:r>
      <w:r w:rsidR="0015360E" w:rsidRPr="00AA7499">
        <w:rPr>
          <w:rFonts w:ascii="Arial" w:hAnsi="Arial" w:cs="Arial"/>
          <w:u w:color="FFFFFF"/>
        </w:rPr>
        <w:t xml:space="preserve"> cover trainers, moderators, speakers, and presenters who contribute at an expert level at an APEC event. </w:t>
      </w:r>
    </w:p>
    <w:p w14:paraId="7D9CADBC" w14:textId="77777777" w:rsidR="0015360E" w:rsidRPr="00295875" w:rsidRDefault="0015360E" w:rsidP="002C5177">
      <w:pPr>
        <w:pStyle w:val="Heading3"/>
        <w:tabs>
          <w:tab w:val="left" w:pos="851"/>
        </w:tabs>
        <w:ind w:left="567" w:hanging="567"/>
        <w:rPr>
          <w:rFonts w:cs="Arial"/>
        </w:rPr>
      </w:pPr>
      <w:bookmarkStart w:id="131" w:name="_Toc321655842"/>
      <w:r w:rsidRPr="00F61B60">
        <w:rPr>
          <w:rFonts w:cs="Arial"/>
        </w:rPr>
        <w:t>Cont</w:t>
      </w:r>
      <w:r w:rsidRPr="00295875">
        <w:rPr>
          <w:rFonts w:cs="Arial"/>
        </w:rPr>
        <w:t>ractors</w:t>
      </w:r>
      <w:bookmarkEnd w:id="131"/>
    </w:p>
    <w:p w14:paraId="7EC2069F"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A Contractor is defined as a person or persons engaged in the provision of an APEC</w:t>
      </w:r>
      <w:r w:rsidR="0015234B" w:rsidRPr="00AA7499">
        <w:rPr>
          <w:rFonts w:ascii="Arial" w:hAnsi="Arial" w:cs="Arial"/>
        </w:rPr>
        <w:t>-</w:t>
      </w:r>
      <w:r w:rsidRPr="00AA7499">
        <w:rPr>
          <w:rFonts w:ascii="Arial" w:hAnsi="Arial" w:cs="Arial"/>
        </w:rPr>
        <w:t xml:space="preserve">funded task or activity. APEC’s procurement </w:t>
      </w:r>
      <w:r w:rsidR="00B46A68" w:rsidRPr="00AA7499">
        <w:rPr>
          <w:rFonts w:ascii="Arial" w:hAnsi="Arial" w:cs="Arial"/>
        </w:rPr>
        <w:t>policies</w:t>
      </w:r>
      <w:r w:rsidRPr="00AA7499">
        <w:rPr>
          <w:rFonts w:ascii="Arial" w:hAnsi="Arial" w:cs="Arial"/>
        </w:rPr>
        <w:t xml:space="preserve"> are detailed under </w:t>
      </w:r>
      <w:r w:rsidRPr="00AA7499">
        <w:rPr>
          <w:rFonts w:ascii="Arial" w:hAnsi="Arial" w:cs="Arial"/>
          <w:b/>
        </w:rPr>
        <w:t xml:space="preserve">Chapter </w:t>
      </w:r>
      <w:r w:rsidR="00651EC7" w:rsidRPr="00AA7499">
        <w:rPr>
          <w:rFonts w:ascii="Arial" w:hAnsi="Arial" w:cs="Arial"/>
          <w:b/>
        </w:rPr>
        <w:t>12</w:t>
      </w:r>
      <w:r w:rsidRPr="00AA7499">
        <w:rPr>
          <w:rFonts w:ascii="Arial" w:hAnsi="Arial" w:cs="Arial"/>
        </w:rPr>
        <w:t xml:space="preserve"> of the Guidebook.</w:t>
      </w:r>
    </w:p>
    <w:p w14:paraId="7484EF61" w14:textId="77777777" w:rsidR="0015360E" w:rsidRPr="00AA7499" w:rsidRDefault="0015360E" w:rsidP="002C5177">
      <w:pPr>
        <w:pStyle w:val="Heading3"/>
        <w:tabs>
          <w:tab w:val="left" w:pos="851"/>
        </w:tabs>
        <w:ind w:left="567" w:hanging="567"/>
        <w:rPr>
          <w:rFonts w:cs="Arial"/>
        </w:rPr>
      </w:pPr>
      <w:bookmarkStart w:id="132" w:name="_Toc321655843"/>
      <w:r w:rsidRPr="00AA7499">
        <w:rPr>
          <w:rFonts w:cs="Arial"/>
        </w:rPr>
        <w:t>Transportation</w:t>
      </w:r>
      <w:bookmarkEnd w:id="132"/>
    </w:p>
    <w:p w14:paraId="2AE0528D"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APEC funds travel between cities on the following basis:</w:t>
      </w:r>
    </w:p>
    <w:p w14:paraId="7ACBBDDE" w14:textId="77777777" w:rsidR="0015360E" w:rsidRPr="00AA7499" w:rsidRDefault="0015360E" w:rsidP="0041481B">
      <w:pPr>
        <w:pStyle w:val="ListBullet"/>
        <w:numPr>
          <w:ilvl w:val="0"/>
          <w:numId w:val="73"/>
        </w:numPr>
        <w:tabs>
          <w:tab w:val="left" w:pos="851"/>
        </w:tabs>
        <w:spacing w:after="0"/>
        <w:ind w:left="567" w:firstLine="0"/>
        <w:rPr>
          <w:rFonts w:ascii="Arial" w:hAnsi="Arial" w:cs="Arial"/>
        </w:rPr>
      </w:pPr>
      <w:r w:rsidRPr="00AA7499">
        <w:rPr>
          <w:rFonts w:ascii="Arial" w:hAnsi="Arial" w:cs="Arial"/>
        </w:rPr>
        <w:t xml:space="preserve">The most </w:t>
      </w:r>
      <w:r w:rsidRPr="00AA7499">
        <w:rPr>
          <w:rFonts w:ascii="Arial" w:hAnsi="Arial" w:cs="Arial"/>
          <w:b/>
        </w:rPr>
        <w:t>direct and economical flight</w:t>
      </w:r>
      <w:r w:rsidRPr="00AA7499">
        <w:rPr>
          <w:rFonts w:ascii="Arial" w:hAnsi="Arial" w:cs="Arial"/>
        </w:rPr>
        <w:t xml:space="preserve"> (or other travel means) is used.</w:t>
      </w:r>
    </w:p>
    <w:p w14:paraId="753FD4E6" w14:textId="77777777" w:rsidR="0015360E" w:rsidRPr="00AA7499" w:rsidRDefault="0015360E" w:rsidP="0041481B">
      <w:pPr>
        <w:pStyle w:val="ListBullet"/>
        <w:numPr>
          <w:ilvl w:val="0"/>
          <w:numId w:val="73"/>
        </w:numPr>
        <w:tabs>
          <w:tab w:val="left" w:pos="851"/>
        </w:tabs>
        <w:spacing w:after="0"/>
        <w:ind w:left="567" w:firstLine="0"/>
        <w:rPr>
          <w:rFonts w:ascii="Arial" w:hAnsi="Arial" w:cs="Arial"/>
        </w:rPr>
      </w:pPr>
      <w:r w:rsidRPr="00AA7499">
        <w:rPr>
          <w:rFonts w:ascii="Arial" w:hAnsi="Arial" w:cs="Arial"/>
        </w:rPr>
        <w:t xml:space="preserve">Economy class travel is authorized for all participants. </w:t>
      </w:r>
    </w:p>
    <w:p w14:paraId="2CD76116" w14:textId="77777777" w:rsidR="0015360E" w:rsidRPr="00AA7499" w:rsidRDefault="0015360E" w:rsidP="0041481B">
      <w:pPr>
        <w:pStyle w:val="ListBullet"/>
        <w:numPr>
          <w:ilvl w:val="0"/>
          <w:numId w:val="73"/>
        </w:numPr>
        <w:tabs>
          <w:tab w:val="left" w:pos="851"/>
        </w:tabs>
        <w:spacing w:after="0"/>
        <w:ind w:left="567" w:firstLine="0"/>
        <w:rPr>
          <w:rFonts w:ascii="Arial" w:hAnsi="Arial" w:cs="Arial"/>
        </w:rPr>
      </w:pPr>
      <w:r w:rsidRPr="00AA7499">
        <w:rPr>
          <w:rFonts w:ascii="Arial" w:hAnsi="Arial" w:cs="Arial"/>
        </w:rPr>
        <w:t xml:space="preserve">Business class travel may be approved for </w:t>
      </w:r>
      <w:r w:rsidR="002B2B8D" w:rsidRPr="00AA7499">
        <w:rPr>
          <w:rFonts w:ascii="Arial" w:hAnsi="Arial" w:cs="Arial"/>
        </w:rPr>
        <w:t>E</w:t>
      </w:r>
      <w:r w:rsidRPr="00AA7499">
        <w:rPr>
          <w:rFonts w:ascii="Arial" w:hAnsi="Arial" w:cs="Arial"/>
        </w:rPr>
        <w:t xml:space="preserve">xperts, but only when travel exceeds 12 hours from airport to airport and sufficient funds are available within the approved project budget. </w:t>
      </w:r>
    </w:p>
    <w:p w14:paraId="5DB44143" w14:textId="77777777" w:rsidR="0015360E" w:rsidRPr="00AA7499" w:rsidRDefault="0015360E" w:rsidP="002C5177">
      <w:pPr>
        <w:pStyle w:val="ListBullet"/>
        <w:numPr>
          <w:ilvl w:val="0"/>
          <w:numId w:val="0"/>
        </w:numPr>
        <w:tabs>
          <w:tab w:val="left" w:pos="851"/>
        </w:tabs>
        <w:spacing w:after="0"/>
        <w:ind w:left="567" w:hanging="567"/>
        <w:rPr>
          <w:rFonts w:ascii="Arial" w:hAnsi="Arial" w:cs="Arial"/>
        </w:rPr>
      </w:pPr>
    </w:p>
    <w:p w14:paraId="673890FD" w14:textId="77777777" w:rsidR="003672DD" w:rsidRPr="00AA7499" w:rsidRDefault="003672DD" w:rsidP="0041481B">
      <w:pPr>
        <w:pStyle w:val="ListBullet"/>
        <w:numPr>
          <w:ilvl w:val="1"/>
          <w:numId w:val="105"/>
        </w:numPr>
        <w:tabs>
          <w:tab w:val="left" w:pos="851"/>
        </w:tabs>
        <w:spacing w:after="0"/>
        <w:ind w:left="567" w:hanging="567"/>
        <w:rPr>
          <w:rFonts w:ascii="Arial" w:hAnsi="Arial" w:cs="Arial"/>
        </w:rPr>
      </w:pPr>
      <w:r w:rsidRPr="00AA7499">
        <w:rPr>
          <w:rFonts w:ascii="Arial" w:hAnsi="Arial" w:cs="Arial"/>
        </w:rPr>
        <w:t>Requests for mileage in lieu of air fare will be considered by the Secretariat on a case-by-case basis, subject to the provision of justifications from the PO.</w:t>
      </w:r>
      <w:r w:rsidR="00CA034A" w:rsidRPr="00AA7499">
        <w:rPr>
          <w:rFonts w:ascii="Arial" w:hAnsi="Arial" w:cs="Arial"/>
        </w:rPr>
        <w:t xml:space="preserve"> Where the request will be granted, the Secretariat shall make reference to the mileage rate adopted by the civil service in the economy of origin or economy of destination, depending on the circumstances of the travel.</w:t>
      </w:r>
      <w:r w:rsidR="006401C1" w:rsidRPr="00AA7499">
        <w:rPr>
          <w:rFonts w:ascii="Arial" w:hAnsi="Arial" w:cs="Arial"/>
        </w:rPr>
        <w:t>(Approved, BMC2 Jun 2013)</w:t>
      </w:r>
    </w:p>
    <w:p w14:paraId="001F1819" w14:textId="77777777" w:rsidR="003672DD" w:rsidRPr="00AA7499" w:rsidRDefault="003672DD" w:rsidP="003672DD">
      <w:pPr>
        <w:pStyle w:val="ListBullet"/>
        <w:numPr>
          <w:ilvl w:val="0"/>
          <w:numId w:val="0"/>
        </w:numPr>
        <w:tabs>
          <w:tab w:val="left" w:pos="851"/>
        </w:tabs>
        <w:spacing w:after="0"/>
        <w:ind w:left="567"/>
        <w:rPr>
          <w:rFonts w:ascii="Arial" w:hAnsi="Arial" w:cs="Arial"/>
        </w:rPr>
      </w:pPr>
    </w:p>
    <w:p w14:paraId="43EC36EC" w14:textId="77777777" w:rsidR="0015360E" w:rsidRPr="00AA7499" w:rsidRDefault="0015360E" w:rsidP="0041481B">
      <w:pPr>
        <w:pStyle w:val="ListBullet"/>
        <w:numPr>
          <w:ilvl w:val="1"/>
          <w:numId w:val="105"/>
        </w:numPr>
        <w:tabs>
          <w:tab w:val="left" w:pos="851"/>
        </w:tabs>
        <w:spacing w:after="0"/>
        <w:ind w:left="567" w:hanging="567"/>
        <w:rPr>
          <w:rFonts w:ascii="Arial" w:hAnsi="Arial" w:cs="Arial"/>
        </w:rPr>
      </w:pPr>
      <w:r w:rsidRPr="00AA7499">
        <w:rPr>
          <w:rFonts w:ascii="Arial" w:hAnsi="Arial" w:cs="Arial"/>
        </w:rPr>
        <w:t xml:space="preserve">POs must communicate the limitations and requirements on funding travel </w:t>
      </w:r>
      <w:r w:rsidR="002C439A" w:rsidRPr="00AA7499">
        <w:rPr>
          <w:rFonts w:ascii="Arial" w:hAnsi="Arial" w:cs="Arial"/>
        </w:rPr>
        <w:t>costs to the APEC-funded travel</w:t>
      </w:r>
      <w:r w:rsidRPr="00AA7499">
        <w:rPr>
          <w:rFonts w:ascii="Arial" w:hAnsi="Arial" w:cs="Arial"/>
        </w:rPr>
        <w:t>er.</w:t>
      </w:r>
    </w:p>
    <w:p w14:paraId="5803CC48" w14:textId="77777777" w:rsidR="0015360E" w:rsidRPr="00F61B60" w:rsidRDefault="0015360E" w:rsidP="002C5177">
      <w:pPr>
        <w:pStyle w:val="Heading3"/>
        <w:tabs>
          <w:tab w:val="left" w:pos="851"/>
        </w:tabs>
        <w:ind w:left="567" w:hanging="567"/>
        <w:rPr>
          <w:rFonts w:cs="Arial"/>
        </w:rPr>
      </w:pPr>
      <w:bookmarkStart w:id="133" w:name="_Toc321655844"/>
      <w:r w:rsidRPr="00F61B60">
        <w:rPr>
          <w:rFonts w:cs="Arial"/>
        </w:rPr>
        <w:t>Per Diem</w:t>
      </w:r>
      <w:bookmarkEnd w:id="133"/>
      <w:r w:rsidRPr="00F61B60">
        <w:rPr>
          <w:rFonts w:cs="Arial"/>
        </w:rPr>
        <w:t xml:space="preserve"> </w:t>
      </w:r>
    </w:p>
    <w:p w14:paraId="24C0D880" w14:textId="77777777" w:rsidR="0015360E" w:rsidRPr="00AA7499" w:rsidRDefault="002C439A" w:rsidP="0041481B">
      <w:pPr>
        <w:pStyle w:val="ListContinue"/>
        <w:numPr>
          <w:ilvl w:val="1"/>
          <w:numId w:val="105"/>
        </w:numPr>
        <w:tabs>
          <w:tab w:val="left" w:pos="851"/>
        </w:tabs>
        <w:ind w:left="567" w:hanging="567"/>
        <w:rPr>
          <w:rFonts w:ascii="Arial" w:hAnsi="Arial" w:cs="Arial"/>
        </w:rPr>
      </w:pPr>
      <w:r w:rsidRPr="00AA7499">
        <w:rPr>
          <w:rFonts w:ascii="Arial" w:hAnsi="Arial" w:cs="Arial"/>
        </w:rPr>
        <w:t>APEC trave</w:t>
      </w:r>
      <w:r w:rsidR="0015360E" w:rsidRPr="00AA7499">
        <w:rPr>
          <w:rFonts w:ascii="Arial" w:hAnsi="Arial" w:cs="Arial"/>
        </w:rPr>
        <w:t>lers entitled to per diems are APEC-funded participants from travel-eligible economies, eligible experts, and contractors engaged under an APEC contract that includes a per diem payment in addition to their payment rate.</w:t>
      </w:r>
    </w:p>
    <w:p w14:paraId="153E6106"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 xml:space="preserve">Per diems are paid to cover expenses related to attending an APEC event or undertaking </w:t>
      </w:r>
      <w:r w:rsidR="002C439A" w:rsidRPr="00AA7499">
        <w:rPr>
          <w:rFonts w:ascii="Arial" w:hAnsi="Arial" w:cs="Arial"/>
        </w:rPr>
        <w:t>an APEC task outside of a trave</w:t>
      </w:r>
      <w:r w:rsidRPr="00AA7499">
        <w:rPr>
          <w:rFonts w:ascii="Arial" w:hAnsi="Arial" w:cs="Arial"/>
        </w:rPr>
        <w:t>ler’s home city. They are intended to cover costs such as hotel bills, meals, transportation, transfers, travel insurance, and departure taxes. The per diem is non-a</w:t>
      </w:r>
      <w:r w:rsidR="002C439A" w:rsidRPr="00AA7499">
        <w:rPr>
          <w:rFonts w:ascii="Arial" w:hAnsi="Arial" w:cs="Arial"/>
        </w:rPr>
        <w:t>ccountable, which means a trave</w:t>
      </w:r>
      <w:r w:rsidRPr="00AA7499">
        <w:rPr>
          <w:rFonts w:ascii="Arial" w:hAnsi="Arial" w:cs="Arial"/>
        </w:rPr>
        <w:t xml:space="preserve">ler does not have to acquit the funds. </w:t>
      </w:r>
    </w:p>
    <w:p w14:paraId="151CD157"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There are two types of per diem payments:</w:t>
      </w:r>
    </w:p>
    <w:p w14:paraId="0D97A5E3" w14:textId="77777777" w:rsidR="0015360E" w:rsidRPr="00AA7499" w:rsidRDefault="0015360E" w:rsidP="002C5177">
      <w:pPr>
        <w:pStyle w:val="ListBullet"/>
        <w:tabs>
          <w:tab w:val="clear" w:pos="187"/>
          <w:tab w:val="left" w:pos="851"/>
        </w:tabs>
        <w:ind w:left="567" w:firstLine="0"/>
        <w:rPr>
          <w:rFonts w:ascii="Arial" w:hAnsi="Arial" w:cs="Arial"/>
        </w:rPr>
      </w:pPr>
      <w:r w:rsidRPr="00AA7499">
        <w:rPr>
          <w:rStyle w:val="Run-inheading"/>
          <w:rFonts w:ascii="Arial" w:hAnsi="Arial" w:cs="Arial"/>
        </w:rPr>
        <w:t>Standard—</w:t>
      </w:r>
      <w:r w:rsidRPr="00AA7499">
        <w:rPr>
          <w:rFonts w:ascii="Arial" w:hAnsi="Arial" w:cs="Arial"/>
        </w:rPr>
        <w:t>covering expenses incurred for attending the APEC event</w:t>
      </w:r>
    </w:p>
    <w:p w14:paraId="0DC3C08C" w14:textId="77777777" w:rsidR="0015360E" w:rsidRPr="00AA7499" w:rsidRDefault="0015360E" w:rsidP="0041481B">
      <w:pPr>
        <w:pStyle w:val="ListBullet2"/>
        <w:numPr>
          <w:ilvl w:val="0"/>
          <w:numId w:val="92"/>
        </w:numPr>
        <w:tabs>
          <w:tab w:val="left" w:pos="851"/>
        </w:tabs>
        <w:spacing w:after="0" w:line="300" w:lineRule="atLeast"/>
        <w:ind w:left="567" w:firstLine="0"/>
        <w:contextualSpacing w:val="0"/>
        <w:rPr>
          <w:rFonts w:ascii="Arial" w:hAnsi="Arial" w:cs="Arial"/>
          <w:i/>
        </w:rPr>
      </w:pPr>
      <w:r w:rsidRPr="00AA7499">
        <w:rPr>
          <w:rStyle w:val="Run-inheading"/>
          <w:rFonts w:ascii="Arial" w:hAnsi="Arial" w:cs="Arial"/>
          <w:i w:val="0"/>
        </w:rPr>
        <w:t>Amount:</w:t>
      </w:r>
      <w:r w:rsidRPr="00AA7499">
        <w:rPr>
          <w:rFonts w:ascii="Arial" w:hAnsi="Arial" w:cs="Arial"/>
          <w:i/>
        </w:rPr>
        <w:t xml:space="preserve"> 100% of the daily rate for the project event city</w:t>
      </w:r>
    </w:p>
    <w:p w14:paraId="29BE6E7D" w14:textId="77777777" w:rsidR="0063633D" w:rsidRPr="00AA7499" w:rsidRDefault="0015360E" w:rsidP="0041481B">
      <w:pPr>
        <w:pStyle w:val="ListBullet2"/>
        <w:numPr>
          <w:ilvl w:val="0"/>
          <w:numId w:val="92"/>
        </w:numPr>
        <w:tabs>
          <w:tab w:val="left" w:pos="851"/>
        </w:tabs>
        <w:spacing w:after="0" w:line="300" w:lineRule="atLeast"/>
        <w:ind w:left="567" w:firstLine="0"/>
        <w:contextualSpacing w:val="0"/>
        <w:rPr>
          <w:rFonts w:ascii="Arial" w:hAnsi="Arial" w:cs="Arial"/>
        </w:rPr>
      </w:pPr>
      <w:r w:rsidRPr="00AA7499">
        <w:rPr>
          <w:rStyle w:val="Run-inheading"/>
          <w:rFonts w:ascii="Arial" w:hAnsi="Arial" w:cs="Arial"/>
          <w:i w:val="0"/>
        </w:rPr>
        <w:t>Period of time</w:t>
      </w:r>
      <w:r w:rsidRPr="00AA7499">
        <w:rPr>
          <w:rStyle w:val="Run-inheading"/>
          <w:rFonts w:ascii="Arial" w:hAnsi="Arial" w:cs="Arial"/>
        </w:rPr>
        <w:t>:</w:t>
      </w:r>
      <w:r w:rsidRPr="00AA7499">
        <w:rPr>
          <w:rFonts w:ascii="Arial" w:hAnsi="Arial" w:cs="Arial"/>
        </w:rPr>
        <w:t xml:space="preserve"> From the day before the commencement of the event or the day of arrival (whichever is later) until the last day of the project event or the date of departure (whichever is earlier)</w:t>
      </w:r>
      <w:r w:rsidR="0063633D" w:rsidRPr="00AA7499">
        <w:rPr>
          <w:rFonts w:ascii="Arial" w:hAnsi="Arial" w:cs="Arial"/>
        </w:rPr>
        <w:t>.</w:t>
      </w:r>
    </w:p>
    <w:p w14:paraId="09A16AA9" w14:textId="77777777" w:rsidR="0015360E" w:rsidRPr="00AA7499" w:rsidRDefault="0015360E" w:rsidP="002C5177">
      <w:pPr>
        <w:pStyle w:val="ListBullet2"/>
        <w:numPr>
          <w:ilvl w:val="0"/>
          <w:numId w:val="0"/>
        </w:numPr>
        <w:tabs>
          <w:tab w:val="left" w:pos="851"/>
        </w:tabs>
        <w:spacing w:after="0" w:line="300" w:lineRule="atLeast"/>
        <w:ind w:left="567"/>
        <w:contextualSpacing w:val="0"/>
        <w:rPr>
          <w:rFonts w:ascii="Arial" w:hAnsi="Arial" w:cs="Arial"/>
        </w:rPr>
      </w:pPr>
    </w:p>
    <w:p w14:paraId="1085802F" w14:textId="77777777" w:rsidR="0015360E" w:rsidRPr="00AA7499" w:rsidRDefault="0015360E" w:rsidP="002C5177">
      <w:pPr>
        <w:pStyle w:val="ListBullet"/>
        <w:tabs>
          <w:tab w:val="left" w:pos="851"/>
        </w:tabs>
        <w:ind w:left="567" w:firstLine="0"/>
        <w:rPr>
          <w:rFonts w:ascii="Arial" w:hAnsi="Arial" w:cs="Arial"/>
        </w:rPr>
      </w:pPr>
      <w:r w:rsidRPr="00AA7499">
        <w:rPr>
          <w:rStyle w:val="Run-inheading"/>
          <w:rFonts w:ascii="Arial" w:hAnsi="Arial" w:cs="Arial"/>
        </w:rPr>
        <w:t>Exceptional—</w:t>
      </w:r>
      <w:r w:rsidRPr="00AA7499">
        <w:rPr>
          <w:rFonts w:ascii="Arial" w:hAnsi="Arial" w:cs="Arial"/>
        </w:rPr>
        <w:t xml:space="preserve">provided only </w:t>
      </w:r>
      <w:r w:rsidR="002C439A" w:rsidRPr="00AA7499">
        <w:rPr>
          <w:rFonts w:ascii="Arial" w:hAnsi="Arial" w:cs="Arial"/>
        </w:rPr>
        <w:t>if a trave</w:t>
      </w:r>
      <w:r w:rsidRPr="00AA7499">
        <w:rPr>
          <w:rFonts w:ascii="Arial" w:hAnsi="Arial" w:cs="Arial"/>
        </w:rPr>
        <w:t>ler requires accommodation for an unavoidable overnight transit</w:t>
      </w:r>
    </w:p>
    <w:p w14:paraId="6C9333AF" w14:textId="77777777" w:rsidR="0015360E" w:rsidRPr="00AA7499" w:rsidRDefault="0015360E" w:rsidP="0041481B">
      <w:pPr>
        <w:pStyle w:val="ListBullet2"/>
        <w:numPr>
          <w:ilvl w:val="0"/>
          <w:numId w:val="93"/>
        </w:numPr>
        <w:tabs>
          <w:tab w:val="left" w:pos="851"/>
        </w:tabs>
        <w:spacing w:after="0" w:line="300" w:lineRule="atLeast"/>
        <w:ind w:left="567" w:firstLine="0"/>
        <w:contextualSpacing w:val="0"/>
        <w:rPr>
          <w:rFonts w:ascii="Arial" w:hAnsi="Arial" w:cs="Arial"/>
        </w:rPr>
      </w:pPr>
      <w:r w:rsidRPr="00AA7499">
        <w:rPr>
          <w:rStyle w:val="Run-inheading"/>
          <w:rFonts w:ascii="Arial" w:hAnsi="Arial" w:cs="Arial"/>
          <w:i w:val="0"/>
        </w:rPr>
        <w:t>Amount:</w:t>
      </w:r>
      <w:r w:rsidRPr="00AA7499">
        <w:rPr>
          <w:rFonts w:ascii="Arial" w:hAnsi="Arial" w:cs="Arial"/>
        </w:rPr>
        <w:t xml:space="preserve"> 100% of the daily rate for the transit city</w:t>
      </w:r>
    </w:p>
    <w:p w14:paraId="6632ABA5" w14:textId="77777777" w:rsidR="0015360E" w:rsidRPr="00AA7499" w:rsidRDefault="0015360E" w:rsidP="0041481B">
      <w:pPr>
        <w:pStyle w:val="ListBullet2"/>
        <w:numPr>
          <w:ilvl w:val="0"/>
          <w:numId w:val="93"/>
        </w:numPr>
        <w:tabs>
          <w:tab w:val="left" w:pos="851"/>
        </w:tabs>
        <w:spacing w:after="0" w:line="300" w:lineRule="atLeast"/>
        <w:ind w:left="567" w:firstLine="0"/>
        <w:contextualSpacing w:val="0"/>
        <w:rPr>
          <w:rFonts w:ascii="Arial" w:hAnsi="Arial" w:cs="Arial"/>
        </w:rPr>
      </w:pPr>
      <w:r w:rsidRPr="00AA7499">
        <w:rPr>
          <w:rStyle w:val="Run-inheading"/>
          <w:rFonts w:ascii="Arial" w:hAnsi="Arial" w:cs="Arial"/>
          <w:i w:val="0"/>
        </w:rPr>
        <w:t>Period of time:</w:t>
      </w:r>
      <w:r w:rsidRPr="00AA7499">
        <w:rPr>
          <w:rFonts w:ascii="Arial" w:hAnsi="Arial" w:cs="Arial"/>
        </w:rPr>
        <w:t xml:space="preserve"> For the relevant day</w:t>
      </w:r>
    </w:p>
    <w:p w14:paraId="40EFC883" w14:textId="77777777" w:rsidR="0015360E" w:rsidRPr="00AA7499" w:rsidRDefault="0015360E" w:rsidP="0041481B">
      <w:pPr>
        <w:pStyle w:val="ListContinue"/>
        <w:numPr>
          <w:ilvl w:val="1"/>
          <w:numId w:val="105"/>
        </w:numPr>
        <w:tabs>
          <w:tab w:val="left" w:pos="567"/>
        </w:tabs>
        <w:ind w:left="567" w:hanging="567"/>
        <w:rPr>
          <w:rFonts w:ascii="Arial" w:hAnsi="Arial" w:cs="Arial"/>
        </w:rPr>
      </w:pPr>
      <w:r w:rsidRPr="00AA7499">
        <w:rPr>
          <w:rStyle w:val="Run-inheading"/>
          <w:rFonts w:ascii="Arial" w:hAnsi="Arial" w:cs="Arial"/>
        </w:rPr>
        <w:t>Rate of per diem:</w:t>
      </w:r>
      <w:r w:rsidRPr="00AA7499">
        <w:rPr>
          <w:rFonts w:ascii="Arial" w:hAnsi="Arial" w:cs="Arial"/>
        </w:rPr>
        <w:t xml:space="preserve"> The rate varies according to the city in which the function is held. Per diem rates are based on either the latest release of UN’s Schedule of Daily Subsistence Allowance Rates, which can be searched at</w:t>
      </w:r>
      <w:r w:rsidR="00F1509B" w:rsidRPr="00AA7499">
        <w:rPr>
          <w:rFonts w:ascii="Arial" w:hAnsi="Arial" w:cs="Arial"/>
        </w:rPr>
        <w:t xml:space="preserve"> </w:t>
      </w:r>
      <w:hyperlink r:id="rId50" w:history="1">
        <w:r w:rsidR="00E22AE3" w:rsidRPr="00AA7499">
          <w:rPr>
            <w:rStyle w:val="Hyperlink"/>
            <w:rFonts w:cs="Arial"/>
            <w:sz w:val="22"/>
          </w:rPr>
          <w:t>http://apps.who.int/bfi/tsy/PerDiem.aspx</w:t>
        </w:r>
      </w:hyperlink>
      <w:r w:rsidRPr="00AA7499">
        <w:rPr>
          <w:rFonts w:ascii="Arial" w:hAnsi="Arial" w:cs="Arial"/>
          <w:sz w:val="24"/>
          <w:szCs w:val="24"/>
        </w:rPr>
        <w:t xml:space="preserve">, or the latest release of the U.S. Department of State Per Diem Rate, which can be searched at: </w:t>
      </w:r>
      <w:hyperlink r:id="rId51" w:history="1">
        <w:r w:rsidR="00E22AE3" w:rsidRPr="00AA7499">
          <w:rPr>
            <w:rStyle w:val="Hyperlink"/>
            <w:rFonts w:cs="Arial"/>
            <w:sz w:val="24"/>
            <w:szCs w:val="24"/>
          </w:rPr>
          <w:t>http://aoprals.state.gov/web920/per_diem.asp</w:t>
        </w:r>
      </w:hyperlink>
      <w:r w:rsidRPr="00AA7499">
        <w:rPr>
          <w:rFonts w:ascii="Arial" w:hAnsi="Arial" w:cs="Arial"/>
          <w:sz w:val="24"/>
          <w:szCs w:val="24"/>
          <w:u w:val="single"/>
        </w:rPr>
        <w:t>.</w:t>
      </w:r>
      <w:r w:rsidRPr="00AA7499">
        <w:rPr>
          <w:rFonts w:ascii="Arial" w:hAnsi="Arial" w:cs="Arial"/>
          <w:sz w:val="24"/>
          <w:szCs w:val="24"/>
        </w:rPr>
        <w:t xml:space="preserve"> If there is a discrepancy, the UN rate </w:t>
      </w:r>
      <w:r w:rsidRPr="00AA7499">
        <w:rPr>
          <w:rFonts w:ascii="Arial" w:hAnsi="Arial" w:cs="Arial"/>
        </w:rPr>
        <w:t>will prevail.</w:t>
      </w:r>
    </w:p>
    <w:p w14:paraId="49EC0ED3"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b/>
          <w:i/>
        </w:rPr>
        <w:t>For example</w:t>
      </w:r>
      <w:r w:rsidRPr="00AA7499">
        <w:rPr>
          <w:rFonts w:ascii="Arial" w:hAnsi="Arial" w:cs="Arial"/>
        </w:rPr>
        <w:t xml:space="preserve">: </w:t>
      </w:r>
      <w:r w:rsidR="0015234B" w:rsidRPr="00AA7499">
        <w:rPr>
          <w:rFonts w:ascii="Arial" w:hAnsi="Arial" w:cs="Arial"/>
        </w:rPr>
        <w:t>A</w:t>
      </w:r>
      <w:r w:rsidRPr="00AA7499">
        <w:rPr>
          <w:rFonts w:ascii="Arial" w:hAnsi="Arial" w:cs="Arial"/>
        </w:rPr>
        <w:t>n eligible</w:t>
      </w:r>
      <w:r w:rsidR="002C439A" w:rsidRPr="00AA7499">
        <w:rPr>
          <w:rFonts w:ascii="Arial" w:hAnsi="Arial" w:cs="Arial"/>
        </w:rPr>
        <w:t xml:space="preserve"> trave</w:t>
      </w:r>
      <w:r w:rsidRPr="00AA7499">
        <w:rPr>
          <w:rFonts w:ascii="Arial" w:hAnsi="Arial" w:cs="Arial"/>
        </w:rPr>
        <w:t xml:space="preserve">ler attending a </w:t>
      </w:r>
      <w:r w:rsidR="0015234B" w:rsidRPr="00AA7499">
        <w:rPr>
          <w:rFonts w:ascii="Arial" w:hAnsi="Arial" w:cs="Arial"/>
        </w:rPr>
        <w:t>three</w:t>
      </w:r>
      <w:r w:rsidRPr="00AA7499">
        <w:rPr>
          <w:rFonts w:ascii="Arial" w:hAnsi="Arial" w:cs="Arial"/>
        </w:rPr>
        <w:t>-day workshop funded by APEC may receive a maximum per diem of 4.75 days X the per diem rate for the city in which the workshop is held.</w:t>
      </w:r>
      <w:r w:rsidR="007D49E3" w:rsidRPr="00AA7499">
        <w:rPr>
          <w:rFonts w:ascii="Arial" w:hAnsi="Arial" w:cs="Arial"/>
        </w:rPr>
        <w:t xml:space="preserve"> </w:t>
      </w:r>
      <w:r w:rsidRPr="00AA7499">
        <w:rPr>
          <w:rFonts w:ascii="Arial" w:hAnsi="Arial" w:cs="Arial"/>
        </w:rPr>
        <w:t>Depending on arrangements, POs may choose to budget for a lower per diem for the project event city, but not a higher rate.</w:t>
      </w:r>
    </w:p>
    <w:p w14:paraId="00018834" w14:textId="6B912A61" w:rsidR="00054BD9" w:rsidRPr="00AA7499" w:rsidRDefault="00296BCB" w:rsidP="0041481B">
      <w:pPr>
        <w:pStyle w:val="ListContinue"/>
        <w:numPr>
          <w:ilvl w:val="1"/>
          <w:numId w:val="105"/>
        </w:numPr>
        <w:tabs>
          <w:tab w:val="left" w:pos="851"/>
        </w:tabs>
        <w:ind w:left="567" w:hanging="567"/>
        <w:rPr>
          <w:rFonts w:ascii="Arial" w:hAnsi="Arial" w:cs="Arial"/>
          <w:color w:val="000000" w:themeColor="text1"/>
        </w:rPr>
      </w:pPr>
      <w:r w:rsidRPr="00AA7499">
        <w:rPr>
          <w:rFonts w:ascii="Arial" w:hAnsi="Arial" w:cs="Arial"/>
          <w:color w:val="000000" w:themeColor="text1"/>
        </w:rPr>
        <w:t>The PO may seek the prior agreement from the Secretariat to waive the requirements in paragraphs 9-2</w:t>
      </w:r>
      <w:r w:rsidR="00A21CFF" w:rsidRPr="00AA7499">
        <w:rPr>
          <w:rFonts w:ascii="Arial" w:hAnsi="Arial" w:cs="Arial"/>
          <w:color w:val="000000" w:themeColor="text1"/>
        </w:rPr>
        <w:t>7</w:t>
      </w:r>
      <w:r w:rsidRPr="00AA7499">
        <w:rPr>
          <w:rFonts w:ascii="Arial" w:hAnsi="Arial" w:cs="Arial"/>
          <w:color w:val="000000" w:themeColor="text1"/>
        </w:rPr>
        <w:t>, 9-2</w:t>
      </w:r>
      <w:r w:rsidR="00A21CFF" w:rsidRPr="00AA7499">
        <w:rPr>
          <w:rFonts w:ascii="Arial" w:hAnsi="Arial" w:cs="Arial"/>
          <w:color w:val="000000" w:themeColor="text1"/>
        </w:rPr>
        <w:t>8</w:t>
      </w:r>
      <w:r w:rsidRPr="00AA7499">
        <w:rPr>
          <w:rFonts w:ascii="Arial" w:hAnsi="Arial" w:cs="Arial"/>
          <w:color w:val="000000" w:themeColor="text1"/>
        </w:rPr>
        <w:t xml:space="preserve"> and 9-2</w:t>
      </w:r>
      <w:r w:rsidR="00A21CFF" w:rsidRPr="00AA7499">
        <w:rPr>
          <w:rFonts w:ascii="Arial" w:hAnsi="Arial" w:cs="Arial"/>
          <w:color w:val="000000" w:themeColor="text1"/>
        </w:rPr>
        <w:t>9</w:t>
      </w:r>
      <w:r w:rsidRPr="00AA7499">
        <w:rPr>
          <w:rFonts w:ascii="Arial" w:hAnsi="Arial" w:cs="Arial"/>
          <w:color w:val="000000" w:themeColor="text1"/>
        </w:rPr>
        <w:t xml:space="preserve"> with justifications, e.g., the total project cost will be saved if the </w:t>
      </w:r>
      <w:r w:rsidR="00896DDA" w:rsidRPr="00AA7499">
        <w:rPr>
          <w:rFonts w:ascii="Arial" w:hAnsi="Arial" w:cs="Arial"/>
          <w:color w:val="000000" w:themeColor="text1"/>
        </w:rPr>
        <w:t>traveler</w:t>
      </w:r>
      <w:r w:rsidRPr="00AA7499">
        <w:rPr>
          <w:rFonts w:ascii="Arial" w:hAnsi="Arial" w:cs="Arial"/>
          <w:color w:val="000000" w:themeColor="text1"/>
        </w:rPr>
        <w:t xml:space="preserve"> arrived in the city more than one day before the event, unavailability of flights, or the role of the </w:t>
      </w:r>
      <w:r w:rsidR="00896DDA" w:rsidRPr="00AA7499">
        <w:rPr>
          <w:rFonts w:ascii="Arial" w:hAnsi="Arial" w:cs="Arial"/>
          <w:color w:val="000000" w:themeColor="text1"/>
        </w:rPr>
        <w:t>traveler</w:t>
      </w:r>
      <w:r w:rsidRPr="00AA7499">
        <w:rPr>
          <w:rFonts w:ascii="Arial" w:hAnsi="Arial" w:cs="Arial"/>
          <w:color w:val="000000" w:themeColor="text1"/>
        </w:rPr>
        <w:t xml:space="preserve"> requires him/her to arrive more than one day before the event.</w:t>
      </w:r>
      <w:r w:rsidR="00DE6062" w:rsidRPr="00AA7499">
        <w:rPr>
          <w:rFonts w:ascii="Arial" w:hAnsi="Arial" w:cs="Arial"/>
          <w:color w:val="000000" w:themeColor="text1"/>
        </w:rPr>
        <w:t xml:space="preserve"> (</w:t>
      </w:r>
      <w:r w:rsidR="009813E2" w:rsidRPr="00AA7499">
        <w:rPr>
          <w:rFonts w:ascii="Arial" w:hAnsi="Arial" w:cs="Arial"/>
          <w:color w:val="000000" w:themeColor="text1"/>
        </w:rPr>
        <w:t>Approve</w:t>
      </w:r>
      <w:r w:rsidR="00DE6062" w:rsidRPr="00AA7499">
        <w:rPr>
          <w:rFonts w:ascii="Arial" w:hAnsi="Arial" w:cs="Arial"/>
          <w:color w:val="000000" w:themeColor="text1"/>
        </w:rPr>
        <w:t>d</w:t>
      </w:r>
      <w:r w:rsidR="009813E2" w:rsidRPr="00AA7499">
        <w:rPr>
          <w:rFonts w:ascii="Arial" w:hAnsi="Arial" w:cs="Arial"/>
          <w:color w:val="000000" w:themeColor="text1"/>
        </w:rPr>
        <w:t>, BMC1</w:t>
      </w:r>
      <w:r w:rsidR="00544979">
        <w:rPr>
          <w:rFonts w:ascii="Arial" w:hAnsi="Arial" w:cs="Arial"/>
          <w:color w:val="000000" w:themeColor="text1"/>
        </w:rPr>
        <w:t xml:space="preserve"> </w:t>
      </w:r>
      <w:r w:rsidR="00DE6062" w:rsidRPr="00AA7499">
        <w:rPr>
          <w:rFonts w:ascii="Arial" w:hAnsi="Arial" w:cs="Arial"/>
          <w:color w:val="000000" w:themeColor="text1"/>
        </w:rPr>
        <w:t>Feb 2013)</w:t>
      </w:r>
    </w:p>
    <w:p w14:paraId="55D2D44F" w14:textId="77777777" w:rsidR="00054BD9" w:rsidRPr="00AA7499" w:rsidRDefault="00296BCB" w:rsidP="0041481B">
      <w:pPr>
        <w:pStyle w:val="ListContinue"/>
        <w:numPr>
          <w:ilvl w:val="1"/>
          <w:numId w:val="105"/>
        </w:numPr>
        <w:tabs>
          <w:tab w:val="left" w:pos="851"/>
        </w:tabs>
        <w:ind w:left="567" w:hanging="567"/>
        <w:rPr>
          <w:rFonts w:ascii="Arial" w:hAnsi="Arial" w:cs="Arial"/>
          <w:color w:val="000000" w:themeColor="text1"/>
        </w:rPr>
      </w:pPr>
      <w:r w:rsidRPr="00AA7499">
        <w:rPr>
          <w:rFonts w:ascii="Arial" w:hAnsi="Arial" w:cs="Arial"/>
          <w:color w:val="000000" w:themeColor="text1"/>
        </w:rPr>
        <w:t>Where the PO requests a per diem rate higher than the prevailing UN rate, the PO has to demonstrate that:</w:t>
      </w:r>
    </w:p>
    <w:p w14:paraId="1427B4FE" w14:textId="77777777" w:rsidR="004145AC" w:rsidRPr="00AA7499" w:rsidRDefault="00296BCB" w:rsidP="0041481B">
      <w:pPr>
        <w:pStyle w:val="ListContinue"/>
        <w:numPr>
          <w:ilvl w:val="2"/>
          <w:numId w:val="105"/>
        </w:numPr>
        <w:tabs>
          <w:tab w:val="left" w:pos="851"/>
        </w:tabs>
        <w:ind w:left="720" w:hanging="10"/>
        <w:rPr>
          <w:rFonts w:ascii="Arial" w:hAnsi="Arial" w:cs="Arial"/>
          <w:color w:val="000000" w:themeColor="text1"/>
        </w:rPr>
      </w:pPr>
      <w:r w:rsidRPr="00AA7499">
        <w:rPr>
          <w:rFonts w:ascii="Arial" w:hAnsi="Arial" w:cs="Arial"/>
          <w:color w:val="000000" w:themeColor="text1"/>
        </w:rPr>
        <w:t>The room rates of the designated hotel takes up 80% or more of the prevailing UN per diem rate;</w:t>
      </w:r>
    </w:p>
    <w:p w14:paraId="525730E4" w14:textId="77777777" w:rsidR="004145AC" w:rsidRPr="00AA7499" w:rsidRDefault="00296BCB" w:rsidP="0041481B">
      <w:pPr>
        <w:pStyle w:val="ListContinue"/>
        <w:numPr>
          <w:ilvl w:val="2"/>
          <w:numId w:val="105"/>
        </w:numPr>
        <w:tabs>
          <w:tab w:val="left" w:pos="851"/>
        </w:tabs>
        <w:ind w:left="720" w:hanging="10"/>
        <w:rPr>
          <w:rFonts w:ascii="Arial" w:hAnsi="Arial" w:cs="Arial"/>
          <w:color w:val="000000" w:themeColor="text1"/>
        </w:rPr>
      </w:pPr>
      <w:r w:rsidRPr="00AA7499">
        <w:rPr>
          <w:rFonts w:ascii="Arial" w:hAnsi="Arial" w:cs="Arial"/>
          <w:color w:val="000000" w:themeColor="text1"/>
        </w:rPr>
        <w:t>There are no other suitable hotels in the city that offer cheaper standard room rates; and</w:t>
      </w:r>
    </w:p>
    <w:p w14:paraId="75FB72A4" w14:textId="77777777" w:rsidR="004145AC" w:rsidRPr="00AA7499" w:rsidRDefault="00296BCB" w:rsidP="0041481B">
      <w:pPr>
        <w:pStyle w:val="ListContinue"/>
        <w:numPr>
          <w:ilvl w:val="2"/>
          <w:numId w:val="105"/>
        </w:numPr>
        <w:tabs>
          <w:tab w:val="left" w:pos="851"/>
        </w:tabs>
        <w:ind w:left="720" w:hanging="10"/>
        <w:rPr>
          <w:rFonts w:ascii="Arial" w:hAnsi="Arial" w:cs="Arial"/>
          <w:color w:val="000000" w:themeColor="text1"/>
        </w:rPr>
      </w:pPr>
      <w:r w:rsidRPr="00AA7499">
        <w:rPr>
          <w:rFonts w:ascii="Arial" w:hAnsi="Arial" w:cs="Arial"/>
          <w:color w:val="000000" w:themeColor="text1"/>
        </w:rPr>
        <w:t>All APEC-funded participants will stay in the hotel designated by the PO.  Supporting documentation showing that the participants have resided in the designated hotel will be required.</w:t>
      </w:r>
      <w:r w:rsidR="00DE6062" w:rsidRPr="00AA7499">
        <w:rPr>
          <w:rFonts w:ascii="Arial" w:hAnsi="Arial" w:cs="Arial"/>
          <w:color w:val="000000" w:themeColor="text1"/>
        </w:rPr>
        <w:t xml:space="preserve"> (</w:t>
      </w:r>
      <w:r w:rsidR="009813E2" w:rsidRPr="00AA7499">
        <w:rPr>
          <w:rFonts w:ascii="Arial" w:hAnsi="Arial" w:cs="Arial"/>
          <w:color w:val="000000" w:themeColor="text1"/>
        </w:rPr>
        <w:t>Approve</w:t>
      </w:r>
      <w:r w:rsidR="00DE6062" w:rsidRPr="00AA7499">
        <w:rPr>
          <w:rFonts w:ascii="Arial" w:hAnsi="Arial" w:cs="Arial"/>
          <w:color w:val="000000" w:themeColor="text1"/>
        </w:rPr>
        <w:t>d</w:t>
      </w:r>
      <w:r w:rsidR="009813E2" w:rsidRPr="00AA7499">
        <w:rPr>
          <w:rFonts w:ascii="Arial" w:hAnsi="Arial" w:cs="Arial"/>
          <w:color w:val="000000" w:themeColor="text1"/>
        </w:rPr>
        <w:t>, BMC1</w:t>
      </w:r>
      <w:r w:rsidR="00A27ED1" w:rsidRPr="00AA7499">
        <w:rPr>
          <w:rFonts w:ascii="Arial" w:hAnsi="Arial" w:cs="Arial"/>
          <w:color w:val="000000" w:themeColor="text1"/>
        </w:rPr>
        <w:t xml:space="preserve"> </w:t>
      </w:r>
      <w:r w:rsidR="00DE6062" w:rsidRPr="00AA7499">
        <w:rPr>
          <w:rFonts w:ascii="Arial" w:hAnsi="Arial" w:cs="Arial"/>
          <w:color w:val="000000" w:themeColor="text1"/>
        </w:rPr>
        <w:t>Feb 2013)</w:t>
      </w:r>
    </w:p>
    <w:p w14:paraId="4A69F949" w14:textId="77777777" w:rsidR="00054BD9" w:rsidRPr="00AA7499" w:rsidRDefault="00296BCB" w:rsidP="0041481B">
      <w:pPr>
        <w:pStyle w:val="ListContinue"/>
        <w:numPr>
          <w:ilvl w:val="1"/>
          <w:numId w:val="105"/>
        </w:numPr>
        <w:tabs>
          <w:tab w:val="left" w:pos="851"/>
        </w:tabs>
        <w:ind w:left="567" w:hanging="567"/>
        <w:rPr>
          <w:rFonts w:ascii="Arial" w:hAnsi="Arial" w:cs="Arial"/>
          <w:color w:val="000000" w:themeColor="text1"/>
        </w:rPr>
      </w:pPr>
      <w:r w:rsidRPr="00AA7499">
        <w:rPr>
          <w:rFonts w:ascii="Arial" w:hAnsi="Arial" w:cs="Arial"/>
          <w:color w:val="000000" w:themeColor="text1"/>
        </w:rPr>
        <w:t>The Secretariat may agree to use APEC fund to cover the actual accommodation expenditure and to provide a specific percentage of the UN per diems to cover meal costs and other expenses. The percentage will be the non-accommodation-related portion of the full per diem rate</w:t>
      </w:r>
      <w:r w:rsidR="00DB3B76" w:rsidRPr="00AA7499">
        <w:rPr>
          <w:rFonts w:ascii="Arial" w:hAnsi="Arial" w:cs="Arial"/>
          <w:color w:val="000000" w:themeColor="text1"/>
        </w:rPr>
        <w:t>,</w:t>
      </w:r>
      <w:r w:rsidRPr="00AA7499">
        <w:rPr>
          <w:rFonts w:ascii="Arial" w:hAnsi="Arial" w:cs="Arial"/>
          <w:color w:val="000000" w:themeColor="text1"/>
        </w:rPr>
        <w:t xml:space="preserve"> up to a cap of 40%.  The discretion may only be made if budget is available for the project.</w:t>
      </w:r>
      <w:r w:rsidR="00DE6062" w:rsidRPr="00AA7499">
        <w:rPr>
          <w:rFonts w:ascii="Arial" w:hAnsi="Arial" w:cs="Arial"/>
          <w:color w:val="000000" w:themeColor="text1"/>
        </w:rPr>
        <w:t xml:space="preserve"> (</w:t>
      </w:r>
      <w:r w:rsidR="009813E2" w:rsidRPr="00AA7499">
        <w:rPr>
          <w:rFonts w:ascii="Arial" w:hAnsi="Arial" w:cs="Arial"/>
          <w:color w:val="000000" w:themeColor="text1"/>
        </w:rPr>
        <w:t>Approve</w:t>
      </w:r>
      <w:r w:rsidR="00DE6062" w:rsidRPr="00AA7499">
        <w:rPr>
          <w:rFonts w:ascii="Arial" w:hAnsi="Arial" w:cs="Arial"/>
          <w:color w:val="000000" w:themeColor="text1"/>
        </w:rPr>
        <w:t>d</w:t>
      </w:r>
      <w:r w:rsidR="009813E2" w:rsidRPr="00AA7499">
        <w:rPr>
          <w:rFonts w:ascii="Arial" w:hAnsi="Arial" w:cs="Arial"/>
          <w:color w:val="000000" w:themeColor="text1"/>
        </w:rPr>
        <w:t>, BMC1</w:t>
      </w:r>
      <w:r w:rsidR="00A27ED1" w:rsidRPr="00AA7499">
        <w:rPr>
          <w:rFonts w:ascii="Arial" w:hAnsi="Arial" w:cs="Arial"/>
          <w:color w:val="000000" w:themeColor="text1"/>
        </w:rPr>
        <w:t xml:space="preserve"> </w:t>
      </w:r>
      <w:r w:rsidR="00DE6062" w:rsidRPr="00AA7499">
        <w:rPr>
          <w:rFonts w:ascii="Arial" w:hAnsi="Arial" w:cs="Arial"/>
          <w:color w:val="000000" w:themeColor="text1"/>
        </w:rPr>
        <w:t>Feb 2013)</w:t>
      </w:r>
    </w:p>
    <w:p w14:paraId="5E8D3B29"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An additional one-off payment of 75% of the daily per diem rate for the project event city may be included in the project budget. If included by the PO, the one-off payment is intended to cover one-off costs associated with the travel, such as separate airport charges, visa fee, insurance, transaction and reimbursement costs (such as bank charges, and goods and services tax). This payment is also non-accountable.</w:t>
      </w:r>
    </w:p>
    <w:p w14:paraId="6B238555" w14:textId="77777777" w:rsidR="0015360E" w:rsidRPr="00AA7499" w:rsidRDefault="002C439A" w:rsidP="0041481B">
      <w:pPr>
        <w:pStyle w:val="ListContinue"/>
        <w:numPr>
          <w:ilvl w:val="1"/>
          <w:numId w:val="105"/>
        </w:numPr>
        <w:tabs>
          <w:tab w:val="left" w:pos="851"/>
        </w:tabs>
        <w:ind w:left="567" w:hanging="567"/>
        <w:rPr>
          <w:rFonts w:ascii="Arial" w:hAnsi="Arial" w:cs="Arial"/>
        </w:rPr>
      </w:pPr>
      <w:r w:rsidRPr="00AA7499">
        <w:rPr>
          <w:rFonts w:ascii="Arial" w:hAnsi="Arial" w:cs="Arial"/>
        </w:rPr>
        <w:t>All travel</w:t>
      </w:r>
      <w:r w:rsidR="0015360E" w:rsidRPr="00AA7499">
        <w:rPr>
          <w:rFonts w:ascii="Arial" w:hAnsi="Arial" w:cs="Arial"/>
        </w:rPr>
        <w:t>ers claiming a per diem must sign a Per Diem form, certified by the PO, at the end of each day of an event as proof of attendance. Per Diem forms can be found in the</w:t>
      </w:r>
      <w:r w:rsidR="00623CFF" w:rsidRPr="00AA7499">
        <w:rPr>
          <w:rFonts w:ascii="Arial" w:hAnsi="Arial" w:cs="Arial"/>
        </w:rPr>
        <w:t xml:space="preserve"> Forms and</w:t>
      </w:r>
      <w:r w:rsidR="0015360E" w:rsidRPr="00AA7499">
        <w:rPr>
          <w:rFonts w:ascii="Arial" w:hAnsi="Arial" w:cs="Arial"/>
        </w:rPr>
        <w:t xml:space="preserve"> Resources folder on the</w:t>
      </w:r>
      <w:r w:rsidR="00822FFC" w:rsidRPr="00AA7499">
        <w:rPr>
          <w:rFonts w:ascii="Arial" w:hAnsi="Arial" w:cs="Arial"/>
        </w:rPr>
        <w:t xml:space="preserve"> </w:t>
      </w:r>
      <w:r w:rsidR="008C7AEE" w:rsidRPr="00AA7499">
        <w:rPr>
          <w:rFonts w:ascii="Arial" w:hAnsi="Arial" w:cs="Arial"/>
        </w:rPr>
        <w:t>“</w:t>
      </w:r>
      <w:r w:rsidR="001C4F30" w:rsidRPr="00AA7499">
        <w:rPr>
          <w:rFonts w:ascii="Arial" w:hAnsi="Arial" w:cs="Arial"/>
        </w:rPr>
        <w:t>P</w:t>
      </w:r>
      <w:r w:rsidR="00822FFC" w:rsidRPr="00AA7499">
        <w:rPr>
          <w:rFonts w:ascii="Arial" w:hAnsi="Arial" w:cs="Arial"/>
        </w:rPr>
        <w:t>rojects</w:t>
      </w:r>
      <w:r w:rsidR="008C7AEE" w:rsidRPr="00AA7499">
        <w:rPr>
          <w:rFonts w:ascii="Arial" w:hAnsi="Arial" w:cs="Arial"/>
        </w:rPr>
        <w:t>”</w:t>
      </w:r>
      <w:r w:rsidR="00822FFC" w:rsidRPr="00AA7499">
        <w:rPr>
          <w:rFonts w:ascii="Arial" w:hAnsi="Arial" w:cs="Arial"/>
        </w:rPr>
        <w:t xml:space="preserve"> tab</w:t>
      </w:r>
      <w:r w:rsidR="002B1272" w:rsidRPr="00AA7499">
        <w:rPr>
          <w:rFonts w:ascii="Arial" w:hAnsi="Arial" w:cs="Arial"/>
        </w:rPr>
        <w:t xml:space="preserve">, </w:t>
      </w:r>
      <w:r w:rsidR="00822FFC" w:rsidRPr="00AA7499">
        <w:rPr>
          <w:rFonts w:ascii="Arial" w:hAnsi="Arial" w:cs="Arial"/>
        </w:rPr>
        <w:t>APEC website</w:t>
      </w:r>
      <w:r w:rsidR="0015360E" w:rsidRPr="00AA7499">
        <w:rPr>
          <w:rFonts w:ascii="Arial" w:hAnsi="Arial" w:cs="Arial"/>
        </w:rPr>
        <w:t>.</w:t>
      </w:r>
    </w:p>
    <w:p w14:paraId="4CBF0E3B"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 xml:space="preserve">POs must communicate the limitations and requirements on funding per diems to </w:t>
      </w:r>
      <w:r w:rsidR="002C439A" w:rsidRPr="00AA7499">
        <w:rPr>
          <w:rFonts w:ascii="Arial" w:hAnsi="Arial" w:cs="Arial"/>
        </w:rPr>
        <w:t>the APEC-funded trave</w:t>
      </w:r>
      <w:r w:rsidRPr="00AA7499">
        <w:rPr>
          <w:rFonts w:ascii="Arial" w:hAnsi="Arial" w:cs="Arial"/>
        </w:rPr>
        <w:t>ler before travel commences.</w:t>
      </w:r>
    </w:p>
    <w:p w14:paraId="5891CD1E"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 xml:space="preserve">POs must follow the process and timeline set out in this document for claiming and paying travel expenses. Failure to follow the required process and timelines may lead to a delay in payments, or partial or complete </w:t>
      </w:r>
      <w:r w:rsidR="00B46A68" w:rsidRPr="00AA7499">
        <w:rPr>
          <w:rFonts w:ascii="Arial" w:hAnsi="Arial" w:cs="Arial"/>
        </w:rPr>
        <w:t>non-payment</w:t>
      </w:r>
      <w:r w:rsidRPr="00AA7499">
        <w:rPr>
          <w:rFonts w:ascii="Arial" w:hAnsi="Arial" w:cs="Arial"/>
        </w:rPr>
        <w:t xml:space="preserve"> for costs that are not approved by the Secretariat. </w:t>
      </w:r>
    </w:p>
    <w:p w14:paraId="6C76D003"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At least four weeks before an event, the PO must provide the Secretariat,</w:t>
      </w:r>
      <w:r w:rsidRPr="00AA7499">
        <w:rPr>
          <w:rFonts w:ascii="Arial" w:hAnsi="Arial" w:cs="Arial"/>
          <w:lang w:eastAsia="zh-HK"/>
        </w:rPr>
        <w:t xml:space="preserve"> through the responsible PD and PE,</w:t>
      </w:r>
      <w:r w:rsidRPr="00AA7499">
        <w:rPr>
          <w:rFonts w:ascii="Arial" w:hAnsi="Arial" w:cs="Arial"/>
        </w:rPr>
        <w:t xml:space="preserve"> with: </w:t>
      </w:r>
    </w:p>
    <w:p w14:paraId="2516F44F" w14:textId="77777777" w:rsidR="0015360E" w:rsidRPr="00AA7499" w:rsidRDefault="0015360E" w:rsidP="002C5177">
      <w:pPr>
        <w:pStyle w:val="ListBullet"/>
        <w:tabs>
          <w:tab w:val="clear" w:pos="187"/>
          <w:tab w:val="left" w:pos="851"/>
        </w:tabs>
        <w:spacing w:after="0"/>
        <w:ind w:left="567" w:firstLine="0"/>
        <w:rPr>
          <w:rFonts w:ascii="Arial" w:hAnsi="Arial" w:cs="Arial"/>
        </w:rPr>
      </w:pPr>
      <w:r w:rsidRPr="00AA7499">
        <w:rPr>
          <w:rFonts w:ascii="Arial" w:hAnsi="Arial" w:cs="Arial"/>
        </w:rPr>
        <w:t>Detailed information about the location of the event and the relevant per diem rate,</w:t>
      </w:r>
    </w:p>
    <w:p w14:paraId="7CA73FDB" w14:textId="77777777" w:rsidR="0015360E" w:rsidRPr="00AA7499" w:rsidRDefault="0015360E" w:rsidP="002C5177">
      <w:pPr>
        <w:pStyle w:val="ListBullet"/>
        <w:tabs>
          <w:tab w:val="clear" w:pos="187"/>
          <w:tab w:val="left" w:pos="851"/>
        </w:tabs>
        <w:spacing w:after="0"/>
        <w:ind w:left="567" w:firstLine="0"/>
        <w:rPr>
          <w:rFonts w:ascii="Arial" w:hAnsi="Arial" w:cs="Arial"/>
        </w:rPr>
      </w:pPr>
      <w:r w:rsidRPr="00AA7499">
        <w:rPr>
          <w:rFonts w:ascii="Arial" w:hAnsi="Arial" w:cs="Arial"/>
        </w:rPr>
        <w:t>An agenda of the event, and</w:t>
      </w:r>
    </w:p>
    <w:p w14:paraId="3749A780" w14:textId="77777777" w:rsidR="0015360E" w:rsidRPr="00AA7499" w:rsidRDefault="0015360E" w:rsidP="002C5177">
      <w:pPr>
        <w:pStyle w:val="ListBullet"/>
        <w:tabs>
          <w:tab w:val="clear" w:pos="187"/>
          <w:tab w:val="left" w:pos="851"/>
        </w:tabs>
        <w:spacing w:after="0"/>
        <w:ind w:left="567" w:firstLine="0"/>
        <w:rPr>
          <w:rFonts w:ascii="Arial" w:hAnsi="Arial" w:cs="Arial"/>
        </w:rPr>
      </w:pPr>
      <w:r w:rsidRPr="00AA7499">
        <w:rPr>
          <w:rFonts w:ascii="Arial" w:hAnsi="Arial" w:cs="Arial"/>
        </w:rPr>
        <w:t>A complete list of experts and participants, and the tasks each is expected to perform in association with the event</w:t>
      </w:r>
      <w:r w:rsidR="0015234B" w:rsidRPr="00AA7499">
        <w:rPr>
          <w:rFonts w:ascii="Arial" w:hAnsi="Arial" w:cs="Arial"/>
        </w:rPr>
        <w:t>.</w:t>
      </w:r>
      <w:r w:rsidRPr="00AA7499">
        <w:rPr>
          <w:rFonts w:ascii="Arial" w:hAnsi="Arial" w:cs="Arial"/>
        </w:rPr>
        <w:t xml:space="preserve"> </w:t>
      </w:r>
    </w:p>
    <w:p w14:paraId="1FABA58E"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At least two we</w:t>
      </w:r>
      <w:r w:rsidR="002C439A" w:rsidRPr="00AA7499">
        <w:rPr>
          <w:rFonts w:ascii="Arial" w:hAnsi="Arial" w:cs="Arial"/>
        </w:rPr>
        <w:t>eks before the event, the trave</w:t>
      </w:r>
      <w:r w:rsidRPr="00AA7499">
        <w:rPr>
          <w:rFonts w:ascii="Arial" w:hAnsi="Arial" w:cs="Arial"/>
        </w:rPr>
        <w:t>ler must provide to the Secretariat,</w:t>
      </w:r>
      <w:r w:rsidRPr="00AA7499">
        <w:rPr>
          <w:rFonts w:ascii="Arial" w:hAnsi="Arial" w:cs="Arial"/>
          <w:lang w:eastAsia="zh-HK"/>
        </w:rPr>
        <w:t xml:space="preserve"> through the responsible PD and PE,</w:t>
      </w:r>
      <w:r w:rsidRPr="00AA7499">
        <w:rPr>
          <w:rFonts w:ascii="Arial" w:hAnsi="Arial" w:cs="Arial"/>
        </w:rPr>
        <w:t xml:space="preserve"> the travel itinerary and costs of travel. These must be approved by the Secretariat. On the ba</w:t>
      </w:r>
      <w:r w:rsidRPr="00AA7499">
        <w:rPr>
          <w:rFonts w:ascii="Arial" w:hAnsi="Arial" w:cs="Arial"/>
          <w:lang w:eastAsia="zh-HK"/>
        </w:rPr>
        <w:t xml:space="preserve">sis of the approved itinerary and </w:t>
      </w:r>
      <w:r w:rsidRPr="00AA7499">
        <w:rPr>
          <w:rFonts w:ascii="Arial" w:hAnsi="Arial" w:cs="Arial"/>
        </w:rPr>
        <w:t>costs, the Secretariat prepares a travel undertaking, which is a simple contract detailing the amounts to be paid and the tasks that must be performed (a sample travel undertaking can be found under Implementation Resources on the project database).</w:t>
      </w:r>
    </w:p>
    <w:p w14:paraId="16FAFA13" w14:textId="77777777" w:rsidR="0015360E" w:rsidRPr="00AA7499" w:rsidRDefault="0015360E" w:rsidP="0041481B">
      <w:pPr>
        <w:pStyle w:val="ListContinue"/>
        <w:numPr>
          <w:ilvl w:val="1"/>
          <w:numId w:val="105"/>
        </w:numPr>
        <w:tabs>
          <w:tab w:val="left" w:pos="851"/>
        </w:tabs>
        <w:ind w:left="567" w:hanging="567"/>
        <w:rPr>
          <w:rFonts w:ascii="Arial" w:hAnsi="Arial" w:cs="Arial"/>
          <w:szCs w:val="24"/>
          <w:u w:color="FFFFFF"/>
        </w:rPr>
      </w:pPr>
      <w:r w:rsidRPr="00AA7499">
        <w:rPr>
          <w:rFonts w:ascii="Arial" w:hAnsi="Arial" w:cs="Arial"/>
        </w:rPr>
        <w:t xml:space="preserve">At least one week before the event, </w:t>
      </w:r>
      <w:r w:rsidR="002C439A" w:rsidRPr="00AA7499">
        <w:rPr>
          <w:rFonts w:ascii="Arial" w:hAnsi="Arial" w:cs="Arial"/>
          <w:szCs w:val="24"/>
          <w:u w:color="FFFFFF"/>
        </w:rPr>
        <w:t>the travel</w:t>
      </w:r>
      <w:r w:rsidRPr="00AA7499">
        <w:rPr>
          <w:rFonts w:ascii="Arial" w:hAnsi="Arial" w:cs="Arial"/>
          <w:szCs w:val="24"/>
          <w:u w:color="FFFFFF"/>
        </w:rPr>
        <w:t>er must submit to the Secretariat</w:t>
      </w:r>
      <w:r w:rsidRPr="00AA7499">
        <w:rPr>
          <w:rFonts w:ascii="Arial" w:hAnsi="Arial" w:cs="Arial"/>
          <w:lang w:eastAsia="zh-HK"/>
        </w:rPr>
        <w:t xml:space="preserve"> through the responsible PD and PE:</w:t>
      </w:r>
    </w:p>
    <w:p w14:paraId="35587B4D" w14:textId="77777777" w:rsidR="0015360E" w:rsidRPr="00AA7499" w:rsidRDefault="0015360E" w:rsidP="002C5177">
      <w:pPr>
        <w:pStyle w:val="ListBullet"/>
        <w:tabs>
          <w:tab w:val="clear" w:pos="187"/>
          <w:tab w:val="left" w:pos="851"/>
        </w:tabs>
        <w:spacing w:after="0"/>
        <w:ind w:left="567" w:firstLine="0"/>
        <w:rPr>
          <w:rFonts w:ascii="Arial" w:hAnsi="Arial" w:cs="Arial"/>
        </w:rPr>
      </w:pPr>
      <w:r w:rsidRPr="00AA7499">
        <w:rPr>
          <w:rFonts w:ascii="Arial" w:hAnsi="Arial" w:cs="Arial"/>
        </w:rPr>
        <w:t xml:space="preserve">The signed undertaking agreeing to the detailed terms and conditions; and </w:t>
      </w:r>
    </w:p>
    <w:p w14:paraId="1E7F0EFE" w14:textId="77777777" w:rsidR="0015360E" w:rsidRPr="00AA7499" w:rsidRDefault="0015360E" w:rsidP="002C5177">
      <w:pPr>
        <w:pStyle w:val="ListBullet"/>
        <w:tabs>
          <w:tab w:val="clear" w:pos="187"/>
          <w:tab w:val="left" w:pos="851"/>
        </w:tabs>
        <w:spacing w:after="0"/>
        <w:ind w:left="567" w:firstLine="0"/>
        <w:rPr>
          <w:rFonts w:ascii="Arial" w:hAnsi="Arial" w:cs="Arial"/>
        </w:rPr>
      </w:pPr>
      <w:r w:rsidRPr="00AA7499">
        <w:rPr>
          <w:rFonts w:ascii="Arial" w:hAnsi="Arial" w:cs="Arial"/>
        </w:rPr>
        <w:t>Clear payment instruction</w:t>
      </w:r>
      <w:r w:rsidR="0015234B" w:rsidRPr="00AA7499">
        <w:rPr>
          <w:rFonts w:ascii="Arial" w:hAnsi="Arial" w:cs="Arial"/>
        </w:rPr>
        <w:t>.</w:t>
      </w:r>
      <w:r w:rsidRPr="00AA7499">
        <w:rPr>
          <w:rFonts w:ascii="Arial" w:hAnsi="Arial" w:cs="Arial"/>
        </w:rPr>
        <w:t xml:space="preserve"> </w:t>
      </w:r>
    </w:p>
    <w:p w14:paraId="0B6EEDD5" w14:textId="77777777" w:rsidR="0015360E" w:rsidRPr="00AA7499" w:rsidRDefault="002C439A" w:rsidP="0041481B">
      <w:pPr>
        <w:pStyle w:val="ListContinue"/>
        <w:numPr>
          <w:ilvl w:val="1"/>
          <w:numId w:val="105"/>
        </w:numPr>
        <w:tabs>
          <w:tab w:val="left" w:pos="851"/>
        </w:tabs>
        <w:ind w:left="567" w:hanging="567"/>
        <w:rPr>
          <w:rFonts w:ascii="Arial" w:hAnsi="Arial" w:cs="Arial"/>
        </w:rPr>
      </w:pPr>
      <w:r w:rsidRPr="00AA7499">
        <w:rPr>
          <w:rFonts w:ascii="Arial" w:hAnsi="Arial" w:cs="Arial"/>
        </w:rPr>
        <w:t>POs must ensure that each trave</w:t>
      </w:r>
      <w:r w:rsidR="0015360E" w:rsidRPr="00AA7499">
        <w:rPr>
          <w:rFonts w:ascii="Arial" w:hAnsi="Arial" w:cs="Arial"/>
        </w:rPr>
        <w:t>ler submits a signed travel undertaking to the Secretariat by the deadline. Travel expenses are reimbursed only if there is a travel undertaking in place. Fares purchased before the undertaking is si</w:t>
      </w:r>
      <w:r w:rsidRPr="00AA7499">
        <w:rPr>
          <w:rFonts w:ascii="Arial" w:hAnsi="Arial" w:cs="Arial"/>
        </w:rPr>
        <w:t>gned are purchased at the trave</w:t>
      </w:r>
      <w:r w:rsidR="0015360E" w:rsidRPr="00AA7499">
        <w:rPr>
          <w:rFonts w:ascii="Arial" w:hAnsi="Arial" w:cs="Arial"/>
        </w:rPr>
        <w:t>ler’s own risk.</w:t>
      </w:r>
    </w:p>
    <w:p w14:paraId="39A6C9C3"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If required, visas must be secured before the purch</w:t>
      </w:r>
      <w:r w:rsidR="002C439A" w:rsidRPr="00AA7499">
        <w:rPr>
          <w:rFonts w:ascii="Arial" w:hAnsi="Arial" w:cs="Arial"/>
        </w:rPr>
        <w:t>ase of tickets. It is the trave</w:t>
      </w:r>
      <w:r w:rsidRPr="00AA7499">
        <w:rPr>
          <w:rFonts w:ascii="Arial" w:hAnsi="Arial" w:cs="Arial"/>
        </w:rPr>
        <w:t xml:space="preserve">ler’s responsibility to check visa requirements. Fares purchased before securing a </w:t>
      </w:r>
      <w:r w:rsidR="002C439A" w:rsidRPr="00AA7499">
        <w:rPr>
          <w:rFonts w:ascii="Arial" w:hAnsi="Arial" w:cs="Arial"/>
        </w:rPr>
        <w:t>visa are purchased at the trave</w:t>
      </w:r>
      <w:r w:rsidRPr="00AA7499">
        <w:rPr>
          <w:rFonts w:ascii="Arial" w:hAnsi="Arial" w:cs="Arial"/>
        </w:rPr>
        <w:t xml:space="preserve">ler’s own risk. </w:t>
      </w:r>
    </w:p>
    <w:p w14:paraId="4E971F52" w14:textId="77777777" w:rsidR="0015360E" w:rsidRPr="00F61B60" w:rsidRDefault="0015360E" w:rsidP="002C5177">
      <w:pPr>
        <w:pStyle w:val="Heading3"/>
        <w:tabs>
          <w:tab w:val="left" w:pos="851"/>
        </w:tabs>
        <w:ind w:left="567" w:hanging="567"/>
        <w:rPr>
          <w:rFonts w:cs="Arial"/>
        </w:rPr>
      </w:pPr>
      <w:bookmarkStart w:id="134" w:name="_Toc321655845"/>
      <w:r w:rsidRPr="00F61B60">
        <w:rPr>
          <w:rFonts w:cs="Arial"/>
        </w:rPr>
        <w:t>Allowable Expenses</w:t>
      </w:r>
      <w:bookmarkEnd w:id="134"/>
    </w:p>
    <w:p w14:paraId="169972B2"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APEC will reimburse the costs of the following:</w:t>
      </w:r>
    </w:p>
    <w:p w14:paraId="17D1CB57" w14:textId="77777777" w:rsidR="0015360E" w:rsidRPr="00AA7499" w:rsidRDefault="0015360E" w:rsidP="0041481B">
      <w:pPr>
        <w:pStyle w:val="ListContinue"/>
        <w:numPr>
          <w:ilvl w:val="0"/>
          <w:numId w:val="67"/>
        </w:numPr>
        <w:tabs>
          <w:tab w:val="left" w:pos="851"/>
        </w:tabs>
        <w:spacing w:before="0" w:after="0"/>
        <w:ind w:left="567" w:firstLine="0"/>
        <w:rPr>
          <w:rFonts w:ascii="Arial" w:hAnsi="Arial" w:cs="Arial"/>
        </w:rPr>
      </w:pPr>
      <w:r w:rsidRPr="00AA7499">
        <w:rPr>
          <w:rFonts w:ascii="Arial" w:hAnsi="Arial" w:cs="Arial"/>
        </w:rPr>
        <w:t>Travel expenses for a maximum of two participants per travel</w:t>
      </w:r>
      <w:r w:rsidR="0015234B" w:rsidRPr="00AA7499">
        <w:rPr>
          <w:rFonts w:ascii="Arial" w:hAnsi="Arial" w:cs="Arial"/>
        </w:rPr>
        <w:t>-</w:t>
      </w:r>
      <w:r w:rsidRPr="00AA7499">
        <w:rPr>
          <w:rFonts w:ascii="Arial" w:hAnsi="Arial" w:cs="Arial"/>
        </w:rPr>
        <w:t>eligible economy</w:t>
      </w:r>
      <w:r w:rsidR="005B309A" w:rsidRPr="00AA7499">
        <w:rPr>
          <w:rFonts w:ascii="Arial" w:hAnsi="Arial" w:cs="Arial"/>
        </w:rPr>
        <w:t>, and</w:t>
      </w:r>
    </w:p>
    <w:p w14:paraId="667296AE" w14:textId="77777777" w:rsidR="0015360E" w:rsidRPr="00AA7499" w:rsidRDefault="0015360E" w:rsidP="0041481B">
      <w:pPr>
        <w:pStyle w:val="ListContinue"/>
        <w:numPr>
          <w:ilvl w:val="0"/>
          <w:numId w:val="67"/>
        </w:numPr>
        <w:tabs>
          <w:tab w:val="left" w:pos="851"/>
        </w:tabs>
        <w:spacing w:before="0" w:after="0"/>
        <w:ind w:left="567" w:firstLine="0"/>
        <w:rPr>
          <w:rFonts w:ascii="Arial" w:hAnsi="Arial" w:cs="Arial"/>
        </w:rPr>
      </w:pPr>
      <w:r w:rsidRPr="00AA7499">
        <w:rPr>
          <w:rFonts w:ascii="Arial" w:hAnsi="Arial" w:cs="Arial"/>
        </w:rPr>
        <w:t>Travel expenses for a maximum of six experts each day provided they have a formal role at the APEC event.</w:t>
      </w:r>
    </w:p>
    <w:p w14:paraId="550B7564" w14:textId="77777777" w:rsidR="00054BD9" w:rsidRPr="00AA7499" w:rsidRDefault="00296BCB" w:rsidP="0041481B">
      <w:pPr>
        <w:pStyle w:val="ListContinue"/>
        <w:numPr>
          <w:ilvl w:val="1"/>
          <w:numId w:val="105"/>
        </w:numPr>
        <w:tabs>
          <w:tab w:val="left" w:pos="851"/>
        </w:tabs>
        <w:ind w:left="567" w:hanging="567"/>
        <w:rPr>
          <w:rFonts w:ascii="Arial" w:hAnsi="Arial" w:cs="Arial"/>
          <w:color w:val="000000" w:themeColor="text1"/>
        </w:rPr>
      </w:pPr>
      <w:bookmarkStart w:id="135" w:name="_Toc321655846"/>
      <w:r w:rsidRPr="00AA7499">
        <w:rPr>
          <w:rFonts w:ascii="Arial" w:hAnsi="Arial" w:cs="Arial"/>
          <w:color w:val="000000" w:themeColor="text1"/>
        </w:rPr>
        <w:t>The PO may seek the prior agreement from the Secretariat to waive the requirement on the number of</w:t>
      </w:r>
      <w:r w:rsidR="001C31B0" w:rsidRPr="00AA7499">
        <w:rPr>
          <w:rFonts w:ascii="Arial" w:hAnsi="Arial" w:cs="Arial"/>
          <w:color w:val="000000" w:themeColor="text1"/>
        </w:rPr>
        <w:t xml:space="preserve"> experts in paragraph 9-42</w:t>
      </w:r>
      <w:r w:rsidR="00871DB2" w:rsidRPr="00AA7499">
        <w:rPr>
          <w:rFonts w:ascii="Arial" w:hAnsi="Arial" w:cs="Arial"/>
          <w:color w:val="000000" w:themeColor="text1"/>
        </w:rPr>
        <w:t xml:space="preserve"> with</w:t>
      </w:r>
      <w:r w:rsidRPr="00AA7499">
        <w:rPr>
          <w:rFonts w:ascii="Arial" w:hAnsi="Arial" w:cs="Arial"/>
          <w:color w:val="000000" w:themeColor="text1"/>
        </w:rPr>
        <w:t xml:space="preserve"> justification</w:t>
      </w:r>
      <w:r w:rsidR="00327F7E" w:rsidRPr="00AA7499">
        <w:rPr>
          <w:rFonts w:ascii="Arial" w:hAnsi="Arial" w:cs="Arial"/>
          <w:color w:val="000000" w:themeColor="text1"/>
        </w:rPr>
        <w:t>s</w:t>
      </w:r>
      <w:r w:rsidR="00054BD9" w:rsidRPr="00AA7499">
        <w:rPr>
          <w:rFonts w:ascii="Arial" w:hAnsi="Arial" w:cs="Arial"/>
          <w:color w:val="000000" w:themeColor="text1"/>
        </w:rPr>
        <w:t xml:space="preserve">. </w:t>
      </w:r>
      <w:r w:rsidR="00DE6062" w:rsidRPr="00AA7499">
        <w:rPr>
          <w:rFonts w:ascii="Arial" w:hAnsi="Arial" w:cs="Arial"/>
          <w:color w:val="000000" w:themeColor="text1"/>
        </w:rPr>
        <w:t>(</w:t>
      </w:r>
      <w:r w:rsidR="009813E2" w:rsidRPr="00AA7499">
        <w:rPr>
          <w:rFonts w:ascii="Arial" w:hAnsi="Arial" w:cs="Arial"/>
          <w:color w:val="000000" w:themeColor="text1"/>
        </w:rPr>
        <w:t>Approve</w:t>
      </w:r>
      <w:r w:rsidR="00DE6062" w:rsidRPr="00AA7499">
        <w:rPr>
          <w:rFonts w:ascii="Arial" w:hAnsi="Arial" w:cs="Arial"/>
          <w:color w:val="000000" w:themeColor="text1"/>
        </w:rPr>
        <w:t>d</w:t>
      </w:r>
      <w:r w:rsidR="009813E2" w:rsidRPr="00AA7499">
        <w:rPr>
          <w:rFonts w:ascii="Arial" w:hAnsi="Arial" w:cs="Arial"/>
          <w:color w:val="000000" w:themeColor="text1"/>
        </w:rPr>
        <w:t>, BMC1</w:t>
      </w:r>
      <w:r w:rsidR="009660E7" w:rsidRPr="00AA7499">
        <w:rPr>
          <w:rFonts w:ascii="Arial" w:hAnsi="Arial" w:cs="Arial"/>
          <w:color w:val="000000" w:themeColor="text1"/>
        </w:rPr>
        <w:t xml:space="preserve"> </w:t>
      </w:r>
      <w:r w:rsidR="00DE6062" w:rsidRPr="00AA7499">
        <w:rPr>
          <w:rFonts w:ascii="Arial" w:hAnsi="Arial" w:cs="Arial"/>
          <w:color w:val="000000" w:themeColor="text1"/>
        </w:rPr>
        <w:t>Feb 2013)</w:t>
      </w:r>
      <w:r w:rsidR="009660E7" w:rsidRPr="00AA7499">
        <w:rPr>
          <w:rFonts w:ascii="Arial" w:hAnsi="Arial" w:cs="Arial"/>
          <w:color w:val="000000" w:themeColor="text1"/>
        </w:rPr>
        <w:t>.</w:t>
      </w:r>
      <w:r w:rsidR="00054BD9" w:rsidRPr="00AA7499">
        <w:rPr>
          <w:rFonts w:ascii="Arial" w:hAnsi="Arial" w:cs="Arial"/>
          <w:color w:val="000000" w:themeColor="text1"/>
        </w:rPr>
        <w:t xml:space="preserve">      </w:t>
      </w:r>
    </w:p>
    <w:p w14:paraId="33A3518C" w14:textId="77777777" w:rsidR="0015360E" w:rsidRPr="00295875" w:rsidRDefault="0015360E" w:rsidP="002C5177">
      <w:pPr>
        <w:pStyle w:val="Heading3"/>
        <w:tabs>
          <w:tab w:val="left" w:pos="851"/>
        </w:tabs>
        <w:ind w:left="567" w:hanging="567"/>
        <w:rPr>
          <w:rFonts w:cs="Arial"/>
        </w:rPr>
      </w:pPr>
      <w:r w:rsidRPr="00F61B60">
        <w:rPr>
          <w:rFonts w:cs="Arial"/>
        </w:rPr>
        <w:t>Non</w:t>
      </w:r>
      <w:r w:rsidR="0015234B" w:rsidRPr="00295875">
        <w:rPr>
          <w:rFonts w:cs="Arial"/>
        </w:rPr>
        <w:t>-</w:t>
      </w:r>
      <w:r w:rsidRPr="00295875">
        <w:rPr>
          <w:rFonts w:cs="Arial"/>
        </w:rPr>
        <w:t>Allowable Expenses</w:t>
      </w:r>
      <w:bookmarkEnd w:id="135"/>
    </w:p>
    <w:p w14:paraId="1B7C47FF"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The following expenses are non-allowable for APEC funding:</w:t>
      </w:r>
    </w:p>
    <w:p w14:paraId="09E2B6D7" w14:textId="77777777" w:rsidR="0015360E" w:rsidRPr="00AA7499" w:rsidRDefault="0015360E" w:rsidP="0041481B">
      <w:pPr>
        <w:pStyle w:val="ListContinue"/>
        <w:numPr>
          <w:ilvl w:val="0"/>
          <w:numId w:val="68"/>
        </w:numPr>
        <w:tabs>
          <w:tab w:val="left" w:pos="851"/>
        </w:tabs>
        <w:spacing w:before="0" w:after="0"/>
        <w:ind w:left="567" w:firstLine="0"/>
        <w:rPr>
          <w:rFonts w:ascii="Arial" w:hAnsi="Arial" w:cs="Arial"/>
        </w:rPr>
      </w:pPr>
      <w:r w:rsidRPr="00AA7499">
        <w:rPr>
          <w:rFonts w:ascii="Arial" w:hAnsi="Arial" w:cs="Arial"/>
        </w:rPr>
        <w:t>Travel expenses for additional experts exceeding the maximum of six experts each day of an APEC funded event</w:t>
      </w:r>
      <w:r w:rsidR="00F3471B" w:rsidRPr="00AA7499">
        <w:rPr>
          <w:rFonts w:ascii="Arial" w:hAnsi="Arial" w:cs="Arial"/>
        </w:rPr>
        <w:t>,</w:t>
      </w:r>
    </w:p>
    <w:p w14:paraId="598D083B" w14:textId="77777777" w:rsidR="0015360E" w:rsidRPr="00AA7499" w:rsidRDefault="0015360E" w:rsidP="0041481B">
      <w:pPr>
        <w:pStyle w:val="ListContinue"/>
        <w:numPr>
          <w:ilvl w:val="0"/>
          <w:numId w:val="68"/>
        </w:numPr>
        <w:tabs>
          <w:tab w:val="left" w:pos="851"/>
        </w:tabs>
        <w:spacing w:before="0" w:after="0"/>
        <w:ind w:left="567" w:firstLine="0"/>
        <w:rPr>
          <w:rFonts w:ascii="Arial" w:hAnsi="Arial" w:cs="Arial"/>
        </w:rPr>
      </w:pPr>
      <w:r w:rsidRPr="00AA7499">
        <w:rPr>
          <w:rFonts w:ascii="Arial" w:hAnsi="Arial" w:cs="Arial"/>
        </w:rPr>
        <w:t xml:space="preserve">Travel expenses for </w:t>
      </w:r>
      <w:r w:rsidR="0015234B" w:rsidRPr="00AA7499">
        <w:rPr>
          <w:rFonts w:ascii="Arial" w:hAnsi="Arial" w:cs="Arial"/>
        </w:rPr>
        <w:t>POs</w:t>
      </w:r>
      <w:r w:rsidR="00F3471B" w:rsidRPr="00AA7499">
        <w:rPr>
          <w:rFonts w:ascii="Arial" w:hAnsi="Arial" w:cs="Arial"/>
        </w:rPr>
        <w:t>,</w:t>
      </w:r>
    </w:p>
    <w:p w14:paraId="1281AD22" w14:textId="77777777" w:rsidR="0015360E" w:rsidRPr="00AA7499" w:rsidRDefault="002C439A" w:rsidP="0041481B">
      <w:pPr>
        <w:pStyle w:val="ListContinue"/>
        <w:numPr>
          <w:ilvl w:val="0"/>
          <w:numId w:val="68"/>
        </w:numPr>
        <w:tabs>
          <w:tab w:val="left" w:pos="851"/>
        </w:tabs>
        <w:spacing w:before="0" w:after="0"/>
        <w:ind w:left="567" w:firstLine="0"/>
        <w:rPr>
          <w:rFonts w:ascii="Arial" w:hAnsi="Arial" w:cs="Arial"/>
        </w:rPr>
      </w:pPr>
      <w:r w:rsidRPr="00AA7499">
        <w:rPr>
          <w:rFonts w:ascii="Arial" w:hAnsi="Arial" w:cs="Arial"/>
        </w:rPr>
        <w:t>Airfares for travel</w:t>
      </w:r>
      <w:r w:rsidR="0015360E" w:rsidRPr="00AA7499">
        <w:rPr>
          <w:rFonts w:ascii="Arial" w:hAnsi="Arial" w:cs="Arial"/>
        </w:rPr>
        <w:t>ers attending APEC funded project events in the margins of an APEC forum meeting when their attendance at the meeting would normally be funded by their own economy. However</w:t>
      </w:r>
      <w:r w:rsidR="0015234B" w:rsidRPr="00AA7499">
        <w:rPr>
          <w:rFonts w:ascii="Arial" w:hAnsi="Arial" w:cs="Arial"/>
        </w:rPr>
        <w:t>,</w:t>
      </w:r>
      <w:r w:rsidR="0015360E" w:rsidRPr="00AA7499">
        <w:rPr>
          <w:rFonts w:ascii="Arial" w:hAnsi="Arial" w:cs="Arial"/>
        </w:rPr>
        <w:t xml:space="preserve"> APEC may provide per diem payments for the period covering the project event, and</w:t>
      </w:r>
    </w:p>
    <w:p w14:paraId="13DBA1D5" w14:textId="77777777" w:rsidR="0015360E" w:rsidRPr="00AA7499" w:rsidRDefault="0015360E" w:rsidP="0041481B">
      <w:pPr>
        <w:pStyle w:val="ListContinue"/>
        <w:numPr>
          <w:ilvl w:val="0"/>
          <w:numId w:val="68"/>
        </w:numPr>
        <w:tabs>
          <w:tab w:val="left" w:pos="851"/>
        </w:tabs>
        <w:spacing w:before="0" w:after="0"/>
        <w:ind w:left="567" w:firstLine="0"/>
        <w:rPr>
          <w:rFonts w:ascii="Arial" w:hAnsi="Arial" w:cs="Arial"/>
        </w:rPr>
      </w:pPr>
      <w:r w:rsidRPr="00AA7499">
        <w:rPr>
          <w:rFonts w:ascii="Arial" w:hAnsi="Arial" w:cs="Arial"/>
        </w:rPr>
        <w:t>Travel expenses for travelers making additional transits or extended transit stops for non-APEC o</w:t>
      </w:r>
      <w:r w:rsidR="002C439A" w:rsidRPr="00AA7499">
        <w:rPr>
          <w:rFonts w:ascii="Arial" w:hAnsi="Arial" w:cs="Arial"/>
        </w:rPr>
        <w:t>r personal reasons or for trave</w:t>
      </w:r>
      <w:r w:rsidRPr="00AA7499">
        <w:rPr>
          <w:rFonts w:ascii="Arial" w:hAnsi="Arial" w:cs="Arial"/>
        </w:rPr>
        <w:t>lers who want to fly on a preferred airline.</w:t>
      </w:r>
    </w:p>
    <w:p w14:paraId="6BDC2FDC" w14:textId="77777777" w:rsidR="0015360E" w:rsidRPr="00AA7499" w:rsidRDefault="0015360E" w:rsidP="00F74387">
      <w:pPr>
        <w:pStyle w:val="Heading2"/>
        <w:spacing w:after="180"/>
        <w:rPr>
          <w:rFonts w:eastAsiaTheme="majorEastAsia" w:cs="Arial"/>
          <w:bCs/>
          <w:color w:val="4F81BD" w:themeColor="accent1"/>
          <w:kern w:val="0"/>
          <w:sz w:val="22"/>
          <w:szCs w:val="22"/>
        </w:rPr>
      </w:pPr>
      <w:bookmarkStart w:id="136" w:name="_Toc320705259"/>
      <w:bookmarkStart w:id="137" w:name="_Toc321655847"/>
      <w:bookmarkStart w:id="138" w:name="_Toc412793902"/>
      <w:r w:rsidRPr="00AA7499">
        <w:rPr>
          <w:rFonts w:eastAsiaTheme="majorEastAsia" w:cs="Arial"/>
          <w:bCs/>
          <w:color w:val="4F81BD" w:themeColor="accent1"/>
          <w:kern w:val="0"/>
          <w:sz w:val="22"/>
          <w:szCs w:val="22"/>
        </w:rPr>
        <w:t>Exceptions to non-allowable expenses</w:t>
      </w:r>
      <w:bookmarkEnd w:id="136"/>
      <w:bookmarkEnd w:id="137"/>
      <w:bookmarkEnd w:id="138"/>
    </w:p>
    <w:p w14:paraId="7924EFB3"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The Secretariat approves waivers on non-allowable expenses on a case-by-case basis. POs can seek waivers for the following exceptions:</w:t>
      </w:r>
    </w:p>
    <w:p w14:paraId="190C8BB5" w14:textId="77777777" w:rsidR="0015360E" w:rsidRPr="00AA7499" w:rsidRDefault="0015360E" w:rsidP="0041481B">
      <w:pPr>
        <w:pStyle w:val="ListContinue"/>
        <w:numPr>
          <w:ilvl w:val="0"/>
          <w:numId w:val="69"/>
        </w:numPr>
        <w:tabs>
          <w:tab w:val="left" w:pos="851"/>
        </w:tabs>
        <w:ind w:left="567" w:firstLine="0"/>
        <w:rPr>
          <w:rFonts w:ascii="Arial" w:hAnsi="Arial" w:cs="Arial"/>
        </w:rPr>
      </w:pPr>
      <w:r w:rsidRPr="00AA7499">
        <w:rPr>
          <w:rFonts w:ascii="Arial" w:hAnsi="Arial" w:cs="Arial"/>
        </w:rPr>
        <w:t>An additional number of participants exceeding two from each economy may be funded under exceptional circumstances</w:t>
      </w:r>
      <w:r w:rsidR="008A5787" w:rsidRPr="00AA7499">
        <w:rPr>
          <w:rFonts w:ascii="Arial" w:hAnsi="Arial" w:cs="Arial"/>
        </w:rPr>
        <w:t>, including in the case of APEC New Strategy for Structural Reform (ANSSR) projects</w:t>
      </w:r>
      <w:r w:rsidRPr="00AA7499">
        <w:rPr>
          <w:rFonts w:ascii="Arial" w:hAnsi="Arial" w:cs="Arial"/>
        </w:rPr>
        <w:t>. The relevant PD should be contacted to investigate funding for more than two participants and to seek approval from the Secretariat</w:t>
      </w:r>
      <w:r w:rsidR="0015234B" w:rsidRPr="00AA7499">
        <w:rPr>
          <w:rFonts w:ascii="Arial" w:hAnsi="Arial" w:cs="Arial"/>
        </w:rPr>
        <w:t>.</w:t>
      </w:r>
      <w:r w:rsidR="006401C1" w:rsidRPr="00AA7499">
        <w:rPr>
          <w:rFonts w:ascii="Arial" w:hAnsi="Arial" w:cs="Arial"/>
        </w:rPr>
        <w:t xml:space="preserve"> (Approved, BMC2 </w:t>
      </w:r>
      <w:r w:rsidR="002E65F2" w:rsidRPr="00AA7499">
        <w:rPr>
          <w:rFonts w:ascii="Arial" w:hAnsi="Arial" w:cs="Arial"/>
        </w:rPr>
        <w:t xml:space="preserve">Jun </w:t>
      </w:r>
      <w:r w:rsidR="006401C1" w:rsidRPr="00AA7499">
        <w:rPr>
          <w:rFonts w:ascii="Arial" w:hAnsi="Arial" w:cs="Arial"/>
        </w:rPr>
        <w:t>2013)</w:t>
      </w:r>
    </w:p>
    <w:p w14:paraId="115864F7" w14:textId="77777777" w:rsidR="00327F7E" w:rsidRPr="00AA7499" w:rsidRDefault="00296BCB" w:rsidP="0041481B">
      <w:pPr>
        <w:pStyle w:val="ListContinue"/>
        <w:numPr>
          <w:ilvl w:val="0"/>
          <w:numId w:val="69"/>
        </w:numPr>
        <w:tabs>
          <w:tab w:val="left" w:pos="851"/>
        </w:tabs>
        <w:ind w:left="567" w:firstLine="0"/>
        <w:rPr>
          <w:rFonts w:ascii="Arial" w:hAnsi="Arial" w:cs="Arial"/>
          <w:color w:val="000000" w:themeColor="text1"/>
        </w:rPr>
      </w:pPr>
      <w:r w:rsidRPr="00AA7499">
        <w:rPr>
          <w:rFonts w:ascii="Arial" w:hAnsi="Arial" w:cs="Arial"/>
          <w:color w:val="000000" w:themeColor="text1"/>
        </w:rPr>
        <w:t>An additional number of experts exceeding six each day, with justifications (please refer to paragraph 9-4</w:t>
      </w:r>
      <w:r w:rsidR="002A2857" w:rsidRPr="00AA7499">
        <w:rPr>
          <w:rFonts w:ascii="Arial" w:hAnsi="Arial" w:cs="Arial"/>
          <w:color w:val="000000" w:themeColor="text1"/>
        </w:rPr>
        <w:t>3</w:t>
      </w:r>
      <w:r w:rsidRPr="00AA7499">
        <w:rPr>
          <w:rFonts w:ascii="Arial" w:hAnsi="Arial" w:cs="Arial"/>
          <w:color w:val="000000" w:themeColor="text1"/>
        </w:rPr>
        <w:t>).</w:t>
      </w:r>
      <w:r w:rsidR="00DE6062" w:rsidRPr="00AA7499">
        <w:rPr>
          <w:rFonts w:ascii="Arial" w:hAnsi="Arial" w:cs="Arial"/>
          <w:color w:val="000000" w:themeColor="text1"/>
        </w:rPr>
        <w:t xml:space="preserve"> (</w:t>
      </w:r>
      <w:r w:rsidR="009813E2" w:rsidRPr="00AA7499">
        <w:rPr>
          <w:rFonts w:ascii="Arial" w:hAnsi="Arial" w:cs="Arial"/>
          <w:color w:val="000000" w:themeColor="text1"/>
        </w:rPr>
        <w:t>Approv</w:t>
      </w:r>
      <w:r w:rsidR="00DE6062" w:rsidRPr="00AA7499">
        <w:rPr>
          <w:rFonts w:ascii="Arial" w:hAnsi="Arial" w:cs="Arial"/>
          <w:color w:val="000000" w:themeColor="text1"/>
        </w:rPr>
        <w:t>ed</w:t>
      </w:r>
      <w:r w:rsidR="009813E2" w:rsidRPr="00AA7499">
        <w:rPr>
          <w:rFonts w:ascii="Arial" w:hAnsi="Arial" w:cs="Arial"/>
          <w:color w:val="000000" w:themeColor="text1"/>
        </w:rPr>
        <w:t>, BMC1</w:t>
      </w:r>
      <w:r w:rsidR="00284DB6" w:rsidRPr="00AA7499">
        <w:rPr>
          <w:rFonts w:ascii="Arial" w:hAnsi="Arial" w:cs="Arial"/>
          <w:color w:val="000000" w:themeColor="text1"/>
        </w:rPr>
        <w:t xml:space="preserve"> </w:t>
      </w:r>
      <w:r w:rsidR="00DE6062" w:rsidRPr="00AA7499">
        <w:rPr>
          <w:rFonts w:ascii="Arial" w:hAnsi="Arial" w:cs="Arial"/>
          <w:color w:val="000000" w:themeColor="text1"/>
        </w:rPr>
        <w:t>Feb 2013)</w:t>
      </w:r>
    </w:p>
    <w:p w14:paraId="072612C7" w14:textId="77777777" w:rsidR="0015360E" w:rsidRPr="00AA7499" w:rsidRDefault="0015360E" w:rsidP="0041481B">
      <w:pPr>
        <w:pStyle w:val="ListContinue"/>
        <w:numPr>
          <w:ilvl w:val="0"/>
          <w:numId w:val="69"/>
        </w:numPr>
        <w:tabs>
          <w:tab w:val="left" w:pos="851"/>
        </w:tabs>
        <w:ind w:left="567" w:firstLine="0"/>
        <w:rPr>
          <w:rFonts w:ascii="Arial" w:hAnsi="Arial" w:cs="Arial"/>
        </w:rPr>
      </w:pPr>
      <w:r w:rsidRPr="00AA7499">
        <w:rPr>
          <w:rFonts w:ascii="Arial" w:hAnsi="Arial" w:cs="Arial"/>
        </w:rPr>
        <w:t xml:space="preserve">Travel expenses for </w:t>
      </w:r>
      <w:r w:rsidR="0015234B" w:rsidRPr="00AA7499">
        <w:rPr>
          <w:rFonts w:ascii="Arial" w:hAnsi="Arial" w:cs="Arial"/>
        </w:rPr>
        <w:t>POs</w:t>
      </w:r>
      <w:r w:rsidRPr="00AA7499">
        <w:rPr>
          <w:rFonts w:ascii="Arial" w:hAnsi="Arial" w:cs="Arial"/>
        </w:rPr>
        <w:t xml:space="preserve"> may be funded only in exceptional cases. Waiver requests must be accompanied by</w:t>
      </w:r>
      <w:r w:rsidR="00FB2C3C" w:rsidRPr="00AA7499">
        <w:rPr>
          <w:rFonts w:ascii="Arial" w:hAnsi="Arial" w:cs="Arial"/>
        </w:rPr>
        <w:t xml:space="preserve"> a</w:t>
      </w:r>
      <w:r w:rsidRPr="00AA7499">
        <w:rPr>
          <w:rFonts w:ascii="Arial" w:hAnsi="Arial" w:cs="Arial"/>
        </w:rPr>
        <w:t xml:space="preserve"> strong justification </w:t>
      </w:r>
      <w:r w:rsidR="00FB2C3C" w:rsidRPr="00AA7499">
        <w:rPr>
          <w:rFonts w:ascii="Arial" w:hAnsi="Arial" w:cs="Arial"/>
        </w:rPr>
        <w:t>and a strategy for</w:t>
      </w:r>
      <w:r w:rsidRPr="00AA7499">
        <w:rPr>
          <w:rFonts w:ascii="Arial" w:hAnsi="Arial" w:cs="Arial"/>
        </w:rPr>
        <w:t xml:space="preserve"> mitigating any perceived conflict of interest.</w:t>
      </w:r>
    </w:p>
    <w:p w14:paraId="3877801E" w14:textId="0CDD8EEC" w:rsidR="0015360E" w:rsidRPr="00AA7499" w:rsidRDefault="0015360E" w:rsidP="0041481B">
      <w:pPr>
        <w:pStyle w:val="ListContinue"/>
        <w:numPr>
          <w:ilvl w:val="0"/>
          <w:numId w:val="69"/>
        </w:numPr>
        <w:tabs>
          <w:tab w:val="left" w:pos="851"/>
        </w:tabs>
        <w:ind w:left="567" w:firstLine="0"/>
        <w:rPr>
          <w:rFonts w:ascii="Arial" w:hAnsi="Arial" w:cs="Arial"/>
        </w:rPr>
      </w:pPr>
      <w:r w:rsidRPr="00AA7499">
        <w:rPr>
          <w:rFonts w:ascii="Arial" w:hAnsi="Arial" w:cs="Arial"/>
        </w:rPr>
        <w:t xml:space="preserve">All requests for waivers should be detailed in </w:t>
      </w:r>
      <w:r w:rsidR="00474C89">
        <w:rPr>
          <w:rFonts w:ascii="Arial" w:hAnsi="Arial" w:cs="Arial"/>
          <w:b/>
        </w:rPr>
        <w:t>Section E</w:t>
      </w:r>
      <w:r w:rsidRPr="00AA7499">
        <w:rPr>
          <w:rFonts w:ascii="Arial" w:hAnsi="Arial" w:cs="Arial"/>
        </w:rPr>
        <w:t xml:space="preserve"> of APEC project proposal. </w:t>
      </w:r>
    </w:p>
    <w:p w14:paraId="5B7AC04F" w14:textId="77777777" w:rsidR="0015360E" w:rsidRPr="00F61B60" w:rsidRDefault="0015360E" w:rsidP="00FF2465">
      <w:pPr>
        <w:pStyle w:val="Heading2"/>
        <w:rPr>
          <w:rFonts w:cs="Arial"/>
          <w:u w:color="0000FF"/>
        </w:rPr>
      </w:pPr>
      <w:bookmarkStart w:id="139" w:name="_Toc320705260"/>
      <w:bookmarkStart w:id="140" w:name="_Toc321655848"/>
      <w:bookmarkStart w:id="141" w:name="_Toc412793903"/>
      <w:r w:rsidRPr="00F61B60">
        <w:rPr>
          <w:rFonts w:cs="Arial"/>
          <w:u w:color="0000FF"/>
        </w:rPr>
        <w:t>Publication and Distribution Costs</w:t>
      </w:r>
      <w:bookmarkEnd w:id="139"/>
      <w:bookmarkEnd w:id="140"/>
      <w:bookmarkEnd w:id="141"/>
    </w:p>
    <w:p w14:paraId="0F30867F" w14:textId="77777777"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POs are responsible for ensuring that publication content (or the “work”</w:t>
      </w:r>
      <w:r w:rsidR="00B46A68" w:rsidRPr="00AA7499">
        <w:rPr>
          <w:rFonts w:ascii="Arial" w:hAnsi="Arial" w:cs="Arial"/>
        </w:rPr>
        <w:t>) meets</w:t>
      </w:r>
      <w:r w:rsidRPr="00AA7499">
        <w:rPr>
          <w:rFonts w:ascii="Arial" w:hAnsi="Arial" w:cs="Arial"/>
        </w:rPr>
        <w:t xml:space="preserve"> the requirements of all APEC policies and guidelines, including the APEC Publications Guidelines, APEC Style Manual and Accepted Nomenclature, APEC Intellectual Property Policy, APEC Logo Guidelines, and APEC Website Guidelines. These documents apply regardless of whether the publication is APEC funded or self-funded. APEC publications include publications in electronic or printed copy form. This includes books, research manuals, research studies/reports, working papers, conference proceedings, and basic information documents such as brochures and newsletters. </w:t>
      </w:r>
    </w:p>
    <w:p w14:paraId="53A469E9" w14:textId="77777777"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The most recent versions of the Publication Guidelines and other requirements governing APEC publications can be found</w:t>
      </w:r>
      <w:r w:rsidR="007D49E3" w:rsidRPr="00AA7499">
        <w:rPr>
          <w:rFonts w:ascii="Arial" w:hAnsi="Arial" w:cs="Arial"/>
        </w:rPr>
        <w:t xml:space="preserve"> </w:t>
      </w:r>
      <w:r w:rsidRPr="00AA7499">
        <w:rPr>
          <w:rFonts w:ascii="Arial" w:hAnsi="Arial" w:cs="Arial"/>
        </w:rPr>
        <w:t xml:space="preserve">at: Publication guidelines: </w:t>
      </w:r>
      <w:hyperlink r:id="rId52" w:history="1">
        <w:r w:rsidR="00B2642C" w:rsidRPr="00AA7499">
          <w:rPr>
            <w:rStyle w:val="Hyperlink"/>
            <w:rFonts w:cs="Arial"/>
            <w:sz w:val="22"/>
          </w:rPr>
          <w:t>http://www.apec.org/About-Us/About-APEC/Policies-and-Procedures.aspx</w:t>
        </w:r>
      </w:hyperlink>
      <w:r w:rsidR="00B2642C" w:rsidRPr="00AA7499">
        <w:rPr>
          <w:rFonts w:ascii="Arial" w:hAnsi="Arial" w:cs="Arial"/>
          <w:u w:val="single"/>
        </w:rPr>
        <w:t xml:space="preserve">. </w:t>
      </w:r>
      <w:r w:rsidRPr="00AA7499">
        <w:rPr>
          <w:rFonts w:ascii="Arial" w:hAnsi="Arial" w:cs="Arial"/>
          <w:u w:val="single"/>
        </w:rPr>
        <w:t xml:space="preserve"> </w:t>
      </w:r>
    </w:p>
    <w:p w14:paraId="657FFD30" w14:textId="7A5F18EE" w:rsidR="00B519CB" w:rsidRPr="00AA7499" w:rsidRDefault="0015360E" w:rsidP="0041481B">
      <w:pPr>
        <w:pStyle w:val="ListContinue"/>
        <w:numPr>
          <w:ilvl w:val="1"/>
          <w:numId w:val="105"/>
        </w:numPr>
        <w:spacing w:line="240" w:lineRule="auto"/>
        <w:ind w:left="567" w:hanging="567"/>
        <w:rPr>
          <w:rFonts w:ascii="Arial" w:hAnsi="Arial" w:cs="Arial"/>
        </w:rPr>
      </w:pPr>
      <w:r w:rsidRPr="00AA7499">
        <w:rPr>
          <w:rFonts w:ascii="Arial" w:hAnsi="Arial" w:cs="Arial"/>
        </w:rPr>
        <w:t xml:space="preserve">APEC Logo guidelines: </w:t>
      </w:r>
      <w:hyperlink r:id="rId53" w:history="1">
        <w:r w:rsidR="00083A56" w:rsidRPr="00970D0D">
          <w:rPr>
            <w:rStyle w:val="Hyperlink"/>
            <w:rFonts w:cs="Arial"/>
            <w:sz w:val="22"/>
          </w:rPr>
          <w:t>http://www.apec.org/About-Us/About-APEC/APEC-Logo-Use.aspx</w:t>
        </w:r>
      </w:hyperlink>
      <w:r w:rsidR="00083A56">
        <w:rPr>
          <w:rFonts w:ascii="Arial" w:hAnsi="Arial" w:cs="Arial"/>
        </w:rPr>
        <w:t xml:space="preserve"> </w:t>
      </w:r>
      <w:r w:rsidRPr="00AA7499" w:rsidDel="00221491">
        <w:rPr>
          <w:rFonts w:ascii="Arial" w:hAnsi="Arial" w:cs="Arial"/>
        </w:rPr>
        <w:t xml:space="preserve"> </w:t>
      </w:r>
    </w:p>
    <w:p w14:paraId="7A2109B4" w14:textId="77777777" w:rsidR="00B519CB" w:rsidRPr="00AA7499" w:rsidRDefault="0015360E" w:rsidP="00F74387">
      <w:pPr>
        <w:pStyle w:val="ListContinue"/>
        <w:numPr>
          <w:ilvl w:val="0"/>
          <w:numId w:val="0"/>
        </w:numPr>
        <w:spacing w:line="240" w:lineRule="auto"/>
        <w:ind w:left="567"/>
        <w:rPr>
          <w:rFonts w:ascii="Arial" w:hAnsi="Arial" w:cs="Arial"/>
          <w:u w:val="single"/>
        </w:rPr>
      </w:pPr>
      <w:r w:rsidRPr="00AA7499">
        <w:rPr>
          <w:rFonts w:ascii="Arial" w:hAnsi="Arial" w:cs="Arial"/>
        </w:rPr>
        <w:t xml:space="preserve">Website guidelines: </w:t>
      </w:r>
      <w:hyperlink r:id="rId54" w:history="1">
        <w:r w:rsidRPr="00AA7499">
          <w:rPr>
            <w:rStyle w:val="Hyperlink"/>
            <w:rFonts w:cs="Arial"/>
            <w:sz w:val="22"/>
          </w:rPr>
          <w:t>http://www.apec.org/About-Us/About-APEC/Policies-and-Procedures.aspx</w:t>
        </w:r>
      </w:hyperlink>
      <w:r w:rsidRPr="00AA7499">
        <w:rPr>
          <w:rFonts w:ascii="Arial" w:hAnsi="Arial" w:cs="Arial"/>
          <w:u w:val="single"/>
        </w:rPr>
        <w:t xml:space="preserve"> </w:t>
      </w:r>
    </w:p>
    <w:p w14:paraId="607E347A" w14:textId="77777777" w:rsidR="00B519CB" w:rsidRPr="00AA7499" w:rsidRDefault="0015360E" w:rsidP="00F74387">
      <w:pPr>
        <w:pStyle w:val="ListContinue"/>
        <w:numPr>
          <w:ilvl w:val="0"/>
          <w:numId w:val="0"/>
        </w:numPr>
        <w:spacing w:line="240" w:lineRule="auto"/>
        <w:ind w:left="567"/>
        <w:rPr>
          <w:rFonts w:ascii="Arial" w:hAnsi="Arial" w:cs="Arial"/>
          <w:u w:val="single"/>
        </w:rPr>
      </w:pPr>
      <w:r w:rsidRPr="00AA7499">
        <w:rPr>
          <w:rFonts w:ascii="Arial" w:hAnsi="Arial" w:cs="Arial"/>
        </w:rPr>
        <w:t xml:space="preserve">Intellectual property policy: </w:t>
      </w:r>
      <w:hyperlink r:id="rId55" w:history="1">
        <w:r w:rsidR="00B519CB" w:rsidRPr="00AA7499">
          <w:rPr>
            <w:rStyle w:val="Hyperlink"/>
            <w:rFonts w:cs="Arial"/>
            <w:sz w:val="22"/>
          </w:rPr>
          <w:t>http://www.apec.org/About-Us/About-APEC/Policies-and-Procedures.aspx</w:t>
        </w:r>
      </w:hyperlink>
    </w:p>
    <w:p w14:paraId="64B01059" w14:textId="77777777" w:rsidR="0015360E" w:rsidRPr="00AA7499" w:rsidRDefault="0015360E" w:rsidP="00F74387">
      <w:pPr>
        <w:pStyle w:val="ListContinue"/>
        <w:numPr>
          <w:ilvl w:val="0"/>
          <w:numId w:val="0"/>
        </w:numPr>
        <w:ind w:left="567"/>
        <w:rPr>
          <w:rFonts w:ascii="Arial" w:hAnsi="Arial" w:cs="Arial"/>
        </w:rPr>
      </w:pPr>
      <w:r w:rsidRPr="00AA7499">
        <w:rPr>
          <w:rFonts w:ascii="Arial" w:hAnsi="Arial" w:cs="Arial"/>
        </w:rPr>
        <w:t xml:space="preserve">The content of any publication (the </w:t>
      </w:r>
      <w:r w:rsidR="00B519CB" w:rsidRPr="00AA7499">
        <w:rPr>
          <w:rFonts w:ascii="Arial" w:hAnsi="Arial" w:cs="Arial"/>
        </w:rPr>
        <w:t>“</w:t>
      </w:r>
      <w:r w:rsidRPr="00AA7499">
        <w:rPr>
          <w:rFonts w:ascii="Arial" w:hAnsi="Arial" w:cs="Arial"/>
        </w:rPr>
        <w:t>work</w:t>
      </w:r>
      <w:r w:rsidR="00B519CB" w:rsidRPr="00AA7499">
        <w:rPr>
          <w:rFonts w:ascii="Arial" w:hAnsi="Arial" w:cs="Arial"/>
        </w:rPr>
        <w:t>”</w:t>
      </w:r>
      <w:r w:rsidRPr="00AA7499">
        <w:rPr>
          <w:rFonts w:ascii="Arial" w:hAnsi="Arial" w:cs="Arial"/>
        </w:rPr>
        <w:t>) is the responsibility of the PO. The PO is encouraged to compare the costs of different publishing methods with a view to minimizing costs, while ensuring that distribution is appropriate. All publication content must be approved by the forum before the publication is submitted to the Secretariat</w:t>
      </w:r>
      <w:r w:rsidR="00635F6E" w:rsidRPr="00AA7499">
        <w:rPr>
          <w:rFonts w:ascii="Arial" w:hAnsi="Arial" w:cs="Arial"/>
        </w:rPr>
        <w:t xml:space="preserve"> for</w:t>
      </w:r>
      <w:r w:rsidRPr="00AA7499">
        <w:rPr>
          <w:rFonts w:ascii="Arial" w:hAnsi="Arial" w:cs="Arial"/>
        </w:rPr>
        <w:t xml:space="preserve"> approval</w:t>
      </w:r>
      <w:r w:rsidR="00B25004" w:rsidRPr="00AA7499">
        <w:rPr>
          <w:rFonts w:ascii="Arial" w:hAnsi="Arial" w:cs="Arial"/>
        </w:rPr>
        <w:t xml:space="preserve"> and payment</w:t>
      </w:r>
      <w:r w:rsidRPr="00AA7499">
        <w:rPr>
          <w:rFonts w:ascii="Arial" w:hAnsi="Arial" w:cs="Arial"/>
        </w:rPr>
        <w:t xml:space="preserve">. </w:t>
      </w:r>
    </w:p>
    <w:p w14:paraId="517012FA" w14:textId="77777777" w:rsidR="0015360E" w:rsidRPr="00AA7499" w:rsidRDefault="0015360E" w:rsidP="0041481B">
      <w:pPr>
        <w:numPr>
          <w:ilvl w:val="1"/>
          <w:numId w:val="105"/>
        </w:numPr>
        <w:spacing w:before="120" w:after="180" w:line="300" w:lineRule="atLeast"/>
        <w:ind w:left="567" w:hanging="567"/>
        <w:rPr>
          <w:rFonts w:ascii="Arial" w:hAnsi="Arial" w:cs="Arial"/>
        </w:rPr>
      </w:pPr>
      <w:r w:rsidRPr="00AA7499">
        <w:rPr>
          <w:rFonts w:ascii="Arial" w:hAnsi="Arial" w:cs="Arial"/>
        </w:rPr>
        <w:t xml:space="preserve">The PO is responsible </w:t>
      </w:r>
      <w:r w:rsidR="002C5387" w:rsidRPr="00AA7499">
        <w:rPr>
          <w:rFonts w:ascii="Arial" w:hAnsi="Arial" w:cs="Arial"/>
        </w:rPr>
        <w:t>for</w:t>
      </w:r>
      <w:r w:rsidR="00E060F7" w:rsidRPr="00AA7499">
        <w:rPr>
          <w:rFonts w:ascii="Arial" w:hAnsi="Arial" w:cs="Arial"/>
        </w:rPr>
        <w:t xml:space="preserve"> ensuring</w:t>
      </w:r>
      <w:r w:rsidRPr="00AA7499">
        <w:rPr>
          <w:rFonts w:ascii="Arial" w:hAnsi="Arial" w:cs="Arial"/>
        </w:rPr>
        <w:t xml:space="preserve"> </w:t>
      </w:r>
      <w:r w:rsidR="002C5387" w:rsidRPr="00AA7499">
        <w:rPr>
          <w:rFonts w:ascii="Arial" w:hAnsi="Arial" w:cs="Arial"/>
        </w:rPr>
        <w:t xml:space="preserve">the satisfactory completion of all </w:t>
      </w:r>
      <w:r w:rsidR="00F3471B" w:rsidRPr="00AA7499">
        <w:rPr>
          <w:rFonts w:ascii="Arial" w:hAnsi="Arial" w:cs="Arial"/>
        </w:rPr>
        <w:t>tasks detailed</w:t>
      </w:r>
      <w:r w:rsidR="00E060F7" w:rsidRPr="00AA7499">
        <w:rPr>
          <w:rFonts w:ascii="Arial" w:hAnsi="Arial" w:cs="Arial"/>
        </w:rPr>
        <w:t xml:space="preserve"> under the </w:t>
      </w:r>
      <w:r w:rsidR="00B519CB" w:rsidRPr="00AA7499">
        <w:rPr>
          <w:rFonts w:ascii="Arial" w:hAnsi="Arial" w:cs="Arial"/>
        </w:rPr>
        <w:t>T</w:t>
      </w:r>
      <w:r w:rsidR="00E060F7" w:rsidRPr="00AA7499">
        <w:rPr>
          <w:rFonts w:ascii="Arial" w:hAnsi="Arial" w:cs="Arial"/>
        </w:rPr>
        <w:t xml:space="preserve">erms of </w:t>
      </w:r>
      <w:r w:rsidR="00B519CB" w:rsidRPr="00AA7499">
        <w:rPr>
          <w:rFonts w:ascii="Arial" w:hAnsi="Arial" w:cs="Arial"/>
        </w:rPr>
        <w:t>R</w:t>
      </w:r>
      <w:r w:rsidR="00E060F7" w:rsidRPr="00AA7499">
        <w:rPr>
          <w:rFonts w:ascii="Arial" w:hAnsi="Arial" w:cs="Arial"/>
        </w:rPr>
        <w:t xml:space="preserve">eference </w:t>
      </w:r>
      <w:r w:rsidR="00B519CB" w:rsidRPr="00AA7499">
        <w:rPr>
          <w:rFonts w:ascii="Arial" w:hAnsi="Arial" w:cs="Arial"/>
        </w:rPr>
        <w:t>(ToR)</w:t>
      </w:r>
      <w:r w:rsidR="002C5387" w:rsidRPr="00AA7499">
        <w:rPr>
          <w:rFonts w:ascii="Arial" w:hAnsi="Arial" w:cs="Arial"/>
        </w:rPr>
        <w:t xml:space="preserve"> for the project</w:t>
      </w:r>
      <w:r w:rsidR="007009EB" w:rsidRPr="00AA7499">
        <w:rPr>
          <w:rFonts w:ascii="Arial" w:hAnsi="Arial" w:cs="Arial"/>
        </w:rPr>
        <w:t xml:space="preserve">. </w:t>
      </w:r>
    </w:p>
    <w:p w14:paraId="5394E932" w14:textId="77777777" w:rsidR="0015360E" w:rsidRPr="00AA7499" w:rsidRDefault="0015360E" w:rsidP="0041481B">
      <w:pPr>
        <w:numPr>
          <w:ilvl w:val="1"/>
          <w:numId w:val="105"/>
        </w:numPr>
        <w:spacing w:before="120" w:after="180" w:line="300" w:lineRule="atLeast"/>
        <w:ind w:left="567" w:hanging="567"/>
        <w:rPr>
          <w:rFonts w:ascii="Arial" w:hAnsi="Arial" w:cs="Arial"/>
        </w:rPr>
      </w:pPr>
      <w:r w:rsidRPr="00AA7499">
        <w:rPr>
          <w:rFonts w:ascii="Arial" w:hAnsi="Arial" w:cs="Arial"/>
        </w:rPr>
        <w:t>The APEC Secretariat must be consulted on APEC publication policy and format requirements. Mock-ups of publication designs must be supplied to the APEC Secretariat before printing. Publications must follow APEC guidelines on publications, logo</w:t>
      </w:r>
      <w:r w:rsidR="00B519CB" w:rsidRPr="00AA7499">
        <w:rPr>
          <w:rFonts w:ascii="Arial" w:hAnsi="Arial" w:cs="Arial"/>
        </w:rPr>
        <w:t xml:space="preserve"> and</w:t>
      </w:r>
      <w:r w:rsidRPr="00AA7499">
        <w:rPr>
          <w:rFonts w:ascii="Arial" w:hAnsi="Arial" w:cs="Arial"/>
        </w:rPr>
        <w:t xml:space="preserve"> intellectual property</w:t>
      </w:r>
      <w:r w:rsidR="002C5387" w:rsidRPr="00AA7499">
        <w:rPr>
          <w:rFonts w:ascii="Arial" w:hAnsi="Arial" w:cs="Arial"/>
        </w:rPr>
        <w:t>,</w:t>
      </w:r>
      <w:r w:rsidRPr="00AA7499">
        <w:rPr>
          <w:rFonts w:ascii="Arial" w:hAnsi="Arial" w:cs="Arial"/>
        </w:rPr>
        <w:t xml:space="preserve"> or payment will be withheld.</w:t>
      </w:r>
    </w:p>
    <w:p w14:paraId="45A2D6C1" w14:textId="77777777" w:rsidR="00AD29BE" w:rsidRPr="00AD29BE" w:rsidRDefault="00AD29BE" w:rsidP="00AD29BE">
      <w:pPr>
        <w:numPr>
          <w:ilvl w:val="1"/>
          <w:numId w:val="105"/>
        </w:numPr>
        <w:spacing w:before="120" w:after="180" w:line="300" w:lineRule="atLeast"/>
        <w:ind w:left="567" w:hanging="567"/>
        <w:rPr>
          <w:rFonts w:ascii="Arial" w:hAnsi="Arial" w:cs="Arial"/>
        </w:rPr>
      </w:pPr>
      <w:r w:rsidRPr="00AD29BE">
        <w:rPr>
          <w:rFonts w:ascii="Arial" w:hAnsi="Arial" w:cs="Arial"/>
        </w:rPr>
        <w:t>Consideration should also be given to electronic publishing as a supplement or substitute for printed copies. Sending the electronic publication to the APEC Secretariat for uploading to the APEC Publication Database (</w:t>
      </w:r>
      <w:hyperlink r:id="rId56" w:history="1">
        <w:r w:rsidRPr="00AD29BE">
          <w:rPr>
            <w:rStyle w:val="Hyperlink"/>
            <w:rFonts w:cs="Arial"/>
            <w:sz w:val="22"/>
          </w:rPr>
          <w:t>http://publications.apec.org</w:t>
        </w:r>
      </w:hyperlink>
      <w:r w:rsidRPr="00AD29BE">
        <w:rPr>
          <w:rFonts w:ascii="Arial" w:hAnsi="Arial" w:cs="Arial"/>
        </w:rPr>
        <w:t>) is encouraged. The Publication Database serves as a resource and platform for wider dissemination.  </w:t>
      </w:r>
    </w:p>
    <w:p w14:paraId="5D963F5A" w14:textId="77777777" w:rsidR="0015360E" w:rsidRPr="00AA7499" w:rsidRDefault="0015360E" w:rsidP="0041481B">
      <w:pPr>
        <w:numPr>
          <w:ilvl w:val="1"/>
          <w:numId w:val="105"/>
        </w:numPr>
        <w:spacing w:before="120" w:after="180" w:line="300" w:lineRule="atLeast"/>
        <w:ind w:left="567" w:hanging="567"/>
        <w:rPr>
          <w:rFonts w:ascii="Arial" w:hAnsi="Arial" w:cs="Arial"/>
        </w:rPr>
      </w:pPr>
      <w:r w:rsidRPr="00AA7499">
        <w:rPr>
          <w:rFonts w:ascii="Arial" w:hAnsi="Arial" w:cs="Arial"/>
        </w:rPr>
        <w:t xml:space="preserve">Disbursement for publishing and distribution costs will be </w:t>
      </w:r>
      <w:r w:rsidR="005A69EF" w:rsidRPr="00AA7499">
        <w:rPr>
          <w:rFonts w:ascii="Arial" w:hAnsi="Arial" w:cs="Arial"/>
        </w:rPr>
        <w:t xml:space="preserve">undertaken </w:t>
      </w:r>
      <w:r w:rsidRPr="00AA7499">
        <w:rPr>
          <w:rFonts w:ascii="Arial" w:hAnsi="Arial" w:cs="Arial"/>
        </w:rPr>
        <w:t>on a reimbursement basis</w:t>
      </w:r>
      <w:r w:rsidR="005A69EF" w:rsidRPr="00AA7499">
        <w:rPr>
          <w:rFonts w:ascii="Arial" w:hAnsi="Arial" w:cs="Arial"/>
        </w:rPr>
        <w:t xml:space="preserve"> and will be</w:t>
      </w:r>
      <w:r w:rsidRPr="00AA7499">
        <w:rPr>
          <w:rFonts w:ascii="Arial" w:hAnsi="Arial" w:cs="Arial"/>
        </w:rPr>
        <w:t>:</w:t>
      </w:r>
    </w:p>
    <w:p w14:paraId="6809503C" w14:textId="77777777" w:rsidR="0015360E" w:rsidRPr="00AA7499" w:rsidRDefault="0015360E" w:rsidP="00F92FCB">
      <w:pPr>
        <w:numPr>
          <w:ilvl w:val="0"/>
          <w:numId w:val="1"/>
        </w:numPr>
        <w:tabs>
          <w:tab w:val="clear" w:pos="187"/>
          <w:tab w:val="num" w:pos="851"/>
        </w:tabs>
        <w:spacing w:after="120" w:line="300" w:lineRule="atLeast"/>
        <w:ind w:left="567" w:firstLine="0"/>
        <w:rPr>
          <w:rFonts w:ascii="Arial" w:hAnsi="Arial" w:cs="Arial"/>
          <w:u w:color="FFFFFF"/>
        </w:rPr>
      </w:pPr>
      <w:r w:rsidRPr="00AA7499">
        <w:rPr>
          <w:rFonts w:ascii="Arial" w:hAnsi="Arial" w:cs="Arial"/>
          <w:u w:color="FFFFFF"/>
        </w:rPr>
        <w:t>Subject to the satisfactory completion of the Work as detailed in the contract milestones or project proposal;</w:t>
      </w:r>
    </w:p>
    <w:p w14:paraId="48580741" w14:textId="77777777" w:rsidR="0015360E" w:rsidRPr="00AA7499" w:rsidRDefault="002C5387" w:rsidP="00F92FCB">
      <w:pPr>
        <w:numPr>
          <w:ilvl w:val="0"/>
          <w:numId w:val="1"/>
        </w:numPr>
        <w:tabs>
          <w:tab w:val="clear" w:pos="187"/>
          <w:tab w:val="num" w:pos="851"/>
        </w:tabs>
        <w:spacing w:after="120" w:line="300" w:lineRule="atLeast"/>
        <w:ind w:left="567" w:firstLine="0"/>
        <w:rPr>
          <w:rFonts w:ascii="Arial" w:hAnsi="Arial" w:cs="Arial"/>
          <w:u w:color="FFFFFF"/>
        </w:rPr>
      </w:pPr>
      <w:r w:rsidRPr="00AA7499">
        <w:rPr>
          <w:rFonts w:ascii="Arial" w:hAnsi="Arial" w:cs="Arial"/>
          <w:u w:color="FFFFFF"/>
        </w:rPr>
        <w:t>Upon receipt by the Secretariat of the</w:t>
      </w:r>
      <w:r w:rsidR="0015360E" w:rsidRPr="00AA7499">
        <w:rPr>
          <w:rFonts w:ascii="Arial" w:hAnsi="Arial" w:cs="Arial"/>
          <w:u w:color="FFFFFF"/>
        </w:rPr>
        <w:t xml:space="preserve"> originals or scanned copies of invoices stating the publication title, number of copies, and unit price that are certified as correct by the PO; and</w:t>
      </w:r>
    </w:p>
    <w:p w14:paraId="741B334F" w14:textId="77777777" w:rsidR="0015360E" w:rsidRPr="00AA7499" w:rsidRDefault="002C5387" w:rsidP="00F92FCB">
      <w:pPr>
        <w:numPr>
          <w:ilvl w:val="0"/>
          <w:numId w:val="1"/>
        </w:numPr>
        <w:tabs>
          <w:tab w:val="clear" w:pos="187"/>
          <w:tab w:val="num" w:pos="851"/>
        </w:tabs>
        <w:spacing w:after="120" w:line="300" w:lineRule="atLeast"/>
        <w:ind w:left="567" w:firstLine="0"/>
        <w:rPr>
          <w:rFonts w:ascii="Arial" w:hAnsi="Arial" w:cs="Arial"/>
          <w:u w:color="FFFFFF"/>
        </w:rPr>
      </w:pPr>
      <w:r w:rsidRPr="00AA7499">
        <w:rPr>
          <w:rFonts w:ascii="Arial" w:hAnsi="Arial" w:cs="Arial"/>
          <w:u w:color="FFFFFF"/>
        </w:rPr>
        <w:t>Upon receipt by the Secretariat of</w:t>
      </w:r>
      <w:r w:rsidR="0015360E" w:rsidRPr="00AA7499">
        <w:rPr>
          <w:rFonts w:ascii="Arial" w:hAnsi="Arial" w:cs="Arial"/>
          <w:u w:color="FFFFFF"/>
        </w:rPr>
        <w:t xml:space="preserve"> at least five hard copies (if applicable) and an electronic copy of the work </w:t>
      </w:r>
      <w:r w:rsidR="00B46A68" w:rsidRPr="00AA7499">
        <w:rPr>
          <w:rFonts w:ascii="Arial" w:hAnsi="Arial" w:cs="Arial"/>
          <w:u w:color="FFFFFF"/>
        </w:rPr>
        <w:t>(publication, report</w:t>
      </w:r>
      <w:r w:rsidR="0015360E" w:rsidRPr="00AA7499">
        <w:rPr>
          <w:rFonts w:ascii="Arial" w:hAnsi="Arial" w:cs="Arial"/>
          <w:u w:color="FFFFFF"/>
        </w:rPr>
        <w:t>, training or multimedia material (e.g. CD-ROM, video). These must be produced in accordance with APEC’s publication guidelines.</w:t>
      </w:r>
    </w:p>
    <w:p w14:paraId="528C50B7" w14:textId="77777777" w:rsidR="0015360E" w:rsidRPr="00AA7499" w:rsidRDefault="00635F6E" w:rsidP="0041481B">
      <w:pPr>
        <w:pStyle w:val="ListContinue"/>
        <w:numPr>
          <w:ilvl w:val="1"/>
          <w:numId w:val="105"/>
        </w:numPr>
        <w:ind w:left="567" w:hanging="567"/>
        <w:rPr>
          <w:rFonts w:ascii="Arial" w:hAnsi="Arial" w:cs="Arial"/>
        </w:rPr>
      </w:pPr>
      <w:r w:rsidRPr="00AA7499">
        <w:rPr>
          <w:rFonts w:ascii="Arial" w:hAnsi="Arial" w:cs="Arial"/>
        </w:rPr>
        <w:t>Publications</w:t>
      </w:r>
      <w:r w:rsidR="0015360E" w:rsidRPr="00AA7499">
        <w:rPr>
          <w:rFonts w:ascii="Arial" w:hAnsi="Arial" w:cs="Arial"/>
        </w:rPr>
        <w:t xml:space="preserve"> may be coordinated by the Communications and Public Affairs team of the APEC Secretariat or by the contractor. </w:t>
      </w:r>
      <w:r w:rsidRPr="00AA7499">
        <w:rPr>
          <w:rFonts w:ascii="Arial" w:hAnsi="Arial" w:cs="Arial"/>
        </w:rPr>
        <w:t>POs are</w:t>
      </w:r>
      <w:r w:rsidR="0015360E" w:rsidRPr="00AA7499">
        <w:rPr>
          <w:rFonts w:ascii="Arial" w:hAnsi="Arial" w:cs="Arial"/>
        </w:rPr>
        <w:t xml:space="preserve"> encouraged to compare the costs of different publishing methods with a view to minimizing costs, while ensuring that distribution is appropriate.</w:t>
      </w:r>
    </w:p>
    <w:p w14:paraId="3DB42730" w14:textId="77777777" w:rsidR="009F61A2" w:rsidRDefault="009F61A2" w:rsidP="00FF2465">
      <w:pPr>
        <w:pStyle w:val="Heading2"/>
        <w:rPr>
          <w:rFonts w:cs="Arial"/>
          <w:u w:color="0000FF"/>
        </w:rPr>
      </w:pPr>
      <w:bookmarkStart w:id="142" w:name="_Toc320705261"/>
      <w:bookmarkStart w:id="143" w:name="_Toc321655849"/>
    </w:p>
    <w:p w14:paraId="0950E55D" w14:textId="77777777" w:rsidR="0015360E" w:rsidRPr="00F61B60" w:rsidRDefault="0015360E" w:rsidP="00FF2465">
      <w:pPr>
        <w:pStyle w:val="Heading2"/>
        <w:rPr>
          <w:rFonts w:cs="Arial"/>
          <w:u w:color="0000FF"/>
        </w:rPr>
      </w:pPr>
      <w:bookmarkStart w:id="144" w:name="_Toc412793904"/>
      <w:r w:rsidRPr="00F61B60">
        <w:rPr>
          <w:rFonts w:cs="Arial"/>
          <w:u w:color="0000FF"/>
        </w:rPr>
        <w:t>Project Event Costs</w:t>
      </w:r>
      <w:bookmarkEnd w:id="142"/>
      <w:bookmarkEnd w:id="143"/>
      <w:bookmarkEnd w:id="144"/>
    </w:p>
    <w:p w14:paraId="7F7BCF76" w14:textId="77777777"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 xml:space="preserve">APEC will reimburse the majority of costs associated with project events such as workshops, seminars, training courses, and surveys. Amounts </w:t>
      </w:r>
      <w:r w:rsidR="003F2559" w:rsidRPr="00AA7499">
        <w:rPr>
          <w:rFonts w:ascii="Arial" w:hAnsi="Arial" w:cs="Arial"/>
        </w:rPr>
        <w:t xml:space="preserve">that will be </w:t>
      </w:r>
      <w:r w:rsidRPr="00AA7499">
        <w:rPr>
          <w:rFonts w:ascii="Arial" w:hAnsi="Arial" w:cs="Arial"/>
        </w:rPr>
        <w:t xml:space="preserve">reimbursed are capped at the level set out in the </w:t>
      </w:r>
      <w:r w:rsidR="003F2559" w:rsidRPr="00AA7499">
        <w:rPr>
          <w:rFonts w:ascii="Arial" w:hAnsi="Arial" w:cs="Arial"/>
        </w:rPr>
        <w:t>BMC</w:t>
      </w:r>
      <w:r w:rsidR="00B519CB" w:rsidRPr="00AA7499">
        <w:rPr>
          <w:rFonts w:ascii="Arial" w:hAnsi="Arial" w:cs="Arial"/>
        </w:rPr>
        <w:t>-</w:t>
      </w:r>
      <w:r w:rsidRPr="00AA7499">
        <w:rPr>
          <w:rFonts w:ascii="Arial" w:hAnsi="Arial" w:cs="Arial"/>
        </w:rPr>
        <w:t xml:space="preserve">approved budget. </w:t>
      </w:r>
    </w:p>
    <w:p w14:paraId="4350202C" w14:textId="77777777" w:rsidR="009F61A2" w:rsidRDefault="009F61A2" w:rsidP="00FF2465">
      <w:pPr>
        <w:pStyle w:val="Heading2"/>
        <w:rPr>
          <w:rFonts w:cs="Arial"/>
        </w:rPr>
      </w:pPr>
      <w:bookmarkStart w:id="145" w:name="_Toc321655850"/>
    </w:p>
    <w:p w14:paraId="4BD2E84A" w14:textId="77777777" w:rsidR="0015360E" w:rsidRPr="00F61B60" w:rsidRDefault="0015360E" w:rsidP="00FF2465">
      <w:pPr>
        <w:pStyle w:val="Heading2"/>
        <w:rPr>
          <w:rFonts w:cs="Arial"/>
        </w:rPr>
      </w:pPr>
      <w:bookmarkStart w:id="146" w:name="_Toc412793905"/>
      <w:r w:rsidRPr="00F61B60">
        <w:rPr>
          <w:rFonts w:cs="Arial"/>
        </w:rPr>
        <w:t>Event Hosting</w:t>
      </w:r>
      <w:bookmarkEnd w:id="145"/>
      <w:bookmarkEnd w:id="146"/>
      <w:r w:rsidRPr="00F61B60">
        <w:rPr>
          <w:rFonts w:cs="Arial"/>
        </w:rPr>
        <w:t xml:space="preserve"> </w:t>
      </w:r>
    </w:p>
    <w:p w14:paraId="752633A0" w14:textId="77777777" w:rsidR="0015360E" w:rsidRPr="00295875" w:rsidRDefault="0015360E" w:rsidP="00FF2465">
      <w:pPr>
        <w:pStyle w:val="Heading3"/>
        <w:rPr>
          <w:rFonts w:cs="Arial"/>
        </w:rPr>
      </w:pPr>
      <w:bookmarkStart w:id="147" w:name="_Toc321655851"/>
      <w:r w:rsidRPr="00295875">
        <w:rPr>
          <w:rFonts w:cs="Arial"/>
        </w:rPr>
        <w:t>Allowable</w:t>
      </w:r>
      <w:bookmarkEnd w:id="147"/>
    </w:p>
    <w:p w14:paraId="55976BAC"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u w:color="FFFFFF"/>
        </w:rPr>
        <w:t xml:space="preserve">APEC </w:t>
      </w:r>
      <w:r w:rsidRPr="00AA7499">
        <w:rPr>
          <w:rFonts w:ascii="Arial" w:hAnsi="Arial" w:cs="Arial"/>
        </w:rPr>
        <w:t>will reimburse the costs of the following:</w:t>
      </w:r>
    </w:p>
    <w:p w14:paraId="2D0A8AB7" w14:textId="77777777" w:rsidR="0015360E" w:rsidRPr="00AA7499" w:rsidRDefault="0015360E" w:rsidP="00F92FCB">
      <w:pPr>
        <w:pStyle w:val="ListBullet"/>
        <w:tabs>
          <w:tab w:val="clear" w:pos="187"/>
          <w:tab w:val="left" w:pos="851"/>
        </w:tabs>
        <w:spacing w:after="0"/>
        <w:ind w:left="567" w:firstLine="0"/>
        <w:rPr>
          <w:rFonts w:ascii="Arial" w:hAnsi="Arial" w:cs="Arial"/>
        </w:rPr>
      </w:pPr>
      <w:r w:rsidRPr="00AA7499">
        <w:rPr>
          <w:rFonts w:ascii="Arial" w:hAnsi="Arial" w:cs="Arial"/>
        </w:rPr>
        <w:t>Conference room and secretariat room rental</w:t>
      </w:r>
      <w:r w:rsidR="0063633D" w:rsidRPr="00AA7499">
        <w:rPr>
          <w:rFonts w:ascii="Arial" w:hAnsi="Arial" w:cs="Arial"/>
        </w:rPr>
        <w:t xml:space="preserve"> </w:t>
      </w:r>
    </w:p>
    <w:p w14:paraId="0878512C" w14:textId="77777777" w:rsidR="0015360E" w:rsidRPr="00AA7499" w:rsidRDefault="0015360E" w:rsidP="00F92FCB">
      <w:pPr>
        <w:pStyle w:val="ListBullet"/>
        <w:tabs>
          <w:tab w:val="clear" w:pos="187"/>
          <w:tab w:val="left" w:pos="851"/>
        </w:tabs>
        <w:spacing w:after="0"/>
        <w:ind w:left="567" w:firstLine="0"/>
        <w:rPr>
          <w:rFonts w:ascii="Arial" w:hAnsi="Arial" w:cs="Arial"/>
        </w:rPr>
      </w:pPr>
      <w:r w:rsidRPr="00AA7499">
        <w:rPr>
          <w:rFonts w:ascii="Arial" w:hAnsi="Arial" w:cs="Arial"/>
        </w:rPr>
        <w:t xml:space="preserve">Stationery </w:t>
      </w:r>
    </w:p>
    <w:p w14:paraId="0ACEAB6D" w14:textId="77777777" w:rsidR="0015360E" w:rsidRPr="00AA7499" w:rsidRDefault="0015360E" w:rsidP="00F92FCB">
      <w:pPr>
        <w:pStyle w:val="ListBullet"/>
        <w:tabs>
          <w:tab w:val="clear" w:pos="187"/>
          <w:tab w:val="left" w:pos="851"/>
        </w:tabs>
        <w:spacing w:after="0"/>
        <w:ind w:left="567" w:firstLine="0"/>
        <w:rPr>
          <w:rFonts w:ascii="Arial" w:hAnsi="Arial" w:cs="Arial"/>
        </w:rPr>
      </w:pPr>
      <w:r w:rsidRPr="00AA7499">
        <w:rPr>
          <w:rFonts w:ascii="Arial" w:hAnsi="Arial" w:cs="Arial"/>
        </w:rPr>
        <w:t>Purchase or rental (whichever is cheaper) of speciali</w:t>
      </w:r>
      <w:r w:rsidR="00B519CB" w:rsidRPr="00AA7499">
        <w:rPr>
          <w:rFonts w:ascii="Arial" w:hAnsi="Arial" w:cs="Arial"/>
        </w:rPr>
        <w:t>z</w:t>
      </w:r>
      <w:r w:rsidRPr="00AA7499">
        <w:rPr>
          <w:rFonts w:ascii="Arial" w:hAnsi="Arial" w:cs="Arial"/>
        </w:rPr>
        <w:t xml:space="preserve">ed materials or equipment needed for the event </w:t>
      </w:r>
    </w:p>
    <w:p w14:paraId="35932F0B" w14:textId="77777777" w:rsidR="0015360E" w:rsidRPr="00AA7499" w:rsidRDefault="0015360E" w:rsidP="00F92FCB">
      <w:pPr>
        <w:pStyle w:val="ListBullet"/>
        <w:tabs>
          <w:tab w:val="left" w:pos="851"/>
        </w:tabs>
        <w:spacing w:after="0"/>
        <w:ind w:left="567" w:firstLine="0"/>
        <w:rPr>
          <w:rFonts w:ascii="Arial" w:hAnsi="Arial" w:cs="Arial"/>
        </w:rPr>
      </w:pPr>
      <w:r w:rsidRPr="00AA7499">
        <w:rPr>
          <w:rFonts w:ascii="Arial" w:hAnsi="Arial" w:cs="Arial"/>
        </w:rPr>
        <w:t>Development of teaching and training materials</w:t>
      </w:r>
      <w:r w:rsidR="00E460F5" w:rsidRPr="00AA7499">
        <w:rPr>
          <w:rFonts w:ascii="Arial" w:hAnsi="Arial" w:cs="Arial"/>
        </w:rPr>
        <w:t xml:space="preserve"> for the activity</w:t>
      </w:r>
      <w:r w:rsidRPr="00AA7499">
        <w:rPr>
          <w:rFonts w:ascii="Arial" w:hAnsi="Arial" w:cs="Arial"/>
        </w:rPr>
        <w:t xml:space="preserve"> (unless already covered by a contract or other budget item)</w:t>
      </w:r>
      <w:r w:rsidR="00E206C8" w:rsidRPr="00AA7499">
        <w:rPr>
          <w:rFonts w:ascii="Arial" w:hAnsi="Arial" w:cs="Arial"/>
        </w:rPr>
        <w:t xml:space="preserve">. </w:t>
      </w:r>
      <w:r w:rsidR="00D16553" w:rsidRPr="00AA7499">
        <w:rPr>
          <w:rFonts w:ascii="Arial" w:hAnsi="Arial" w:cs="Arial"/>
        </w:rPr>
        <w:t xml:space="preserve">Approval would be based on a strong </w:t>
      </w:r>
      <w:r w:rsidR="00E206C8" w:rsidRPr="00AA7499">
        <w:rPr>
          <w:rFonts w:ascii="Arial" w:hAnsi="Arial" w:cs="Arial"/>
        </w:rPr>
        <w:t>justification</w:t>
      </w:r>
      <w:r w:rsidR="002B2B8D" w:rsidRPr="00AA7499">
        <w:rPr>
          <w:rFonts w:ascii="Arial" w:hAnsi="Arial" w:cs="Arial"/>
        </w:rPr>
        <w:t xml:space="preserve"> that it benefits more than one economy</w:t>
      </w:r>
      <w:r w:rsidR="00A54D6D" w:rsidRPr="00AA7499">
        <w:rPr>
          <w:rFonts w:ascii="Arial" w:hAnsi="Arial" w:cs="Arial"/>
        </w:rPr>
        <w:t>; and</w:t>
      </w:r>
    </w:p>
    <w:p w14:paraId="6A80868B" w14:textId="77777777" w:rsidR="0015360E" w:rsidRPr="00AA7499" w:rsidRDefault="0015360E" w:rsidP="00F92FCB">
      <w:pPr>
        <w:pStyle w:val="ListBullet"/>
        <w:tabs>
          <w:tab w:val="left" w:pos="851"/>
        </w:tabs>
        <w:spacing w:after="0"/>
        <w:ind w:left="567" w:firstLine="0"/>
        <w:rPr>
          <w:rFonts w:ascii="Arial" w:hAnsi="Arial" w:cs="Arial"/>
        </w:rPr>
      </w:pPr>
      <w:r w:rsidRPr="00AA7499">
        <w:rPr>
          <w:rFonts w:ascii="Arial" w:hAnsi="Arial" w:cs="Arial"/>
        </w:rPr>
        <w:t>Photocopying and communication costs.</w:t>
      </w:r>
    </w:p>
    <w:p w14:paraId="2CC34942" w14:textId="77777777" w:rsidR="009173CC" w:rsidRDefault="009173CC" w:rsidP="00337F8D">
      <w:pPr>
        <w:pStyle w:val="Heading3"/>
        <w:tabs>
          <w:tab w:val="left" w:pos="851"/>
        </w:tabs>
        <w:spacing w:before="120" w:after="180"/>
        <w:ind w:left="567" w:hanging="567"/>
        <w:rPr>
          <w:rFonts w:cs="Arial"/>
        </w:rPr>
      </w:pPr>
      <w:bookmarkStart w:id="148" w:name="_Toc321655852"/>
    </w:p>
    <w:p w14:paraId="77BDFED3" w14:textId="77777777" w:rsidR="0015360E" w:rsidRPr="00AA7499" w:rsidRDefault="0015360E" w:rsidP="00337F8D">
      <w:pPr>
        <w:pStyle w:val="Heading3"/>
        <w:tabs>
          <w:tab w:val="left" w:pos="851"/>
        </w:tabs>
        <w:spacing w:before="120" w:after="180"/>
        <w:ind w:left="567" w:hanging="567"/>
        <w:rPr>
          <w:rFonts w:cs="Arial"/>
        </w:rPr>
      </w:pPr>
      <w:r w:rsidRPr="00AA7499">
        <w:rPr>
          <w:rFonts w:cs="Arial"/>
        </w:rPr>
        <w:t>Non</w:t>
      </w:r>
      <w:r w:rsidR="00B519CB" w:rsidRPr="00AA7499">
        <w:rPr>
          <w:rFonts w:cs="Arial"/>
        </w:rPr>
        <w:t>-</w:t>
      </w:r>
      <w:r w:rsidRPr="00AA7499">
        <w:rPr>
          <w:rFonts w:cs="Arial"/>
        </w:rPr>
        <w:t>Allowable</w:t>
      </w:r>
      <w:bookmarkEnd w:id="148"/>
    </w:p>
    <w:p w14:paraId="4EE5E887" w14:textId="77777777" w:rsidR="0015360E" w:rsidRPr="00141CF2" w:rsidRDefault="0015360E" w:rsidP="0041481B">
      <w:pPr>
        <w:pStyle w:val="ListParagraph"/>
        <w:numPr>
          <w:ilvl w:val="1"/>
          <w:numId w:val="105"/>
        </w:numPr>
        <w:ind w:left="567" w:hanging="567"/>
        <w:rPr>
          <w:rFonts w:cs="Arial"/>
          <w:sz w:val="22"/>
          <w:szCs w:val="22"/>
          <w:lang w:val="en-US"/>
        </w:rPr>
      </w:pPr>
      <w:r w:rsidRPr="00141CF2">
        <w:rPr>
          <w:rFonts w:eastAsia="PMingLiU" w:cs="Arial"/>
          <w:sz w:val="22"/>
          <w:szCs w:val="22"/>
          <w:u w:color="FFFFFF"/>
          <w:lang w:val="en-US"/>
        </w:rPr>
        <w:t>The</w:t>
      </w:r>
      <w:r w:rsidRPr="00141CF2">
        <w:rPr>
          <w:rFonts w:eastAsia="PMingLiU" w:cs="Arial"/>
          <w:sz w:val="22"/>
          <w:szCs w:val="22"/>
          <w:lang w:val="en-US"/>
        </w:rPr>
        <w:t xml:space="preserve"> </w:t>
      </w:r>
      <w:r w:rsidRPr="00141CF2">
        <w:rPr>
          <w:rFonts w:cs="Arial"/>
          <w:sz w:val="22"/>
          <w:szCs w:val="22"/>
          <w:lang w:val="en-US"/>
        </w:rPr>
        <w:t xml:space="preserve">following expenses are </w:t>
      </w:r>
      <w:r w:rsidRPr="00141CF2">
        <w:rPr>
          <w:rFonts w:cs="Arial"/>
          <w:b/>
          <w:sz w:val="22"/>
          <w:szCs w:val="22"/>
          <w:u w:val="single"/>
          <w:lang w:val="en-US"/>
        </w:rPr>
        <w:t>strictly</w:t>
      </w:r>
      <w:r w:rsidRPr="00141CF2">
        <w:rPr>
          <w:rFonts w:cs="Arial"/>
          <w:sz w:val="22"/>
          <w:szCs w:val="22"/>
          <w:lang w:val="en-US"/>
        </w:rPr>
        <w:t xml:space="preserve"> not allowable for APEC project funding:</w:t>
      </w:r>
    </w:p>
    <w:p w14:paraId="651650E4" w14:textId="1149CFAE" w:rsidR="0015360E" w:rsidRPr="00AA7499" w:rsidRDefault="0015360E" w:rsidP="0041481B">
      <w:pPr>
        <w:numPr>
          <w:ilvl w:val="0"/>
          <w:numId w:val="70"/>
        </w:numPr>
        <w:tabs>
          <w:tab w:val="left" w:pos="851"/>
        </w:tabs>
        <w:spacing w:after="0" w:line="300" w:lineRule="atLeast"/>
        <w:ind w:left="567" w:firstLine="0"/>
        <w:rPr>
          <w:rFonts w:ascii="Arial" w:hAnsi="Arial" w:cs="Arial"/>
          <w:u w:color="FFFFFF"/>
        </w:rPr>
      </w:pPr>
      <w:r w:rsidRPr="00141CF2">
        <w:rPr>
          <w:rFonts w:ascii="Arial" w:hAnsi="Arial" w:cs="Arial"/>
          <w:u w:color="FFFFFF"/>
        </w:rPr>
        <w:t>Promotional items and gifts (such as banners, briefcases, souvenirs, flowers</w:t>
      </w:r>
      <w:r w:rsidR="007E1C8D">
        <w:rPr>
          <w:rFonts w:ascii="Arial" w:hAnsi="Arial" w:cs="Arial"/>
          <w:u w:color="FFFFFF"/>
        </w:rPr>
        <w:t>, USBs/memory sticks</w:t>
      </w:r>
      <w:r w:rsidR="00430FFC" w:rsidRPr="00AA7499">
        <w:rPr>
          <w:rFonts w:ascii="Arial" w:hAnsi="Arial" w:cs="Arial"/>
          <w:u w:color="FFFFFF"/>
        </w:rPr>
        <w:t>)</w:t>
      </w:r>
      <w:r w:rsidRPr="00AA7499">
        <w:rPr>
          <w:rFonts w:ascii="Arial" w:hAnsi="Arial" w:cs="Arial"/>
          <w:u w:color="FFFFFF"/>
        </w:rPr>
        <w:t xml:space="preserve"> </w:t>
      </w:r>
    </w:p>
    <w:p w14:paraId="242A3078" w14:textId="77777777" w:rsidR="0015360E" w:rsidRPr="00AA7499" w:rsidRDefault="0015360E" w:rsidP="0041481B">
      <w:pPr>
        <w:numPr>
          <w:ilvl w:val="0"/>
          <w:numId w:val="70"/>
        </w:numPr>
        <w:tabs>
          <w:tab w:val="left" w:pos="851"/>
        </w:tabs>
        <w:spacing w:after="0" w:line="300" w:lineRule="atLeast"/>
        <w:ind w:left="567" w:firstLine="0"/>
        <w:rPr>
          <w:rFonts w:ascii="Arial" w:hAnsi="Arial" w:cs="Arial"/>
          <w:u w:color="FFFFFF"/>
        </w:rPr>
      </w:pPr>
      <w:r w:rsidRPr="00AA7499">
        <w:rPr>
          <w:rFonts w:ascii="Arial" w:hAnsi="Arial" w:cs="Arial"/>
          <w:u w:color="FFFFFF"/>
        </w:rPr>
        <w:t xml:space="preserve">Conference registration fees </w:t>
      </w:r>
    </w:p>
    <w:p w14:paraId="019225D1" w14:textId="77777777" w:rsidR="0015360E" w:rsidRPr="00AA7499" w:rsidRDefault="0015360E" w:rsidP="0041481B">
      <w:pPr>
        <w:numPr>
          <w:ilvl w:val="0"/>
          <w:numId w:val="70"/>
        </w:numPr>
        <w:tabs>
          <w:tab w:val="left" w:pos="851"/>
        </w:tabs>
        <w:spacing w:after="0" w:line="300" w:lineRule="atLeast"/>
        <w:ind w:left="567" w:firstLine="0"/>
        <w:rPr>
          <w:rFonts w:ascii="Arial" w:hAnsi="Arial" w:cs="Arial"/>
          <w:u w:color="FFFFFF"/>
        </w:rPr>
      </w:pPr>
      <w:r w:rsidRPr="00AA7499">
        <w:rPr>
          <w:rFonts w:ascii="Arial" w:hAnsi="Arial" w:cs="Arial"/>
          <w:u w:color="FFFFFF"/>
        </w:rPr>
        <w:t>Local transport</w:t>
      </w:r>
      <w:r w:rsidR="00FB2C3C" w:rsidRPr="00AA7499">
        <w:rPr>
          <w:rFonts w:ascii="Arial" w:hAnsi="Arial" w:cs="Arial"/>
          <w:u w:color="FFFFFF"/>
        </w:rPr>
        <w:t>ation</w:t>
      </w:r>
      <w:r w:rsidRPr="00AA7499">
        <w:rPr>
          <w:rFonts w:ascii="Arial" w:hAnsi="Arial" w:cs="Arial"/>
          <w:u w:color="FFFFFF"/>
        </w:rPr>
        <w:t xml:space="preserve"> costs, including for airport transfers</w:t>
      </w:r>
      <w:r w:rsidR="005A69EF" w:rsidRPr="00AA7499">
        <w:rPr>
          <w:rFonts w:ascii="Arial" w:hAnsi="Arial" w:cs="Arial"/>
          <w:u w:color="FFFFFF"/>
        </w:rPr>
        <w:t>,</w:t>
      </w:r>
      <w:r w:rsidR="00D16553" w:rsidRPr="00AA7499">
        <w:rPr>
          <w:rFonts w:ascii="Arial" w:hAnsi="Arial" w:cs="Arial"/>
          <w:u w:color="FFFFFF"/>
        </w:rPr>
        <w:t xml:space="preserve"> or </w:t>
      </w:r>
      <w:r w:rsidR="002B2B8D" w:rsidRPr="00AA7499">
        <w:rPr>
          <w:rFonts w:ascii="Arial" w:hAnsi="Arial" w:cs="Arial"/>
          <w:u w:color="FFFFFF"/>
        </w:rPr>
        <w:t>costs of</w:t>
      </w:r>
      <w:r w:rsidR="005A69EF" w:rsidRPr="00AA7499">
        <w:rPr>
          <w:rFonts w:ascii="Arial" w:hAnsi="Arial" w:cs="Arial"/>
          <w:u w:color="FFFFFF"/>
        </w:rPr>
        <w:t xml:space="preserve"> sightseeing</w:t>
      </w:r>
      <w:r w:rsidR="0063633D" w:rsidRPr="00AA7499">
        <w:rPr>
          <w:rFonts w:ascii="Arial" w:hAnsi="Arial" w:cs="Arial"/>
          <w:u w:color="FFFFFF"/>
        </w:rPr>
        <w:t>.</w:t>
      </w:r>
      <w:r w:rsidR="00B629E0" w:rsidRPr="00AA7499">
        <w:rPr>
          <w:rFonts w:ascii="Arial" w:hAnsi="Arial" w:cs="Arial"/>
          <w:u w:color="FFFFFF"/>
        </w:rPr>
        <w:t xml:space="preserve"> Where a waiver for field trips has been granted, local transportation costs related to the field trips may be allowed by the Secretariat upon request of the PO.</w:t>
      </w:r>
      <w:r w:rsidR="008F38D1" w:rsidRPr="00AA7499">
        <w:rPr>
          <w:rFonts w:ascii="Arial" w:hAnsi="Arial" w:cs="Arial"/>
          <w:u w:color="FFFFFF"/>
        </w:rPr>
        <w:t xml:space="preserve"> (Approved, BMC</w:t>
      </w:r>
      <w:r w:rsidR="004E25A1" w:rsidRPr="00AA7499">
        <w:rPr>
          <w:rFonts w:ascii="Arial" w:hAnsi="Arial" w:cs="Arial"/>
          <w:u w:color="FFFFFF"/>
        </w:rPr>
        <w:t>2 Jun</w:t>
      </w:r>
      <w:r w:rsidR="006401C1" w:rsidRPr="00AA7499">
        <w:rPr>
          <w:rFonts w:ascii="Arial" w:hAnsi="Arial" w:cs="Arial"/>
          <w:u w:color="FFFFFF"/>
        </w:rPr>
        <w:t xml:space="preserve"> 2013)</w:t>
      </w:r>
    </w:p>
    <w:p w14:paraId="5EC17B92" w14:textId="77777777" w:rsidR="0015360E" w:rsidRPr="00AA7499" w:rsidRDefault="00296BCB" w:rsidP="0041481B">
      <w:pPr>
        <w:numPr>
          <w:ilvl w:val="0"/>
          <w:numId w:val="70"/>
        </w:numPr>
        <w:tabs>
          <w:tab w:val="left" w:pos="851"/>
        </w:tabs>
        <w:spacing w:after="0" w:line="300" w:lineRule="atLeast"/>
        <w:ind w:left="567" w:firstLine="0"/>
        <w:rPr>
          <w:rFonts w:ascii="Arial" w:hAnsi="Arial" w:cs="Arial"/>
          <w:color w:val="000000" w:themeColor="text1"/>
          <w:u w:color="FFFFFF"/>
        </w:rPr>
      </w:pPr>
      <w:r w:rsidRPr="00AA7499">
        <w:rPr>
          <w:rFonts w:ascii="Arial" w:hAnsi="Arial" w:cs="Arial"/>
          <w:color w:val="000000" w:themeColor="text1"/>
          <w:u w:color="FFFFFF"/>
        </w:rPr>
        <w:t xml:space="preserve">Standard office equipment such as computers (including laptops), printers, </w:t>
      </w:r>
      <w:r w:rsidR="00B629E0" w:rsidRPr="00AA7499">
        <w:rPr>
          <w:rFonts w:ascii="Arial" w:hAnsi="Arial" w:cs="Arial"/>
          <w:color w:val="000000" w:themeColor="text1"/>
          <w:u w:color="FFFFFF"/>
        </w:rPr>
        <w:t xml:space="preserve">copiers, </w:t>
      </w:r>
      <w:r w:rsidRPr="00AA7499">
        <w:rPr>
          <w:rFonts w:ascii="Arial" w:hAnsi="Arial" w:cs="Arial"/>
          <w:color w:val="000000" w:themeColor="text1"/>
          <w:u w:color="FFFFFF"/>
        </w:rPr>
        <w:t>fax machines, scanners, and cameras are not considered “equipment” for the purpose of reimbursement.  The PO may seek the Secretariat’s agreement to incur expenses on the equipment listed above if the equipment was not used to support the daily office operation of the POs’ or contractors’ organisations, such as in the case of holding a paperless meeting in the meeting venue.</w:t>
      </w:r>
      <w:r w:rsidR="009813E2" w:rsidRPr="00AA7499">
        <w:rPr>
          <w:rFonts w:ascii="Arial" w:hAnsi="Arial" w:cs="Arial"/>
          <w:color w:val="000000" w:themeColor="text1"/>
          <w:u w:color="FFFFFF"/>
        </w:rPr>
        <w:t xml:space="preserve"> (Approved, BMC</w:t>
      </w:r>
      <w:r w:rsidR="00B348A1" w:rsidRPr="00AA7499">
        <w:rPr>
          <w:rFonts w:ascii="Arial" w:hAnsi="Arial" w:cs="Arial"/>
          <w:color w:val="000000" w:themeColor="text1"/>
          <w:u w:color="FFFFFF"/>
        </w:rPr>
        <w:t>2 Jun</w:t>
      </w:r>
      <w:r w:rsidRPr="00AA7499">
        <w:rPr>
          <w:rFonts w:ascii="Arial" w:hAnsi="Arial" w:cs="Arial"/>
          <w:color w:val="000000" w:themeColor="text1"/>
          <w:u w:color="FFFFFF"/>
        </w:rPr>
        <w:t xml:space="preserve"> 2013)</w:t>
      </w:r>
    </w:p>
    <w:p w14:paraId="3FAE762B" w14:textId="77777777" w:rsidR="0015360E" w:rsidRPr="00AA7499" w:rsidRDefault="0015360E" w:rsidP="0041481B">
      <w:pPr>
        <w:numPr>
          <w:ilvl w:val="0"/>
          <w:numId w:val="70"/>
        </w:numPr>
        <w:tabs>
          <w:tab w:val="left" w:pos="851"/>
        </w:tabs>
        <w:spacing w:after="0" w:line="300" w:lineRule="atLeast"/>
        <w:ind w:left="567" w:firstLine="0"/>
        <w:rPr>
          <w:rFonts w:ascii="Arial" w:hAnsi="Arial" w:cs="Arial"/>
          <w:u w:color="FFFFFF"/>
        </w:rPr>
      </w:pPr>
      <w:r w:rsidRPr="00AA7499">
        <w:rPr>
          <w:rFonts w:ascii="Arial" w:hAnsi="Arial" w:cs="Arial"/>
          <w:u w:color="FFFFFF"/>
        </w:rPr>
        <w:t>The ongoing maintenance of project equipment or materials after the project is completed.</w:t>
      </w:r>
    </w:p>
    <w:p w14:paraId="24A36DD1" w14:textId="77777777" w:rsidR="0015360E" w:rsidRPr="00AA7499" w:rsidRDefault="0015360E" w:rsidP="008F40EB">
      <w:pPr>
        <w:pStyle w:val="Heading3"/>
        <w:tabs>
          <w:tab w:val="left" w:pos="851"/>
        </w:tabs>
        <w:spacing w:before="240" w:after="180"/>
        <w:ind w:left="567" w:hanging="567"/>
        <w:rPr>
          <w:rFonts w:cs="Arial"/>
        </w:rPr>
      </w:pPr>
      <w:bookmarkStart w:id="149" w:name="_Toc321655853"/>
      <w:r w:rsidRPr="00AA7499">
        <w:rPr>
          <w:rFonts w:cs="Arial"/>
        </w:rPr>
        <w:t xml:space="preserve">Exceptions to </w:t>
      </w:r>
      <w:r w:rsidR="00B46A68" w:rsidRPr="00AA7499">
        <w:rPr>
          <w:rFonts w:cs="Arial"/>
        </w:rPr>
        <w:t>Non-allowable</w:t>
      </w:r>
      <w:r w:rsidRPr="00AA7499">
        <w:rPr>
          <w:rFonts w:cs="Arial"/>
        </w:rPr>
        <w:t xml:space="preserve"> expenses</w:t>
      </w:r>
      <w:bookmarkEnd w:id="149"/>
    </w:p>
    <w:p w14:paraId="2CB8BF85" w14:textId="77777777" w:rsidR="0015360E" w:rsidRPr="00AA7499" w:rsidRDefault="0015360E" w:rsidP="0041481B">
      <w:pPr>
        <w:pStyle w:val="ListParagraph"/>
        <w:numPr>
          <w:ilvl w:val="1"/>
          <w:numId w:val="105"/>
        </w:numPr>
        <w:tabs>
          <w:tab w:val="left" w:pos="851"/>
        </w:tabs>
        <w:ind w:left="567" w:hanging="567"/>
        <w:rPr>
          <w:rFonts w:cs="Arial"/>
          <w:lang w:val="en-US"/>
        </w:rPr>
      </w:pPr>
      <w:r w:rsidRPr="00AA7499">
        <w:rPr>
          <w:rFonts w:cs="Arial"/>
          <w:sz w:val="22"/>
          <w:szCs w:val="22"/>
          <w:lang w:val="en-US"/>
        </w:rPr>
        <w:t>The following expenses are non</w:t>
      </w:r>
      <w:r w:rsidR="00634408" w:rsidRPr="00AA7499">
        <w:rPr>
          <w:rFonts w:cs="Arial"/>
          <w:sz w:val="22"/>
          <w:szCs w:val="22"/>
          <w:lang w:val="en-US"/>
        </w:rPr>
        <w:t>-</w:t>
      </w:r>
      <w:r w:rsidRPr="00AA7499">
        <w:rPr>
          <w:rFonts w:cs="Arial"/>
          <w:sz w:val="22"/>
          <w:szCs w:val="22"/>
          <w:lang w:val="en-US"/>
        </w:rPr>
        <w:t>allowable except where the Secretariat grants a wa</w:t>
      </w:r>
      <w:r w:rsidR="00337F8D" w:rsidRPr="00AA7499">
        <w:rPr>
          <w:rFonts w:cs="Arial"/>
          <w:sz w:val="22"/>
          <w:szCs w:val="22"/>
          <w:lang w:val="en-US"/>
        </w:rPr>
        <w:t>i</w:t>
      </w:r>
      <w:r w:rsidRPr="00AA7499">
        <w:rPr>
          <w:rFonts w:cs="Arial"/>
          <w:sz w:val="22"/>
          <w:szCs w:val="22"/>
          <w:lang w:val="en-US"/>
        </w:rPr>
        <w:t>ver on a case-by-case basis:</w:t>
      </w:r>
    </w:p>
    <w:p w14:paraId="46982DED" w14:textId="10EC6828" w:rsidR="0015360E" w:rsidRPr="00AA7499" w:rsidRDefault="0015360E" w:rsidP="0041481B">
      <w:pPr>
        <w:numPr>
          <w:ilvl w:val="0"/>
          <w:numId w:val="70"/>
        </w:numPr>
        <w:tabs>
          <w:tab w:val="left" w:pos="851"/>
        </w:tabs>
        <w:spacing w:after="0" w:line="300" w:lineRule="atLeast"/>
        <w:ind w:left="567" w:firstLine="0"/>
        <w:rPr>
          <w:rFonts w:ascii="Arial" w:hAnsi="Arial" w:cs="Arial"/>
          <w:u w:color="FFFFFF"/>
        </w:rPr>
      </w:pPr>
      <w:r w:rsidRPr="00AA7499">
        <w:rPr>
          <w:rFonts w:ascii="Arial" w:hAnsi="Arial" w:cs="Arial"/>
          <w:u w:color="FFFFFF"/>
        </w:rPr>
        <w:t>Meals</w:t>
      </w:r>
      <w:r w:rsidR="00494245">
        <w:rPr>
          <w:rFonts w:ascii="Arial" w:hAnsi="Arial" w:cs="Arial"/>
          <w:u w:color="FFFFFF"/>
        </w:rPr>
        <w:t>:</w:t>
      </w:r>
      <w:r w:rsidRPr="00AA7499">
        <w:rPr>
          <w:rFonts w:ascii="Arial" w:hAnsi="Arial" w:cs="Arial"/>
          <w:u w:color="FFFFFF"/>
        </w:rPr>
        <w:t xml:space="preserve">  </w:t>
      </w:r>
      <w:r w:rsidR="007D49E3" w:rsidRPr="00AA7499">
        <w:rPr>
          <w:rFonts w:ascii="Arial" w:hAnsi="Arial" w:cs="Arial"/>
          <w:u w:color="FFFFFF"/>
        </w:rPr>
        <w:t xml:space="preserve"> </w:t>
      </w:r>
      <w:r w:rsidRPr="00AA7499">
        <w:rPr>
          <w:rFonts w:ascii="Arial" w:hAnsi="Arial" w:cs="Arial"/>
          <w:u w:color="FFFFFF"/>
        </w:rPr>
        <w:t xml:space="preserve">A waiver may be granted to allow </w:t>
      </w:r>
      <w:r w:rsidR="00B629E0" w:rsidRPr="00AA7499">
        <w:rPr>
          <w:rFonts w:ascii="Arial" w:hAnsi="Arial" w:cs="Arial"/>
          <w:u w:color="FFFFFF"/>
        </w:rPr>
        <w:t xml:space="preserve">for meals </w:t>
      </w:r>
      <w:r w:rsidRPr="00AA7499">
        <w:rPr>
          <w:rFonts w:ascii="Arial" w:hAnsi="Arial" w:cs="Arial"/>
          <w:u w:color="FFFFFF"/>
        </w:rPr>
        <w:t xml:space="preserve">if a “package” cost for hosting is cheaper than a room-only rate. To claim a package rate, the PO must ask the Secretariat for a waiver to fund </w:t>
      </w:r>
      <w:r w:rsidR="00B629E0" w:rsidRPr="00AA7499">
        <w:rPr>
          <w:rFonts w:ascii="Arial" w:hAnsi="Arial" w:cs="Arial"/>
          <w:u w:color="FFFFFF"/>
        </w:rPr>
        <w:t>meals</w:t>
      </w:r>
      <w:r w:rsidRPr="00AA7499">
        <w:rPr>
          <w:rFonts w:ascii="Arial" w:hAnsi="Arial" w:cs="Arial"/>
          <w:u w:color="FFFFFF"/>
        </w:rPr>
        <w:t>. The submission must be accompanied by quotations for both room-only costs</w:t>
      </w:r>
      <w:r w:rsidR="00B629E0" w:rsidRPr="00AA7499">
        <w:rPr>
          <w:rFonts w:ascii="Arial" w:hAnsi="Arial" w:cs="Arial"/>
          <w:u w:color="FFFFFF"/>
        </w:rPr>
        <w:t>, with or without coffee/tea breaks,</w:t>
      </w:r>
      <w:r w:rsidRPr="00AA7499">
        <w:rPr>
          <w:rFonts w:ascii="Arial" w:hAnsi="Arial" w:cs="Arial"/>
          <w:u w:color="FFFFFF"/>
        </w:rPr>
        <w:t xml:space="preserve"> and the package cost for the same venue and days. Waivers may be approved by the BMC or Secretariat depending on the significance of the request.</w:t>
      </w:r>
      <w:r w:rsidR="00D02951" w:rsidRPr="00AA7499">
        <w:rPr>
          <w:rFonts w:ascii="Arial" w:hAnsi="Arial" w:cs="Arial"/>
          <w:u w:color="FFFFFF"/>
        </w:rPr>
        <w:t xml:space="preserve"> </w:t>
      </w:r>
      <w:r w:rsidR="00B629E0" w:rsidRPr="00AA7499">
        <w:rPr>
          <w:rFonts w:ascii="Arial" w:hAnsi="Arial" w:cs="Arial"/>
          <w:u w:color="FFFFFF"/>
        </w:rPr>
        <w:t>For avoidance of doubt, refreshment</w:t>
      </w:r>
      <w:r w:rsidR="006B5ABF" w:rsidRPr="00AA7499">
        <w:rPr>
          <w:rFonts w:ascii="Arial" w:hAnsi="Arial" w:cs="Arial"/>
          <w:u w:color="FFFFFF"/>
        </w:rPr>
        <w:t xml:space="preserve"> in coffee or tea breaks does not fall under the definition of meals.</w:t>
      </w:r>
      <w:r w:rsidR="006401C1" w:rsidRPr="00AA7499">
        <w:rPr>
          <w:rFonts w:ascii="Arial" w:hAnsi="Arial" w:cs="Arial"/>
          <w:color w:val="000000" w:themeColor="text1"/>
          <w:u w:color="FFFFFF"/>
        </w:rPr>
        <w:t xml:space="preserve"> (Approved, BMC2 Jun 2013)</w:t>
      </w:r>
    </w:p>
    <w:p w14:paraId="5726CA6B" w14:textId="77777777" w:rsidR="00D16553" w:rsidRPr="00AA7499" w:rsidRDefault="00D16553" w:rsidP="00457715">
      <w:pPr>
        <w:numPr>
          <w:ilvl w:val="0"/>
          <w:numId w:val="1"/>
        </w:numPr>
        <w:tabs>
          <w:tab w:val="clear" w:pos="187"/>
          <w:tab w:val="left" w:pos="851"/>
        </w:tabs>
        <w:spacing w:after="0" w:line="300" w:lineRule="atLeast"/>
        <w:ind w:left="567" w:firstLine="0"/>
        <w:rPr>
          <w:rFonts w:ascii="Arial" w:hAnsi="Arial" w:cs="Arial"/>
          <w:u w:color="FFFFFF"/>
        </w:rPr>
      </w:pPr>
      <w:r w:rsidRPr="00AA7499">
        <w:rPr>
          <w:rFonts w:ascii="Arial" w:hAnsi="Arial" w:cs="Arial"/>
          <w:u w:color="FFFFFF"/>
        </w:rPr>
        <w:t>Field trips – approval of field trips will be granted on an exceptional basis; on an assessment of the individual merits of the case and a strong justification on how the visit would support the delivery of project objectives.</w:t>
      </w:r>
    </w:p>
    <w:p w14:paraId="0630453D" w14:textId="77777777" w:rsidR="00E62078" w:rsidRPr="00AA7499" w:rsidRDefault="00E62078" w:rsidP="00E62078">
      <w:pPr>
        <w:tabs>
          <w:tab w:val="left" w:pos="851"/>
        </w:tabs>
        <w:spacing w:after="0" w:line="300" w:lineRule="atLeast"/>
        <w:ind w:left="567"/>
        <w:rPr>
          <w:rFonts w:ascii="Arial" w:hAnsi="Arial" w:cs="Arial"/>
          <w:u w:color="FFFFFF"/>
        </w:rPr>
      </w:pPr>
    </w:p>
    <w:p w14:paraId="04DCEAE3" w14:textId="0E02133C" w:rsidR="0015360E" w:rsidRDefault="0015360E" w:rsidP="00E62078">
      <w:pPr>
        <w:tabs>
          <w:tab w:val="left" w:pos="851"/>
        </w:tabs>
        <w:spacing w:after="0" w:line="300" w:lineRule="atLeast"/>
        <w:ind w:left="567"/>
        <w:rPr>
          <w:rFonts w:ascii="Arial" w:hAnsi="Arial" w:cs="Arial"/>
          <w:u w:color="FFFFFF"/>
        </w:rPr>
      </w:pPr>
      <w:r w:rsidRPr="00AA7499">
        <w:rPr>
          <w:rFonts w:ascii="Arial" w:hAnsi="Arial" w:cs="Arial"/>
          <w:u w:color="FFFFFF"/>
        </w:rPr>
        <w:t xml:space="preserve">All requests for waivers should be detailed in </w:t>
      </w:r>
      <w:r w:rsidR="0017325A" w:rsidRPr="0017325A">
        <w:rPr>
          <w:rFonts w:ascii="Arial" w:hAnsi="Arial" w:cs="Arial"/>
          <w:b/>
          <w:u w:color="FFFFFF"/>
        </w:rPr>
        <w:t>Section E</w:t>
      </w:r>
      <w:r w:rsidR="0017325A">
        <w:rPr>
          <w:rFonts w:ascii="Arial" w:hAnsi="Arial" w:cs="Arial"/>
          <w:u w:color="FFFFFF"/>
        </w:rPr>
        <w:t xml:space="preserve"> of the </w:t>
      </w:r>
      <w:r w:rsidR="00D02288">
        <w:rPr>
          <w:rFonts w:ascii="Arial" w:hAnsi="Arial" w:cs="Arial"/>
          <w:u w:color="FFFFFF"/>
        </w:rPr>
        <w:t>APEC Project Proposal.</w:t>
      </w:r>
    </w:p>
    <w:p w14:paraId="2AE4A31B" w14:textId="77777777" w:rsidR="00D02288" w:rsidRPr="00AA7499" w:rsidRDefault="00D02288" w:rsidP="00E62078">
      <w:pPr>
        <w:tabs>
          <w:tab w:val="left" w:pos="851"/>
        </w:tabs>
        <w:spacing w:after="0" w:line="300" w:lineRule="atLeast"/>
        <w:ind w:left="567"/>
        <w:rPr>
          <w:rFonts w:ascii="Arial" w:hAnsi="Arial" w:cs="Arial"/>
          <w:u w:color="FFFFFF"/>
        </w:rPr>
      </w:pPr>
    </w:p>
    <w:p w14:paraId="2A2BC302" w14:textId="77777777" w:rsidR="0015360E" w:rsidRPr="00F61B60" w:rsidRDefault="0015360E" w:rsidP="00A979DC">
      <w:pPr>
        <w:pStyle w:val="Heading2"/>
        <w:rPr>
          <w:rFonts w:cs="Arial"/>
        </w:rPr>
      </w:pPr>
      <w:bookmarkStart w:id="150" w:name="_Toc321655854"/>
      <w:bookmarkStart w:id="151" w:name="_Toc412793906"/>
      <w:r w:rsidRPr="00F61B60">
        <w:rPr>
          <w:rFonts w:cs="Arial"/>
        </w:rPr>
        <w:t>Surveys and Research</w:t>
      </w:r>
      <w:bookmarkEnd w:id="150"/>
      <w:bookmarkEnd w:id="151"/>
    </w:p>
    <w:p w14:paraId="6BE4F492" w14:textId="77777777" w:rsidR="0015360E" w:rsidRPr="00295875" w:rsidRDefault="0015360E" w:rsidP="001308AE">
      <w:pPr>
        <w:pStyle w:val="Heading3"/>
        <w:ind w:left="567" w:hanging="567"/>
        <w:rPr>
          <w:rFonts w:cs="Arial"/>
        </w:rPr>
      </w:pPr>
      <w:bookmarkStart w:id="152" w:name="_Toc321655855"/>
      <w:r w:rsidRPr="00295875">
        <w:rPr>
          <w:rFonts w:cs="Arial"/>
        </w:rPr>
        <w:t>Allowable</w:t>
      </w:r>
      <w:bookmarkEnd w:id="152"/>
    </w:p>
    <w:p w14:paraId="498784DE" w14:textId="3B97A931" w:rsidR="0015360E" w:rsidRPr="00AA7499" w:rsidRDefault="002B1272" w:rsidP="006D0212">
      <w:pPr>
        <w:pStyle w:val="ListContinue"/>
        <w:numPr>
          <w:ilvl w:val="0"/>
          <w:numId w:val="0"/>
        </w:numPr>
        <w:tabs>
          <w:tab w:val="left" w:pos="567"/>
        </w:tabs>
        <w:rPr>
          <w:rFonts w:ascii="Arial" w:hAnsi="Arial" w:cs="Arial"/>
        </w:rPr>
      </w:pPr>
      <w:r w:rsidRPr="00AA7499">
        <w:rPr>
          <w:rFonts w:ascii="Arial" w:hAnsi="Arial" w:cs="Arial"/>
        </w:rPr>
        <w:t>9.5</w:t>
      </w:r>
      <w:r w:rsidR="00EE36B6">
        <w:rPr>
          <w:rFonts w:ascii="Arial" w:hAnsi="Arial" w:cs="Arial"/>
        </w:rPr>
        <w:t>8</w:t>
      </w:r>
      <w:r w:rsidR="006D0212" w:rsidRPr="00AA7499">
        <w:rPr>
          <w:rFonts w:ascii="Arial" w:hAnsi="Arial" w:cs="Arial"/>
        </w:rPr>
        <w:t>.</w:t>
      </w:r>
      <w:r w:rsidRPr="00AA7499">
        <w:rPr>
          <w:rFonts w:ascii="Arial" w:hAnsi="Arial" w:cs="Arial"/>
        </w:rPr>
        <w:tab/>
      </w:r>
      <w:r w:rsidR="0015360E" w:rsidRPr="00AA7499">
        <w:rPr>
          <w:rFonts w:ascii="Arial" w:hAnsi="Arial" w:cs="Arial"/>
        </w:rPr>
        <w:t>APEC will reimburse the costs of the following:</w:t>
      </w:r>
    </w:p>
    <w:p w14:paraId="6F010DFD" w14:textId="77777777" w:rsidR="0015360E" w:rsidRPr="00AA7499" w:rsidRDefault="0015360E" w:rsidP="001308AE">
      <w:pPr>
        <w:pStyle w:val="ListBullet"/>
        <w:tabs>
          <w:tab w:val="clear" w:pos="187"/>
          <w:tab w:val="left" w:pos="851"/>
        </w:tabs>
        <w:spacing w:after="0"/>
        <w:ind w:left="567" w:firstLine="0"/>
        <w:rPr>
          <w:rFonts w:ascii="Arial" w:hAnsi="Arial" w:cs="Arial"/>
        </w:rPr>
      </w:pPr>
      <w:r w:rsidRPr="00AA7499">
        <w:rPr>
          <w:rFonts w:ascii="Arial" w:hAnsi="Arial" w:cs="Arial"/>
        </w:rPr>
        <w:t>Books and documents necessary for research (including postage),</w:t>
      </w:r>
    </w:p>
    <w:p w14:paraId="16829ED8" w14:textId="77777777" w:rsidR="0015360E" w:rsidRPr="00AA7499" w:rsidRDefault="0015360E" w:rsidP="001308AE">
      <w:pPr>
        <w:pStyle w:val="ListBullet"/>
        <w:tabs>
          <w:tab w:val="clear" w:pos="187"/>
          <w:tab w:val="left" w:pos="851"/>
        </w:tabs>
        <w:spacing w:after="0"/>
        <w:ind w:left="567" w:firstLine="0"/>
        <w:rPr>
          <w:rFonts w:ascii="Arial" w:hAnsi="Arial" w:cs="Arial"/>
        </w:rPr>
      </w:pPr>
      <w:r w:rsidRPr="00AA7499">
        <w:rPr>
          <w:rFonts w:ascii="Arial" w:hAnsi="Arial" w:cs="Arial"/>
        </w:rPr>
        <w:t xml:space="preserve">Purchase or rental (whichever is cheaper) of equipment or materials needed for the survey or research, and </w:t>
      </w:r>
    </w:p>
    <w:p w14:paraId="2C1488BB" w14:textId="77777777" w:rsidR="0015360E" w:rsidRPr="00AA7499" w:rsidRDefault="00A54D6D" w:rsidP="001308AE">
      <w:pPr>
        <w:pStyle w:val="ListBullet"/>
        <w:tabs>
          <w:tab w:val="clear" w:pos="187"/>
          <w:tab w:val="left" w:pos="851"/>
        </w:tabs>
        <w:spacing w:after="0"/>
        <w:ind w:left="567" w:firstLine="0"/>
        <w:rPr>
          <w:rFonts w:ascii="Arial" w:hAnsi="Arial" w:cs="Arial"/>
        </w:rPr>
      </w:pPr>
      <w:r w:rsidRPr="00AA7499">
        <w:rPr>
          <w:rFonts w:ascii="Arial" w:hAnsi="Arial" w:cs="Arial"/>
        </w:rPr>
        <w:t xml:space="preserve">Translation of training materials, survey or research materials (subject to </w:t>
      </w:r>
      <w:r w:rsidR="005A69EF" w:rsidRPr="00AA7499">
        <w:rPr>
          <w:rFonts w:ascii="Arial" w:hAnsi="Arial" w:cs="Arial"/>
        </w:rPr>
        <w:t>the provision of a strong justification</w:t>
      </w:r>
      <w:r w:rsidR="007D7327" w:rsidRPr="00AA7499">
        <w:rPr>
          <w:rFonts w:ascii="Arial" w:hAnsi="Arial" w:cs="Arial"/>
        </w:rPr>
        <w:t xml:space="preserve"> that it benefits more than one economy</w:t>
      </w:r>
      <w:r w:rsidR="00A42AEB" w:rsidRPr="00AA7499">
        <w:rPr>
          <w:rFonts w:ascii="Arial" w:hAnsi="Arial" w:cs="Arial"/>
        </w:rPr>
        <w:t>)</w:t>
      </w:r>
      <w:r w:rsidR="00D9746D" w:rsidRPr="00AA7499">
        <w:rPr>
          <w:rFonts w:ascii="Arial" w:hAnsi="Arial" w:cs="Arial"/>
        </w:rPr>
        <w:t xml:space="preserve">. This </w:t>
      </w:r>
      <w:r w:rsidR="00D9746D" w:rsidRPr="00AA7499">
        <w:rPr>
          <w:rFonts w:ascii="Arial" w:hAnsi="Arial" w:cs="Arial"/>
          <w:u w:val="single"/>
        </w:rPr>
        <w:t>does not include</w:t>
      </w:r>
      <w:r w:rsidR="00D9746D" w:rsidRPr="00AA7499">
        <w:rPr>
          <w:rFonts w:ascii="Arial" w:hAnsi="Arial" w:cs="Arial"/>
        </w:rPr>
        <w:t xml:space="preserve"> final project reports</w:t>
      </w:r>
      <w:r w:rsidR="00634408" w:rsidRPr="00AA7499">
        <w:rPr>
          <w:rFonts w:ascii="Arial" w:hAnsi="Arial" w:cs="Arial"/>
        </w:rPr>
        <w:t xml:space="preserve"> or final outputs</w:t>
      </w:r>
      <w:r w:rsidR="005A69EF" w:rsidRPr="00AA7499">
        <w:rPr>
          <w:rFonts w:ascii="Arial" w:hAnsi="Arial" w:cs="Arial"/>
        </w:rPr>
        <w:t xml:space="preserve">. </w:t>
      </w:r>
    </w:p>
    <w:p w14:paraId="2ACE339E" w14:textId="77777777" w:rsidR="0015360E" w:rsidRPr="00295875" w:rsidRDefault="0015360E" w:rsidP="00457715">
      <w:pPr>
        <w:pStyle w:val="Heading3"/>
        <w:tabs>
          <w:tab w:val="left" w:pos="851"/>
        </w:tabs>
        <w:ind w:left="567" w:hanging="567"/>
        <w:rPr>
          <w:rFonts w:cs="Arial"/>
          <w:u w:color="0000FF"/>
        </w:rPr>
      </w:pPr>
      <w:bookmarkStart w:id="153" w:name="_Toc320705262"/>
      <w:bookmarkStart w:id="154" w:name="_Toc321655856"/>
      <w:r w:rsidRPr="00F61B60">
        <w:rPr>
          <w:rFonts w:cs="Arial"/>
          <w:u w:color="0000FF"/>
        </w:rPr>
        <w:t>Non</w:t>
      </w:r>
      <w:r w:rsidR="00B519CB" w:rsidRPr="00295875">
        <w:rPr>
          <w:rFonts w:cs="Arial"/>
          <w:u w:color="0000FF"/>
        </w:rPr>
        <w:t>-</w:t>
      </w:r>
      <w:r w:rsidRPr="00295875">
        <w:rPr>
          <w:rFonts w:cs="Arial"/>
          <w:u w:color="0000FF"/>
        </w:rPr>
        <w:t>allowable</w:t>
      </w:r>
      <w:bookmarkEnd w:id="153"/>
      <w:bookmarkEnd w:id="154"/>
      <w:r w:rsidRPr="00295875">
        <w:rPr>
          <w:rFonts w:cs="Arial"/>
          <w:u w:color="0000FF"/>
        </w:rPr>
        <w:t xml:space="preserve"> </w:t>
      </w:r>
    </w:p>
    <w:p w14:paraId="439F0B64" w14:textId="304B792D" w:rsidR="0015360E" w:rsidRPr="00AA7499" w:rsidRDefault="00862730" w:rsidP="006D0212">
      <w:pPr>
        <w:pStyle w:val="ListContinue"/>
        <w:numPr>
          <w:ilvl w:val="0"/>
          <w:numId w:val="0"/>
        </w:numPr>
        <w:tabs>
          <w:tab w:val="left" w:pos="567"/>
        </w:tabs>
        <w:rPr>
          <w:rFonts w:ascii="Arial" w:hAnsi="Arial" w:cs="Arial"/>
          <w:u w:color="0000FF"/>
        </w:rPr>
      </w:pPr>
      <w:r w:rsidRPr="00AA7499">
        <w:rPr>
          <w:rFonts w:ascii="Arial" w:hAnsi="Arial" w:cs="Arial"/>
        </w:rPr>
        <w:t>9.</w:t>
      </w:r>
      <w:r w:rsidR="00EE36B6">
        <w:rPr>
          <w:rFonts w:ascii="Arial" w:hAnsi="Arial" w:cs="Arial"/>
        </w:rPr>
        <w:t>59</w:t>
      </w:r>
      <w:r w:rsidR="006D0212" w:rsidRPr="00AA7499">
        <w:rPr>
          <w:rFonts w:ascii="Arial" w:hAnsi="Arial" w:cs="Arial"/>
        </w:rPr>
        <w:t>.</w:t>
      </w:r>
      <w:r w:rsidR="002B1272" w:rsidRPr="00AA7499">
        <w:rPr>
          <w:rFonts w:ascii="Arial" w:hAnsi="Arial" w:cs="Arial"/>
        </w:rPr>
        <w:tab/>
      </w:r>
      <w:r w:rsidR="0015360E" w:rsidRPr="00AA7499">
        <w:rPr>
          <w:rFonts w:ascii="Arial" w:hAnsi="Arial" w:cs="Arial"/>
        </w:rPr>
        <w:t>The following expenses are not all</w:t>
      </w:r>
      <w:r w:rsidR="003649FF">
        <w:rPr>
          <w:rFonts w:ascii="Arial" w:hAnsi="Arial" w:cs="Arial"/>
        </w:rPr>
        <w:t>owable for APEC project funding:</w:t>
      </w:r>
    </w:p>
    <w:p w14:paraId="4784D0BF" w14:textId="77777777" w:rsidR="0015360E" w:rsidRPr="00AA7499" w:rsidRDefault="0015360E" w:rsidP="007D7327">
      <w:pPr>
        <w:pStyle w:val="ListBullet"/>
        <w:tabs>
          <w:tab w:val="clear" w:pos="187"/>
          <w:tab w:val="left" w:pos="851"/>
        </w:tabs>
        <w:spacing w:after="0"/>
        <w:ind w:left="567" w:firstLine="0"/>
        <w:rPr>
          <w:rFonts w:ascii="Arial" w:hAnsi="Arial" w:cs="Arial"/>
        </w:rPr>
      </w:pPr>
      <w:r w:rsidRPr="00AA7499">
        <w:rPr>
          <w:rFonts w:ascii="Arial" w:hAnsi="Arial" w:cs="Arial"/>
          <w:u w:color="0000FF"/>
        </w:rPr>
        <w:t>Standard office equipment such as computers (including laptops) printers, copiers</w:t>
      </w:r>
      <w:r w:rsidR="008A4BD8" w:rsidRPr="00AA7499">
        <w:rPr>
          <w:rFonts w:ascii="Arial" w:hAnsi="Arial" w:cs="Arial"/>
          <w:u w:color="0000FF"/>
        </w:rPr>
        <w:t>, fax machines, scanners</w:t>
      </w:r>
      <w:r w:rsidR="005F4E94" w:rsidRPr="00AA7499">
        <w:rPr>
          <w:rFonts w:ascii="Arial" w:hAnsi="Arial" w:cs="Arial"/>
          <w:u w:color="0000FF"/>
        </w:rPr>
        <w:t>,</w:t>
      </w:r>
      <w:r w:rsidR="008A4BD8" w:rsidRPr="00AA7499">
        <w:rPr>
          <w:rFonts w:ascii="Arial" w:hAnsi="Arial" w:cs="Arial"/>
          <w:u w:color="0000FF"/>
        </w:rPr>
        <w:t xml:space="preserve"> </w:t>
      </w:r>
      <w:r w:rsidRPr="00AA7499">
        <w:rPr>
          <w:rFonts w:ascii="Arial" w:hAnsi="Arial" w:cs="Arial"/>
          <w:u w:color="0000FF"/>
        </w:rPr>
        <w:t>and cameras are not considered “equipment” for the purpose of reimbursement.</w:t>
      </w:r>
    </w:p>
    <w:p w14:paraId="4D490BEC" w14:textId="77777777" w:rsidR="0015360E" w:rsidRPr="00AA7499" w:rsidRDefault="0015360E" w:rsidP="0015360E">
      <w:pPr>
        <w:pStyle w:val="ListBullet"/>
        <w:numPr>
          <w:ilvl w:val="0"/>
          <w:numId w:val="0"/>
        </w:numPr>
        <w:spacing w:after="0"/>
        <w:ind w:left="187"/>
        <w:rPr>
          <w:rFonts w:ascii="Arial" w:hAnsi="Arial" w:cs="Arial"/>
          <w:u w:color="0000FF"/>
        </w:rPr>
      </w:pPr>
    </w:p>
    <w:p w14:paraId="065B4317" w14:textId="77777777" w:rsidR="00AD0903" w:rsidRPr="00AA7499" w:rsidRDefault="00AD0903">
      <w:pPr>
        <w:rPr>
          <w:rFonts w:ascii="Arial" w:hAnsi="Arial" w:cs="Arial"/>
          <w:u w:color="0000FF"/>
        </w:rPr>
        <w:sectPr w:rsidR="00AD0903" w:rsidRPr="00AA7499" w:rsidSect="00977F77">
          <w:headerReference w:type="default" r:id="rId57"/>
          <w:headerReference w:type="first" r:id="rId58"/>
          <w:pgSz w:w="11909" w:h="16834" w:code="9"/>
          <w:pgMar w:top="1152" w:right="1872" w:bottom="936" w:left="1872" w:header="360" w:footer="0" w:gutter="0"/>
          <w:cols w:space="720"/>
          <w:titlePg/>
          <w:docGrid w:linePitch="299"/>
        </w:sectPr>
      </w:pPr>
    </w:p>
    <w:p w14:paraId="3E897655" w14:textId="77777777" w:rsidR="0015360E" w:rsidRPr="00341971" w:rsidRDefault="0015360E" w:rsidP="0041481B">
      <w:pPr>
        <w:pStyle w:val="Heading1"/>
        <w:numPr>
          <w:ilvl w:val="0"/>
          <w:numId w:val="97"/>
        </w:numPr>
        <w:spacing w:before="960"/>
        <w:ind w:left="851" w:right="578" w:hanging="851"/>
        <w:rPr>
          <w:rFonts w:cs="Arial"/>
          <w:u w:val="single"/>
        </w:rPr>
      </w:pPr>
      <w:bookmarkStart w:id="155" w:name="_Toc320705264"/>
      <w:bookmarkStart w:id="156" w:name="_Toc321655858"/>
      <w:bookmarkStart w:id="157" w:name="_Toc412793907"/>
      <w:r w:rsidRPr="00F61B60">
        <w:rPr>
          <w:rFonts w:cs="Arial"/>
        </w:rPr>
        <w:t>General Disbursement</w:t>
      </w:r>
      <w:r w:rsidR="00666526" w:rsidRPr="00295875">
        <w:rPr>
          <w:rFonts w:cs="Arial"/>
        </w:rPr>
        <w:t xml:space="preserve"> P</w:t>
      </w:r>
      <w:r w:rsidRPr="00295875">
        <w:rPr>
          <w:rFonts w:cs="Arial"/>
        </w:rPr>
        <w:t>rocedures</w:t>
      </w:r>
      <w:bookmarkEnd w:id="155"/>
      <w:bookmarkEnd w:id="156"/>
      <w:bookmarkEnd w:id="157"/>
    </w:p>
    <w:p w14:paraId="3A8D8055" w14:textId="77777777" w:rsidR="0040132D" w:rsidRPr="00AA7499" w:rsidRDefault="0040132D" w:rsidP="0041481B">
      <w:pPr>
        <w:pStyle w:val="ListParagraph"/>
        <w:numPr>
          <w:ilvl w:val="0"/>
          <w:numId w:val="97"/>
        </w:numPr>
        <w:tabs>
          <w:tab w:val="left" w:pos="851"/>
        </w:tabs>
        <w:spacing w:after="180" w:line="300" w:lineRule="atLeast"/>
        <w:rPr>
          <w:rFonts w:eastAsia="PMingLiU" w:cs="Arial"/>
          <w:vanish/>
          <w:color w:val="auto"/>
          <w:sz w:val="22"/>
          <w:szCs w:val="22"/>
          <w:lang w:val="en-US" w:eastAsia="en-US"/>
        </w:rPr>
      </w:pPr>
    </w:p>
    <w:p w14:paraId="61811478" w14:textId="77777777" w:rsidR="0015360E" w:rsidRPr="00AA7499" w:rsidRDefault="0015360E" w:rsidP="0041481B">
      <w:pPr>
        <w:pStyle w:val="ListContinue"/>
        <w:numPr>
          <w:ilvl w:val="1"/>
          <w:numId w:val="97"/>
        </w:numPr>
        <w:tabs>
          <w:tab w:val="left" w:pos="851"/>
        </w:tabs>
        <w:ind w:left="567" w:hanging="567"/>
        <w:rPr>
          <w:rFonts w:ascii="Arial" w:hAnsi="Arial" w:cs="Arial"/>
        </w:rPr>
      </w:pPr>
      <w:r w:rsidRPr="00AA7499">
        <w:rPr>
          <w:rFonts w:ascii="Arial" w:hAnsi="Arial" w:cs="Arial"/>
        </w:rPr>
        <w:t>When making a claim, claimants must submit all necessary documents, instructions for payment (account name and number, bank name and branch address, and any identifying codes) and a covering note detailing the claims being made. All claims must be in English, including receipts.</w:t>
      </w:r>
    </w:p>
    <w:p w14:paraId="2FFB2666" w14:textId="77777777" w:rsidR="00E8591D" w:rsidRPr="00AA7499" w:rsidRDefault="0015360E" w:rsidP="0041481B">
      <w:pPr>
        <w:pStyle w:val="ListContinue"/>
        <w:numPr>
          <w:ilvl w:val="0"/>
          <w:numId w:val="96"/>
        </w:numPr>
        <w:tabs>
          <w:tab w:val="left" w:pos="851"/>
        </w:tabs>
        <w:ind w:left="567" w:hanging="567"/>
        <w:rPr>
          <w:rFonts w:ascii="Arial" w:hAnsi="Arial" w:cs="Arial"/>
        </w:rPr>
      </w:pPr>
      <w:r w:rsidRPr="00AA7499">
        <w:rPr>
          <w:rFonts w:ascii="Arial" w:hAnsi="Arial" w:cs="Arial"/>
        </w:rPr>
        <w:t xml:space="preserve">The PO must certify all claims for payment for satisfactory completion of tasks before the claims are presented to the APEC Secretariat. </w:t>
      </w:r>
    </w:p>
    <w:p w14:paraId="50FCD29F" w14:textId="77777777" w:rsidR="0015360E" w:rsidRPr="00AA7499" w:rsidRDefault="0015360E" w:rsidP="0041481B">
      <w:pPr>
        <w:pStyle w:val="ListContinue"/>
        <w:numPr>
          <w:ilvl w:val="0"/>
          <w:numId w:val="96"/>
        </w:numPr>
        <w:tabs>
          <w:tab w:val="left" w:pos="851"/>
        </w:tabs>
        <w:ind w:left="567" w:hanging="567"/>
        <w:rPr>
          <w:rFonts w:ascii="Arial" w:hAnsi="Arial" w:cs="Arial"/>
        </w:rPr>
      </w:pPr>
      <w:r w:rsidRPr="00AA7499">
        <w:rPr>
          <w:rFonts w:ascii="Arial" w:hAnsi="Arial" w:cs="Arial"/>
        </w:rPr>
        <w:t xml:space="preserve">In the case of payments to </w:t>
      </w:r>
      <w:r w:rsidR="00B519CB" w:rsidRPr="00AA7499">
        <w:rPr>
          <w:rFonts w:ascii="Arial" w:hAnsi="Arial" w:cs="Arial"/>
        </w:rPr>
        <w:t>c</w:t>
      </w:r>
      <w:r w:rsidRPr="00AA7499">
        <w:rPr>
          <w:rFonts w:ascii="Arial" w:hAnsi="Arial" w:cs="Arial"/>
        </w:rPr>
        <w:t xml:space="preserve">ontractors, the payments will be </w:t>
      </w:r>
      <w:r w:rsidR="0082482B" w:rsidRPr="00AA7499">
        <w:rPr>
          <w:rFonts w:ascii="Arial" w:hAnsi="Arial" w:cs="Arial"/>
        </w:rPr>
        <w:t>subject to the</w:t>
      </w:r>
      <w:r w:rsidRPr="00AA7499">
        <w:rPr>
          <w:rFonts w:ascii="Arial" w:hAnsi="Arial" w:cs="Arial"/>
        </w:rPr>
        <w:t xml:space="preserve"> satisfactory completion of all tasks relating to the proposed scope</w:t>
      </w:r>
      <w:r w:rsidR="008C1CAE" w:rsidRPr="00AA7499">
        <w:rPr>
          <w:rFonts w:ascii="Arial" w:hAnsi="Arial" w:cs="Arial"/>
        </w:rPr>
        <w:t xml:space="preserve"> of the activity</w:t>
      </w:r>
      <w:r w:rsidRPr="00AA7499">
        <w:rPr>
          <w:rFonts w:ascii="Arial" w:hAnsi="Arial" w:cs="Arial"/>
        </w:rPr>
        <w:t xml:space="preserve"> and </w:t>
      </w:r>
      <w:r w:rsidR="008C1CAE" w:rsidRPr="00AA7499">
        <w:rPr>
          <w:rFonts w:ascii="Arial" w:hAnsi="Arial" w:cs="Arial"/>
        </w:rPr>
        <w:t>as</w:t>
      </w:r>
      <w:r w:rsidRPr="00AA7499">
        <w:rPr>
          <w:rFonts w:ascii="Arial" w:hAnsi="Arial" w:cs="Arial"/>
        </w:rPr>
        <w:t xml:space="preserve"> agreed</w:t>
      </w:r>
      <w:r w:rsidR="008C1CAE" w:rsidRPr="00AA7499">
        <w:rPr>
          <w:rFonts w:ascii="Arial" w:hAnsi="Arial" w:cs="Arial"/>
        </w:rPr>
        <w:t xml:space="preserve"> in the</w:t>
      </w:r>
      <w:r w:rsidRPr="00AA7499">
        <w:rPr>
          <w:rFonts w:ascii="Arial" w:hAnsi="Arial" w:cs="Arial"/>
        </w:rPr>
        <w:t xml:space="preserve"> </w:t>
      </w:r>
      <w:r w:rsidR="00B519CB" w:rsidRPr="00AA7499">
        <w:rPr>
          <w:rFonts w:ascii="Arial" w:hAnsi="Arial" w:cs="Arial"/>
        </w:rPr>
        <w:t xml:space="preserve">ToR </w:t>
      </w:r>
      <w:r w:rsidR="005A69EF" w:rsidRPr="00AA7499">
        <w:rPr>
          <w:rFonts w:ascii="Arial" w:hAnsi="Arial" w:cs="Arial"/>
        </w:rPr>
        <w:t>for the activity</w:t>
      </w:r>
      <w:r w:rsidRPr="00AA7499">
        <w:rPr>
          <w:rFonts w:ascii="Arial" w:hAnsi="Arial" w:cs="Arial"/>
        </w:rPr>
        <w:t>.</w:t>
      </w:r>
    </w:p>
    <w:p w14:paraId="0E29071D" w14:textId="77777777" w:rsidR="0015360E" w:rsidRPr="00F61B60" w:rsidRDefault="0015360E" w:rsidP="00457715">
      <w:pPr>
        <w:pStyle w:val="Heading2"/>
        <w:tabs>
          <w:tab w:val="left" w:pos="851"/>
        </w:tabs>
        <w:ind w:left="567" w:hanging="567"/>
        <w:rPr>
          <w:rFonts w:cs="Arial"/>
          <w:szCs w:val="32"/>
        </w:rPr>
      </w:pPr>
      <w:bookmarkStart w:id="158" w:name="_Toc320705265"/>
      <w:bookmarkStart w:id="159" w:name="_Toc321655859"/>
      <w:bookmarkStart w:id="160" w:name="_Toc412793908"/>
      <w:r w:rsidRPr="00116DD6">
        <w:rPr>
          <w:rFonts w:cs="Arial"/>
          <w:szCs w:val="32"/>
        </w:rPr>
        <w:t>Claiming Payment—Honoraria</w:t>
      </w:r>
      <w:bookmarkEnd w:id="158"/>
      <w:bookmarkEnd w:id="159"/>
      <w:bookmarkEnd w:id="160"/>
    </w:p>
    <w:p w14:paraId="5702A5D8" w14:textId="77777777" w:rsidR="0015360E" w:rsidRPr="00AA7499" w:rsidRDefault="0015360E" w:rsidP="0041481B">
      <w:pPr>
        <w:pStyle w:val="ListContinue"/>
        <w:numPr>
          <w:ilvl w:val="0"/>
          <w:numId w:val="96"/>
        </w:numPr>
        <w:tabs>
          <w:tab w:val="left" w:pos="851"/>
        </w:tabs>
        <w:ind w:left="567" w:hanging="567"/>
        <w:rPr>
          <w:rFonts w:ascii="Arial" w:hAnsi="Arial" w:cs="Arial"/>
        </w:rPr>
      </w:pPr>
      <w:r w:rsidRPr="00AA7499">
        <w:rPr>
          <w:rFonts w:ascii="Arial" w:hAnsi="Arial" w:cs="Arial"/>
        </w:rPr>
        <w:t>To claim payment for honoraria, claimants must send the Secretariat the following documentation</w:t>
      </w:r>
      <w:r w:rsidR="00B519CB" w:rsidRPr="00AA7499">
        <w:rPr>
          <w:rFonts w:ascii="Arial" w:hAnsi="Arial" w:cs="Arial"/>
        </w:rPr>
        <w:t>:</w:t>
      </w:r>
    </w:p>
    <w:p w14:paraId="1BA14628" w14:textId="77777777" w:rsidR="0015360E" w:rsidRPr="00AA7499" w:rsidRDefault="0015360E" w:rsidP="0040132D">
      <w:pPr>
        <w:pStyle w:val="ListBullet"/>
        <w:tabs>
          <w:tab w:val="clear" w:pos="187"/>
          <w:tab w:val="left" w:pos="851"/>
        </w:tabs>
        <w:spacing w:after="0"/>
        <w:ind w:left="567" w:firstLine="0"/>
        <w:rPr>
          <w:rFonts w:ascii="Arial" w:hAnsi="Arial" w:cs="Arial"/>
        </w:rPr>
      </w:pPr>
      <w:r w:rsidRPr="00AA7499">
        <w:rPr>
          <w:rFonts w:ascii="Arial" w:hAnsi="Arial" w:cs="Arial"/>
        </w:rPr>
        <w:t xml:space="preserve">Certification from the PO stating that the expert’s task as set out in the undertaking has been satisfactorily completed; and </w:t>
      </w:r>
    </w:p>
    <w:p w14:paraId="150D3B95" w14:textId="77777777" w:rsidR="0015360E" w:rsidRPr="00AA7499" w:rsidRDefault="0015360E" w:rsidP="0040132D">
      <w:pPr>
        <w:pStyle w:val="ListBullet"/>
        <w:tabs>
          <w:tab w:val="clear" w:pos="187"/>
          <w:tab w:val="left" w:pos="851"/>
        </w:tabs>
        <w:spacing w:after="0"/>
        <w:ind w:left="567" w:firstLine="0"/>
        <w:rPr>
          <w:rFonts w:ascii="Arial" w:hAnsi="Arial" w:cs="Arial"/>
        </w:rPr>
      </w:pPr>
      <w:r w:rsidRPr="00AA7499">
        <w:rPr>
          <w:rFonts w:ascii="Arial" w:hAnsi="Arial" w:cs="Arial"/>
        </w:rPr>
        <w:t>Payment instructions (bank name, bank codes, name of account holder and account number), in English.</w:t>
      </w:r>
    </w:p>
    <w:p w14:paraId="37B38ECF" w14:textId="77777777" w:rsidR="0015360E" w:rsidRPr="00295875" w:rsidRDefault="006967E9" w:rsidP="00457715">
      <w:pPr>
        <w:pStyle w:val="Heading2"/>
        <w:tabs>
          <w:tab w:val="left" w:pos="851"/>
        </w:tabs>
        <w:ind w:left="567" w:hanging="567"/>
        <w:rPr>
          <w:rFonts w:cs="Arial"/>
          <w:szCs w:val="32"/>
        </w:rPr>
      </w:pPr>
      <w:bookmarkStart w:id="161" w:name="_Toc320705266"/>
      <w:bookmarkStart w:id="162" w:name="_Toc321655860"/>
      <w:bookmarkStart w:id="163" w:name="_Toc412793909"/>
      <w:r w:rsidRPr="00F61B60">
        <w:rPr>
          <w:rFonts w:cs="Arial"/>
          <w:szCs w:val="32"/>
        </w:rPr>
        <w:t>Claiming</w:t>
      </w:r>
      <w:r w:rsidR="0015360E" w:rsidRPr="00295875">
        <w:rPr>
          <w:rFonts w:cs="Arial"/>
          <w:szCs w:val="32"/>
        </w:rPr>
        <w:t xml:space="preserve"> Payment—Travel Expenses</w:t>
      </w:r>
      <w:bookmarkEnd w:id="161"/>
      <w:bookmarkEnd w:id="162"/>
      <w:bookmarkEnd w:id="163"/>
      <w:r w:rsidR="0015360E" w:rsidRPr="00295875">
        <w:rPr>
          <w:rFonts w:cs="Arial"/>
          <w:szCs w:val="32"/>
        </w:rPr>
        <w:t xml:space="preserve"> </w:t>
      </w:r>
    </w:p>
    <w:p w14:paraId="7E7A6034" w14:textId="77777777" w:rsidR="0015360E" w:rsidRPr="00AA7499" w:rsidRDefault="0015360E" w:rsidP="0041481B">
      <w:pPr>
        <w:pStyle w:val="ListContinue"/>
        <w:numPr>
          <w:ilvl w:val="0"/>
          <w:numId w:val="96"/>
        </w:numPr>
        <w:tabs>
          <w:tab w:val="left" w:pos="851"/>
        </w:tabs>
        <w:ind w:left="567" w:hanging="567"/>
        <w:rPr>
          <w:rFonts w:ascii="Arial" w:hAnsi="Arial" w:cs="Arial"/>
        </w:rPr>
      </w:pPr>
      <w:r w:rsidRPr="00AA7499">
        <w:rPr>
          <w:rFonts w:ascii="Arial" w:hAnsi="Arial" w:cs="Arial"/>
        </w:rPr>
        <w:t>To claim reimbursement for travel expenses, claimants must send the Secretariat the following documentation</w:t>
      </w:r>
      <w:r w:rsidR="00B519CB" w:rsidRPr="00AA7499">
        <w:rPr>
          <w:rFonts w:ascii="Arial" w:hAnsi="Arial" w:cs="Arial"/>
        </w:rPr>
        <w:t>:</w:t>
      </w:r>
    </w:p>
    <w:p w14:paraId="37C9B642" w14:textId="77777777" w:rsidR="0015360E" w:rsidRPr="00AA7499" w:rsidRDefault="0015360E" w:rsidP="0040132D">
      <w:pPr>
        <w:pStyle w:val="ListBullet"/>
        <w:tabs>
          <w:tab w:val="clear" w:pos="187"/>
          <w:tab w:val="left" w:pos="851"/>
        </w:tabs>
        <w:spacing w:after="0"/>
        <w:ind w:left="567" w:firstLine="0"/>
        <w:rPr>
          <w:rFonts w:ascii="Arial" w:hAnsi="Arial" w:cs="Arial"/>
        </w:rPr>
      </w:pPr>
      <w:r w:rsidRPr="00AA7499">
        <w:rPr>
          <w:rFonts w:ascii="Arial" w:hAnsi="Arial" w:cs="Arial"/>
        </w:rPr>
        <w:t xml:space="preserve">Certification from the PO that the APEC-funded traveler has traveled and performed the tasks as an expert or participant </w:t>
      </w:r>
    </w:p>
    <w:p w14:paraId="5061D61F" w14:textId="77777777" w:rsidR="0015360E" w:rsidRPr="00AA7499" w:rsidRDefault="0015360E" w:rsidP="0040132D">
      <w:pPr>
        <w:pStyle w:val="ListBullet"/>
        <w:tabs>
          <w:tab w:val="clear" w:pos="187"/>
          <w:tab w:val="left" w:pos="851"/>
        </w:tabs>
        <w:spacing w:after="0"/>
        <w:ind w:left="567" w:firstLine="0"/>
        <w:rPr>
          <w:rFonts w:ascii="Arial" w:hAnsi="Arial" w:cs="Arial"/>
        </w:rPr>
      </w:pPr>
      <w:r w:rsidRPr="00AA7499">
        <w:rPr>
          <w:rFonts w:ascii="Arial" w:hAnsi="Arial" w:cs="Arial"/>
        </w:rPr>
        <w:t>The per diem form confirming attendance</w:t>
      </w:r>
    </w:p>
    <w:p w14:paraId="54603C6D" w14:textId="77777777" w:rsidR="0015360E" w:rsidRPr="00AA7499" w:rsidRDefault="0015360E" w:rsidP="0040132D">
      <w:pPr>
        <w:pStyle w:val="ListBullet"/>
        <w:tabs>
          <w:tab w:val="clear" w:pos="187"/>
          <w:tab w:val="left" w:pos="851"/>
        </w:tabs>
        <w:spacing w:after="0"/>
        <w:ind w:left="567" w:firstLine="0"/>
        <w:rPr>
          <w:rFonts w:ascii="Arial" w:hAnsi="Arial" w:cs="Arial"/>
        </w:rPr>
      </w:pPr>
      <w:r w:rsidRPr="00AA7499">
        <w:rPr>
          <w:rFonts w:ascii="Arial" w:hAnsi="Arial" w:cs="Arial"/>
        </w:rPr>
        <w:t xml:space="preserve">Evidence from the APEC-funded traveler of the actual travel cost incurred (e.g., e-ticket, air ticket, or train ticket receipt) </w:t>
      </w:r>
    </w:p>
    <w:p w14:paraId="0AFB0149" w14:textId="77777777" w:rsidR="007D7327" w:rsidRPr="00AA7499" w:rsidRDefault="007D7327" w:rsidP="007D7327">
      <w:pPr>
        <w:pStyle w:val="ListBullet"/>
        <w:tabs>
          <w:tab w:val="clear" w:pos="187"/>
          <w:tab w:val="left" w:pos="851"/>
        </w:tabs>
        <w:spacing w:after="0"/>
        <w:ind w:left="567" w:firstLine="0"/>
        <w:rPr>
          <w:rFonts w:ascii="Arial" w:hAnsi="Arial" w:cs="Arial"/>
        </w:rPr>
      </w:pPr>
      <w:r w:rsidRPr="00AA7499">
        <w:rPr>
          <w:rFonts w:ascii="Arial" w:hAnsi="Arial" w:cs="Arial"/>
        </w:rPr>
        <w:t>Payment instructions (bank name, bank codes, name of account holder and account number), in English.</w:t>
      </w:r>
    </w:p>
    <w:p w14:paraId="5A6CFF45" w14:textId="77777777" w:rsidR="0015360E" w:rsidRPr="00295875" w:rsidRDefault="00523A12" w:rsidP="00457715">
      <w:pPr>
        <w:pStyle w:val="Heading2"/>
        <w:tabs>
          <w:tab w:val="left" w:pos="851"/>
        </w:tabs>
        <w:ind w:left="567" w:hanging="567"/>
        <w:rPr>
          <w:rFonts w:cs="Arial"/>
          <w:szCs w:val="32"/>
        </w:rPr>
      </w:pPr>
      <w:bookmarkStart w:id="164" w:name="_Toc270065008"/>
      <w:bookmarkStart w:id="165" w:name="_Toc320705267"/>
      <w:bookmarkStart w:id="166" w:name="_Toc321655861"/>
      <w:bookmarkStart w:id="167" w:name="_Toc412793910"/>
      <w:r w:rsidRPr="00F61B60">
        <w:rPr>
          <w:rFonts w:cs="Arial"/>
          <w:szCs w:val="32"/>
        </w:rPr>
        <w:t>Claiming Payment—All Other Payment Types</w:t>
      </w:r>
      <w:bookmarkEnd w:id="164"/>
      <w:bookmarkEnd w:id="165"/>
      <w:bookmarkEnd w:id="166"/>
      <w:bookmarkEnd w:id="167"/>
    </w:p>
    <w:p w14:paraId="2289EB49" w14:textId="77777777" w:rsidR="0015360E" w:rsidRPr="00AA7499" w:rsidRDefault="0015360E" w:rsidP="0041481B">
      <w:pPr>
        <w:pStyle w:val="ListContinue"/>
        <w:numPr>
          <w:ilvl w:val="0"/>
          <w:numId w:val="96"/>
        </w:numPr>
        <w:tabs>
          <w:tab w:val="left" w:pos="851"/>
        </w:tabs>
        <w:ind w:left="567" w:hanging="567"/>
        <w:rPr>
          <w:rFonts w:ascii="Arial" w:hAnsi="Arial" w:cs="Arial"/>
        </w:rPr>
      </w:pPr>
      <w:r w:rsidRPr="00AA7499">
        <w:rPr>
          <w:rFonts w:ascii="Arial" w:hAnsi="Arial" w:cs="Arial"/>
        </w:rPr>
        <w:t>To claim all other payments, claimants must send the APEC Secretariat:</w:t>
      </w:r>
    </w:p>
    <w:p w14:paraId="2014149B" w14:textId="77777777" w:rsidR="0015360E" w:rsidRPr="00AA7499" w:rsidRDefault="0015360E" w:rsidP="00EB4E1D">
      <w:pPr>
        <w:pStyle w:val="ListBullet"/>
        <w:tabs>
          <w:tab w:val="clear" w:pos="187"/>
          <w:tab w:val="left" w:pos="851"/>
        </w:tabs>
        <w:spacing w:after="0"/>
        <w:ind w:left="567" w:firstLine="0"/>
        <w:rPr>
          <w:rFonts w:ascii="Arial" w:hAnsi="Arial" w:cs="Arial"/>
        </w:rPr>
      </w:pPr>
      <w:r w:rsidRPr="00AA7499">
        <w:rPr>
          <w:rFonts w:ascii="Arial" w:hAnsi="Arial" w:cs="Arial"/>
        </w:rPr>
        <w:t>An official invoice in English, stating payment instructions (bank name, bank codes, name of account holder and account number) and details of the task or milestone being claimed against</w:t>
      </w:r>
      <w:r w:rsidR="00B519CB" w:rsidRPr="00AA7499">
        <w:rPr>
          <w:rFonts w:ascii="Arial" w:hAnsi="Arial" w:cs="Arial"/>
        </w:rPr>
        <w:t>.</w:t>
      </w:r>
    </w:p>
    <w:p w14:paraId="3D6743EB" w14:textId="77777777" w:rsidR="0015360E" w:rsidRPr="00AA7499" w:rsidRDefault="0015360E" w:rsidP="00EB4E1D">
      <w:pPr>
        <w:pStyle w:val="ListBullet"/>
        <w:tabs>
          <w:tab w:val="clear" w:pos="187"/>
          <w:tab w:val="left" w:pos="851"/>
        </w:tabs>
        <w:ind w:left="567" w:firstLine="0"/>
        <w:rPr>
          <w:rFonts w:ascii="Arial" w:hAnsi="Arial" w:cs="Arial"/>
        </w:rPr>
      </w:pPr>
      <w:r w:rsidRPr="00AA7499">
        <w:rPr>
          <w:rFonts w:ascii="Arial" w:hAnsi="Arial" w:cs="Arial"/>
        </w:rPr>
        <w:t>Written certification from the PO stating that the specific task in a contract or undertaking has been completed satisfactorily in accordance with the agreed Terms of Reference</w:t>
      </w:r>
      <w:r w:rsidR="00E460F5" w:rsidRPr="00AA7499">
        <w:rPr>
          <w:rFonts w:ascii="Arial" w:hAnsi="Arial" w:cs="Arial"/>
        </w:rPr>
        <w:t xml:space="preserve"> and contract</w:t>
      </w:r>
      <w:r w:rsidRPr="00AA7499">
        <w:rPr>
          <w:rFonts w:ascii="Arial" w:hAnsi="Arial" w:cs="Arial"/>
        </w:rPr>
        <w:t xml:space="preserve">. Should the tasks as outlined in the agreed terms of reference and contractual agreement not </w:t>
      </w:r>
      <w:r w:rsidR="00B519CB" w:rsidRPr="00AA7499">
        <w:rPr>
          <w:rFonts w:ascii="Arial" w:hAnsi="Arial" w:cs="Arial"/>
        </w:rPr>
        <w:t xml:space="preserve">be </w:t>
      </w:r>
      <w:r w:rsidRPr="00AA7499">
        <w:rPr>
          <w:rFonts w:ascii="Arial" w:hAnsi="Arial" w:cs="Arial"/>
        </w:rPr>
        <w:t xml:space="preserve">completed as required, APEC </w:t>
      </w:r>
      <w:r w:rsidR="007A62CB" w:rsidRPr="00AA7499">
        <w:rPr>
          <w:rFonts w:ascii="Arial" w:hAnsi="Arial" w:cs="Arial"/>
        </w:rPr>
        <w:t>reserves</w:t>
      </w:r>
      <w:r w:rsidRPr="00AA7499">
        <w:rPr>
          <w:rFonts w:ascii="Arial" w:hAnsi="Arial" w:cs="Arial"/>
        </w:rPr>
        <w:t xml:space="preserve"> the right to decline the payment.</w:t>
      </w:r>
    </w:p>
    <w:p w14:paraId="3DA55E65" w14:textId="77777777" w:rsidR="0015360E" w:rsidRPr="00AA7499" w:rsidRDefault="0015360E" w:rsidP="007D7327">
      <w:pPr>
        <w:pStyle w:val="ListBullet"/>
        <w:tabs>
          <w:tab w:val="clear" w:pos="187"/>
          <w:tab w:val="left" w:pos="851"/>
        </w:tabs>
        <w:ind w:left="567" w:firstLine="0"/>
        <w:rPr>
          <w:rFonts w:ascii="Arial" w:hAnsi="Arial" w:cs="Arial"/>
        </w:rPr>
      </w:pPr>
      <w:r w:rsidRPr="00AA7499">
        <w:rPr>
          <w:rFonts w:ascii="Arial" w:hAnsi="Arial" w:cs="Arial"/>
        </w:rPr>
        <w:t>Receipts or other evidence of costs incurred for expense items funded by APEC.</w:t>
      </w:r>
      <w:r w:rsidR="007D49E3" w:rsidRPr="00AA7499">
        <w:rPr>
          <w:rFonts w:ascii="Arial" w:hAnsi="Arial" w:cs="Arial"/>
        </w:rPr>
        <w:t xml:space="preserve"> </w:t>
      </w:r>
    </w:p>
    <w:p w14:paraId="0C23223C" w14:textId="77777777" w:rsidR="006967E9" w:rsidRPr="00AA7499" w:rsidRDefault="00B46A68" w:rsidP="0041481B">
      <w:pPr>
        <w:pStyle w:val="ListContinue"/>
        <w:numPr>
          <w:ilvl w:val="0"/>
          <w:numId w:val="96"/>
        </w:numPr>
        <w:tabs>
          <w:tab w:val="left" w:pos="851"/>
        </w:tabs>
        <w:ind w:left="567" w:hanging="567"/>
        <w:rPr>
          <w:rFonts w:ascii="Arial" w:hAnsi="Arial" w:cs="Arial"/>
        </w:rPr>
      </w:pPr>
      <w:r w:rsidRPr="00AA7499">
        <w:rPr>
          <w:rFonts w:ascii="Arial" w:hAnsi="Arial" w:cs="Arial"/>
        </w:rPr>
        <w:t>Claims</w:t>
      </w:r>
      <w:r w:rsidR="0015360E" w:rsidRPr="00AA7499">
        <w:rPr>
          <w:rFonts w:ascii="Arial" w:hAnsi="Arial" w:cs="Arial"/>
        </w:rPr>
        <w:t xml:space="preserve"> for payment are not processed until all necessary paperwork and certifications are completed and received by the Secretariat. </w:t>
      </w:r>
    </w:p>
    <w:p w14:paraId="3AE50D99" w14:textId="77777777" w:rsidR="006967E9" w:rsidRPr="00AA7499" w:rsidRDefault="0015360E" w:rsidP="0041481B">
      <w:pPr>
        <w:pStyle w:val="ListContinue"/>
        <w:numPr>
          <w:ilvl w:val="0"/>
          <w:numId w:val="96"/>
        </w:numPr>
        <w:tabs>
          <w:tab w:val="left" w:pos="851"/>
        </w:tabs>
        <w:ind w:left="567" w:hanging="567"/>
        <w:rPr>
          <w:rFonts w:ascii="Arial" w:hAnsi="Arial" w:cs="Arial"/>
        </w:rPr>
      </w:pPr>
      <w:r w:rsidRPr="00AA7499">
        <w:rPr>
          <w:rFonts w:ascii="Arial" w:hAnsi="Arial" w:cs="Arial"/>
        </w:rPr>
        <w:t>The PO must not enter into any financial commitment or arrangement until they have received written approval from the Secretariat. The Secretariat will not be liable for any unauthorized commitment.</w:t>
      </w:r>
    </w:p>
    <w:p w14:paraId="00476A19" w14:textId="77777777" w:rsidR="006967E9" w:rsidRPr="00AA7499" w:rsidRDefault="00E066C3" w:rsidP="0041481B">
      <w:pPr>
        <w:pStyle w:val="ListContinue"/>
        <w:numPr>
          <w:ilvl w:val="0"/>
          <w:numId w:val="96"/>
        </w:numPr>
        <w:tabs>
          <w:tab w:val="left" w:pos="851"/>
        </w:tabs>
        <w:ind w:left="567" w:hanging="567"/>
        <w:rPr>
          <w:rFonts w:ascii="Arial" w:hAnsi="Arial" w:cs="Arial"/>
        </w:rPr>
      </w:pPr>
      <w:r w:rsidRPr="00AA7499">
        <w:rPr>
          <w:rFonts w:ascii="Arial" w:hAnsi="Arial" w:cs="Arial"/>
        </w:rPr>
        <w:t>For claims which are under</w:t>
      </w:r>
      <w:r w:rsidR="0015360E" w:rsidRPr="00AA7499">
        <w:rPr>
          <w:rFonts w:ascii="Arial" w:hAnsi="Arial" w:cs="Arial"/>
        </w:rPr>
        <w:t xml:space="preserve"> USD</w:t>
      </w:r>
      <w:r w:rsidRPr="00AA7499">
        <w:rPr>
          <w:rFonts w:ascii="Arial" w:hAnsi="Arial" w:cs="Arial"/>
        </w:rPr>
        <w:t>500 supporting documentation is not required</w:t>
      </w:r>
      <w:r w:rsidR="0015360E" w:rsidRPr="00AA7499">
        <w:rPr>
          <w:rFonts w:ascii="Arial" w:hAnsi="Arial" w:cs="Arial"/>
        </w:rPr>
        <w:t xml:space="preserve">. Claims </w:t>
      </w:r>
      <w:r w:rsidRPr="00AA7499">
        <w:rPr>
          <w:rFonts w:ascii="Arial" w:hAnsi="Arial" w:cs="Arial"/>
        </w:rPr>
        <w:t xml:space="preserve">will </w:t>
      </w:r>
      <w:r w:rsidR="0015360E" w:rsidRPr="00AA7499">
        <w:rPr>
          <w:rFonts w:ascii="Arial" w:hAnsi="Arial" w:cs="Arial"/>
        </w:rPr>
        <w:t>be paid on the basis of a certified invoice from the PO.</w:t>
      </w:r>
    </w:p>
    <w:p w14:paraId="4EBDE772" w14:textId="77777777" w:rsidR="0015360E" w:rsidRPr="00AA7499" w:rsidRDefault="0015360E" w:rsidP="0041481B">
      <w:pPr>
        <w:pStyle w:val="ListContinue"/>
        <w:numPr>
          <w:ilvl w:val="0"/>
          <w:numId w:val="96"/>
        </w:numPr>
        <w:tabs>
          <w:tab w:val="left" w:pos="851"/>
        </w:tabs>
        <w:ind w:left="709" w:hanging="709"/>
        <w:rPr>
          <w:rFonts w:ascii="Arial" w:hAnsi="Arial" w:cs="Arial"/>
        </w:rPr>
      </w:pPr>
      <w:r w:rsidRPr="00AA7499">
        <w:rPr>
          <w:rFonts w:ascii="Arial" w:hAnsi="Arial" w:cs="Arial"/>
        </w:rPr>
        <w:t xml:space="preserve">All disbursements are made in USD. The APEC Secretariat is not responsible for losses caused by fluctuations in exchange rates, nor does it require reimbursement of gains earned by fluctuations in exchange rates. </w:t>
      </w:r>
    </w:p>
    <w:p w14:paraId="6664DA41" w14:textId="77777777" w:rsidR="006967E9" w:rsidRPr="00AA7499" w:rsidRDefault="0015360E" w:rsidP="0041481B">
      <w:pPr>
        <w:pStyle w:val="ListContinue"/>
        <w:numPr>
          <w:ilvl w:val="0"/>
          <w:numId w:val="96"/>
        </w:numPr>
        <w:tabs>
          <w:tab w:val="left" w:pos="851"/>
        </w:tabs>
        <w:ind w:left="709" w:hanging="709"/>
        <w:rPr>
          <w:rFonts w:ascii="Arial" w:hAnsi="Arial" w:cs="Arial"/>
        </w:rPr>
      </w:pPr>
      <w:r w:rsidRPr="00AA7499">
        <w:rPr>
          <w:rFonts w:ascii="Arial" w:hAnsi="Arial" w:cs="Arial"/>
        </w:rPr>
        <w:t>For travel-related payments in currencies other than USD, the exchange rate for calculating the equivalent amount in USD will be prevailing market rate indicated in the travel undertaking, at the discretion of the Secretariat and subject to availability of project funding. For other types of payments, the exchange rate will be the prevailing market exchange rate, determined at the discretion of the Secretariat, at the time of telegraphic transfer or the equivalent amount in USD as approved in the project proposal, whichever is lower.</w:t>
      </w:r>
      <w:r w:rsidR="007D49E3" w:rsidRPr="00AA7499">
        <w:rPr>
          <w:rFonts w:ascii="Arial" w:hAnsi="Arial" w:cs="Arial"/>
        </w:rPr>
        <w:t xml:space="preserve"> </w:t>
      </w:r>
    </w:p>
    <w:p w14:paraId="4615CFAC" w14:textId="77777777" w:rsidR="0015360E" w:rsidRPr="00AA7499" w:rsidRDefault="0015360E" w:rsidP="0041481B">
      <w:pPr>
        <w:pStyle w:val="ListContinue"/>
        <w:numPr>
          <w:ilvl w:val="0"/>
          <w:numId w:val="96"/>
        </w:numPr>
        <w:tabs>
          <w:tab w:val="left" w:pos="851"/>
        </w:tabs>
        <w:ind w:left="709" w:hanging="709"/>
        <w:rPr>
          <w:rFonts w:ascii="Arial" w:hAnsi="Arial" w:cs="Arial"/>
        </w:rPr>
      </w:pPr>
      <w:r w:rsidRPr="00AA7499">
        <w:rPr>
          <w:rFonts w:ascii="Arial" w:hAnsi="Arial" w:cs="Arial"/>
        </w:rPr>
        <w:t xml:space="preserve">The APEC Secretariat will absorb Singapore-based bank charges associated with </w:t>
      </w:r>
      <w:r w:rsidR="003C1080" w:rsidRPr="00AA7499">
        <w:rPr>
          <w:rFonts w:ascii="Arial" w:hAnsi="Arial" w:cs="Arial"/>
        </w:rPr>
        <w:t xml:space="preserve">all </w:t>
      </w:r>
      <w:r w:rsidRPr="00AA7499">
        <w:rPr>
          <w:rFonts w:ascii="Arial" w:hAnsi="Arial" w:cs="Arial"/>
        </w:rPr>
        <w:t>disbursements. Bank charges levied at the receiving end</w:t>
      </w:r>
      <w:r w:rsidR="00996874" w:rsidRPr="00AA7499">
        <w:rPr>
          <w:rFonts w:ascii="Arial" w:hAnsi="Arial" w:cs="Arial"/>
        </w:rPr>
        <w:t xml:space="preserve"> and all agent charges </w:t>
      </w:r>
      <w:r w:rsidRPr="00AA7499">
        <w:rPr>
          <w:rFonts w:ascii="Arial" w:hAnsi="Arial" w:cs="Arial"/>
        </w:rPr>
        <w:t>are the responsibility of the receiving party. An exception may occur when the payment is limited to a reimbursement of actual expenses incurred (for example, when the reimbursement is for the airfare of an APEC-funded traveler who is not in receipt of a per diem).</w:t>
      </w:r>
    </w:p>
    <w:p w14:paraId="4DCCCE14" w14:textId="77777777" w:rsidR="006967E9" w:rsidRPr="00AA7499" w:rsidRDefault="006967E9" w:rsidP="0041481B">
      <w:pPr>
        <w:pStyle w:val="ListContinue"/>
        <w:numPr>
          <w:ilvl w:val="0"/>
          <w:numId w:val="96"/>
        </w:numPr>
        <w:tabs>
          <w:tab w:val="left" w:pos="851"/>
        </w:tabs>
        <w:ind w:left="709" w:hanging="709"/>
        <w:rPr>
          <w:rFonts w:ascii="Arial" w:hAnsi="Arial" w:cs="Arial"/>
        </w:rPr>
      </w:pPr>
      <w:r w:rsidRPr="00AA7499">
        <w:rPr>
          <w:rFonts w:ascii="Arial" w:hAnsi="Arial" w:cs="Arial"/>
        </w:rPr>
        <w:t>The</w:t>
      </w:r>
      <w:r w:rsidR="0015360E" w:rsidRPr="00AA7499">
        <w:rPr>
          <w:rFonts w:ascii="Arial" w:hAnsi="Arial" w:cs="Arial"/>
        </w:rPr>
        <w:t xml:space="preserve"> APEC Secretariat does not make reimbursements in a single cheque telegraphic transfer of less than USD100. This is to minimi</w:t>
      </w:r>
      <w:r w:rsidR="00B519CB" w:rsidRPr="00AA7499">
        <w:rPr>
          <w:rFonts w:ascii="Arial" w:hAnsi="Arial" w:cs="Arial"/>
        </w:rPr>
        <w:t>z</w:t>
      </w:r>
      <w:r w:rsidR="0015360E" w:rsidRPr="00AA7499">
        <w:rPr>
          <w:rFonts w:ascii="Arial" w:hAnsi="Arial" w:cs="Arial"/>
        </w:rPr>
        <w:t>e bank charges for both the Secretariat and the payee.</w:t>
      </w:r>
    </w:p>
    <w:p w14:paraId="450AB1E1" w14:textId="77777777" w:rsidR="006967E9" w:rsidRPr="00AA7499" w:rsidRDefault="00296BCB" w:rsidP="0041481B">
      <w:pPr>
        <w:pStyle w:val="ListContinue"/>
        <w:numPr>
          <w:ilvl w:val="0"/>
          <w:numId w:val="96"/>
        </w:numPr>
        <w:tabs>
          <w:tab w:val="left" w:pos="851"/>
        </w:tabs>
        <w:ind w:left="709" w:hanging="709"/>
        <w:rPr>
          <w:rFonts w:ascii="Arial" w:hAnsi="Arial" w:cs="Arial"/>
          <w:color w:val="000000" w:themeColor="text1"/>
        </w:rPr>
      </w:pPr>
      <w:r w:rsidRPr="00AA7499">
        <w:rPr>
          <w:rFonts w:ascii="Arial" w:hAnsi="Arial" w:cs="Arial"/>
          <w:color w:val="000000" w:themeColor="text1"/>
        </w:rPr>
        <w:t xml:space="preserve">With the exception of travel expenses, honoraria and payments to contractors, payment will be made to an organization or company account rather than to a personal account. </w:t>
      </w:r>
      <w:r w:rsidR="009813E2" w:rsidRPr="00AA7499">
        <w:rPr>
          <w:rFonts w:ascii="Arial" w:hAnsi="Arial" w:cs="Arial"/>
          <w:color w:val="000000" w:themeColor="text1"/>
        </w:rPr>
        <w:t>(Approv</w:t>
      </w:r>
      <w:r w:rsidR="00DE6062" w:rsidRPr="00AA7499">
        <w:rPr>
          <w:rFonts w:ascii="Arial" w:hAnsi="Arial" w:cs="Arial"/>
          <w:color w:val="000000" w:themeColor="text1"/>
        </w:rPr>
        <w:t>ed</w:t>
      </w:r>
      <w:r w:rsidR="009813E2" w:rsidRPr="00AA7499">
        <w:rPr>
          <w:rFonts w:ascii="Arial" w:hAnsi="Arial" w:cs="Arial"/>
          <w:color w:val="000000" w:themeColor="text1"/>
        </w:rPr>
        <w:t>, BMC1</w:t>
      </w:r>
      <w:r w:rsidR="005B23F4" w:rsidRPr="00AA7499">
        <w:rPr>
          <w:rFonts w:ascii="Arial" w:hAnsi="Arial" w:cs="Arial"/>
          <w:color w:val="000000" w:themeColor="text1"/>
        </w:rPr>
        <w:t xml:space="preserve"> </w:t>
      </w:r>
      <w:r w:rsidR="00DE6062" w:rsidRPr="00AA7499">
        <w:rPr>
          <w:rFonts w:ascii="Arial" w:hAnsi="Arial" w:cs="Arial"/>
          <w:color w:val="000000" w:themeColor="text1"/>
        </w:rPr>
        <w:t>Feb 2013)</w:t>
      </w:r>
    </w:p>
    <w:p w14:paraId="4656CBB2" w14:textId="77777777" w:rsidR="00B8299B" w:rsidRPr="00AA7499" w:rsidRDefault="00296BCB" w:rsidP="0041481B">
      <w:pPr>
        <w:pStyle w:val="ListContinue"/>
        <w:numPr>
          <w:ilvl w:val="0"/>
          <w:numId w:val="96"/>
        </w:numPr>
        <w:tabs>
          <w:tab w:val="left" w:pos="851"/>
        </w:tabs>
        <w:ind w:left="709" w:hanging="709"/>
        <w:rPr>
          <w:rFonts w:ascii="Arial" w:hAnsi="Arial" w:cs="Arial"/>
          <w:color w:val="000000" w:themeColor="text1"/>
        </w:rPr>
      </w:pPr>
      <w:r w:rsidRPr="00AA7499">
        <w:rPr>
          <w:rFonts w:ascii="Arial" w:hAnsi="Arial" w:cs="Arial"/>
          <w:color w:val="000000" w:themeColor="text1"/>
        </w:rPr>
        <w:t>Before making a financial commitment, the PO may seek the prior agreement from the Secretariat to waive this restriction by explaining why payment into a personal account is inevitable.  The request should be accompanied by an official letter from the relevant organization certifying the request.  The Secretariat may refuse to process requests that are made after the PO or claimant has already made the financial commitment.</w:t>
      </w:r>
      <w:r w:rsidR="00DE6062" w:rsidRPr="00AA7499">
        <w:rPr>
          <w:rFonts w:ascii="Arial" w:hAnsi="Arial" w:cs="Arial"/>
          <w:color w:val="000000" w:themeColor="text1"/>
        </w:rPr>
        <w:t xml:space="preserve"> (</w:t>
      </w:r>
      <w:r w:rsidR="009813E2" w:rsidRPr="00AA7499">
        <w:rPr>
          <w:rFonts w:ascii="Arial" w:hAnsi="Arial" w:cs="Arial"/>
          <w:color w:val="000000" w:themeColor="text1"/>
        </w:rPr>
        <w:t>Approve</w:t>
      </w:r>
      <w:r w:rsidR="00DE6062" w:rsidRPr="00AA7499">
        <w:rPr>
          <w:rFonts w:ascii="Arial" w:hAnsi="Arial" w:cs="Arial"/>
          <w:color w:val="000000" w:themeColor="text1"/>
        </w:rPr>
        <w:t>d</w:t>
      </w:r>
      <w:r w:rsidR="009813E2" w:rsidRPr="00AA7499">
        <w:rPr>
          <w:rFonts w:ascii="Arial" w:hAnsi="Arial" w:cs="Arial"/>
          <w:color w:val="000000" w:themeColor="text1"/>
        </w:rPr>
        <w:t>, BMC1</w:t>
      </w:r>
      <w:r w:rsidR="005B23F4" w:rsidRPr="00AA7499">
        <w:rPr>
          <w:rFonts w:ascii="Arial" w:hAnsi="Arial" w:cs="Arial"/>
          <w:color w:val="000000" w:themeColor="text1"/>
        </w:rPr>
        <w:t xml:space="preserve"> </w:t>
      </w:r>
      <w:r w:rsidR="00DE6062" w:rsidRPr="00AA7499">
        <w:rPr>
          <w:rFonts w:ascii="Arial" w:hAnsi="Arial" w:cs="Arial"/>
          <w:color w:val="000000" w:themeColor="text1"/>
        </w:rPr>
        <w:t>Feb 2013)</w:t>
      </w:r>
    </w:p>
    <w:p w14:paraId="0AD14608" w14:textId="5F912A04" w:rsidR="00B8299B" w:rsidRPr="00AA7499" w:rsidRDefault="00296BCB" w:rsidP="0041481B">
      <w:pPr>
        <w:pStyle w:val="ListContinue"/>
        <w:numPr>
          <w:ilvl w:val="0"/>
          <w:numId w:val="96"/>
        </w:numPr>
        <w:tabs>
          <w:tab w:val="left" w:pos="851"/>
        </w:tabs>
        <w:ind w:left="709" w:hanging="709"/>
        <w:rPr>
          <w:rFonts w:ascii="Arial" w:hAnsi="Arial" w:cs="Arial"/>
          <w:color w:val="000000" w:themeColor="text1"/>
        </w:rPr>
      </w:pPr>
      <w:r w:rsidRPr="00AA7499">
        <w:rPr>
          <w:rFonts w:ascii="Arial" w:hAnsi="Arial" w:cs="Arial"/>
          <w:color w:val="000000" w:themeColor="text1"/>
        </w:rPr>
        <w:t xml:space="preserve">The Secretariat shall report the requests for waivers with respect to paragraph 10-15 and the Secretariat’s decisions in one year to the Chair and Vice-Chair of the BMC by </w:t>
      </w:r>
      <w:r w:rsidR="00CA034A" w:rsidRPr="00AA7499">
        <w:rPr>
          <w:rFonts w:ascii="Arial" w:hAnsi="Arial" w:cs="Arial"/>
          <w:color w:val="000000" w:themeColor="text1"/>
        </w:rPr>
        <w:t xml:space="preserve">30 </w:t>
      </w:r>
      <w:r w:rsidRPr="00AA7499">
        <w:rPr>
          <w:rFonts w:ascii="Arial" w:hAnsi="Arial" w:cs="Arial"/>
          <w:color w:val="000000" w:themeColor="text1"/>
        </w:rPr>
        <w:t>January of the following year.  The Chair of the BMC shall decide if such reports should be circulated to BMC Members for reference.</w:t>
      </w:r>
      <w:r w:rsidR="00DE6062" w:rsidRPr="00AA7499">
        <w:rPr>
          <w:rFonts w:ascii="Arial" w:hAnsi="Arial" w:cs="Arial"/>
          <w:color w:val="000000" w:themeColor="text1"/>
        </w:rPr>
        <w:t xml:space="preserve"> </w:t>
      </w:r>
      <w:r w:rsidR="006401C1" w:rsidRPr="00AA7499">
        <w:rPr>
          <w:rFonts w:ascii="Arial" w:hAnsi="Arial" w:cs="Arial"/>
          <w:color w:val="000000" w:themeColor="text1"/>
          <w:u w:color="FFFFFF"/>
        </w:rPr>
        <w:t>(Approved, BMC2 Jun 2013)</w:t>
      </w:r>
    </w:p>
    <w:p w14:paraId="197856A2" w14:textId="479C6C46" w:rsidR="00CA034A" w:rsidRPr="00AA7499" w:rsidRDefault="00CA034A" w:rsidP="0041481B">
      <w:pPr>
        <w:pStyle w:val="ListContinue"/>
        <w:numPr>
          <w:ilvl w:val="0"/>
          <w:numId w:val="96"/>
        </w:numPr>
        <w:tabs>
          <w:tab w:val="left" w:pos="851"/>
        </w:tabs>
        <w:ind w:left="709" w:hanging="709"/>
        <w:rPr>
          <w:rFonts w:ascii="Arial" w:hAnsi="Arial" w:cs="Arial"/>
          <w:color w:val="000000" w:themeColor="text1"/>
        </w:rPr>
      </w:pPr>
      <w:r w:rsidRPr="00AA7499">
        <w:rPr>
          <w:rFonts w:ascii="Arial" w:hAnsi="Arial" w:cs="Arial"/>
          <w:color w:val="000000" w:themeColor="text1"/>
        </w:rPr>
        <w:t>For payments into organisational accounts, if it is inevitable for the PO to make payments to a party that is not a contractor/service provider related to the APEC project or the PO’s organisation, the PO may seek the prior agreement from the Secretariat to make such a payment before making a financial commitment. The request should be accompanied by an official let</w:t>
      </w:r>
      <w:r w:rsidR="00D0797F">
        <w:rPr>
          <w:rFonts w:ascii="Arial" w:hAnsi="Arial" w:cs="Arial"/>
          <w:color w:val="000000" w:themeColor="text1"/>
        </w:rPr>
        <w:t>ter from the PO’s organisation/</w:t>
      </w:r>
      <w:r w:rsidRPr="00AA7499">
        <w:rPr>
          <w:rFonts w:ascii="Arial" w:hAnsi="Arial" w:cs="Arial"/>
          <w:color w:val="000000" w:themeColor="text1"/>
        </w:rPr>
        <w:t>relevant organisation certifying the request. Requests will be considered on a case-by-case basis. The Secretariat may refuse to process requests that are made after the PO or claimant has already made the financial commitment.</w:t>
      </w:r>
      <w:r w:rsidR="006401C1" w:rsidRPr="00AA7499">
        <w:rPr>
          <w:rFonts w:ascii="Arial" w:hAnsi="Arial" w:cs="Arial"/>
          <w:color w:val="000000" w:themeColor="text1"/>
        </w:rPr>
        <w:t xml:space="preserve"> </w:t>
      </w:r>
      <w:r w:rsidR="006401C1" w:rsidRPr="00AA7499">
        <w:rPr>
          <w:rFonts w:ascii="Arial" w:hAnsi="Arial" w:cs="Arial"/>
          <w:color w:val="000000" w:themeColor="text1"/>
          <w:u w:color="FFFFFF"/>
        </w:rPr>
        <w:t>(Approved, BMC2 Jun 2013)</w:t>
      </w:r>
    </w:p>
    <w:p w14:paraId="38A04165" w14:textId="77777777" w:rsidR="00A12D71" w:rsidRPr="00AA7499" w:rsidRDefault="00A12D71" w:rsidP="0041481B">
      <w:pPr>
        <w:pStyle w:val="ListContinue"/>
        <w:numPr>
          <w:ilvl w:val="0"/>
          <w:numId w:val="96"/>
        </w:numPr>
        <w:tabs>
          <w:tab w:val="left" w:pos="851"/>
        </w:tabs>
        <w:ind w:left="709" w:hanging="709"/>
        <w:rPr>
          <w:rFonts w:ascii="Arial" w:hAnsi="Arial" w:cs="Arial"/>
          <w:color w:val="000000" w:themeColor="text1"/>
        </w:rPr>
      </w:pPr>
      <w:r w:rsidRPr="00AA7499">
        <w:rPr>
          <w:rFonts w:ascii="Arial" w:hAnsi="Arial" w:cs="Arial"/>
          <w:color w:val="000000" w:themeColor="text1"/>
        </w:rPr>
        <w:t>The Secretariat shall report the requests for making payments to unrelated third parties and the Secretariat’s decisions in one year to the Chair and Vice-Chair of the BMC by 30 January of the following year. The Chair of the BMC shall decide if such reports should be circulated to BMC Members for reference.</w:t>
      </w:r>
      <w:r w:rsidR="006401C1" w:rsidRPr="00AA7499">
        <w:rPr>
          <w:rFonts w:ascii="Arial" w:hAnsi="Arial" w:cs="Arial"/>
          <w:color w:val="000000" w:themeColor="text1"/>
        </w:rPr>
        <w:t xml:space="preserve"> </w:t>
      </w:r>
      <w:r w:rsidR="006401C1" w:rsidRPr="00AA7499">
        <w:rPr>
          <w:rFonts w:ascii="Arial" w:hAnsi="Arial" w:cs="Arial"/>
          <w:color w:val="000000" w:themeColor="text1"/>
          <w:u w:color="FFFFFF"/>
        </w:rPr>
        <w:t>(Approved, BMC2 Jun 2013)</w:t>
      </w:r>
    </w:p>
    <w:p w14:paraId="76F99089" w14:textId="77777777" w:rsidR="0015360E" w:rsidRPr="00AA7499" w:rsidRDefault="0015360E" w:rsidP="0041481B">
      <w:pPr>
        <w:pStyle w:val="ListContinue"/>
        <w:numPr>
          <w:ilvl w:val="0"/>
          <w:numId w:val="96"/>
        </w:numPr>
        <w:tabs>
          <w:tab w:val="left" w:pos="851"/>
        </w:tabs>
        <w:ind w:left="709" w:hanging="709"/>
        <w:rPr>
          <w:rFonts w:ascii="Arial" w:hAnsi="Arial" w:cs="Arial"/>
        </w:rPr>
      </w:pPr>
      <w:r w:rsidRPr="00AA7499">
        <w:rPr>
          <w:rFonts w:ascii="Arial" w:hAnsi="Arial" w:cs="Arial"/>
        </w:rPr>
        <w:t>APEC project payments are made on a reimbursement basis. Flexibility can be shown, however, in providing some advance payments (a payment requested before a task is performed or before a cost is incurred) or instalment</w:t>
      </w:r>
      <w:r w:rsidR="00015E86" w:rsidRPr="00AA7499">
        <w:rPr>
          <w:rFonts w:ascii="Arial" w:hAnsi="Arial" w:cs="Arial"/>
        </w:rPr>
        <w:t xml:space="preserve"> </w:t>
      </w:r>
      <w:r w:rsidRPr="00AA7499">
        <w:rPr>
          <w:rFonts w:ascii="Arial" w:hAnsi="Arial" w:cs="Arial"/>
        </w:rPr>
        <w:t xml:space="preserve">payments (when payments are made in recognition of the partial completion of a task or set of tasks) for labour costs and travel expenses. To gain approval for advance or instalment payments: </w:t>
      </w:r>
    </w:p>
    <w:p w14:paraId="5F2AD798" w14:textId="77777777" w:rsidR="0015360E" w:rsidRPr="00AA7499" w:rsidRDefault="00B629E0" w:rsidP="00AD0903">
      <w:pPr>
        <w:pStyle w:val="ListBullet"/>
        <w:tabs>
          <w:tab w:val="clear" w:pos="187"/>
          <w:tab w:val="left" w:pos="993"/>
        </w:tabs>
        <w:spacing w:after="0"/>
        <w:ind w:left="709" w:firstLine="0"/>
        <w:rPr>
          <w:rFonts w:ascii="Arial" w:hAnsi="Arial" w:cs="Arial"/>
        </w:rPr>
      </w:pPr>
      <w:r w:rsidRPr="00AA7499">
        <w:rPr>
          <w:rFonts w:ascii="Arial" w:hAnsi="Arial" w:cs="Arial"/>
        </w:rPr>
        <w:t>With the exception of travel expense, a</w:t>
      </w:r>
      <w:r w:rsidR="0015360E" w:rsidRPr="00AA7499">
        <w:rPr>
          <w:rFonts w:ascii="Arial" w:hAnsi="Arial" w:cs="Arial"/>
        </w:rPr>
        <w:t xml:space="preserve"> request for advance or instalment payments must be detailed in the project proposal format and must receive approval from BMC or the APEC Secretariat. </w:t>
      </w:r>
      <w:r w:rsidRPr="00AA7499">
        <w:rPr>
          <w:rFonts w:ascii="Arial" w:hAnsi="Arial" w:cs="Arial"/>
        </w:rPr>
        <w:t>Request</w:t>
      </w:r>
      <w:r w:rsidR="006401C1" w:rsidRPr="00AA7499">
        <w:rPr>
          <w:rFonts w:ascii="Arial" w:hAnsi="Arial" w:cs="Arial"/>
        </w:rPr>
        <w:t>s</w:t>
      </w:r>
      <w:r w:rsidRPr="00AA7499">
        <w:rPr>
          <w:rFonts w:ascii="Arial" w:hAnsi="Arial" w:cs="Arial"/>
        </w:rPr>
        <w:t xml:space="preserve"> for advance payment of travel expenses will be processed by the APEC Secretariat during project implementation.</w:t>
      </w:r>
      <w:r w:rsidR="006401C1" w:rsidRPr="00AA7499">
        <w:rPr>
          <w:rFonts w:ascii="Arial" w:hAnsi="Arial" w:cs="Arial"/>
        </w:rPr>
        <w:t xml:space="preserve"> </w:t>
      </w:r>
      <w:r w:rsidR="006401C1" w:rsidRPr="00AA7499">
        <w:rPr>
          <w:rFonts w:ascii="Arial" w:hAnsi="Arial" w:cs="Arial"/>
          <w:color w:val="000000" w:themeColor="text1"/>
        </w:rPr>
        <w:t>(Approved, BMC2 Jun 2013)</w:t>
      </w:r>
    </w:p>
    <w:p w14:paraId="099DDDEE" w14:textId="77777777" w:rsidR="0015360E" w:rsidRPr="00AA7499" w:rsidRDefault="0015360E" w:rsidP="00AD0903">
      <w:pPr>
        <w:pStyle w:val="ListBullet"/>
        <w:tabs>
          <w:tab w:val="clear" w:pos="187"/>
          <w:tab w:val="left" w:pos="993"/>
        </w:tabs>
        <w:spacing w:after="0"/>
        <w:ind w:left="709" w:firstLine="0"/>
        <w:rPr>
          <w:rFonts w:ascii="Arial" w:hAnsi="Arial" w:cs="Arial"/>
        </w:rPr>
      </w:pPr>
      <w:r w:rsidRPr="00AA7499">
        <w:rPr>
          <w:rFonts w:ascii="Arial" w:hAnsi="Arial" w:cs="Arial"/>
        </w:rPr>
        <w:t xml:space="preserve">Requests must be justified, and the APEC Secretariat retains the right to decline a request, especially if there is a risk of </w:t>
      </w:r>
      <w:r w:rsidR="006967E9" w:rsidRPr="00AA7499">
        <w:rPr>
          <w:rFonts w:ascii="Arial" w:hAnsi="Arial" w:cs="Arial"/>
        </w:rPr>
        <w:t>non-performance</w:t>
      </w:r>
      <w:r w:rsidRPr="00AA7499">
        <w:rPr>
          <w:rFonts w:ascii="Arial" w:hAnsi="Arial" w:cs="Arial"/>
        </w:rPr>
        <w:t xml:space="preserve"> of the task or action that is being prepaid. </w:t>
      </w:r>
    </w:p>
    <w:p w14:paraId="7DBFED98" w14:textId="77777777" w:rsidR="00306D0A" w:rsidRDefault="00306D0A">
      <w:pPr>
        <w:rPr>
          <w:rFonts w:ascii="Arial" w:eastAsia="PMingLiU" w:hAnsi="Arial" w:cs="Arial"/>
          <w:b/>
          <w:spacing w:val="-20"/>
          <w:sz w:val="56"/>
          <w:szCs w:val="60"/>
        </w:rPr>
      </w:pPr>
      <w:bookmarkStart w:id="168" w:name="_TOC21398"/>
      <w:bookmarkStart w:id="169" w:name="TOC111619000"/>
      <w:bookmarkStart w:id="170" w:name="_TOC22050"/>
      <w:bookmarkStart w:id="171" w:name="_TOC27699"/>
      <w:bookmarkStart w:id="172" w:name="_TOC28708"/>
      <w:bookmarkStart w:id="173" w:name="_TOC29919"/>
      <w:bookmarkStart w:id="174" w:name="_TOC32078"/>
      <w:bookmarkStart w:id="175" w:name="_TOC32508"/>
      <w:bookmarkStart w:id="176" w:name="_Toc320705268"/>
      <w:bookmarkStart w:id="177" w:name="_Toc321655862"/>
      <w:bookmarkEnd w:id="168"/>
      <w:bookmarkEnd w:id="169"/>
      <w:bookmarkEnd w:id="170"/>
      <w:bookmarkEnd w:id="171"/>
      <w:bookmarkEnd w:id="172"/>
      <w:bookmarkEnd w:id="173"/>
      <w:bookmarkEnd w:id="174"/>
      <w:bookmarkEnd w:id="175"/>
      <w:r>
        <w:rPr>
          <w:rFonts w:cs="Arial"/>
        </w:rPr>
        <w:br w:type="page"/>
      </w:r>
    </w:p>
    <w:p w14:paraId="47276E7A" w14:textId="5C27CBBD" w:rsidR="0015360E" w:rsidRPr="00930EC1" w:rsidRDefault="006967E9" w:rsidP="00E62F65">
      <w:pPr>
        <w:pStyle w:val="Heading1"/>
        <w:spacing w:before="960"/>
        <w:ind w:right="578"/>
        <w:rPr>
          <w:rFonts w:cs="Arial"/>
        </w:rPr>
      </w:pPr>
      <w:bookmarkStart w:id="178" w:name="_Toc412793911"/>
      <w:r w:rsidRPr="00930EC1">
        <w:rPr>
          <w:rFonts w:cs="Arial"/>
        </w:rPr>
        <w:t>11. Changing</w:t>
      </w:r>
      <w:r w:rsidR="0015360E" w:rsidRPr="00930EC1">
        <w:rPr>
          <w:rFonts w:cs="Arial"/>
        </w:rPr>
        <w:t xml:space="preserve"> a Project</w:t>
      </w:r>
      <w:bookmarkEnd w:id="176"/>
      <w:bookmarkEnd w:id="177"/>
      <w:bookmarkEnd w:id="178"/>
      <w:r w:rsidR="0015360E" w:rsidRPr="00930EC1">
        <w:rPr>
          <w:rFonts w:cs="Arial"/>
        </w:rPr>
        <w:t xml:space="preserve"> </w:t>
      </w:r>
    </w:p>
    <w:p w14:paraId="4EC616E3" w14:textId="77777777" w:rsidR="006967E9" w:rsidRPr="00AA7499" w:rsidRDefault="0015360E" w:rsidP="007D7327">
      <w:pPr>
        <w:pStyle w:val="Heading2"/>
        <w:tabs>
          <w:tab w:val="left" w:pos="851"/>
        </w:tabs>
        <w:rPr>
          <w:rFonts w:eastAsiaTheme="minorHAnsi" w:cs="Arial"/>
          <w:kern w:val="0"/>
          <w:sz w:val="22"/>
          <w:szCs w:val="22"/>
        </w:rPr>
      </w:pPr>
      <w:bookmarkStart w:id="179" w:name="_Toc320705269"/>
      <w:bookmarkStart w:id="180" w:name="_Toc321655863"/>
      <w:bookmarkStart w:id="181" w:name="_Toc412793912"/>
      <w:r w:rsidRPr="00930EC1">
        <w:rPr>
          <w:rFonts w:cs="Arial"/>
        </w:rPr>
        <w:t>Request for Design or Budget Amendments (Reprogramming)</w:t>
      </w:r>
      <w:bookmarkEnd w:id="179"/>
      <w:bookmarkEnd w:id="180"/>
      <w:bookmarkEnd w:id="181"/>
    </w:p>
    <w:p w14:paraId="2068D0C4" w14:textId="77777777" w:rsidR="006967E9" w:rsidRPr="00AA7499" w:rsidRDefault="006967E9" w:rsidP="007D7327">
      <w:pPr>
        <w:tabs>
          <w:tab w:val="left" w:pos="851"/>
        </w:tabs>
        <w:spacing w:after="0"/>
        <w:ind w:left="567" w:hanging="567"/>
        <w:rPr>
          <w:rFonts w:ascii="Arial" w:hAnsi="Arial" w:cs="Arial"/>
        </w:rPr>
      </w:pPr>
    </w:p>
    <w:p w14:paraId="701DC1EC" w14:textId="77777777" w:rsidR="006967E9" w:rsidRPr="00F61B60" w:rsidRDefault="0015360E" w:rsidP="0041481B">
      <w:pPr>
        <w:pStyle w:val="ListParagraph"/>
        <w:numPr>
          <w:ilvl w:val="0"/>
          <w:numId w:val="98"/>
        </w:numPr>
        <w:tabs>
          <w:tab w:val="left" w:pos="851"/>
        </w:tabs>
        <w:spacing w:after="180" w:line="300" w:lineRule="atLeast"/>
        <w:ind w:left="567" w:hanging="567"/>
        <w:rPr>
          <w:rFonts w:cs="Arial"/>
        </w:rPr>
      </w:pPr>
      <w:r w:rsidRPr="00AA7499">
        <w:rPr>
          <w:rFonts w:cs="Arial"/>
          <w:sz w:val="22"/>
          <w:szCs w:val="22"/>
          <w:lang w:val="en-US"/>
        </w:rPr>
        <w:t xml:space="preserve">Projects must follow the timelines, budgets, methodologies, and approaches set out in the approved project proposals. </w:t>
      </w:r>
    </w:p>
    <w:p w14:paraId="40A568F4" w14:textId="77777777" w:rsidR="003F4C93" w:rsidRPr="00F61B60" w:rsidRDefault="0015360E" w:rsidP="0041481B">
      <w:pPr>
        <w:pStyle w:val="ListParagraph"/>
        <w:numPr>
          <w:ilvl w:val="0"/>
          <w:numId w:val="98"/>
        </w:numPr>
        <w:tabs>
          <w:tab w:val="left" w:pos="851"/>
        </w:tabs>
        <w:spacing w:after="180" w:line="300" w:lineRule="atLeast"/>
        <w:ind w:left="567" w:hanging="567"/>
        <w:rPr>
          <w:rFonts w:cs="Arial"/>
          <w:b/>
        </w:rPr>
      </w:pPr>
      <w:r w:rsidRPr="00AA7499">
        <w:rPr>
          <w:rFonts w:cs="Arial"/>
          <w:sz w:val="22"/>
          <w:szCs w:val="22"/>
          <w:lang w:val="en-US"/>
        </w:rPr>
        <w:t xml:space="preserve">POs must request and obtain prior approval to </w:t>
      </w:r>
      <w:r w:rsidR="003C1080" w:rsidRPr="00AA7499">
        <w:rPr>
          <w:rFonts w:cs="Arial"/>
          <w:sz w:val="22"/>
          <w:szCs w:val="22"/>
          <w:lang w:val="en-US"/>
        </w:rPr>
        <w:t>amend the</w:t>
      </w:r>
      <w:r w:rsidRPr="00AA7499">
        <w:rPr>
          <w:rFonts w:cs="Arial"/>
          <w:sz w:val="22"/>
          <w:szCs w:val="22"/>
          <w:lang w:val="en-US"/>
        </w:rPr>
        <w:t xml:space="preserve"> nature, scope, methodology, timeframe, or budget allocations </w:t>
      </w:r>
      <w:r w:rsidR="003C1080" w:rsidRPr="00AA7499">
        <w:rPr>
          <w:rFonts w:cs="Arial"/>
          <w:sz w:val="22"/>
          <w:szCs w:val="22"/>
          <w:lang w:val="en-US"/>
        </w:rPr>
        <w:t>of an APEC funded</w:t>
      </w:r>
      <w:r w:rsidRPr="00AA7499">
        <w:rPr>
          <w:rFonts w:cs="Arial"/>
          <w:sz w:val="22"/>
          <w:szCs w:val="22"/>
          <w:lang w:val="en-US"/>
        </w:rPr>
        <w:t xml:space="preserve"> project. The APEC Secretariat will not be liable for any expenditure made outside the approved budget allocation.</w:t>
      </w:r>
    </w:p>
    <w:p w14:paraId="24B839F9" w14:textId="77777777" w:rsidR="00B8299B" w:rsidRPr="00AA7499" w:rsidRDefault="00296BCB" w:rsidP="0041481B">
      <w:pPr>
        <w:pStyle w:val="ListParagraph"/>
        <w:numPr>
          <w:ilvl w:val="0"/>
          <w:numId w:val="98"/>
        </w:numPr>
        <w:tabs>
          <w:tab w:val="left" w:pos="851"/>
        </w:tabs>
        <w:spacing w:after="180" w:line="300" w:lineRule="atLeast"/>
        <w:ind w:left="567" w:hanging="567"/>
        <w:rPr>
          <w:rFonts w:cs="Arial"/>
          <w:color w:val="000000" w:themeColor="text1"/>
          <w:sz w:val="22"/>
          <w:szCs w:val="22"/>
        </w:rPr>
      </w:pPr>
      <w:r w:rsidRPr="00AA7499">
        <w:rPr>
          <w:rFonts w:cs="Arial"/>
          <w:color w:val="000000" w:themeColor="text1"/>
          <w:sz w:val="22"/>
          <w:szCs w:val="22"/>
        </w:rPr>
        <w:t>Approvals for reprogramming must be sought through the APEC Secretariat. To seek approval, the PO must submit a request in writing to the relevant PD. The request must contain a written justification for the reasons for the proposed change to the project</w:t>
      </w:r>
      <w:r w:rsidR="005104ED" w:rsidRPr="00AA7499">
        <w:rPr>
          <w:rFonts w:cs="Arial"/>
          <w:color w:val="000000" w:themeColor="text1"/>
          <w:sz w:val="22"/>
          <w:szCs w:val="22"/>
        </w:rPr>
        <w:t>.</w:t>
      </w:r>
      <w:r w:rsidR="00DE6062" w:rsidRPr="00AA7499">
        <w:rPr>
          <w:rFonts w:cs="Arial"/>
          <w:color w:val="000000" w:themeColor="text1"/>
          <w:sz w:val="22"/>
          <w:szCs w:val="22"/>
        </w:rPr>
        <w:t xml:space="preserve"> </w:t>
      </w:r>
      <w:r w:rsidRPr="00AA7499">
        <w:rPr>
          <w:rFonts w:cs="Arial"/>
          <w:color w:val="000000" w:themeColor="text1"/>
          <w:sz w:val="22"/>
          <w:szCs w:val="22"/>
        </w:rPr>
        <w:t>(</w:t>
      </w:r>
      <w:r w:rsidR="009813E2" w:rsidRPr="00AA7499">
        <w:rPr>
          <w:rFonts w:cs="Arial"/>
          <w:color w:val="000000" w:themeColor="text1"/>
          <w:sz w:val="22"/>
          <w:szCs w:val="22"/>
        </w:rPr>
        <w:t>Approved, BMC1</w:t>
      </w:r>
      <w:r w:rsidR="000F7CE4" w:rsidRPr="00AA7499">
        <w:rPr>
          <w:rFonts w:cs="Arial"/>
          <w:color w:val="000000" w:themeColor="text1"/>
          <w:sz w:val="22"/>
          <w:szCs w:val="22"/>
        </w:rPr>
        <w:t xml:space="preserve"> </w:t>
      </w:r>
      <w:r w:rsidRPr="00AA7499">
        <w:rPr>
          <w:rFonts w:cs="Arial"/>
          <w:color w:val="000000" w:themeColor="text1"/>
          <w:sz w:val="22"/>
          <w:szCs w:val="22"/>
        </w:rPr>
        <w:t>Feb 2013)</w:t>
      </w:r>
    </w:p>
    <w:p w14:paraId="4A94DD6C" w14:textId="77777777" w:rsidR="00B8299B" w:rsidRPr="00AA7499" w:rsidRDefault="00296BCB" w:rsidP="0041481B">
      <w:pPr>
        <w:pStyle w:val="ListParagraph"/>
        <w:numPr>
          <w:ilvl w:val="0"/>
          <w:numId w:val="98"/>
        </w:numPr>
        <w:tabs>
          <w:tab w:val="left" w:pos="851"/>
        </w:tabs>
        <w:spacing w:after="180" w:line="300" w:lineRule="atLeast"/>
        <w:ind w:left="567" w:hanging="567"/>
        <w:rPr>
          <w:rFonts w:cs="Arial"/>
          <w:color w:val="000000" w:themeColor="text1"/>
          <w:sz w:val="22"/>
          <w:szCs w:val="22"/>
        </w:rPr>
      </w:pPr>
      <w:r w:rsidRPr="00AA7499">
        <w:rPr>
          <w:rFonts w:cs="Arial"/>
          <w:color w:val="000000" w:themeColor="text1"/>
          <w:sz w:val="22"/>
          <w:szCs w:val="22"/>
        </w:rPr>
        <w:t>Where necessary, the Secretariat may request the PO to seek the support from the relevant forum’s Lead Shepherd / Chair / Convenor for the change proposed so that they may be kept abreast of the more major changes in the projects of their fora.</w:t>
      </w:r>
      <w:r w:rsidR="00DE6062" w:rsidRPr="00F61B60">
        <w:rPr>
          <w:rFonts w:cs="Arial"/>
          <w:color w:val="000000" w:themeColor="text1"/>
        </w:rPr>
        <w:t xml:space="preserve"> </w:t>
      </w:r>
      <w:r w:rsidRPr="00AA7499">
        <w:rPr>
          <w:rFonts w:cs="Arial"/>
          <w:color w:val="000000" w:themeColor="text1"/>
          <w:sz w:val="22"/>
          <w:szCs w:val="22"/>
        </w:rPr>
        <w:t>(</w:t>
      </w:r>
      <w:r w:rsidR="009813E2" w:rsidRPr="00AA7499">
        <w:rPr>
          <w:rFonts w:cs="Arial"/>
          <w:color w:val="000000" w:themeColor="text1"/>
          <w:sz w:val="22"/>
          <w:szCs w:val="22"/>
        </w:rPr>
        <w:t>Approv</w:t>
      </w:r>
      <w:r w:rsidRPr="00AA7499">
        <w:rPr>
          <w:rFonts w:cs="Arial"/>
          <w:color w:val="000000" w:themeColor="text1"/>
          <w:sz w:val="22"/>
          <w:szCs w:val="22"/>
        </w:rPr>
        <w:t>ed</w:t>
      </w:r>
      <w:r w:rsidR="009813E2" w:rsidRPr="00AA7499">
        <w:rPr>
          <w:rFonts w:cs="Arial"/>
          <w:color w:val="000000" w:themeColor="text1"/>
          <w:sz w:val="22"/>
          <w:szCs w:val="22"/>
        </w:rPr>
        <w:t>, BMC1</w:t>
      </w:r>
      <w:r w:rsidR="000F7CE4" w:rsidRPr="00AA7499">
        <w:rPr>
          <w:rFonts w:cs="Arial"/>
          <w:color w:val="000000" w:themeColor="text1"/>
          <w:sz w:val="22"/>
          <w:szCs w:val="22"/>
        </w:rPr>
        <w:t xml:space="preserve"> </w:t>
      </w:r>
      <w:r w:rsidRPr="00AA7499">
        <w:rPr>
          <w:rFonts w:cs="Arial"/>
          <w:color w:val="000000" w:themeColor="text1"/>
          <w:sz w:val="22"/>
          <w:szCs w:val="22"/>
        </w:rPr>
        <w:t>Feb 2013)</w:t>
      </w:r>
    </w:p>
    <w:p w14:paraId="4BFF5B84" w14:textId="77777777" w:rsidR="0015360E" w:rsidRPr="00F61B60" w:rsidRDefault="0015360E" w:rsidP="0041481B">
      <w:pPr>
        <w:pStyle w:val="ListParagraph"/>
        <w:numPr>
          <w:ilvl w:val="0"/>
          <w:numId w:val="98"/>
        </w:numPr>
        <w:tabs>
          <w:tab w:val="left" w:pos="851"/>
        </w:tabs>
        <w:spacing w:after="180" w:line="300" w:lineRule="atLeast"/>
        <w:ind w:left="567" w:hanging="567"/>
        <w:rPr>
          <w:rFonts w:cs="Arial"/>
        </w:rPr>
      </w:pPr>
      <w:r w:rsidRPr="00AA7499">
        <w:rPr>
          <w:rFonts w:cs="Arial"/>
          <w:sz w:val="22"/>
          <w:szCs w:val="22"/>
          <w:lang w:val="en-US"/>
        </w:rPr>
        <w:t>Most requests for reprogramming a project may be approved by the APEC Secretariat. However, only the BMC may approve:</w:t>
      </w:r>
    </w:p>
    <w:p w14:paraId="1E66A448" w14:textId="77777777" w:rsidR="0015360E" w:rsidRPr="00F61B60" w:rsidRDefault="0015360E" w:rsidP="0041481B">
      <w:pPr>
        <w:pStyle w:val="ListParagraph"/>
        <w:numPr>
          <w:ilvl w:val="0"/>
          <w:numId w:val="76"/>
        </w:numPr>
        <w:tabs>
          <w:tab w:val="left" w:pos="851"/>
        </w:tabs>
        <w:spacing w:after="180" w:line="300" w:lineRule="atLeast"/>
        <w:ind w:left="567" w:firstLine="0"/>
        <w:rPr>
          <w:rFonts w:cs="Arial"/>
          <w:sz w:val="22"/>
          <w:szCs w:val="22"/>
          <w:lang w:val="en-US"/>
        </w:rPr>
      </w:pPr>
      <w:r w:rsidRPr="00AA7499">
        <w:rPr>
          <w:rFonts w:cs="Arial"/>
          <w:sz w:val="22"/>
          <w:szCs w:val="22"/>
          <w:lang w:val="en-US"/>
        </w:rPr>
        <w:t xml:space="preserve">Any substantial change to the </w:t>
      </w:r>
      <w:r w:rsidR="00E066C3" w:rsidRPr="00AA7499">
        <w:rPr>
          <w:rFonts w:cs="Arial"/>
          <w:sz w:val="22"/>
          <w:szCs w:val="22"/>
          <w:lang w:val="en-US"/>
        </w:rPr>
        <w:t xml:space="preserve">overall </w:t>
      </w:r>
      <w:r w:rsidRPr="00AA7499">
        <w:rPr>
          <w:rFonts w:cs="Arial"/>
          <w:sz w:val="22"/>
          <w:szCs w:val="22"/>
          <w:lang w:val="en-US"/>
        </w:rPr>
        <w:t>nature of a project (as determined by the APEC Secretariat); and</w:t>
      </w:r>
    </w:p>
    <w:p w14:paraId="62B92303" w14:textId="77777777" w:rsidR="0015360E" w:rsidRPr="00F61B60" w:rsidRDefault="0015360E" w:rsidP="0041481B">
      <w:pPr>
        <w:pStyle w:val="ListParagraph"/>
        <w:numPr>
          <w:ilvl w:val="0"/>
          <w:numId w:val="76"/>
        </w:numPr>
        <w:tabs>
          <w:tab w:val="left" w:pos="851"/>
        </w:tabs>
        <w:spacing w:after="180" w:line="300" w:lineRule="atLeast"/>
        <w:ind w:left="567" w:firstLine="0"/>
        <w:rPr>
          <w:rFonts w:cs="Arial"/>
          <w:sz w:val="22"/>
          <w:szCs w:val="22"/>
          <w:lang w:val="en-US"/>
        </w:rPr>
      </w:pPr>
      <w:r w:rsidRPr="00AA7499">
        <w:rPr>
          <w:rFonts w:cs="Arial"/>
          <w:sz w:val="22"/>
          <w:szCs w:val="22"/>
          <w:lang w:val="en-US"/>
        </w:rPr>
        <w:t>Any request for an increase in the project budget.</w:t>
      </w:r>
    </w:p>
    <w:p w14:paraId="73812784" w14:textId="77777777" w:rsidR="006967E9" w:rsidRPr="00295875" w:rsidRDefault="0015360E" w:rsidP="00457715">
      <w:pPr>
        <w:pStyle w:val="Heading2"/>
        <w:tabs>
          <w:tab w:val="left" w:pos="851"/>
        </w:tabs>
        <w:ind w:left="567" w:hanging="567"/>
        <w:rPr>
          <w:rFonts w:cs="Arial"/>
        </w:rPr>
      </w:pPr>
      <w:bookmarkStart w:id="182" w:name="_Toc320705270"/>
      <w:bookmarkStart w:id="183" w:name="_Toc321655864"/>
      <w:bookmarkStart w:id="184" w:name="_Toc412793913"/>
      <w:r w:rsidRPr="00295875">
        <w:rPr>
          <w:rFonts w:cs="Arial"/>
        </w:rPr>
        <w:t>Request for Extension</w:t>
      </w:r>
      <w:bookmarkEnd w:id="182"/>
      <w:bookmarkEnd w:id="183"/>
      <w:bookmarkEnd w:id="184"/>
    </w:p>
    <w:p w14:paraId="3CD5F5B4" w14:textId="77777777" w:rsidR="0015360E" w:rsidRPr="00AA7499" w:rsidRDefault="006967E9" w:rsidP="0041481B">
      <w:pPr>
        <w:pStyle w:val="ListContinue"/>
        <w:numPr>
          <w:ilvl w:val="0"/>
          <w:numId w:val="98"/>
        </w:numPr>
        <w:tabs>
          <w:tab w:val="left" w:pos="851"/>
        </w:tabs>
        <w:ind w:left="567" w:hanging="567"/>
        <w:rPr>
          <w:rFonts w:ascii="Arial" w:hAnsi="Arial" w:cs="Arial"/>
        </w:rPr>
      </w:pPr>
      <w:r w:rsidRPr="00AA7499">
        <w:rPr>
          <w:rFonts w:ascii="Arial" w:hAnsi="Arial" w:cs="Arial"/>
        </w:rPr>
        <w:t>POs</w:t>
      </w:r>
      <w:r w:rsidR="0015360E" w:rsidRPr="00AA7499">
        <w:rPr>
          <w:rFonts w:ascii="Arial" w:hAnsi="Arial" w:cs="Arial"/>
        </w:rPr>
        <w:t xml:space="preserve"> </w:t>
      </w:r>
      <w:r w:rsidRPr="00AA7499">
        <w:rPr>
          <w:rFonts w:ascii="Arial" w:hAnsi="Arial" w:cs="Arial"/>
        </w:rPr>
        <w:t>must submit</w:t>
      </w:r>
      <w:r w:rsidR="0015360E" w:rsidRPr="00AA7499">
        <w:rPr>
          <w:rFonts w:ascii="Arial" w:hAnsi="Arial" w:cs="Arial"/>
        </w:rPr>
        <w:t xml:space="preserve"> a written request to the Secretariat seeking approval to extend a project. The request should be submitted to the relevant PD and contain the following details: </w:t>
      </w:r>
    </w:p>
    <w:p w14:paraId="773FD2E1" w14:textId="77777777" w:rsidR="0015360E" w:rsidRPr="00AA7499" w:rsidRDefault="0015360E" w:rsidP="007D7327">
      <w:pPr>
        <w:pStyle w:val="ListBullet"/>
        <w:tabs>
          <w:tab w:val="clear" w:pos="187"/>
          <w:tab w:val="left" w:pos="851"/>
        </w:tabs>
        <w:spacing w:after="0"/>
        <w:ind w:left="567" w:firstLine="0"/>
        <w:rPr>
          <w:rFonts w:ascii="Arial" w:hAnsi="Arial" w:cs="Arial"/>
        </w:rPr>
      </w:pPr>
      <w:r w:rsidRPr="00AA7499">
        <w:rPr>
          <w:rFonts w:ascii="Arial" w:hAnsi="Arial" w:cs="Arial"/>
        </w:rPr>
        <w:t>The period of extension required,</w:t>
      </w:r>
    </w:p>
    <w:p w14:paraId="6689EF6E" w14:textId="77777777" w:rsidR="0015360E" w:rsidRPr="00AA7499" w:rsidRDefault="0015360E" w:rsidP="007D7327">
      <w:pPr>
        <w:pStyle w:val="ListBullet"/>
        <w:tabs>
          <w:tab w:val="clear" w:pos="187"/>
          <w:tab w:val="left" w:pos="851"/>
        </w:tabs>
        <w:spacing w:after="0"/>
        <w:ind w:left="567" w:firstLine="0"/>
        <w:rPr>
          <w:rFonts w:ascii="Arial" w:hAnsi="Arial" w:cs="Arial"/>
        </w:rPr>
      </w:pPr>
      <w:r w:rsidRPr="00AA7499">
        <w:rPr>
          <w:rFonts w:ascii="Arial" w:hAnsi="Arial" w:cs="Arial"/>
        </w:rPr>
        <w:t>A justification for why an extension is needed,</w:t>
      </w:r>
    </w:p>
    <w:p w14:paraId="54B34C2A" w14:textId="77777777" w:rsidR="0015360E" w:rsidRPr="00AA7499" w:rsidRDefault="0015360E" w:rsidP="007D7327">
      <w:pPr>
        <w:pStyle w:val="ListBullet"/>
        <w:tabs>
          <w:tab w:val="clear" w:pos="187"/>
          <w:tab w:val="left" w:pos="851"/>
        </w:tabs>
        <w:spacing w:after="0"/>
        <w:ind w:left="567" w:firstLine="0"/>
        <w:rPr>
          <w:rFonts w:ascii="Arial" w:hAnsi="Arial" w:cs="Arial"/>
        </w:rPr>
      </w:pPr>
      <w:r w:rsidRPr="00AA7499">
        <w:rPr>
          <w:rFonts w:ascii="Arial" w:hAnsi="Arial" w:cs="Arial"/>
        </w:rPr>
        <w:t>How any potential or real risks will be managed to ensure further extensions will not be needed, and</w:t>
      </w:r>
    </w:p>
    <w:p w14:paraId="7D7DD519" w14:textId="0BFC793A" w:rsidR="0015360E" w:rsidRPr="00AA7499" w:rsidRDefault="0015360E" w:rsidP="007D7327">
      <w:pPr>
        <w:pStyle w:val="ListBullet"/>
        <w:tabs>
          <w:tab w:val="clear" w:pos="187"/>
          <w:tab w:val="left" w:pos="851"/>
        </w:tabs>
        <w:spacing w:after="0"/>
        <w:ind w:left="567" w:firstLine="0"/>
        <w:rPr>
          <w:rFonts w:ascii="Arial" w:hAnsi="Arial" w:cs="Arial"/>
        </w:rPr>
      </w:pPr>
      <w:r w:rsidRPr="00AA7499">
        <w:rPr>
          <w:rFonts w:ascii="Arial" w:hAnsi="Arial" w:cs="Arial"/>
        </w:rPr>
        <w:t xml:space="preserve">Evidence of support (in writing) of the relevant forum’s Lead Shepherd or Chair </w:t>
      </w:r>
      <w:r w:rsidR="006432B5">
        <w:rPr>
          <w:rFonts w:ascii="Arial" w:hAnsi="Arial" w:cs="Arial"/>
        </w:rPr>
        <w:t xml:space="preserve">or </w:t>
      </w:r>
      <w:r w:rsidRPr="00AA7499">
        <w:rPr>
          <w:rFonts w:ascii="Arial" w:hAnsi="Arial" w:cs="Arial"/>
        </w:rPr>
        <w:t>Convenor for the extension.</w:t>
      </w:r>
    </w:p>
    <w:p w14:paraId="5F652B39" w14:textId="77777777" w:rsidR="0015360E" w:rsidRPr="00AA7499" w:rsidRDefault="006967E9" w:rsidP="0041481B">
      <w:pPr>
        <w:pStyle w:val="ListContinue"/>
        <w:numPr>
          <w:ilvl w:val="0"/>
          <w:numId w:val="98"/>
        </w:numPr>
        <w:tabs>
          <w:tab w:val="left" w:pos="851"/>
        </w:tabs>
        <w:ind w:left="567" w:hanging="567"/>
        <w:rPr>
          <w:rFonts w:ascii="Arial" w:hAnsi="Arial" w:cs="Arial"/>
          <w:color w:val="000000" w:themeColor="text1"/>
        </w:rPr>
      </w:pPr>
      <w:r w:rsidRPr="00AA7499">
        <w:rPr>
          <w:rFonts w:ascii="Arial" w:hAnsi="Arial" w:cs="Arial"/>
          <w:color w:val="000000" w:themeColor="text1"/>
        </w:rPr>
        <w:t>A</w:t>
      </w:r>
      <w:r w:rsidR="0015360E" w:rsidRPr="00AA7499">
        <w:rPr>
          <w:rFonts w:ascii="Arial" w:hAnsi="Arial" w:cs="Arial"/>
          <w:color w:val="000000" w:themeColor="text1"/>
        </w:rPr>
        <w:t xml:space="preserve"> request for extension must be made at least </w:t>
      </w:r>
      <w:r w:rsidR="0015360E" w:rsidRPr="00AA7499">
        <w:rPr>
          <w:rFonts w:ascii="Arial" w:hAnsi="Arial" w:cs="Arial"/>
          <w:b/>
          <w:color w:val="000000" w:themeColor="text1"/>
        </w:rPr>
        <w:t>six weeks</w:t>
      </w:r>
      <w:r w:rsidR="0015360E" w:rsidRPr="00AA7499">
        <w:rPr>
          <w:rFonts w:ascii="Arial" w:hAnsi="Arial" w:cs="Arial"/>
          <w:color w:val="000000" w:themeColor="text1"/>
        </w:rPr>
        <w:t xml:space="preserve"> </w:t>
      </w:r>
      <w:r w:rsidR="00E066C3" w:rsidRPr="00AA7499">
        <w:rPr>
          <w:rFonts w:ascii="Arial" w:hAnsi="Arial" w:cs="Arial"/>
          <w:color w:val="000000" w:themeColor="text1"/>
        </w:rPr>
        <w:t>prior to the</w:t>
      </w:r>
      <w:r w:rsidR="0015360E" w:rsidRPr="00AA7499">
        <w:rPr>
          <w:rFonts w:ascii="Arial" w:hAnsi="Arial" w:cs="Arial"/>
          <w:color w:val="000000" w:themeColor="text1"/>
        </w:rPr>
        <w:t xml:space="preserve"> deadline. </w:t>
      </w:r>
      <w:r w:rsidR="00296BCB" w:rsidRPr="00AA7499">
        <w:rPr>
          <w:rFonts w:ascii="Arial" w:hAnsi="Arial" w:cs="Arial"/>
          <w:color w:val="000000" w:themeColor="text1"/>
        </w:rPr>
        <w:t>The Secretariat may refuse to process a request made later than six weeks before the deadline.</w:t>
      </w:r>
      <w:r w:rsidR="00DE6062" w:rsidRPr="00AA7499">
        <w:rPr>
          <w:rFonts w:ascii="Arial" w:hAnsi="Arial" w:cs="Arial"/>
          <w:color w:val="000000" w:themeColor="text1"/>
        </w:rPr>
        <w:t xml:space="preserve"> (</w:t>
      </w:r>
      <w:r w:rsidR="009813E2" w:rsidRPr="00AA7499">
        <w:rPr>
          <w:rFonts w:ascii="Arial" w:hAnsi="Arial" w:cs="Arial"/>
          <w:color w:val="000000" w:themeColor="text1"/>
        </w:rPr>
        <w:t>Approv</w:t>
      </w:r>
      <w:r w:rsidR="00DE6062" w:rsidRPr="00AA7499">
        <w:rPr>
          <w:rFonts w:ascii="Arial" w:hAnsi="Arial" w:cs="Arial"/>
          <w:color w:val="000000" w:themeColor="text1"/>
        </w:rPr>
        <w:t>ed</w:t>
      </w:r>
      <w:r w:rsidR="009813E2" w:rsidRPr="00AA7499">
        <w:rPr>
          <w:rFonts w:ascii="Arial" w:hAnsi="Arial" w:cs="Arial"/>
          <w:color w:val="000000" w:themeColor="text1"/>
        </w:rPr>
        <w:t>, BMC1</w:t>
      </w:r>
      <w:r w:rsidR="006D7BC8" w:rsidRPr="00AA7499">
        <w:rPr>
          <w:rFonts w:ascii="Arial" w:hAnsi="Arial" w:cs="Arial"/>
          <w:color w:val="000000" w:themeColor="text1"/>
        </w:rPr>
        <w:t xml:space="preserve"> </w:t>
      </w:r>
      <w:r w:rsidR="00DE6062" w:rsidRPr="00AA7499">
        <w:rPr>
          <w:rFonts w:ascii="Arial" w:hAnsi="Arial" w:cs="Arial"/>
          <w:color w:val="000000" w:themeColor="text1"/>
        </w:rPr>
        <w:t>Feb 2013)</w:t>
      </w:r>
    </w:p>
    <w:p w14:paraId="30CDC1C7" w14:textId="72448292" w:rsidR="00D13420" w:rsidRPr="00306D0A" w:rsidRDefault="0015360E" w:rsidP="0041481B">
      <w:pPr>
        <w:pStyle w:val="ListContinue"/>
        <w:numPr>
          <w:ilvl w:val="0"/>
          <w:numId w:val="98"/>
        </w:numPr>
        <w:tabs>
          <w:tab w:val="left" w:pos="851"/>
        </w:tabs>
        <w:ind w:left="567" w:hanging="567"/>
        <w:rPr>
          <w:rFonts w:ascii="Arial" w:hAnsi="Arial"/>
          <w:bCs/>
          <w:sz w:val="20"/>
          <w:lang w:val="en-GB"/>
        </w:rPr>
      </w:pPr>
      <w:r w:rsidRPr="00306D0A">
        <w:rPr>
          <w:rFonts w:ascii="Arial" w:hAnsi="Arial" w:cs="Arial"/>
        </w:rPr>
        <w:t>The Secretariat may approve one or more extensions to a project for up to 12 months from the original end date. Any extensions beyond 12 months must be approved by BMC.</w:t>
      </w:r>
      <w:bookmarkStart w:id="185" w:name="_Toc320705271"/>
      <w:bookmarkStart w:id="186" w:name="_Toc321655865"/>
      <w:r w:rsidR="00D13420">
        <w:br w:type="page"/>
      </w:r>
    </w:p>
    <w:p w14:paraId="02882D60" w14:textId="74B0DA97" w:rsidR="001C029E" w:rsidRPr="00D13420" w:rsidRDefault="0015360E" w:rsidP="0041481B">
      <w:pPr>
        <w:pStyle w:val="Heading1"/>
        <w:numPr>
          <w:ilvl w:val="0"/>
          <w:numId w:val="97"/>
        </w:numPr>
        <w:spacing w:before="960"/>
        <w:ind w:left="851" w:right="578" w:hanging="851"/>
        <w:rPr>
          <w:rFonts w:cs="Arial"/>
        </w:rPr>
      </w:pPr>
      <w:bookmarkStart w:id="187" w:name="_Toc412793914"/>
      <w:r w:rsidRPr="00D13420">
        <w:rPr>
          <w:rFonts w:cs="Arial"/>
        </w:rPr>
        <w:t>Contracting</w:t>
      </w:r>
      <w:bookmarkStart w:id="188" w:name="_TOC18871"/>
      <w:bookmarkEnd w:id="185"/>
      <w:bookmarkEnd w:id="186"/>
      <w:bookmarkEnd w:id="188"/>
      <w:bookmarkEnd w:id="187"/>
    </w:p>
    <w:p w14:paraId="3D41744C" w14:textId="77777777" w:rsidR="0015360E" w:rsidRPr="00AA7499" w:rsidRDefault="0015360E" w:rsidP="0041481B">
      <w:pPr>
        <w:pStyle w:val="ListParagraph"/>
        <w:numPr>
          <w:ilvl w:val="0"/>
          <w:numId w:val="99"/>
        </w:numPr>
        <w:tabs>
          <w:tab w:val="left" w:pos="851"/>
        </w:tabs>
        <w:ind w:left="567" w:hanging="567"/>
        <w:rPr>
          <w:rFonts w:cs="Arial"/>
          <w:sz w:val="22"/>
          <w:szCs w:val="22"/>
          <w:lang w:val="en-US"/>
        </w:rPr>
      </w:pPr>
      <w:bookmarkStart w:id="189" w:name="_Toc326941881"/>
      <w:r w:rsidRPr="00AA7499">
        <w:t xml:space="preserve">The general principles for procurement and contract management of APEC projects are detailed in </w:t>
      </w:r>
      <w:r w:rsidRPr="006C14B6">
        <w:rPr>
          <w:b/>
        </w:rPr>
        <w:t xml:space="preserve">Appendix </w:t>
      </w:r>
      <w:r w:rsidR="00B519CB" w:rsidRPr="006C14B6">
        <w:rPr>
          <w:b/>
        </w:rPr>
        <w:t>K</w:t>
      </w:r>
      <w:r w:rsidRPr="00AA7499">
        <w:t>.</w:t>
      </w:r>
      <w:bookmarkEnd w:id="189"/>
      <w:r w:rsidRPr="00AA7499">
        <w:rPr>
          <w:rFonts w:cs="Arial"/>
          <w:sz w:val="22"/>
          <w:szCs w:val="22"/>
          <w:lang w:val="en-US"/>
        </w:rPr>
        <w:t xml:space="preserve"> These include:</w:t>
      </w:r>
    </w:p>
    <w:p w14:paraId="131758D6" w14:textId="77777777" w:rsidR="0015360E" w:rsidRPr="00AA7499" w:rsidRDefault="0015360E" w:rsidP="007D7327">
      <w:pPr>
        <w:tabs>
          <w:tab w:val="left" w:pos="851"/>
        </w:tabs>
        <w:ind w:left="567"/>
        <w:rPr>
          <w:rFonts w:ascii="Arial" w:hAnsi="Arial" w:cs="Arial"/>
        </w:rPr>
      </w:pPr>
      <w:r w:rsidRPr="00AA7499">
        <w:rPr>
          <w:rFonts w:ascii="Arial" w:hAnsi="Arial" w:cs="Arial"/>
          <w:b/>
          <w:i/>
        </w:rPr>
        <w:t>Accountability:</w:t>
      </w:r>
      <w:r w:rsidRPr="00AA7499">
        <w:rPr>
          <w:rFonts w:ascii="Arial" w:hAnsi="Arial" w:cs="Arial"/>
        </w:rPr>
        <w:t xml:space="preserve"> </w:t>
      </w:r>
      <w:r w:rsidRPr="00AA7499">
        <w:rPr>
          <w:rFonts w:ascii="Arial" w:hAnsi="Arial" w:cs="Arial"/>
          <w:u w:color="000000"/>
        </w:rPr>
        <w:t>All decisions relating to APEC procurement to be fully justified and documented.</w:t>
      </w:r>
    </w:p>
    <w:p w14:paraId="01B7D054" w14:textId="77777777" w:rsidR="0015360E" w:rsidRPr="00AA7499" w:rsidRDefault="0015360E" w:rsidP="007D7327">
      <w:pPr>
        <w:tabs>
          <w:tab w:val="left" w:pos="851"/>
        </w:tabs>
        <w:ind w:left="567"/>
        <w:rPr>
          <w:rFonts w:ascii="Arial" w:hAnsi="Arial" w:cs="Arial"/>
          <w:u w:color="000000"/>
        </w:rPr>
      </w:pPr>
      <w:r w:rsidRPr="00AA7499">
        <w:rPr>
          <w:rStyle w:val="Run-inheading"/>
          <w:rFonts w:ascii="Arial" w:hAnsi="Arial" w:cs="Arial"/>
        </w:rPr>
        <w:t>Value for money:</w:t>
      </w:r>
      <w:r w:rsidRPr="00AA7499">
        <w:rPr>
          <w:rStyle w:val="googqs-tidbit1"/>
          <w:rFonts w:ascii="Arial" w:hAnsi="Arial" w:cs="Arial"/>
          <w:specVanish w:val="0"/>
        </w:rPr>
        <w:t xml:space="preserve"> </w:t>
      </w:r>
      <w:r w:rsidR="00B519CB" w:rsidRPr="00AA7499">
        <w:rPr>
          <w:rStyle w:val="googqs-tidbit1"/>
          <w:rFonts w:ascii="Arial" w:hAnsi="Arial" w:cs="Arial"/>
          <w:specVanish w:val="0"/>
        </w:rPr>
        <w:t xml:space="preserve">This </w:t>
      </w:r>
      <w:r w:rsidRPr="00AA7499">
        <w:rPr>
          <w:rFonts w:ascii="Arial" w:hAnsi="Arial" w:cs="Arial"/>
        </w:rPr>
        <w:t>seeks to encourage fair competition by conducting a procurement process that makes use of resources in an efficient, effective manner and makes decisions in an accountable and transparent manner to achieve agreed outcomes.</w:t>
      </w:r>
      <w:r w:rsidRPr="00AA7499">
        <w:rPr>
          <w:rFonts w:ascii="Arial" w:hAnsi="Arial" w:cs="Arial"/>
          <w:u w:color="000000"/>
        </w:rPr>
        <w:t xml:space="preserve"> </w:t>
      </w:r>
    </w:p>
    <w:p w14:paraId="03BFDE0B" w14:textId="77777777" w:rsidR="001C029E" w:rsidRPr="00AA7499" w:rsidRDefault="0015360E" w:rsidP="007D7327">
      <w:pPr>
        <w:tabs>
          <w:tab w:val="left" w:pos="851"/>
        </w:tabs>
        <w:ind w:left="567"/>
        <w:rPr>
          <w:rFonts w:ascii="Arial" w:hAnsi="Arial" w:cs="Arial"/>
        </w:rPr>
      </w:pPr>
      <w:r w:rsidRPr="00AA7499">
        <w:rPr>
          <w:rStyle w:val="Run-inheading"/>
          <w:rFonts w:ascii="Arial" w:hAnsi="Arial" w:cs="Arial"/>
        </w:rPr>
        <w:t>Openness</w:t>
      </w:r>
      <w:r w:rsidRPr="00AA7499">
        <w:rPr>
          <w:rFonts w:ascii="Arial" w:hAnsi="Arial" w:cs="Arial"/>
          <w:i/>
          <w:u w:color="000000"/>
        </w:rPr>
        <w:t>:</w:t>
      </w:r>
      <w:r w:rsidRPr="00AA7499">
        <w:rPr>
          <w:rFonts w:ascii="Arial" w:hAnsi="Arial" w:cs="Arial"/>
          <w:u w:color="000000"/>
        </w:rPr>
        <w:t xml:space="preserve"> Whenever practical, contracts, procurement and grants should be open to all APEC members and should be conducted in a transparent and equitable manner</w:t>
      </w:r>
      <w:r w:rsidRPr="00AA7499">
        <w:rPr>
          <w:rFonts w:ascii="Arial" w:hAnsi="Arial" w:cs="Arial"/>
        </w:rPr>
        <w:t>.</w:t>
      </w:r>
    </w:p>
    <w:p w14:paraId="72B5EFF6" w14:textId="77777777" w:rsidR="0015360E" w:rsidRPr="00AA7499" w:rsidRDefault="0015360E" w:rsidP="0041481B">
      <w:pPr>
        <w:pStyle w:val="ListParagraph"/>
        <w:numPr>
          <w:ilvl w:val="0"/>
          <w:numId w:val="99"/>
        </w:numPr>
        <w:tabs>
          <w:tab w:val="left" w:pos="851"/>
        </w:tabs>
        <w:ind w:left="567" w:hanging="567"/>
        <w:rPr>
          <w:rFonts w:cs="Arial"/>
          <w:sz w:val="22"/>
          <w:szCs w:val="22"/>
        </w:rPr>
      </w:pPr>
      <w:r w:rsidRPr="00AA7499">
        <w:rPr>
          <w:rFonts w:cs="Arial"/>
          <w:sz w:val="22"/>
          <w:szCs w:val="22"/>
          <w:lang w:val="en-US"/>
        </w:rPr>
        <w:t xml:space="preserve">Competitive bidding is important to ensure that APEC projects provide value for money and mitigate any real or potential risks of conflict of interest. Depending on the value of the contract, different methods are used to engage a contractor. </w:t>
      </w:r>
    </w:p>
    <w:p w14:paraId="48C3A865" w14:textId="77777777" w:rsidR="0015360E" w:rsidRPr="00F61B60" w:rsidRDefault="0015360E" w:rsidP="0041481B">
      <w:pPr>
        <w:pStyle w:val="ListParagraph"/>
        <w:numPr>
          <w:ilvl w:val="0"/>
          <w:numId w:val="99"/>
        </w:numPr>
        <w:tabs>
          <w:tab w:val="left" w:pos="851"/>
        </w:tabs>
        <w:ind w:left="567" w:hanging="567"/>
        <w:rPr>
          <w:rFonts w:cs="Arial"/>
        </w:rPr>
      </w:pPr>
      <w:r w:rsidRPr="00AA7499">
        <w:rPr>
          <w:rFonts w:cs="Arial"/>
          <w:sz w:val="22"/>
          <w:szCs w:val="22"/>
          <w:lang w:val="en-US"/>
        </w:rPr>
        <w:t xml:space="preserve">All APEC-funded contracts are held between APEC and the contractor. </w:t>
      </w:r>
      <w:r w:rsidRPr="00AA7499">
        <w:rPr>
          <w:rFonts w:cs="Arial"/>
          <w:sz w:val="22"/>
          <w:szCs w:val="22"/>
          <w:u w:color="000000"/>
          <w:lang w:val="en-US"/>
        </w:rPr>
        <w:t xml:space="preserve">The contractor can be an </w:t>
      </w:r>
      <w:r w:rsidRPr="00AA7499">
        <w:rPr>
          <w:rFonts w:cs="Arial"/>
          <w:sz w:val="22"/>
          <w:szCs w:val="22"/>
          <w:u w:color="000000"/>
          <w:lang w:val="en-US" w:eastAsia="zh-TW"/>
        </w:rPr>
        <w:t>organization</w:t>
      </w:r>
      <w:r w:rsidRPr="00AA7499">
        <w:rPr>
          <w:rFonts w:cs="Arial"/>
          <w:sz w:val="22"/>
          <w:szCs w:val="22"/>
          <w:u w:color="000000"/>
          <w:lang w:val="en-US"/>
        </w:rPr>
        <w:t xml:space="preserve">, </w:t>
      </w:r>
      <w:r w:rsidRPr="00AA7499">
        <w:rPr>
          <w:rFonts w:cs="Arial"/>
          <w:sz w:val="22"/>
          <w:szCs w:val="22"/>
          <w:u w:color="000000"/>
          <w:lang w:val="en-US" w:eastAsia="zh-TW"/>
        </w:rPr>
        <w:t xml:space="preserve">a </w:t>
      </w:r>
      <w:r w:rsidRPr="00AA7499">
        <w:rPr>
          <w:rFonts w:cs="Arial"/>
          <w:sz w:val="22"/>
          <w:szCs w:val="22"/>
          <w:u w:color="000000"/>
          <w:lang w:val="en-US"/>
        </w:rPr>
        <w:t xml:space="preserve">company or an individual. </w:t>
      </w:r>
      <w:r w:rsidRPr="00AA7499">
        <w:rPr>
          <w:rFonts w:cs="Arial"/>
          <w:sz w:val="22"/>
          <w:szCs w:val="22"/>
          <w:lang w:val="en-US"/>
        </w:rPr>
        <w:t>POs are responsible for managing the procurement process and recommending to the APEC Secretariat suitable organi</w:t>
      </w:r>
      <w:r w:rsidRPr="00AA7499">
        <w:rPr>
          <w:rFonts w:cs="Arial"/>
          <w:sz w:val="22"/>
          <w:szCs w:val="22"/>
          <w:lang w:val="en-US" w:eastAsia="zh-TW"/>
        </w:rPr>
        <w:t>z</w:t>
      </w:r>
      <w:r w:rsidRPr="00AA7499">
        <w:rPr>
          <w:rFonts w:cs="Arial"/>
          <w:sz w:val="22"/>
          <w:szCs w:val="22"/>
          <w:lang w:val="en-US"/>
        </w:rPr>
        <w:t>ations</w:t>
      </w:r>
      <w:r w:rsidRPr="00AA7499">
        <w:rPr>
          <w:rFonts w:cs="Arial"/>
          <w:sz w:val="22"/>
          <w:szCs w:val="22"/>
          <w:lang w:val="en-US" w:eastAsia="zh-TW"/>
        </w:rPr>
        <w:t>, companies</w:t>
      </w:r>
      <w:r w:rsidRPr="00AA7499">
        <w:rPr>
          <w:rFonts w:cs="Arial"/>
          <w:sz w:val="22"/>
          <w:szCs w:val="22"/>
          <w:lang w:val="en-US"/>
        </w:rPr>
        <w:t xml:space="preserve"> or individuals to carry out the agreed contract terms of reference. </w:t>
      </w:r>
    </w:p>
    <w:p w14:paraId="151FF4F3" w14:textId="594EA85E" w:rsidR="001C029E" w:rsidRPr="00F61B60" w:rsidRDefault="0015360E" w:rsidP="0041481B">
      <w:pPr>
        <w:pStyle w:val="ListParagraph"/>
        <w:numPr>
          <w:ilvl w:val="0"/>
          <w:numId w:val="99"/>
        </w:numPr>
        <w:tabs>
          <w:tab w:val="left" w:pos="851"/>
        </w:tabs>
        <w:ind w:left="567" w:hanging="567"/>
        <w:rPr>
          <w:rFonts w:cs="Arial"/>
        </w:rPr>
      </w:pPr>
      <w:r w:rsidRPr="00AA7499">
        <w:rPr>
          <w:rFonts w:cs="Arial"/>
          <w:sz w:val="22"/>
          <w:szCs w:val="22"/>
          <w:lang w:val="en-US"/>
        </w:rPr>
        <w:t xml:space="preserve">The APEC Secretariat in consultation with BMC may veto a proposed contract when a conflict of interest is real or perceived and cannot be adequately managed such as when a relationship exists between the PO and contractor; or when the PO and contractor are employees of the same organization. APEC’s approach to addressing real or potential conflicts of interest is detailed under </w:t>
      </w:r>
      <w:r w:rsidR="003A34F1" w:rsidRPr="00AA7499">
        <w:rPr>
          <w:rFonts w:cs="Arial"/>
          <w:sz w:val="22"/>
          <w:szCs w:val="22"/>
          <w:lang w:val="en-US"/>
        </w:rPr>
        <w:t>The Guidebook on APEC Projects</w:t>
      </w:r>
      <w:r w:rsidRPr="00AA7499">
        <w:rPr>
          <w:rFonts w:cs="Arial"/>
          <w:sz w:val="22"/>
          <w:szCs w:val="22"/>
          <w:lang w:val="en-US"/>
        </w:rPr>
        <w:t xml:space="preserve">, sections </w:t>
      </w:r>
      <w:r w:rsidR="001D384B" w:rsidRPr="00AA7499">
        <w:rPr>
          <w:rFonts w:cs="Arial"/>
          <w:sz w:val="22"/>
          <w:szCs w:val="22"/>
          <w:lang w:val="en-US"/>
        </w:rPr>
        <w:t>12</w:t>
      </w:r>
      <w:r w:rsidR="004E7A0A">
        <w:rPr>
          <w:rFonts w:cs="Arial"/>
          <w:sz w:val="22"/>
          <w:szCs w:val="22"/>
          <w:lang w:val="en-US"/>
        </w:rPr>
        <w:t>-</w:t>
      </w:r>
      <w:r w:rsidR="00632DC2">
        <w:rPr>
          <w:rFonts w:cs="Arial"/>
          <w:sz w:val="22"/>
          <w:szCs w:val="22"/>
          <w:lang w:val="en-US"/>
        </w:rPr>
        <w:t>34</w:t>
      </w:r>
      <w:r w:rsidRPr="00AA7499">
        <w:rPr>
          <w:rFonts w:cs="Arial"/>
          <w:sz w:val="22"/>
          <w:szCs w:val="22"/>
          <w:lang w:val="en-US"/>
        </w:rPr>
        <w:t xml:space="preserve"> to </w:t>
      </w:r>
      <w:r w:rsidR="001D384B" w:rsidRPr="00AA7499">
        <w:rPr>
          <w:rFonts w:cs="Arial"/>
          <w:sz w:val="22"/>
          <w:szCs w:val="22"/>
          <w:lang w:val="en-US"/>
        </w:rPr>
        <w:t>12</w:t>
      </w:r>
      <w:r w:rsidR="004E7A0A">
        <w:rPr>
          <w:rFonts w:cs="Arial"/>
          <w:sz w:val="22"/>
          <w:szCs w:val="22"/>
          <w:lang w:val="en-US"/>
        </w:rPr>
        <w:t>-</w:t>
      </w:r>
      <w:r w:rsidRPr="00AA7499">
        <w:rPr>
          <w:rFonts w:cs="Arial"/>
          <w:sz w:val="22"/>
          <w:szCs w:val="22"/>
          <w:lang w:val="en-US"/>
        </w:rPr>
        <w:t>3</w:t>
      </w:r>
      <w:r w:rsidR="001D384B" w:rsidRPr="00AA7499">
        <w:rPr>
          <w:rFonts w:cs="Arial"/>
          <w:sz w:val="22"/>
          <w:szCs w:val="22"/>
          <w:lang w:val="en-US"/>
        </w:rPr>
        <w:t>8</w:t>
      </w:r>
      <w:r w:rsidRPr="00AA7499">
        <w:rPr>
          <w:rFonts w:cs="Arial"/>
          <w:sz w:val="22"/>
          <w:szCs w:val="22"/>
          <w:lang w:val="en-US"/>
        </w:rPr>
        <w:t>.</w:t>
      </w:r>
    </w:p>
    <w:p w14:paraId="0604C1FB" w14:textId="354F6832" w:rsidR="0015360E" w:rsidRPr="00F61B60" w:rsidRDefault="0015360E" w:rsidP="0041481B">
      <w:pPr>
        <w:pStyle w:val="ListParagraph"/>
        <w:numPr>
          <w:ilvl w:val="0"/>
          <w:numId w:val="99"/>
        </w:numPr>
        <w:tabs>
          <w:tab w:val="left" w:pos="851"/>
        </w:tabs>
        <w:ind w:left="567" w:hanging="567"/>
        <w:rPr>
          <w:rFonts w:cs="Arial"/>
        </w:rPr>
      </w:pPr>
      <w:r w:rsidRPr="00AA7499">
        <w:rPr>
          <w:rFonts w:cs="Arial"/>
          <w:sz w:val="22"/>
          <w:szCs w:val="22"/>
          <w:lang w:val="en-US"/>
        </w:rPr>
        <w:t xml:space="preserve">A sample contract can be found under the </w:t>
      </w:r>
      <w:r w:rsidR="00256EBF" w:rsidRPr="008915CD">
        <w:rPr>
          <w:rFonts w:cs="Arial"/>
          <w:sz w:val="22"/>
          <w:szCs w:val="22"/>
          <w:lang w:val="en-US"/>
        </w:rPr>
        <w:t>‘</w:t>
      </w:r>
      <w:hyperlink r:id="rId59" w:history="1">
        <w:r w:rsidR="00256EBF" w:rsidRPr="008915CD">
          <w:rPr>
            <w:rStyle w:val="Hyperlink"/>
            <w:rFonts w:cs="Arial"/>
            <w:sz w:val="22"/>
          </w:rPr>
          <w:t>Project Forms &amp; Resources</w:t>
        </w:r>
      </w:hyperlink>
      <w:r w:rsidR="00256EBF" w:rsidRPr="008915CD">
        <w:rPr>
          <w:rFonts w:cs="Arial"/>
          <w:sz w:val="22"/>
          <w:szCs w:val="22"/>
          <w:lang w:val="en-US"/>
        </w:rPr>
        <w:t>’</w:t>
      </w:r>
      <w:r w:rsidRPr="008915CD">
        <w:rPr>
          <w:rFonts w:cs="Arial"/>
          <w:sz w:val="22"/>
          <w:szCs w:val="22"/>
          <w:lang w:val="en-US"/>
        </w:rPr>
        <w:t xml:space="preserve"> tab</w:t>
      </w:r>
      <w:r w:rsidRPr="00AA7499">
        <w:rPr>
          <w:rFonts w:cs="Arial"/>
          <w:sz w:val="22"/>
          <w:szCs w:val="22"/>
          <w:lang w:val="en-US"/>
        </w:rPr>
        <w:t xml:space="preserve"> of the project </w:t>
      </w:r>
      <w:r w:rsidR="002F3E21">
        <w:rPr>
          <w:rFonts w:cs="Arial"/>
          <w:sz w:val="22"/>
          <w:szCs w:val="22"/>
          <w:lang w:val="en-US"/>
        </w:rPr>
        <w:t>website</w:t>
      </w:r>
      <w:r w:rsidRPr="00AA7499">
        <w:rPr>
          <w:rFonts w:cs="Arial"/>
          <w:sz w:val="22"/>
          <w:szCs w:val="22"/>
          <w:lang w:val="en-US"/>
        </w:rPr>
        <w:t xml:space="preserve">. This contains the standard terms and conditions for all APEC contracts. Contractors must agree to these terms and conditions at the time of submitting a proposal (major contracts) or before being recommended to undertake project tasks (minor contracts). </w:t>
      </w:r>
    </w:p>
    <w:p w14:paraId="7F927A65" w14:textId="77777777" w:rsidR="0015360E" w:rsidRPr="00F61B60" w:rsidRDefault="0015360E" w:rsidP="0041481B">
      <w:pPr>
        <w:pStyle w:val="ListParagraph"/>
        <w:numPr>
          <w:ilvl w:val="0"/>
          <w:numId w:val="99"/>
        </w:numPr>
        <w:tabs>
          <w:tab w:val="left" w:pos="851"/>
        </w:tabs>
        <w:ind w:left="567" w:hanging="567"/>
        <w:rPr>
          <w:rFonts w:cs="Arial"/>
        </w:rPr>
      </w:pPr>
      <w:r w:rsidRPr="00AA7499">
        <w:rPr>
          <w:rFonts w:cs="Arial"/>
          <w:sz w:val="22"/>
          <w:szCs w:val="22"/>
          <w:lang w:val="en-US"/>
        </w:rPr>
        <w:t>The APEC Secretariat is responsible for the preparation of the contract and negotiation of the final contract text with the contractor. Prior to commencing the contractual process the scope of work to be undertaken will be agreed between the Secretariat and the PO and detailed in a Terms of Reference</w:t>
      </w:r>
      <w:r w:rsidRPr="00AA7499">
        <w:rPr>
          <w:rFonts w:cs="Arial"/>
          <w:sz w:val="22"/>
          <w:szCs w:val="22"/>
          <w:lang w:val="en-US" w:eastAsia="zh-TW"/>
        </w:rPr>
        <w:t xml:space="preserve"> (ToR)</w:t>
      </w:r>
      <w:r w:rsidRPr="00AA7499">
        <w:rPr>
          <w:rFonts w:cs="Arial"/>
          <w:sz w:val="22"/>
          <w:szCs w:val="22"/>
          <w:lang w:val="en-US"/>
        </w:rPr>
        <w:t>.</w:t>
      </w:r>
      <w:r w:rsidR="007D49E3" w:rsidRPr="00AA7499">
        <w:rPr>
          <w:rFonts w:cs="Arial"/>
          <w:sz w:val="22"/>
          <w:szCs w:val="22"/>
          <w:lang w:val="en-US"/>
        </w:rPr>
        <w:t xml:space="preserve"> </w:t>
      </w:r>
      <w:r w:rsidRPr="00AA7499">
        <w:rPr>
          <w:rFonts w:cs="Arial"/>
          <w:sz w:val="22"/>
          <w:szCs w:val="22"/>
          <w:lang w:val="en-US"/>
        </w:rPr>
        <w:t xml:space="preserve">The </w:t>
      </w:r>
      <w:r w:rsidRPr="00AA7499">
        <w:rPr>
          <w:rFonts w:cs="Arial"/>
          <w:sz w:val="22"/>
          <w:szCs w:val="22"/>
          <w:lang w:val="en-US" w:eastAsia="zh-TW"/>
        </w:rPr>
        <w:t>ToR</w:t>
      </w:r>
      <w:r w:rsidRPr="00AA7499">
        <w:rPr>
          <w:rFonts w:cs="Arial"/>
          <w:sz w:val="22"/>
          <w:szCs w:val="22"/>
          <w:lang w:val="en-US"/>
        </w:rPr>
        <w:t xml:space="preserve"> needs to be specific, clearly articulated, comprehensive and relevant, and will be based on the </w:t>
      </w:r>
      <w:r w:rsidR="00E066C3" w:rsidRPr="00AA7499">
        <w:rPr>
          <w:rFonts w:cs="Arial"/>
          <w:sz w:val="22"/>
          <w:szCs w:val="22"/>
          <w:lang w:val="en-US"/>
        </w:rPr>
        <w:t>scope of the activity detailed in</w:t>
      </w:r>
      <w:r w:rsidRPr="00AA7499">
        <w:rPr>
          <w:rFonts w:cs="Arial"/>
          <w:sz w:val="22"/>
          <w:szCs w:val="22"/>
          <w:lang w:val="en-US"/>
        </w:rPr>
        <w:t xml:space="preserve"> the approved project proposal.</w:t>
      </w:r>
    </w:p>
    <w:p w14:paraId="316E6815" w14:textId="6C758CEB" w:rsidR="0015360E" w:rsidRPr="00F61B60" w:rsidRDefault="0015360E" w:rsidP="0041481B">
      <w:pPr>
        <w:pStyle w:val="ListParagraph"/>
        <w:numPr>
          <w:ilvl w:val="0"/>
          <w:numId w:val="99"/>
        </w:numPr>
        <w:tabs>
          <w:tab w:val="left" w:pos="851"/>
        </w:tabs>
        <w:ind w:left="567" w:hanging="567"/>
        <w:rPr>
          <w:rFonts w:cs="Arial"/>
        </w:rPr>
      </w:pPr>
      <w:r w:rsidRPr="00AA7499">
        <w:rPr>
          <w:rFonts w:cs="Arial"/>
          <w:sz w:val="22"/>
          <w:szCs w:val="22"/>
          <w:lang w:val="en-US"/>
        </w:rPr>
        <w:t xml:space="preserve">For contracts valued over </w:t>
      </w:r>
      <w:r w:rsidR="00203F32" w:rsidRPr="00AA7499">
        <w:rPr>
          <w:rFonts w:cs="Arial"/>
          <w:sz w:val="22"/>
          <w:szCs w:val="22"/>
          <w:lang w:val="en-US"/>
        </w:rPr>
        <w:t>USD</w:t>
      </w:r>
      <w:r w:rsidRPr="00AA7499">
        <w:rPr>
          <w:rFonts w:cs="Arial"/>
          <w:sz w:val="22"/>
          <w:szCs w:val="22"/>
          <w:lang w:val="en-US"/>
        </w:rPr>
        <w:t>20,001</w:t>
      </w:r>
      <w:r w:rsidRPr="00AA7499">
        <w:rPr>
          <w:rFonts w:cs="Arial"/>
          <w:sz w:val="22"/>
          <w:szCs w:val="22"/>
          <w:lang w:val="en-US" w:eastAsia="zh-TW"/>
        </w:rPr>
        <w:t>,</w:t>
      </w:r>
      <w:r w:rsidRPr="00AA7499">
        <w:rPr>
          <w:rFonts w:cs="Arial"/>
          <w:sz w:val="22"/>
          <w:szCs w:val="22"/>
          <w:lang w:val="en-US"/>
        </w:rPr>
        <w:t xml:space="preserve"> services </w:t>
      </w:r>
      <w:r w:rsidRPr="00AA7499">
        <w:rPr>
          <w:rFonts w:cs="Arial"/>
          <w:sz w:val="22"/>
          <w:szCs w:val="22"/>
          <w:lang w:val="en-US" w:eastAsia="zh-TW"/>
        </w:rPr>
        <w:t xml:space="preserve">to be </w:t>
      </w:r>
      <w:r w:rsidRPr="00AA7499">
        <w:rPr>
          <w:rFonts w:cs="Arial"/>
          <w:sz w:val="22"/>
          <w:szCs w:val="22"/>
          <w:lang w:val="en-US"/>
        </w:rPr>
        <w:t xml:space="preserve">stipulated in the contract will be outlined in the Request for Proposal (RFP) which is prepared by the PO and approved by the Secretariat. The Secretariat will keep the PO informed of the progress of any negotiations. </w:t>
      </w:r>
      <w:r w:rsidR="00540E7E" w:rsidRPr="00AA7499">
        <w:rPr>
          <w:rFonts w:cs="Arial"/>
          <w:sz w:val="22"/>
          <w:szCs w:val="22"/>
          <w:lang w:val="en-US"/>
        </w:rPr>
        <w:t xml:space="preserve">A sample RFP can be found under the </w:t>
      </w:r>
      <w:r w:rsidR="00540E7E" w:rsidRPr="008915CD">
        <w:rPr>
          <w:rFonts w:cs="Arial"/>
          <w:sz w:val="22"/>
          <w:szCs w:val="22"/>
          <w:lang w:val="en-US"/>
        </w:rPr>
        <w:t>‘</w:t>
      </w:r>
      <w:hyperlink r:id="rId60" w:history="1">
        <w:r w:rsidR="00540E7E" w:rsidRPr="008915CD">
          <w:rPr>
            <w:rStyle w:val="Hyperlink"/>
            <w:rFonts w:cs="Arial"/>
            <w:sz w:val="22"/>
            <w:szCs w:val="22"/>
            <w:lang w:val="en-US"/>
          </w:rPr>
          <w:t>Project Forms &amp; Resources</w:t>
        </w:r>
      </w:hyperlink>
      <w:r w:rsidR="00540E7E" w:rsidRPr="008915CD">
        <w:rPr>
          <w:rFonts w:cs="Arial"/>
          <w:sz w:val="22"/>
          <w:szCs w:val="22"/>
          <w:lang w:val="en-US"/>
        </w:rPr>
        <w:t>’ tab</w:t>
      </w:r>
      <w:r w:rsidR="00540E7E" w:rsidRPr="00AA7499">
        <w:rPr>
          <w:rFonts w:cs="Arial"/>
          <w:sz w:val="22"/>
          <w:szCs w:val="22"/>
          <w:lang w:val="en-US"/>
        </w:rPr>
        <w:t xml:space="preserve"> of the project </w:t>
      </w:r>
      <w:r w:rsidR="002F3E21">
        <w:rPr>
          <w:rFonts w:cs="Arial"/>
          <w:sz w:val="22"/>
          <w:szCs w:val="22"/>
          <w:lang w:val="en-US"/>
        </w:rPr>
        <w:t>website</w:t>
      </w:r>
      <w:r w:rsidR="00540E7E" w:rsidRPr="00AA7499">
        <w:rPr>
          <w:rFonts w:cs="Arial"/>
          <w:sz w:val="22"/>
          <w:szCs w:val="22"/>
          <w:lang w:val="en-US"/>
        </w:rPr>
        <w:t>.</w:t>
      </w:r>
    </w:p>
    <w:p w14:paraId="739BBCFA" w14:textId="77777777" w:rsidR="0015360E" w:rsidRPr="00F61B60" w:rsidRDefault="0015360E" w:rsidP="0041481B">
      <w:pPr>
        <w:pStyle w:val="ListParagraph"/>
        <w:numPr>
          <w:ilvl w:val="0"/>
          <w:numId w:val="99"/>
        </w:numPr>
        <w:tabs>
          <w:tab w:val="left" w:pos="851"/>
        </w:tabs>
        <w:ind w:left="567" w:hanging="567"/>
        <w:rPr>
          <w:rFonts w:cs="Arial"/>
        </w:rPr>
      </w:pPr>
      <w:r w:rsidRPr="00AA7499">
        <w:rPr>
          <w:rFonts w:cs="Arial"/>
          <w:sz w:val="22"/>
          <w:szCs w:val="22"/>
          <w:lang w:val="en-US"/>
        </w:rPr>
        <w:t>Contracts between the APEC Secretariat and contractors must be in place prior to work commencing. APEC will not be liable for any work done prior to an agreed contract being in place.</w:t>
      </w:r>
    </w:p>
    <w:p w14:paraId="38ADAA5F" w14:textId="77777777" w:rsidR="0015360E" w:rsidRPr="00295875" w:rsidRDefault="0015360E" w:rsidP="007A62CB">
      <w:pPr>
        <w:pStyle w:val="Heading2"/>
        <w:tabs>
          <w:tab w:val="left" w:pos="851"/>
        </w:tabs>
        <w:ind w:left="567" w:hanging="567"/>
        <w:rPr>
          <w:rFonts w:cs="Arial"/>
        </w:rPr>
      </w:pPr>
      <w:bookmarkStart w:id="190" w:name="_Toc320705272"/>
      <w:bookmarkStart w:id="191" w:name="_Toc321655866"/>
      <w:bookmarkStart w:id="192" w:name="_Toc412793915"/>
      <w:r w:rsidRPr="00295875">
        <w:rPr>
          <w:rFonts w:cs="Arial"/>
        </w:rPr>
        <w:t>Procurement Methods</w:t>
      </w:r>
      <w:bookmarkEnd w:id="190"/>
      <w:bookmarkEnd w:id="191"/>
      <w:bookmarkEnd w:id="192"/>
    </w:p>
    <w:p w14:paraId="796DD98C" w14:textId="77777777" w:rsidR="0015360E" w:rsidRPr="00E57D2E" w:rsidRDefault="0015360E" w:rsidP="007D7327">
      <w:pPr>
        <w:pStyle w:val="Heading3"/>
        <w:tabs>
          <w:tab w:val="left" w:pos="851"/>
        </w:tabs>
        <w:spacing w:after="120"/>
        <w:ind w:left="567" w:hanging="567"/>
        <w:rPr>
          <w:rFonts w:cs="Arial"/>
        </w:rPr>
      </w:pPr>
      <w:bookmarkStart w:id="193" w:name="_Toc320705273"/>
      <w:bookmarkStart w:id="194" w:name="_Toc321655867"/>
      <w:r w:rsidRPr="00295875">
        <w:rPr>
          <w:rFonts w:cs="Arial"/>
        </w:rPr>
        <w:t xml:space="preserve">Contracts Valued at </w:t>
      </w:r>
      <w:r w:rsidR="00203F32" w:rsidRPr="00341971">
        <w:rPr>
          <w:rFonts w:cs="Arial"/>
        </w:rPr>
        <w:t>USD</w:t>
      </w:r>
      <w:r w:rsidRPr="00E57D2E">
        <w:rPr>
          <w:rFonts w:cs="Arial"/>
        </w:rPr>
        <w:t>5,000 or Less</w:t>
      </w:r>
      <w:bookmarkEnd w:id="193"/>
      <w:bookmarkEnd w:id="194"/>
    </w:p>
    <w:p w14:paraId="063FC44D" w14:textId="77777777" w:rsidR="0015360E" w:rsidRPr="00AA7499" w:rsidRDefault="0015360E" w:rsidP="0041481B">
      <w:pPr>
        <w:pStyle w:val="ListContinue"/>
        <w:numPr>
          <w:ilvl w:val="0"/>
          <w:numId w:val="99"/>
        </w:numPr>
        <w:tabs>
          <w:tab w:val="left" w:pos="851"/>
        </w:tabs>
        <w:ind w:left="567" w:hanging="567"/>
        <w:rPr>
          <w:rFonts w:ascii="Arial" w:hAnsi="Arial" w:cs="Arial"/>
          <w:u w:color="000000"/>
        </w:rPr>
      </w:pPr>
      <w:r w:rsidRPr="00AA7499">
        <w:rPr>
          <w:rFonts w:ascii="Arial" w:hAnsi="Arial" w:cs="Arial"/>
          <w:u w:color="000000"/>
        </w:rPr>
        <w:t>To have a Work Undertaking approved, the PO must provide the Secretariat</w:t>
      </w:r>
      <w:r w:rsidRPr="00AA7499">
        <w:rPr>
          <w:rFonts w:ascii="Arial" w:hAnsi="Arial" w:cs="Arial"/>
          <w:u w:color="000000"/>
          <w:lang w:eastAsia="zh-TW"/>
        </w:rPr>
        <w:t xml:space="preserve"> with</w:t>
      </w:r>
      <w:r w:rsidRPr="00AA7499">
        <w:rPr>
          <w:rFonts w:ascii="Arial" w:hAnsi="Arial" w:cs="Arial"/>
          <w:u w:color="000000"/>
        </w:rPr>
        <w:t>:</w:t>
      </w:r>
    </w:p>
    <w:p w14:paraId="575A7BF0" w14:textId="77777777" w:rsidR="0015360E" w:rsidRPr="00AA7499" w:rsidRDefault="0015360E" w:rsidP="007D7327">
      <w:pPr>
        <w:pStyle w:val="Listbulletsingleline"/>
        <w:numPr>
          <w:ilvl w:val="0"/>
          <w:numId w:val="1"/>
        </w:numPr>
        <w:tabs>
          <w:tab w:val="clear" w:pos="187"/>
          <w:tab w:val="left" w:pos="851"/>
        </w:tabs>
        <w:ind w:left="567" w:firstLine="0"/>
        <w:rPr>
          <w:rFonts w:ascii="Arial" w:hAnsi="Arial" w:cs="Arial"/>
        </w:rPr>
      </w:pPr>
      <w:r w:rsidRPr="00AA7499">
        <w:rPr>
          <w:rFonts w:ascii="Arial" w:hAnsi="Arial" w:cs="Arial"/>
        </w:rPr>
        <w:t>A draft ToR based on the scope detailed in the approved project proposal; and</w:t>
      </w:r>
    </w:p>
    <w:p w14:paraId="45518858" w14:textId="77777777" w:rsidR="0015360E" w:rsidRPr="00AA7499" w:rsidRDefault="0015360E" w:rsidP="007D7327">
      <w:pPr>
        <w:pStyle w:val="ListBullet"/>
        <w:tabs>
          <w:tab w:val="clear" w:pos="187"/>
          <w:tab w:val="left" w:pos="851"/>
        </w:tabs>
        <w:ind w:left="567" w:firstLine="0"/>
        <w:rPr>
          <w:rFonts w:ascii="Arial" w:hAnsi="Arial" w:cs="Arial"/>
        </w:rPr>
      </w:pPr>
      <w:r w:rsidRPr="00AA7499">
        <w:rPr>
          <w:rFonts w:ascii="Arial" w:hAnsi="Arial" w:cs="Arial"/>
        </w:rPr>
        <w:t>Curriculum Vitae (CV) of a recommended contractor detailing</w:t>
      </w:r>
      <w:r w:rsidR="0033325D" w:rsidRPr="00AA7499">
        <w:rPr>
          <w:rFonts w:ascii="Arial" w:hAnsi="Arial" w:cs="Arial"/>
        </w:rPr>
        <w:t xml:space="preserve"> the</w:t>
      </w:r>
      <w:r w:rsidRPr="00AA7499">
        <w:rPr>
          <w:rFonts w:ascii="Arial" w:hAnsi="Arial" w:cs="Arial"/>
        </w:rPr>
        <w:t xml:space="preserve"> skills and expertise relevant </w:t>
      </w:r>
      <w:r w:rsidRPr="00AA7499">
        <w:rPr>
          <w:rFonts w:ascii="Arial" w:hAnsi="Arial" w:cs="Arial"/>
          <w:lang w:eastAsia="zh-TW"/>
        </w:rPr>
        <w:t>to</w:t>
      </w:r>
      <w:r w:rsidRPr="00AA7499">
        <w:rPr>
          <w:rFonts w:ascii="Arial" w:hAnsi="Arial" w:cs="Arial"/>
        </w:rPr>
        <w:t xml:space="preserve"> the task. </w:t>
      </w:r>
    </w:p>
    <w:p w14:paraId="63E86FDC" w14:textId="77777777" w:rsidR="0015360E" w:rsidRPr="00AA7499" w:rsidRDefault="0015360E" w:rsidP="0041481B">
      <w:pPr>
        <w:pStyle w:val="ListContinue"/>
        <w:numPr>
          <w:ilvl w:val="1"/>
          <w:numId w:val="77"/>
        </w:numPr>
        <w:tabs>
          <w:tab w:val="left" w:pos="851"/>
        </w:tabs>
        <w:ind w:left="709" w:hanging="709"/>
        <w:rPr>
          <w:rFonts w:ascii="Arial" w:hAnsi="Arial" w:cs="Arial"/>
          <w:u w:color="000000"/>
        </w:rPr>
      </w:pPr>
      <w:r w:rsidRPr="00AA7499">
        <w:rPr>
          <w:rFonts w:ascii="Arial" w:hAnsi="Arial" w:cs="Arial"/>
          <w:u w:color="000000"/>
        </w:rPr>
        <w:t>Subject to the approval of the proposed contractor</w:t>
      </w:r>
      <w:r w:rsidRPr="00AA7499">
        <w:rPr>
          <w:rFonts w:ascii="Arial" w:hAnsi="Arial" w:cs="Arial"/>
          <w:u w:color="000000"/>
          <w:lang w:eastAsia="zh-TW"/>
        </w:rPr>
        <w:t>,</w:t>
      </w:r>
      <w:r w:rsidRPr="00AA7499">
        <w:rPr>
          <w:rFonts w:ascii="Arial" w:hAnsi="Arial" w:cs="Arial"/>
          <w:u w:color="000000"/>
        </w:rPr>
        <w:t xml:space="preserve"> the </w:t>
      </w:r>
      <w:r w:rsidR="00B519CB" w:rsidRPr="00AA7499">
        <w:rPr>
          <w:rFonts w:ascii="Arial" w:hAnsi="Arial" w:cs="Arial"/>
          <w:u w:color="000000"/>
        </w:rPr>
        <w:t>“</w:t>
      </w:r>
      <w:r w:rsidRPr="00AA7499">
        <w:rPr>
          <w:rFonts w:ascii="Arial" w:hAnsi="Arial" w:cs="Arial"/>
          <w:u w:color="000000"/>
        </w:rPr>
        <w:t>Work Undertaking</w:t>
      </w:r>
      <w:r w:rsidR="00B519CB" w:rsidRPr="00AA7499">
        <w:rPr>
          <w:rFonts w:ascii="Arial" w:hAnsi="Arial" w:cs="Arial"/>
          <w:u w:color="000000"/>
        </w:rPr>
        <w:t>”</w:t>
      </w:r>
      <w:r w:rsidRPr="00AA7499">
        <w:rPr>
          <w:rFonts w:ascii="Arial" w:hAnsi="Arial" w:cs="Arial"/>
          <w:u w:color="000000"/>
        </w:rPr>
        <w:t xml:space="preserve"> will be drafted. This will consist of:</w:t>
      </w:r>
    </w:p>
    <w:p w14:paraId="6718273B" w14:textId="77777777" w:rsidR="0015360E" w:rsidRPr="00AA7499" w:rsidRDefault="0015360E" w:rsidP="007D7327">
      <w:pPr>
        <w:pStyle w:val="Listbulletsingleline"/>
        <w:numPr>
          <w:ilvl w:val="0"/>
          <w:numId w:val="1"/>
        </w:numPr>
        <w:tabs>
          <w:tab w:val="clear" w:pos="187"/>
          <w:tab w:val="left" w:pos="993"/>
        </w:tabs>
        <w:ind w:left="709" w:firstLine="0"/>
        <w:rPr>
          <w:rFonts w:ascii="Arial" w:hAnsi="Arial" w:cs="Arial"/>
        </w:rPr>
      </w:pPr>
      <w:r w:rsidRPr="00AA7499">
        <w:rPr>
          <w:rFonts w:ascii="Arial" w:hAnsi="Arial" w:cs="Arial"/>
        </w:rPr>
        <w:t xml:space="preserve">The approved </w:t>
      </w:r>
      <w:r w:rsidRPr="00AA7499">
        <w:rPr>
          <w:rFonts w:ascii="Arial" w:hAnsi="Arial" w:cs="Arial"/>
          <w:lang w:eastAsia="zh-TW"/>
        </w:rPr>
        <w:t>ToR;</w:t>
      </w:r>
    </w:p>
    <w:p w14:paraId="24A5FA3F" w14:textId="77777777" w:rsidR="0015360E" w:rsidRPr="00AA7499" w:rsidRDefault="0015360E" w:rsidP="007D7327">
      <w:pPr>
        <w:pStyle w:val="Listbulletsingleline"/>
        <w:numPr>
          <w:ilvl w:val="0"/>
          <w:numId w:val="1"/>
        </w:numPr>
        <w:tabs>
          <w:tab w:val="clear" w:pos="187"/>
          <w:tab w:val="left" w:pos="993"/>
        </w:tabs>
        <w:ind w:left="709" w:firstLine="0"/>
        <w:rPr>
          <w:rFonts w:ascii="Arial" w:hAnsi="Arial" w:cs="Arial"/>
        </w:rPr>
      </w:pPr>
      <w:r w:rsidRPr="00AA7499">
        <w:rPr>
          <w:rFonts w:ascii="Arial" w:hAnsi="Arial" w:cs="Arial"/>
        </w:rPr>
        <w:t>Contractor’s CV</w:t>
      </w:r>
      <w:r w:rsidRPr="00AA7499">
        <w:rPr>
          <w:rFonts w:ascii="Arial" w:hAnsi="Arial" w:cs="Arial"/>
          <w:lang w:eastAsia="zh-TW"/>
        </w:rPr>
        <w:t>;</w:t>
      </w:r>
    </w:p>
    <w:p w14:paraId="0E7E0760" w14:textId="77777777" w:rsidR="0015360E" w:rsidRPr="00AA7499" w:rsidRDefault="0015360E" w:rsidP="007D7327">
      <w:pPr>
        <w:pStyle w:val="Listbulletsingleline"/>
        <w:numPr>
          <w:ilvl w:val="0"/>
          <w:numId w:val="1"/>
        </w:numPr>
        <w:tabs>
          <w:tab w:val="clear" w:pos="187"/>
          <w:tab w:val="left" w:pos="993"/>
        </w:tabs>
        <w:ind w:left="709" w:firstLine="0"/>
        <w:rPr>
          <w:rFonts w:ascii="Arial" w:hAnsi="Arial" w:cs="Arial"/>
        </w:rPr>
      </w:pPr>
      <w:r w:rsidRPr="00AA7499">
        <w:rPr>
          <w:rFonts w:ascii="Arial" w:hAnsi="Arial" w:cs="Arial"/>
        </w:rPr>
        <w:t xml:space="preserve">Notice of offer from the Secretariat; and </w:t>
      </w:r>
    </w:p>
    <w:p w14:paraId="13EDA21A" w14:textId="7C8ADB17" w:rsidR="0015360E" w:rsidRPr="00AA7499" w:rsidRDefault="00CD2461" w:rsidP="007D7327">
      <w:pPr>
        <w:pStyle w:val="ListBullet"/>
        <w:tabs>
          <w:tab w:val="clear" w:pos="187"/>
          <w:tab w:val="left" w:pos="993"/>
        </w:tabs>
        <w:ind w:left="709" w:firstLine="0"/>
        <w:rPr>
          <w:rFonts w:ascii="Arial" w:hAnsi="Arial" w:cs="Arial"/>
        </w:rPr>
      </w:pPr>
      <w:r>
        <w:rPr>
          <w:rFonts w:ascii="Arial" w:hAnsi="Arial" w:cs="Arial"/>
        </w:rPr>
        <w:t>Notice of a</w:t>
      </w:r>
      <w:r w:rsidR="0015360E" w:rsidRPr="00AA7499">
        <w:rPr>
          <w:rFonts w:ascii="Arial" w:hAnsi="Arial" w:cs="Arial"/>
        </w:rPr>
        <w:t>cceptance</w:t>
      </w:r>
      <w:r w:rsidR="0015360E" w:rsidRPr="00AA7499">
        <w:rPr>
          <w:rFonts w:ascii="Arial" w:hAnsi="Arial" w:cs="Arial"/>
          <w:lang w:eastAsia="zh-TW"/>
        </w:rPr>
        <w:t>*</w:t>
      </w:r>
      <w:r w:rsidR="0015360E" w:rsidRPr="00AA7499">
        <w:rPr>
          <w:rFonts w:ascii="Arial" w:hAnsi="Arial" w:cs="Arial"/>
        </w:rPr>
        <w:t xml:space="preserve"> from the contractor. </w:t>
      </w:r>
    </w:p>
    <w:p w14:paraId="1E708A14" w14:textId="77777777" w:rsidR="0015360E" w:rsidRPr="00AA7499" w:rsidRDefault="0015360E" w:rsidP="00DB2557">
      <w:pPr>
        <w:pStyle w:val="ListBullet"/>
        <w:numPr>
          <w:ilvl w:val="0"/>
          <w:numId w:val="0"/>
        </w:numPr>
        <w:tabs>
          <w:tab w:val="left" w:pos="851"/>
        </w:tabs>
        <w:ind w:left="567"/>
        <w:rPr>
          <w:rFonts w:ascii="Arial" w:hAnsi="Arial" w:cs="Arial"/>
        </w:rPr>
      </w:pPr>
      <w:r w:rsidRPr="00AA7499">
        <w:rPr>
          <w:rFonts w:ascii="Arial" w:hAnsi="Arial" w:cs="Arial"/>
          <w:lang w:eastAsia="zh-TW"/>
        </w:rPr>
        <w:t xml:space="preserve">* </w:t>
      </w:r>
      <w:r w:rsidRPr="00AA7499">
        <w:rPr>
          <w:rFonts w:ascii="Arial" w:hAnsi="Arial" w:cs="Arial"/>
        </w:rPr>
        <w:t xml:space="preserve">The </w:t>
      </w:r>
      <w:r w:rsidRPr="00AA7499">
        <w:rPr>
          <w:rFonts w:ascii="Arial" w:hAnsi="Arial" w:cs="Arial"/>
          <w:b/>
        </w:rPr>
        <w:t>Notice of acceptance</w:t>
      </w:r>
      <w:r w:rsidRPr="00AA7499">
        <w:rPr>
          <w:rFonts w:ascii="Arial" w:hAnsi="Arial" w:cs="Arial"/>
        </w:rPr>
        <w:t xml:space="preserve"> from the contractor will also contain a written statement by the PO (as an individual or </w:t>
      </w:r>
      <w:r w:rsidRPr="00AA7499">
        <w:rPr>
          <w:rFonts w:ascii="Arial" w:hAnsi="Arial" w:cs="Arial"/>
          <w:lang w:eastAsia="zh-TW"/>
        </w:rPr>
        <w:t>organization</w:t>
      </w:r>
      <w:r w:rsidRPr="00AA7499">
        <w:rPr>
          <w:rFonts w:ascii="Arial" w:hAnsi="Arial" w:cs="Arial"/>
        </w:rPr>
        <w:t xml:space="preserve">) indicating that the selected contractor has no prior or current relationship with the </w:t>
      </w:r>
      <w:r w:rsidR="00521EC1" w:rsidRPr="00AA7499">
        <w:rPr>
          <w:rFonts w:ascii="Arial" w:hAnsi="Arial" w:cs="Arial"/>
        </w:rPr>
        <w:t xml:space="preserve">PO </w:t>
      </w:r>
      <w:r w:rsidRPr="00AA7499">
        <w:rPr>
          <w:rFonts w:ascii="Arial" w:hAnsi="Arial" w:cs="Arial"/>
        </w:rPr>
        <w:t>that constitute</w:t>
      </w:r>
      <w:r w:rsidRPr="00AA7499">
        <w:rPr>
          <w:rFonts w:ascii="Arial" w:hAnsi="Arial" w:cs="Arial"/>
          <w:lang w:eastAsia="zh-TW"/>
        </w:rPr>
        <w:t>s</w:t>
      </w:r>
      <w:r w:rsidRPr="00AA7499">
        <w:rPr>
          <w:rFonts w:ascii="Arial" w:hAnsi="Arial" w:cs="Arial"/>
        </w:rPr>
        <w:t xml:space="preserve"> a potential or real conflict of interest.</w:t>
      </w:r>
    </w:p>
    <w:p w14:paraId="5E6DD171" w14:textId="77777777" w:rsidR="0015360E" w:rsidRPr="00AA7499" w:rsidRDefault="0015360E" w:rsidP="007A62CB">
      <w:pPr>
        <w:pStyle w:val="Heading3"/>
        <w:tabs>
          <w:tab w:val="left" w:pos="851"/>
        </w:tabs>
        <w:ind w:left="567" w:hanging="567"/>
        <w:rPr>
          <w:rFonts w:cs="Arial"/>
        </w:rPr>
      </w:pPr>
      <w:bookmarkStart w:id="195" w:name="_Toc320705274"/>
      <w:bookmarkStart w:id="196" w:name="_Toc321655868"/>
      <w:r w:rsidRPr="00AA7499">
        <w:rPr>
          <w:rFonts w:cs="Arial"/>
        </w:rPr>
        <w:t xml:space="preserve">Minor Contract: Valued from </w:t>
      </w:r>
      <w:r w:rsidR="00203F32" w:rsidRPr="00AA7499">
        <w:rPr>
          <w:rFonts w:cs="Arial"/>
        </w:rPr>
        <w:t>USD</w:t>
      </w:r>
      <w:r w:rsidRPr="00AA7499">
        <w:rPr>
          <w:rFonts w:cs="Arial"/>
        </w:rPr>
        <w:t xml:space="preserve">5,001 to </w:t>
      </w:r>
      <w:r w:rsidR="00203F32" w:rsidRPr="00AA7499">
        <w:rPr>
          <w:rFonts w:cs="Arial"/>
        </w:rPr>
        <w:t>USD</w:t>
      </w:r>
      <w:r w:rsidRPr="00AA7499">
        <w:rPr>
          <w:rFonts w:cs="Arial"/>
        </w:rPr>
        <w:t>20,000</w:t>
      </w:r>
      <w:bookmarkEnd w:id="195"/>
      <w:bookmarkEnd w:id="196"/>
    </w:p>
    <w:p w14:paraId="3608D463" w14:textId="77777777" w:rsidR="0015360E" w:rsidRPr="00AA7499" w:rsidRDefault="0015360E" w:rsidP="0041481B">
      <w:pPr>
        <w:pStyle w:val="ListContinue"/>
        <w:numPr>
          <w:ilvl w:val="1"/>
          <w:numId w:val="77"/>
        </w:numPr>
        <w:tabs>
          <w:tab w:val="left" w:pos="851"/>
        </w:tabs>
        <w:ind w:left="709" w:hanging="709"/>
        <w:rPr>
          <w:rFonts w:ascii="Arial" w:hAnsi="Arial" w:cs="Arial"/>
          <w:u w:color="000000"/>
        </w:rPr>
      </w:pPr>
      <w:r w:rsidRPr="00AA7499">
        <w:rPr>
          <w:rFonts w:ascii="Arial" w:hAnsi="Arial" w:cs="Arial"/>
          <w:u w:color="000000"/>
        </w:rPr>
        <w:t>To have a minor contract approved, the PO must provide the Secretariat</w:t>
      </w:r>
      <w:r w:rsidRPr="00AA7499">
        <w:rPr>
          <w:rFonts w:ascii="Arial" w:hAnsi="Arial" w:cs="Arial"/>
          <w:u w:color="000000"/>
          <w:lang w:eastAsia="zh-TW"/>
        </w:rPr>
        <w:t xml:space="preserve"> with</w:t>
      </w:r>
      <w:r w:rsidRPr="00AA7499">
        <w:rPr>
          <w:rFonts w:ascii="Arial" w:hAnsi="Arial" w:cs="Arial"/>
          <w:u w:color="000000"/>
        </w:rPr>
        <w:t>:</w:t>
      </w:r>
    </w:p>
    <w:p w14:paraId="0BC8A8DE" w14:textId="77777777" w:rsidR="0015360E" w:rsidRPr="00AA7499" w:rsidRDefault="0015360E" w:rsidP="007D7327">
      <w:pPr>
        <w:pStyle w:val="ListBullet"/>
        <w:tabs>
          <w:tab w:val="clear" w:pos="187"/>
          <w:tab w:val="left" w:pos="993"/>
        </w:tabs>
        <w:spacing w:after="0"/>
        <w:ind w:left="709" w:firstLine="0"/>
        <w:rPr>
          <w:rFonts w:ascii="Arial" w:hAnsi="Arial" w:cs="Arial"/>
        </w:rPr>
      </w:pPr>
      <w:r w:rsidRPr="00AA7499">
        <w:rPr>
          <w:rFonts w:ascii="Arial" w:hAnsi="Arial" w:cs="Arial"/>
        </w:rPr>
        <w:t xml:space="preserve">The </w:t>
      </w:r>
      <w:r w:rsidRPr="00AA7499">
        <w:rPr>
          <w:rFonts w:ascii="Arial" w:hAnsi="Arial" w:cs="Arial"/>
          <w:lang w:eastAsia="zh-TW"/>
        </w:rPr>
        <w:t>ToR;</w:t>
      </w:r>
      <w:r w:rsidRPr="00AA7499">
        <w:rPr>
          <w:rFonts w:ascii="Arial" w:hAnsi="Arial" w:cs="Arial"/>
        </w:rPr>
        <w:t xml:space="preserve"> </w:t>
      </w:r>
    </w:p>
    <w:p w14:paraId="2C030A64" w14:textId="77777777" w:rsidR="0015360E" w:rsidRPr="00AA7499" w:rsidRDefault="0015360E" w:rsidP="007D7327">
      <w:pPr>
        <w:pStyle w:val="ListBullet"/>
        <w:tabs>
          <w:tab w:val="clear" w:pos="187"/>
          <w:tab w:val="left" w:pos="993"/>
        </w:tabs>
        <w:spacing w:after="0"/>
        <w:ind w:left="709" w:firstLine="0"/>
        <w:rPr>
          <w:rFonts w:ascii="Arial" w:hAnsi="Arial" w:cs="Arial"/>
        </w:rPr>
      </w:pPr>
      <w:r w:rsidRPr="00AA7499">
        <w:rPr>
          <w:rFonts w:ascii="Arial" w:hAnsi="Arial" w:cs="Arial"/>
        </w:rPr>
        <w:t>CV of a recommended contractor outlining the relevant skills and experience required for the task;</w:t>
      </w:r>
    </w:p>
    <w:p w14:paraId="0BB26B95" w14:textId="77777777" w:rsidR="0015360E" w:rsidRPr="00AA7499" w:rsidRDefault="0015360E" w:rsidP="007D7327">
      <w:pPr>
        <w:pStyle w:val="ListBullet"/>
        <w:tabs>
          <w:tab w:val="clear" w:pos="187"/>
          <w:tab w:val="left" w:pos="993"/>
        </w:tabs>
        <w:spacing w:after="0"/>
        <w:ind w:left="709" w:firstLine="0"/>
        <w:rPr>
          <w:rFonts w:ascii="Arial" w:hAnsi="Arial" w:cs="Arial"/>
        </w:rPr>
      </w:pPr>
      <w:r w:rsidRPr="00AA7499">
        <w:rPr>
          <w:rFonts w:ascii="Arial" w:hAnsi="Arial" w:cs="Arial"/>
        </w:rPr>
        <w:t xml:space="preserve">A written justification for the choice of contractor. The written justification needs to clearly state that the selected contractor has no prior or current relationship with the PO (as an individual or </w:t>
      </w:r>
      <w:r w:rsidRPr="00AA7499">
        <w:rPr>
          <w:rFonts w:ascii="Arial" w:hAnsi="Arial" w:cs="Arial"/>
          <w:lang w:eastAsia="zh-TW"/>
        </w:rPr>
        <w:t>organization</w:t>
      </w:r>
      <w:r w:rsidRPr="00AA7499">
        <w:rPr>
          <w:rFonts w:ascii="Arial" w:hAnsi="Arial" w:cs="Arial"/>
        </w:rPr>
        <w:t>) which constitute</w:t>
      </w:r>
      <w:r w:rsidRPr="00AA7499">
        <w:rPr>
          <w:rFonts w:ascii="Arial" w:hAnsi="Arial" w:cs="Arial"/>
          <w:lang w:eastAsia="zh-TW"/>
        </w:rPr>
        <w:t>s</w:t>
      </w:r>
      <w:r w:rsidRPr="00AA7499">
        <w:rPr>
          <w:rFonts w:ascii="Arial" w:hAnsi="Arial" w:cs="Arial"/>
        </w:rPr>
        <w:t xml:space="preserve"> a potential or real conflict of interest; and</w:t>
      </w:r>
    </w:p>
    <w:p w14:paraId="56D5F105" w14:textId="77777777" w:rsidR="0015360E" w:rsidRPr="00AA7499" w:rsidRDefault="0015360E" w:rsidP="007D7327">
      <w:pPr>
        <w:pStyle w:val="ListBullet"/>
        <w:tabs>
          <w:tab w:val="clear" w:pos="187"/>
          <w:tab w:val="left" w:pos="993"/>
        </w:tabs>
        <w:spacing w:after="0"/>
        <w:ind w:left="709" w:firstLine="0"/>
        <w:rPr>
          <w:rFonts w:ascii="Arial" w:hAnsi="Arial" w:cs="Arial"/>
        </w:rPr>
      </w:pPr>
      <w:r w:rsidRPr="00AA7499">
        <w:rPr>
          <w:rFonts w:ascii="Arial" w:hAnsi="Arial" w:cs="Arial"/>
        </w:rPr>
        <w:t xml:space="preserve"> notice that the recommended contractor agrees to the standard contract terms and conditions. </w:t>
      </w:r>
    </w:p>
    <w:p w14:paraId="688C2801" w14:textId="77777777" w:rsidR="0015360E" w:rsidRPr="000D3EBD" w:rsidRDefault="0015360E" w:rsidP="0041481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Subject to the Secretariat’s approval of the choice of contractor, the relevant PD will draft the contract in consultation with the PO. The contract template is available under the</w:t>
      </w:r>
      <w:r w:rsidR="00C23523" w:rsidRPr="00AA7499">
        <w:rPr>
          <w:rFonts w:ascii="Arial" w:hAnsi="Arial" w:cs="Arial"/>
          <w:u w:color="000000"/>
        </w:rPr>
        <w:t xml:space="preserve"> </w:t>
      </w:r>
      <w:r w:rsidR="00C23523" w:rsidRPr="000D3EBD">
        <w:rPr>
          <w:rFonts w:ascii="Arial" w:hAnsi="Arial" w:cs="Arial"/>
          <w:u w:color="000000"/>
        </w:rPr>
        <w:t>‘</w:t>
      </w:r>
      <w:hyperlink r:id="rId61" w:history="1">
        <w:r w:rsidR="00C23523" w:rsidRPr="009406F5">
          <w:rPr>
            <w:rStyle w:val="Hyperlink"/>
            <w:rFonts w:cs="Arial"/>
            <w:sz w:val="22"/>
          </w:rPr>
          <w:t>Project Forms and Resources</w:t>
        </w:r>
      </w:hyperlink>
      <w:r w:rsidR="00C23523" w:rsidRPr="009406F5">
        <w:rPr>
          <w:rFonts w:ascii="Arial" w:hAnsi="Arial" w:cs="Arial"/>
          <w:u w:color="000000"/>
        </w:rPr>
        <w:t>’ tab</w:t>
      </w:r>
      <w:r w:rsidRPr="009406F5">
        <w:rPr>
          <w:rFonts w:ascii="Arial" w:hAnsi="Arial" w:cs="Arial"/>
          <w:u w:color="000000"/>
        </w:rPr>
        <w:t xml:space="preserve"> on the APEC Projects website.</w:t>
      </w:r>
    </w:p>
    <w:p w14:paraId="63E78A60" w14:textId="77777777" w:rsidR="0015360E" w:rsidRPr="00AA7499" w:rsidRDefault="0015360E" w:rsidP="007D7327">
      <w:pPr>
        <w:pStyle w:val="Heading3"/>
        <w:tabs>
          <w:tab w:val="left" w:pos="993"/>
        </w:tabs>
        <w:ind w:left="709" w:hanging="709"/>
        <w:rPr>
          <w:rFonts w:cs="Arial"/>
        </w:rPr>
      </w:pPr>
      <w:bookmarkStart w:id="197" w:name="_Toc320705275"/>
      <w:bookmarkStart w:id="198" w:name="_Toc321655869"/>
      <w:r w:rsidRPr="00AA7499">
        <w:rPr>
          <w:rFonts w:cs="Arial"/>
        </w:rPr>
        <w:t xml:space="preserve">Major Contract: Valued from </w:t>
      </w:r>
      <w:r w:rsidR="00203F32" w:rsidRPr="00AA7499">
        <w:rPr>
          <w:rFonts w:cs="Arial"/>
        </w:rPr>
        <w:t>USD</w:t>
      </w:r>
      <w:r w:rsidRPr="00AA7499">
        <w:rPr>
          <w:rFonts w:cs="Arial"/>
        </w:rPr>
        <w:t xml:space="preserve">20,001 to </w:t>
      </w:r>
      <w:r w:rsidR="00203F32" w:rsidRPr="00AA7499">
        <w:rPr>
          <w:rFonts w:cs="Arial"/>
        </w:rPr>
        <w:t>USD</w:t>
      </w:r>
      <w:r w:rsidRPr="00AA7499">
        <w:rPr>
          <w:rFonts w:cs="Arial"/>
        </w:rPr>
        <w:t>50,000</w:t>
      </w:r>
      <w:bookmarkEnd w:id="197"/>
      <w:bookmarkEnd w:id="198"/>
    </w:p>
    <w:p w14:paraId="44B460D0" w14:textId="77777777" w:rsidR="0015360E" w:rsidRPr="00AA7499" w:rsidRDefault="0015360E" w:rsidP="0041481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 xml:space="preserve">To source a major contract </w:t>
      </w:r>
      <w:r w:rsidRPr="00AA7499">
        <w:rPr>
          <w:rFonts w:ascii="Arial" w:hAnsi="Arial" w:cs="Arial"/>
        </w:rPr>
        <w:t xml:space="preserve">valued from </w:t>
      </w:r>
      <w:r w:rsidR="00203F32" w:rsidRPr="00AA7499">
        <w:rPr>
          <w:rFonts w:ascii="Arial" w:hAnsi="Arial" w:cs="Arial"/>
        </w:rPr>
        <w:t>USD</w:t>
      </w:r>
      <w:r w:rsidRPr="00AA7499">
        <w:rPr>
          <w:rFonts w:ascii="Arial" w:hAnsi="Arial" w:cs="Arial"/>
        </w:rPr>
        <w:t xml:space="preserve">20,001 to </w:t>
      </w:r>
      <w:r w:rsidR="00203F32" w:rsidRPr="00AA7499">
        <w:rPr>
          <w:rFonts w:ascii="Arial" w:hAnsi="Arial" w:cs="Arial"/>
        </w:rPr>
        <w:t>USD</w:t>
      </w:r>
      <w:r w:rsidRPr="00AA7499">
        <w:rPr>
          <w:rFonts w:ascii="Arial" w:hAnsi="Arial" w:cs="Arial"/>
        </w:rPr>
        <w:t>50,000</w:t>
      </w:r>
      <w:r w:rsidRPr="00AA7499">
        <w:rPr>
          <w:rFonts w:ascii="Arial" w:hAnsi="Arial" w:cs="Arial"/>
          <w:u w:color="000000"/>
        </w:rPr>
        <w:t>, the PO must work with the relevant PD to prepare a clear, logical and specific RFP based on the approved project proposal and the funding available for the contract and using the standard RFP template available on the APEC website.</w:t>
      </w:r>
      <w:r w:rsidR="007D49E3" w:rsidRPr="00AA7499">
        <w:rPr>
          <w:rFonts w:ascii="Arial" w:hAnsi="Arial" w:cs="Arial"/>
          <w:u w:color="000000"/>
        </w:rPr>
        <w:t xml:space="preserve"> </w:t>
      </w:r>
      <w:r w:rsidRPr="00AA7499">
        <w:rPr>
          <w:rFonts w:ascii="Arial" w:hAnsi="Arial" w:cs="Arial"/>
          <w:u w:color="000000"/>
        </w:rPr>
        <w:t xml:space="preserve">For contracts within this threshold, APEC </w:t>
      </w:r>
      <w:r w:rsidRPr="00AA7499">
        <w:rPr>
          <w:rFonts w:ascii="Arial" w:hAnsi="Arial" w:cs="Arial"/>
          <w:u w:color="000000"/>
          <w:lang w:eastAsia="zh-TW"/>
        </w:rPr>
        <w:t xml:space="preserve">will </w:t>
      </w:r>
      <w:r w:rsidRPr="00AA7499">
        <w:rPr>
          <w:rFonts w:ascii="Arial" w:hAnsi="Arial" w:cs="Arial"/>
          <w:u w:color="000000"/>
        </w:rPr>
        <w:t>conduct a select</w:t>
      </w:r>
      <w:r w:rsidRPr="00AA7499">
        <w:rPr>
          <w:rFonts w:ascii="Arial" w:hAnsi="Arial" w:cs="Arial"/>
          <w:u w:color="000000"/>
          <w:lang w:eastAsia="zh-TW"/>
        </w:rPr>
        <w:t>ive</w:t>
      </w:r>
      <w:r w:rsidRPr="00AA7499">
        <w:rPr>
          <w:rFonts w:ascii="Arial" w:hAnsi="Arial" w:cs="Arial"/>
          <w:u w:color="000000"/>
        </w:rPr>
        <w:t xml:space="preserve"> tender process which involves restricting the number of suppliers who are invited to submit proposals under the RFP. </w:t>
      </w:r>
    </w:p>
    <w:p w14:paraId="56F2E088" w14:textId="77777777" w:rsidR="0015360E" w:rsidRPr="00AA7499" w:rsidRDefault="0015360E" w:rsidP="0041481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A qualification of interested suppliers based on their capabilities and expertise will be undertaken by the PO so as to exclude suppliers who do not meet the minimum requirements. Suppliers qualified in these processes are then invited to respond to the RFP. At least three qualified suppliers are invited to respond to the RFP. However</w:t>
      </w:r>
      <w:r w:rsidRPr="00AA7499">
        <w:rPr>
          <w:rFonts w:ascii="Arial" w:hAnsi="Arial" w:cs="Arial"/>
          <w:u w:color="000000"/>
          <w:lang w:eastAsia="zh-TW"/>
        </w:rPr>
        <w:t>,</w:t>
      </w:r>
      <w:r w:rsidRPr="00AA7499">
        <w:rPr>
          <w:rFonts w:ascii="Arial" w:hAnsi="Arial" w:cs="Arial"/>
          <w:u w:color="000000"/>
        </w:rPr>
        <w:t xml:space="preserve"> five or more are recommended to ensure a more competitive process and allow for non-responses from some suppliers.</w:t>
      </w:r>
    </w:p>
    <w:p w14:paraId="3E9C9A7F" w14:textId="77777777" w:rsidR="0015360E" w:rsidRPr="00AA7499" w:rsidRDefault="0015360E" w:rsidP="0041481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 xml:space="preserve">The PO will draft a set of criteria to evaluate and assess the bids to ensure that a transparent and equitable process is undertaken. The bid evaluation criteria will be approved by the relevant APEC Program Director prior to the selection process being undertaken. </w:t>
      </w:r>
    </w:p>
    <w:p w14:paraId="18DFD2DB" w14:textId="77777777" w:rsidR="0059497E" w:rsidRPr="00AA7499" w:rsidRDefault="0059497E" w:rsidP="0041481B">
      <w:pPr>
        <w:pStyle w:val="ListContinue"/>
        <w:numPr>
          <w:ilvl w:val="1"/>
          <w:numId w:val="77"/>
        </w:numPr>
        <w:tabs>
          <w:tab w:val="left" w:pos="993"/>
        </w:tabs>
        <w:ind w:left="709" w:hanging="709"/>
        <w:rPr>
          <w:rFonts w:ascii="Arial" w:hAnsi="Arial" w:cs="Arial"/>
          <w:u w:color="000000"/>
        </w:rPr>
      </w:pPr>
      <w:r w:rsidRPr="00AA7499">
        <w:rPr>
          <w:rFonts w:ascii="Arial" w:hAnsi="Arial" w:cs="Arial"/>
        </w:rPr>
        <w:t xml:space="preserve">A written statement that details the PO’s selection process and justifies the choice of preferred contractor, using the standard RFP template. This document will detail the justifications for the selection against the agreed bid evaluation criteria and also state that the selection process undertaken has been transparent and equitable. The statement will also indicate that there has not been any real or perceived conflict of interest in which the PO (as </w:t>
      </w:r>
      <w:r w:rsidRPr="00AA7499">
        <w:rPr>
          <w:rFonts w:ascii="Arial" w:hAnsi="Arial" w:cs="Arial"/>
          <w:lang w:eastAsia="zh-TW"/>
        </w:rPr>
        <w:t xml:space="preserve">an </w:t>
      </w:r>
      <w:r w:rsidRPr="00AA7499">
        <w:rPr>
          <w:rFonts w:ascii="Arial" w:hAnsi="Arial" w:cs="Arial"/>
        </w:rPr>
        <w:t>individual or organi</w:t>
      </w:r>
      <w:r w:rsidRPr="00AA7499">
        <w:rPr>
          <w:rFonts w:ascii="Arial" w:hAnsi="Arial" w:cs="Arial"/>
          <w:lang w:eastAsia="zh-TW"/>
        </w:rPr>
        <w:t>z</w:t>
      </w:r>
      <w:r w:rsidRPr="00AA7499">
        <w:rPr>
          <w:rFonts w:ascii="Arial" w:hAnsi="Arial" w:cs="Arial"/>
        </w:rPr>
        <w:t>ation)</w:t>
      </w:r>
      <w:r w:rsidRPr="00AA7499">
        <w:rPr>
          <w:rFonts w:ascii="Arial" w:hAnsi="Arial" w:cs="Arial"/>
          <w:u w:color="000000"/>
        </w:rPr>
        <w:t xml:space="preserve"> has been placed in a position to exploit his/her professional or official capacity in some way for personal or corporate benefit.</w:t>
      </w:r>
      <w:r w:rsidRPr="00AA7499">
        <w:rPr>
          <w:rFonts w:ascii="Arial" w:hAnsi="Arial" w:cs="Arial"/>
          <w:u w:color="000000"/>
          <w:lang w:eastAsia="zh-TW"/>
        </w:rPr>
        <w:t xml:space="preserve"> </w:t>
      </w:r>
      <w:r w:rsidRPr="00AA7499">
        <w:rPr>
          <w:rFonts w:ascii="Arial" w:hAnsi="Arial" w:cs="Arial"/>
          <w:u w:color="000000"/>
        </w:rPr>
        <w:t>The PO will notify unsuccessful bidders of the result only after the contract has been signed.</w:t>
      </w:r>
    </w:p>
    <w:p w14:paraId="5DA8D16E" w14:textId="77777777" w:rsidR="0015360E" w:rsidRPr="00AA7499" w:rsidRDefault="0015360E" w:rsidP="0041481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When conducting a selective tender process</w:t>
      </w:r>
      <w:r w:rsidRPr="00AA7499">
        <w:rPr>
          <w:rFonts w:ascii="Arial" w:hAnsi="Arial" w:cs="Arial"/>
          <w:u w:color="000000"/>
          <w:lang w:eastAsia="zh-TW"/>
        </w:rPr>
        <w:t>,</w:t>
      </w:r>
      <w:r w:rsidRPr="00AA7499">
        <w:rPr>
          <w:rFonts w:ascii="Arial" w:hAnsi="Arial" w:cs="Arial"/>
          <w:u w:color="000000"/>
        </w:rPr>
        <w:t xml:space="preserve"> the selection should be justified on a sound </w:t>
      </w:r>
      <w:r w:rsidRPr="00AA7499">
        <w:rPr>
          <w:rFonts w:ascii="Arial" w:hAnsi="Arial" w:cs="Arial"/>
          <w:u w:color="000000"/>
          <w:lang w:eastAsia="zh-TW"/>
        </w:rPr>
        <w:t xml:space="preserve">and </w:t>
      </w:r>
      <w:r w:rsidRPr="00AA7499">
        <w:rPr>
          <w:rFonts w:ascii="Arial" w:hAnsi="Arial" w:cs="Arial"/>
          <w:u w:color="000000"/>
        </w:rPr>
        <w:t>non-discriminatory basis.</w:t>
      </w:r>
      <w:r w:rsidR="007D49E3" w:rsidRPr="00AA7499">
        <w:rPr>
          <w:rFonts w:ascii="Arial" w:hAnsi="Arial" w:cs="Arial"/>
          <w:u w:color="000000"/>
        </w:rPr>
        <w:t xml:space="preserve"> </w:t>
      </w:r>
      <w:r w:rsidRPr="00AA7499">
        <w:rPr>
          <w:rFonts w:ascii="Arial" w:hAnsi="Arial" w:cs="Arial"/>
          <w:u w:color="000000"/>
        </w:rPr>
        <w:t xml:space="preserve">Suppliers may be selected from the general market or from a list which includes: </w:t>
      </w:r>
    </w:p>
    <w:p w14:paraId="307759CE" w14:textId="77777777" w:rsidR="0015360E" w:rsidRPr="00AA7499" w:rsidRDefault="0015360E" w:rsidP="007D7327">
      <w:pPr>
        <w:pStyle w:val="ListBullet"/>
        <w:tabs>
          <w:tab w:val="clear" w:pos="187"/>
          <w:tab w:val="num" w:pos="374"/>
          <w:tab w:val="left" w:pos="993"/>
        </w:tabs>
        <w:ind w:left="709" w:firstLine="0"/>
        <w:rPr>
          <w:rFonts w:ascii="Arial" w:hAnsi="Arial" w:cs="Arial"/>
          <w:u w:color="000000"/>
        </w:rPr>
      </w:pPr>
      <w:r w:rsidRPr="00AA7499">
        <w:rPr>
          <w:rFonts w:ascii="Arial" w:hAnsi="Arial" w:cs="Arial"/>
          <w:u w:color="000000"/>
        </w:rPr>
        <w:t xml:space="preserve">Suppliers or experts </w:t>
      </w:r>
      <w:r w:rsidRPr="00AA7499">
        <w:rPr>
          <w:rFonts w:ascii="Arial" w:hAnsi="Arial" w:cs="Arial"/>
          <w:u w:color="000000"/>
          <w:lang w:eastAsia="zh-TW"/>
        </w:rPr>
        <w:t>who</w:t>
      </w:r>
      <w:r w:rsidRPr="00AA7499">
        <w:rPr>
          <w:rFonts w:ascii="Arial" w:hAnsi="Arial" w:cs="Arial"/>
          <w:u w:color="000000"/>
        </w:rPr>
        <w:t xml:space="preserve"> have a demonstrated track record of working in the particular sector or area;</w:t>
      </w:r>
      <w:r w:rsidR="007D49E3" w:rsidRPr="00AA7499">
        <w:rPr>
          <w:rFonts w:ascii="Arial" w:hAnsi="Arial" w:cs="Arial"/>
          <w:u w:color="000000"/>
        </w:rPr>
        <w:t xml:space="preserve"> </w:t>
      </w:r>
    </w:p>
    <w:p w14:paraId="6DBCFC70" w14:textId="77777777" w:rsidR="0015360E" w:rsidRPr="00AA7499" w:rsidRDefault="0015360E" w:rsidP="007D7327">
      <w:pPr>
        <w:pStyle w:val="ListBullet"/>
        <w:tabs>
          <w:tab w:val="clear" w:pos="187"/>
          <w:tab w:val="num" w:pos="374"/>
          <w:tab w:val="left" w:pos="993"/>
        </w:tabs>
        <w:ind w:left="709" w:firstLine="0"/>
        <w:rPr>
          <w:rFonts w:ascii="Arial" w:hAnsi="Arial" w:cs="Arial"/>
          <w:u w:color="000000"/>
        </w:rPr>
      </w:pPr>
      <w:r w:rsidRPr="00AA7499">
        <w:rPr>
          <w:rFonts w:ascii="Arial" w:hAnsi="Arial" w:cs="Arial"/>
          <w:u w:color="000000"/>
        </w:rPr>
        <w:t>Suppliers that have been shortlisted or pre</w:t>
      </w:r>
      <w:r w:rsidRPr="00AA7499">
        <w:rPr>
          <w:rFonts w:ascii="Arial" w:hAnsi="Arial" w:cs="Arial"/>
          <w:u w:color="000000"/>
          <w:lang w:eastAsia="zh-TW"/>
        </w:rPr>
        <w:t>-</w:t>
      </w:r>
      <w:r w:rsidRPr="00AA7499">
        <w:rPr>
          <w:rFonts w:ascii="Arial" w:hAnsi="Arial" w:cs="Arial"/>
          <w:u w:color="000000"/>
        </w:rPr>
        <w:t xml:space="preserve">qualified from a previous tender process; or </w:t>
      </w:r>
    </w:p>
    <w:p w14:paraId="062D5545" w14:textId="2DF3EA94" w:rsidR="0015360E" w:rsidRPr="00AA7499" w:rsidRDefault="0015360E" w:rsidP="007D7327">
      <w:pPr>
        <w:pStyle w:val="ListBullet"/>
        <w:tabs>
          <w:tab w:val="clear" w:pos="187"/>
          <w:tab w:val="num" w:pos="374"/>
          <w:tab w:val="left" w:pos="993"/>
        </w:tabs>
        <w:ind w:left="709" w:firstLine="0"/>
        <w:rPr>
          <w:rFonts w:ascii="Arial" w:hAnsi="Arial" w:cs="Arial"/>
          <w:u w:color="000000"/>
        </w:rPr>
      </w:pPr>
      <w:r w:rsidRPr="00AA7499">
        <w:rPr>
          <w:rFonts w:ascii="Arial" w:hAnsi="Arial" w:cs="Arial"/>
          <w:u w:color="000000"/>
        </w:rPr>
        <w:t xml:space="preserve">Any suppliers that have been granted a specific </w:t>
      </w:r>
      <w:r w:rsidR="00C9419F" w:rsidRPr="00AA7499">
        <w:rPr>
          <w:rFonts w:ascii="Arial" w:hAnsi="Arial" w:cs="Arial"/>
          <w:u w:color="000000"/>
        </w:rPr>
        <w:t>license</w:t>
      </w:r>
      <w:r w:rsidRPr="00AA7499">
        <w:rPr>
          <w:rFonts w:ascii="Arial" w:hAnsi="Arial" w:cs="Arial"/>
          <w:u w:color="000000"/>
        </w:rPr>
        <w:t xml:space="preserve"> or comply with legal requirements in a given context, in relation to a very specific APEC topic or issue.</w:t>
      </w:r>
    </w:p>
    <w:p w14:paraId="142CDFDB" w14:textId="77777777" w:rsidR="0015360E" w:rsidRPr="00AA7499" w:rsidRDefault="0015360E" w:rsidP="0041481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Circumstances which may justify a waiver from the adoption of a select</w:t>
      </w:r>
      <w:r w:rsidRPr="00AA7499">
        <w:rPr>
          <w:rFonts w:ascii="Arial" w:hAnsi="Arial" w:cs="Arial"/>
          <w:u w:color="000000"/>
          <w:lang w:eastAsia="zh-TW"/>
        </w:rPr>
        <w:t>ive</w:t>
      </w:r>
      <w:r w:rsidRPr="00AA7499">
        <w:rPr>
          <w:rFonts w:ascii="Arial" w:hAnsi="Arial" w:cs="Arial"/>
          <w:u w:color="000000"/>
        </w:rPr>
        <w:t xml:space="preserve"> tender include:</w:t>
      </w:r>
    </w:p>
    <w:p w14:paraId="18949958" w14:textId="77777777" w:rsidR="0015360E" w:rsidRPr="00AA7499" w:rsidRDefault="0015360E" w:rsidP="0041481B">
      <w:pPr>
        <w:pStyle w:val="ListContinue"/>
        <w:numPr>
          <w:ilvl w:val="0"/>
          <w:numId w:val="57"/>
        </w:numPr>
        <w:tabs>
          <w:tab w:val="left" w:pos="993"/>
        </w:tabs>
        <w:ind w:left="709" w:firstLine="0"/>
        <w:rPr>
          <w:rFonts w:ascii="Arial" w:hAnsi="Arial" w:cs="Arial"/>
          <w:u w:color="000000"/>
        </w:rPr>
      </w:pPr>
      <w:r w:rsidRPr="00AA7499">
        <w:rPr>
          <w:rFonts w:ascii="Arial" w:hAnsi="Arial" w:cs="Arial"/>
          <w:u w:color="000000"/>
        </w:rPr>
        <w:t xml:space="preserve">The existence of a limited pool of suppliers or experts who can supply the required goods or services </w:t>
      </w:r>
      <w:r w:rsidRPr="00AA7499">
        <w:rPr>
          <w:rFonts w:ascii="Arial" w:hAnsi="Arial" w:cs="Arial"/>
          <w:u w:color="000000"/>
          <w:lang w:eastAsia="zh-TW"/>
        </w:rPr>
        <w:t>to</w:t>
      </w:r>
      <w:r w:rsidRPr="00AA7499">
        <w:rPr>
          <w:rFonts w:ascii="Arial" w:hAnsi="Arial" w:cs="Arial"/>
          <w:u w:color="000000"/>
        </w:rPr>
        <w:t xml:space="preserve"> APEC. For example where a tender</w:t>
      </w:r>
      <w:r w:rsidRPr="00AA7499">
        <w:rPr>
          <w:rFonts w:ascii="Arial" w:hAnsi="Arial" w:cs="Arial"/>
          <w:u w:color="000000"/>
          <w:lang w:eastAsia="zh-TW"/>
        </w:rPr>
        <w:t>ing</w:t>
      </w:r>
      <w:r w:rsidRPr="00AA7499">
        <w:rPr>
          <w:rFonts w:ascii="Arial" w:hAnsi="Arial" w:cs="Arial"/>
          <w:u w:color="000000"/>
        </w:rPr>
        <w:t xml:space="preserve"> process for a particular project has already been undertaken and no suitable contractor was identified; or</w:t>
      </w:r>
    </w:p>
    <w:p w14:paraId="17CB9512" w14:textId="77777777" w:rsidR="0015360E" w:rsidRPr="00AA7499" w:rsidRDefault="0015360E" w:rsidP="0041481B">
      <w:pPr>
        <w:pStyle w:val="ListContinue"/>
        <w:numPr>
          <w:ilvl w:val="0"/>
          <w:numId w:val="57"/>
        </w:numPr>
        <w:tabs>
          <w:tab w:val="left" w:pos="993"/>
        </w:tabs>
        <w:ind w:left="709" w:firstLine="0"/>
        <w:rPr>
          <w:rFonts w:ascii="Arial" w:hAnsi="Arial" w:cs="Arial"/>
          <w:u w:color="000000"/>
        </w:rPr>
      </w:pPr>
      <w:r w:rsidRPr="00AA7499">
        <w:rPr>
          <w:rFonts w:ascii="Arial" w:hAnsi="Arial" w:cs="Arial"/>
          <w:u w:color="000000"/>
        </w:rPr>
        <w:t>Where value for money in the procurement process would not be achieved by undertaking yet another restricted or select</w:t>
      </w:r>
      <w:r w:rsidRPr="00AA7499">
        <w:rPr>
          <w:rFonts w:ascii="Arial" w:hAnsi="Arial" w:cs="Arial"/>
          <w:u w:color="000000"/>
          <w:lang w:eastAsia="zh-TW"/>
        </w:rPr>
        <w:t>ive</w:t>
      </w:r>
      <w:r w:rsidRPr="00AA7499">
        <w:rPr>
          <w:rFonts w:ascii="Arial" w:hAnsi="Arial" w:cs="Arial"/>
          <w:u w:color="000000"/>
        </w:rPr>
        <w:t xml:space="preserve"> tender</w:t>
      </w:r>
      <w:r w:rsidRPr="00AA7499">
        <w:rPr>
          <w:rFonts w:ascii="Arial" w:hAnsi="Arial" w:cs="Arial"/>
          <w:u w:color="000000"/>
          <w:lang w:eastAsia="zh-TW"/>
        </w:rPr>
        <w:t>ing</w:t>
      </w:r>
      <w:r w:rsidRPr="00AA7499">
        <w:rPr>
          <w:rFonts w:ascii="Arial" w:hAnsi="Arial" w:cs="Arial"/>
          <w:u w:color="000000"/>
        </w:rPr>
        <w:t xml:space="preserve"> process due to the expense involved. </w:t>
      </w:r>
    </w:p>
    <w:p w14:paraId="78228DAE" w14:textId="77777777" w:rsidR="0015360E" w:rsidRPr="00AA7499" w:rsidRDefault="0015360E" w:rsidP="0041481B">
      <w:pPr>
        <w:pStyle w:val="ListContinue"/>
        <w:numPr>
          <w:ilvl w:val="1"/>
          <w:numId w:val="77"/>
        </w:numPr>
        <w:tabs>
          <w:tab w:val="left" w:pos="993"/>
        </w:tabs>
        <w:spacing w:after="120"/>
        <w:ind w:left="709" w:hanging="709"/>
        <w:rPr>
          <w:rFonts w:ascii="Arial" w:hAnsi="Arial" w:cs="Arial"/>
          <w:u w:color="000000"/>
        </w:rPr>
      </w:pPr>
      <w:r w:rsidRPr="00AA7499">
        <w:rPr>
          <w:rFonts w:ascii="Arial" w:hAnsi="Arial" w:cs="Arial"/>
          <w:u w:color="000000"/>
        </w:rPr>
        <w:t>To have a contract under this value threshold approved, the PO must provide the Secretariat</w:t>
      </w:r>
      <w:r w:rsidRPr="00AA7499">
        <w:rPr>
          <w:rFonts w:ascii="Arial" w:hAnsi="Arial" w:cs="Arial"/>
          <w:u w:color="000000"/>
          <w:lang w:eastAsia="zh-TW"/>
        </w:rPr>
        <w:t xml:space="preserve"> with</w:t>
      </w:r>
      <w:r w:rsidRPr="00AA7499">
        <w:rPr>
          <w:rFonts w:ascii="Arial" w:hAnsi="Arial" w:cs="Arial"/>
          <w:u w:color="000000"/>
        </w:rPr>
        <w:t>:</w:t>
      </w:r>
    </w:p>
    <w:p w14:paraId="60A24A9D" w14:textId="77777777" w:rsidR="0015360E" w:rsidRPr="00AA7499" w:rsidRDefault="0015360E" w:rsidP="007D7327">
      <w:pPr>
        <w:pStyle w:val="ListBullet"/>
        <w:tabs>
          <w:tab w:val="clear" w:pos="187"/>
          <w:tab w:val="left" w:pos="993"/>
        </w:tabs>
        <w:ind w:left="709" w:firstLine="0"/>
        <w:rPr>
          <w:rFonts w:ascii="Arial" w:hAnsi="Arial" w:cs="Arial"/>
        </w:rPr>
      </w:pPr>
      <w:r w:rsidRPr="00AA7499">
        <w:rPr>
          <w:rFonts w:ascii="Arial" w:hAnsi="Arial" w:cs="Arial"/>
        </w:rPr>
        <w:t>A RFP for approval</w:t>
      </w:r>
      <w:r w:rsidR="0059497E" w:rsidRPr="00AA7499">
        <w:rPr>
          <w:rFonts w:ascii="Arial" w:hAnsi="Arial" w:cs="Arial"/>
        </w:rPr>
        <w:t xml:space="preserve"> including the bid evaluation criteria</w:t>
      </w:r>
      <w:r w:rsidRPr="00AA7499">
        <w:rPr>
          <w:rFonts w:ascii="Arial" w:hAnsi="Arial" w:cs="Arial"/>
        </w:rPr>
        <w:t>;</w:t>
      </w:r>
      <w:r w:rsidRPr="00AA7499">
        <w:rPr>
          <w:rFonts w:ascii="Arial" w:hAnsi="Arial" w:cs="Arial"/>
          <w:lang w:eastAsia="zh-TW"/>
        </w:rPr>
        <w:t xml:space="preserve"> and</w:t>
      </w:r>
    </w:p>
    <w:p w14:paraId="4D15535C" w14:textId="77777777" w:rsidR="0015360E" w:rsidRPr="00AA7499" w:rsidRDefault="0059497E" w:rsidP="007D7327">
      <w:pPr>
        <w:pStyle w:val="ListBullet"/>
        <w:tabs>
          <w:tab w:val="clear" w:pos="187"/>
          <w:tab w:val="left" w:pos="993"/>
        </w:tabs>
        <w:ind w:left="709" w:firstLine="0"/>
        <w:rPr>
          <w:rFonts w:ascii="Arial" w:hAnsi="Arial" w:cs="Arial"/>
        </w:rPr>
      </w:pPr>
      <w:r w:rsidRPr="00AA7499">
        <w:rPr>
          <w:rFonts w:ascii="Arial" w:hAnsi="Arial" w:cs="Arial"/>
        </w:rPr>
        <w:t xml:space="preserve">After the selective tender process has been completed by the PO, the </w:t>
      </w:r>
      <w:r w:rsidR="007A62CB" w:rsidRPr="00AA7499">
        <w:rPr>
          <w:rFonts w:ascii="Arial" w:hAnsi="Arial" w:cs="Arial"/>
        </w:rPr>
        <w:t xml:space="preserve">CV and proposal from the recommended contractor that outlines the relevant skills and experience for the task. </w:t>
      </w:r>
    </w:p>
    <w:p w14:paraId="462BC098" w14:textId="77777777" w:rsidR="0015360E" w:rsidRPr="00AA7499" w:rsidRDefault="0015360E" w:rsidP="0041481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lang w:eastAsia="zh-TW"/>
        </w:rPr>
        <w:t>B</w:t>
      </w:r>
      <w:r w:rsidRPr="00AA7499">
        <w:rPr>
          <w:rFonts w:ascii="Arial" w:hAnsi="Arial" w:cs="Arial"/>
          <w:u w:color="000000"/>
        </w:rPr>
        <w:t xml:space="preserve">id evaluation </w:t>
      </w:r>
      <w:r w:rsidR="00B46A68" w:rsidRPr="00AA7499">
        <w:rPr>
          <w:rFonts w:ascii="Arial" w:hAnsi="Arial" w:cs="Arial"/>
          <w:u w:color="000000"/>
        </w:rPr>
        <w:t>criteria shall</w:t>
      </w:r>
      <w:r w:rsidRPr="00AA7499">
        <w:rPr>
          <w:rFonts w:ascii="Arial" w:hAnsi="Arial" w:cs="Arial"/>
          <w:u w:color="000000"/>
          <w:lang w:eastAsia="zh-TW"/>
        </w:rPr>
        <w:t xml:space="preserve"> be </w:t>
      </w:r>
      <w:r w:rsidRPr="00AA7499">
        <w:rPr>
          <w:rFonts w:ascii="Arial" w:hAnsi="Arial" w:cs="Arial"/>
          <w:u w:color="000000"/>
        </w:rPr>
        <w:t>establish</w:t>
      </w:r>
      <w:r w:rsidRPr="00AA7499">
        <w:rPr>
          <w:rFonts w:ascii="Arial" w:hAnsi="Arial" w:cs="Arial"/>
          <w:u w:color="000000"/>
          <w:lang w:eastAsia="zh-TW"/>
        </w:rPr>
        <w:t>ed</w:t>
      </w:r>
      <w:r w:rsidRPr="00AA7499">
        <w:rPr>
          <w:rFonts w:ascii="Arial" w:hAnsi="Arial" w:cs="Arial"/>
          <w:u w:color="000000"/>
        </w:rPr>
        <w:t xml:space="preserve"> </w:t>
      </w:r>
      <w:r w:rsidRPr="00AA7499">
        <w:rPr>
          <w:rFonts w:ascii="Arial" w:hAnsi="Arial" w:cs="Arial"/>
          <w:u w:color="000000"/>
          <w:lang w:eastAsia="zh-TW"/>
        </w:rPr>
        <w:t>for assessing</w:t>
      </w:r>
      <w:r w:rsidRPr="00AA7499">
        <w:rPr>
          <w:rFonts w:ascii="Arial" w:hAnsi="Arial" w:cs="Arial"/>
          <w:u w:color="000000"/>
        </w:rPr>
        <w:t xml:space="preserve"> the bids. This will enable the proper identification, assessment and comparison of all the costs and benefits associated with the submissions, on a common and fair basis.</w:t>
      </w:r>
    </w:p>
    <w:p w14:paraId="680B7695" w14:textId="77777777" w:rsidR="0015360E" w:rsidRPr="00AA7499" w:rsidRDefault="0015360E" w:rsidP="0041481B">
      <w:pPr>
        <w:pStyle w:val="ListContinue"/>
        <w:numPr>
          <w:ilvl w:val="1"/>
          <w:numId w:val="77"/>
        </w:numPr>
        <w:tabs>
          <w:tab w:val="left" w:pos="993"/>
        </w:tabs>
        <w:ind w:left="709" w:hanging="709"/>
        <w:rPr>
          <w:rFonts w:ascii="Arial" w:hAnsi="Arial" w:cs="Arial"/>
          <w:b/>
        </w:rPr>
      </w:pPr>
      <w:r w:rsidRPr="00AA7499">
        <w:rPr>
          <w:rFonts w:ascii="Arial" w:hAnsi="Arial" w:cs="Arial"/>
        </w:rPr>
        <w:t>In exceptional circumstances</w:t>
      </w:r>
      <w:r w:rsidRPr="00AA7499">
        <w:rPr>
          <w:rFonts w:ascii="Arial" w:hAnsi="Arial" w:cs="Arial"/>
          <w:lang w:eastAsia="zh-TW"/>
        </w:rPr>
        <w:t>,</w:t>
      </w:r>
      <w:r w:rsidRPr="00AA7499">
        <w:rPr>
          <w:rFonts w:ascii="Arial" w:hAnsi="Arial" w:cs="Arial"/>
        </w:rPr>
        <w:t xml:space="preserve"> the Secretariat may approve waivers for non-competitive tendering of no more than </w:t>
      </w:r>
      <w:r w:rsidR="00203F32" w:rsidRPr="00AA7499">
        <w:rPr>
          <w:rFonts w:ascii="Arial" w:hAnsi="Arial" w:cs="Arial"/>
        </w:rPr>
        <w:t>USD</w:t>
      </w:r>
      <w:r w:rsidRPr="00AA7499">
        <w:rPr>
          <w:rFonts w:ascii="Arial" w:hAnsi="Arial" w:cs="Arial"/>
        </w:rPr>
        <w:t>50,000. In these situations</w:t>
      </w:r>
      <w:r w:rsidRPr="00AA7499">
        <w:rPr>
          <w:rFonts w:ascii="Arial" w:hAnsi="Arial" w:cs="Arial"/>
          <w:lang w:eastAsia="zh-TW"/>
        </w:rPr>
        <w:t>,</w:t>
      </w:r>
      <w:r w:rsidRPr="00AA7499">
        <w:rPr>
          <w:rFonts w:ascii="Arial" w:hAnsi="Arial" w:cs="Arial"/>
        </w:rPr>
        <w:t xml:space="preserve"> the PO must submit a written request to the Secretariat setting out the reasons for why a direct sourc</w:t>
      </w:r>
      <w:r w:rsidRPr="00AA7499">
        <w:rPr>
          <w:rFonts w:ascii="Arial" w:hAnsi="Arial" w:cs="Arial"/>
          <w:lang w:eastAsia="zh-TW"/>
        </w:rPr>
        <w:t>ing</w:t>
      </w:r>
      <w:r w:rsidRPr="00AA7499">
        <w:rPr>
          <w:rFonts w:ascii="Arial" w:hAnsi="Arial" w:cs="Arial"/>
        </w:rPr>
        <w:t xml:space="preserve"> arrangement will not compromise the quality or scope of the project and why competition should be restricted. </w:t>
      </w:r>
    </w:p>
    <w:p w14:paraId="1AD11CC1" w14:textId="77777777" w:rsidR="0015360E" w:rsidRPr="00AA7499" w:rsidRDefault="0015360E" w:rsidP="0041481B">
      <w:pPr>
        <w:pStyle w:val="ListContinue"/>
        <w:numPr>
          <w:ilvl w:val="1"/>
          <w:numId w:val="77"/>
        </w:numPr>
        <w:tabs>
          <w:tab w:val="left" w:pos="993"/>
        </w:tabs>
        <w:ind w:left="709" w:hanging="709"/>
        <w:rPr>
          <w:rFonts w:ascii="Arial" w:hAnsi="Arial" w:cs="Arial"/>
          <w:b/>
        </w:rPr>
      </w:pPr>
      <w:r w:rsidRPr="00AA7499">
        <w:rPr>
          <w:rFonts w:ascii="Arial" w:hAnsi="Arial" w:cs="Arial"/>
        </w:rPr>
        <w:t>Where a written request for a waiver from undertaking a select</w:t>
      </w:r>
      <w:r w:rsidRPr="00AA7499">
        <w:rPr>
          <w:rFonts w:ascii="Arial" w:hAnsi="Arial" w:cs="Arial"/>
          <w:lang w:eastAsia="zh-TW"/>
        </w:rPr>
        <w:t>ive</w:t>
      </w:r>
      <w:r w:rsidRPr="00AA7499">
        <w:rPr>
          <w:rFonts w:ascii="Arial" w:hAnsi="Arial" w:cs="Arial"/>
        </w:rPr>
        <w:t xml:space="preserve"> </w:t>
      </w:r>
      <w:r w:rsidRPr="00AA7499">
        <w:rPr>
          <w:rFonts w:ascii="Arial" w:hAnsi="Arial" w:cs="Arial"/>
          <w:lang w:eastAsia="zh-TW"/>
        </w:rPr>
        <w:t>tendering</w:t>
      </w:r>
      <w:r w:rsidRPr="00AA7499">
        <w:rPr>
          <w:rFonts w:ascii="Arial" w:hAnsi="Arial" w:cs="Arial"/>
        </w:rPr>
        <w:t xml:space="preserve"> process is submitted to the Secretariat for approval, the Secretariat must be satisfied that a departure from a competitive process is fully justified. The justification should clearly state that in following this course of action, APEC is still obtaining the best quality outcomes and value for money.</w:t>
      </w:r>
      <w:r w:rsidR="007D49E3" w:rsidRPr="00AA7499">
        <w:rPr>
          <w:rFonts w:ascii="Arial" w:hAnsi="Arial" w:cs="Arial"/>
        </w:rPr>
        <w:t xml:space="preserve"> </w:t>
      </w:r>
      <w:r w:rsidRPr="00AA7499">
        <w:rPr>
          <w:rFonts w:ascii="Arial" w:hAnsi="Arial" w:cs="Arial"/>
        </w:rPr>
        <w:t>It also needs to clearly demonstrate that there is no existing or prior relationship between the PO and the contractor.</w:t>
      </w:r>
      <w:r w:rsidR="007D49E3" w:rsidRPr="00AA7499">
        <w:rPr>
          <w:rFonts w:ascii="Arial" w:hAnsi="Arial" w:cs="Arial"/>
        </w:rPr>
        <w:t xml:space="preserve"> </w:t>
      </w:r>
      <w:r w:rsidRPr="00AA7499">
        <w:rPr>
          <w:rFonts w:ascii="Arial" w:hAnsi="Arial" w:cs="Arial"/>
        </w:rPr>
        <w:t xml:space="preserve">If the Secretariat considers the explanation unsatisfactory, the request will be submitted </w:t>
      </w:r>
      <w:r w:rsidRPr="00AA7499">
        <w:rPr>
          <w:rFonts w:ascii="Arial" w:hAnsi="Arial" w:cs="Arial"/>
          <w:lang w:eastAsia="zh-TW"/>
        </w:rPr>
        <w:t>to</w:t>
      </w:r>
      <w:r w:rsidRPr="00AA7499">
        <w:rPr>
          <w:rFonts w:ascii="Arial" w:hAnsi="Arial" w:cs="Arial"/>
        </w:rPr>
        <w:t xml:space="preserve"> BMC</w:t>
      </w:r>
      <w:r w:rsidRPr="00AA7499">
        <w:rPr>
          <w:rFonts w:ascii="Arial" w:hAnsi="Arial" w:cs="Arial"/>
          <w:lang w:eastAsia="zh-TW"/>
        </w:rPr>
        <w:t xml:space="preserve"> for consideration</w:t>
      </w:r>
      <w:r w:rsidRPr="00AA7499">
        <w:rPr>
          <w:rFonts w:ascii="Arial" w:hAnsi="Arial" w:cs="Arial"/>
        </w:rPr>
        <w:t xml:space="preserve">. </w:t>
      </w:r>
    </w:p>
    <w:p w14:paraId="6348DDCB" w14:textId="77777777" w:rsidR="0015360E" w:rsidRPr="00AA7499" w:rsidRDefault="0015360E" w:rsidP="0041481B">
      <w:pPr>
        <w:pStyle w:val="ListContinue"/>
        <w:numPr>
          <w:ilvl w:val="1"/>
          <w:numId w:val="77"/>
        </w:numPr>
        <w:tabs>
          <w:tab w:val="left" w:pos="993"/>
        </w:tabs>
        <w:ind w:left="709" w:hanging="709"/>
        <w:rPr>
          <w:rFonts w:ascii="Arial" w:hAnsi="Arial" w:cs="Arial"/>
          <w:b/>
        </w:rPr>
      </w:pPr>
      <w:r w:rsidRPr="00AA7499">
        <w:rPr>
          <w:rFonts w:ascii="Arial" w:hAnsi="Arial" w:cs="Arial"/>
        </w:rPr>
        <w:t>The Secretariat will provide BMC members with a detailed list of waivers for all select</w:t>
      </w:r>
      <w:r w:rsidRPr="00AA7499">
        <w:rPr>
          <w:rFonts w:ascii="Arial" w:hAnsi="Arial" w:cs="Arial"/>
          <w:lang w:eastAsia="zh-TW"/>
        </w:rPr>
        <w:t>ive</w:t>
      </w:r>
      <w:r w:rsidRPr="00AA7499">
        <w:rPr>
          <w:rFonts w:ascii="Arial" w:hAnsi="Arial" w:cs="Arial"/>
        </w:rPr>
        <w:t xml:space="preserve"> tender</w:t>
      </w:r>
      <w:r w:rsidRPr="00AA7499">
        <w:rPr>
          <w:rFonts w:ascii="Arial" w:hAnsi="Arial" w:cs="Arial"/>
          <w:lang w:eastAsia="zh-TW"/>
        </w:rPr>
        <w:t>ing</w:t>
      </w:r>
      <w:r w:rsidRPr="00AA7499">
        <w:rPr>
          <w:rFonts w:ascii="Arial" w:hAnsi="Arial" w:cs="Arial"/>
        </w:rPr>
        <w:t xml:space="preserve"> processes approved in each project approval session. This list will be provided for members’ consideration at the conclusion of each project approval session either at the BMC meeting or intersessionally. </w:t>
      </w:r>
    </w:p>
    <w:p w14:paraId="7D71B219" w14:textId="77777777" w:rsidR="0015360E" w:rsidRPr="00AA7499" w:rsidRDefault="0015360E" w:rsidP="007D7327">
      <w:pPr>
        <w:pStyle w:val="Heading3"/>
        <w:tabs>
          <w:tab w:val="left" w:pos="993"/>
        </w:tabs>
        <w:ind w:left="709" w:hanging="709"/>
        <w:rPr>
          <w:rFonts w:cs="Arial"/>
        </w:rPr>
      </w:pPr>
      <w:bookmarkStart w:id="199" w:name="_Toc320705276"/>
      <w:bookmarkStart w:id="200" w:name="_Toc321655870"/>
      <w:r w:rsidRPr="00AA7499">
        <w:rPr>
          <w:rFonts w:cs="Arial"/>
        </w:rPr>
        <w:t xml:space="preserve">Major Contract: Valued from </w:t>
      </w:r>
      <w:r w:rsidR="00203F32" w:rsidRPr="00AA7499">
        <w:rPr>
          <w:rFonts w:cs="Arial"/>
        </w:rPr>
        <w:t>USD</w:t>
      </w:r>
      <w:r w:rsidRPr="00AA7499">
        <w:rPr>
          <w:rFonts w:cs="Arial"/>
        </w:rPr>
        <w:t>50,001 and Above</w:t>
      </w:r>
      <w:bookmarkEnd w:id="199"/>
      <w:bookmarkEnd w:id="200"/>
      <w:r w:rsidRPr="00AA7499">
        <w:rPr>
          <w:rFonts w:cs="Arial"/>
        </w:rPr>
        <w:t xml:space="preserve"> </w:t>
      </w:r>
    </w:p>
    <w:p w14:paraId="0DCA64DE" w14:textId="77777777" w:rsidR="0015360E" w:rsidRPr="00AA7499" w:rsidRDefault="0015360E" w:rsidP="0041481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 xml:space="preserve">To source a major contract </w:t>
      </w:r>
      <w:r w:rsidRPr="00AA7499">
        <w:rPr>
          <w:rFonts w:ascii="Arial" w:hAnsi="Arial" w:cs="Arial"/>
        </w:rPr>
        <w:t xml:space="preserve">valued from </w:t>
      </w:r>
      <w:r w:rsidR="00203F32" w:rsidRPr="00AA7499">
        <w:rPr>
          <w:rFonts w:ascii="Arial" w:hAnsi="Arial" w:cs="Arial"/>
        </w:rPr>
        <w:t>USD</w:t>
      </w:r>
      <w:r w:rsidRPr="00AA7499">
        <w:rPr>
          <w:rFonts w:ascii="Arial" w:hAnsi="Arial" w:cs="Arial"/>
        </w:rPr>
        <w:t>50,001 and above</w:t>
      </w:r>
      <w:r w:rsidRPr="00AA7499">
        <w:rPr>
          <w:rFonts w:ascii="Arial" w:hAnsi="Arial" w:cs="Arial"/>
          <w:u w:color="000000"/>
        </w:rPr>
        <w:t>, the PO must undertake an open tender</w:t>
      </w:r>
      <w:r w:rsidRPr="00AA7499">
        <w:rPr>
          <w:rFonts w:ascii="Arial" w:hAnsi="Arial" w:cs="Arial"/>
          <w:u w:color="000000"/>
          <w:lang w:eastAsia="zh-TW"/>
        </w:rPr>
        <w:t>ing</w:t>
      </w:r>
      <w:r w:rsidRPr="00AA7499">
        <w:rPr>
          <w:rFonts w:ascii="Arial" w:hAnsi="Arial" w:cs="Arial"/>
          <w:u w:color="000000"/>
        </w:rPr>
        <w:t xml:space="preserve"> process. Open tendering </w:t>
      </w:r>
      <w:r w:rsidRPr="00AA7499">
        <w:rPr>
          <w:rFonts w:ascii="Arial" w:hAnsi="Arial" w:cs="Arial"/>
          <w:u w:color="000000"/>
          <w:lang w:eastAsia="zh-TW"/>
        </w:rPr>
        <w:t>is</w:t>
      </w:r>
      <w:r w:rsidRPr="00AA7499">
        <w:rPr>
          <w:rFonts w:ascii="Arial" w:hAnsi="Arial" w:cs="Arial"/>
          <w:u w:color="000000"/>
        </w:rPr>
        <w:t xml:space="preserve"> the most competitive and open procurement process. The PO must work with the relevant PD to prepare a clear, logical and specific RFP based on the approved project proposal and the funding available for the contract and using the standard template.</w:t>
      </w:r>
      <w:r w:rsidR="007D49E3" w:rsidRPr="00AA7499">
        <w:rPr>
          <w:rFonts w:ascii="Arial" w:hAnsi="Arial" w:cs="Arial"/>
          <w:u w:color="000000"/>
        </w:rPr>
        <w:t xml:space="preserve"> </w:t>
      </w:r>
      <w:r w:rsidRPr="00AA7499">
        <w:rPr>
          <w:rFonts w:ascii="Arial" w:hAnsi="Arial" w:cs="Arial"/>
          <w:u w:color="000000"/>
        </w:rPr>
        <w:t xml:space="preserve">The RFP must be approved by the Secretariat and circulated amongst all member economies and posted on APEC website to allow for a fully transparent and fair process to be completed. </w:t>
      </w:r>
    </w:p>
    <w:p w14:paraId="288C4ED3" w14:textId="77777777" w:rsidR="0015360E" w:rsidRPr="00AA7499" w:rsidRDefault="0015360E" w:rsidP="0041481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 xml:space="preserve">To have a major contract of </w:t>
      </w:r>
      <w:r w:rsidR="00203F32" w:rsidRPr="00AA7499">
        <w:rPr>
          <w:rFonts w:ascii="Arial" w:hAnsi="Arial" w:cs="Arial"/>
          <w:u w:color="000000"/>
        </w:rPr>
        <w:t>USD</w:t>
      </w:r>
      <w:r w:rsidRPr="00AA7499">
        <w:rPr>
          <w:rFonts w:ascii="Arial" w:hAnsi="Arial" w:cs="Arial"/>
          <w:u w:color="000000"/>
        </w:rPr>
        <w:t>50,001 and above approved, the PO must provide the Secretariat</w:t>
      </w:r>
      <w:r w:rsidRPr="00AA7499">
        <w:rPr>
          <w:rFonts w:ascii="Arial" w:hAnsi="Arial" w:cs="Arial"/>
          <w:u w:color="000000"/>
          <w:lang w:eastAsia="zh-TW"/>
        </w:rPr>
        <w:t xml:space="preserve"> with</w:t>
      </w:r>
      <w:r w:rsidRPr="00AA7499">
        <w:rPr>
          <w:rFonts w:ascii="Arial" w:hAnsi="Arial" w:cs="Arial"/>
          <w:u w:color="000000"/>
        </w:rPr>
        <w:t>:</w:t>
      </w:r>
    </w:p>
    <w:p w14:paraId="29B8B4A5" w14:textId="77777777" w:rsidR="0015360E" w:rsidRPr="00AA7499" w:rsidRDefault="0015360E" w:rsidP="007D7327">
      <w:pPr>
        <w:pStyle w:val="ListBullet"/>
        <w:tabs>
          <w:tab w:val="clear" w:pos="187"/>
          <w:tab w:val="left" w:pos="993"/>
        </w:tabs>
        <w:ind w:left="709" w:firstLine="0"/>
        <w:rPr>
          <w:rFonts w:ascii="Arial" w:hAnsi="Arial" w:cs="Arial"/>
        </w:rPr>
      </w:pPr>
      <w:r w:rsidRPr="00AA7499">
        <w:rPr>
          <w:rFonts w:ascii="Arial" w:hAnsi="Arial" w:cs="Arial"/>
        </w:rPr>
        <w:t>The RFP for approval;</w:t>
      </w:r>
    </w:p>
    <w:p w14:paraId="2DF6D610" w14:textId="77777777" w:rsidR="0015360E" w:rsidRPr="00AA7499" w:rsidRDefault="0015360E" w:rsidP="007D7327">
      <w:pPr>
        <w:pStyle w:val="ListBullet"/>
        <w:tabs>
          <w:tab w:val="clear" w:pos="187"/>
          <w:tab w:val="left" w:pos="993"/>
        </w:tabs>
        <w:ind w:left="709" w:firstLine="0"/>
        <w:rPr>
          <w:rFonts w:ascii="Arial" w:hAnsi="Arial" w:cs="Arial"/>
        </w:rPr>
      </w:pPr>
      <w:r w:rsidRPr="00AA7499">
        <w:rPr>
          <w:rFonts w:ascii="Arial" w:hAnsi="Arial" w:cs="Arial"/>
        </w:rPr>
        <w:t>CVs and proposal from the recommended contractor</w:t>
      </w:r>
      <w:r w:rsidR="00E51F14" w:rsidRPr="00AA7499">
        <w:rPr>
          <w:rFonts w:ascii="Arial" w:hAnsi="Arial" w:cs="Arial"/>
        </w:rPr>
        <w:t xml:space="preserve"> which outline the relevant skills and experience for the task</w:t>
      </w:r>
      <w:r w:rsidRPr="00AA7499">
        <w:rPr>
          <w:rFonts w:ascii="Arial" w:hAnsi="Arial" w:cs="Arial"/>
        </w:rPr>
        <w:t xml:space="preserve">; </w:t>
      </w:r>
      <w:r w:rsidRPr="00AA7499">
        <w:rPr>
          <w:rFonts w:ascii="Arial" w:hAnsi="Arial" w:cs="Arial"/>
          <w:lang w:eastAsia="zh-TW"/>
        </w:rPr>
        <w:t>and</w:t>
      </w:r>
    </w:p>
    <w:p w14:paraId="717EFF86" w14:textId="4962B4FD" w:rsidR="0015360E" w:rsidRPr="00AA7499" w:rsidRDefault="0015360E" w:rsidP="007D7327">
      <w:pPr>
        <w:pStyle w:val="ListBullet"/>
        <w:tabs>
          <w:tab w:val="clear" w:pos="187"/>
          <w:tab w:val="left" w:pos="993"/>
        </w:tabs>
        <w:ind w:left="709" w:firstLine="0"/>
        <w:rPr>
          <w:rFonts w:ascii="Arial" w:hAnsi="Arial" w:cs="Arial"/>
        </w:rPr>
      </w:pPr>
      <w:r w:rsidRPr="00AA7499">
        <w:rPr>
          <w:rFonts w:ascii="Arial" w:hAnsi="Arial" w:cs="Arial"/>
        </w:rPr>
        <w:t>A report that details the PO’s selection process and justifies the choice of preferred contractor, using the standard template (</w:t>
      </w:r>
      <w:r w:rsidR="009F0E28" w:rsidRPr="00AA7499">
        <w:rPr>
          <w:rFonts w:ascii="Arial" w:hAnsi="Arial" w:cs="Arial"/>
        </w:rPr>
        <w:t xml:space="preserve">available on the </w:t>
      </w:r>
      <w:r w:rsidR="009F0E28" w:rsidRPr="00AA7499">
        <w:rPr>
          <w:rFonts w:ascii="Arial" w:hAnsi="Arial" w:cs="Arial"/>
          <w:u w:color="000000"/>
        </w:rPr>
        <w:t>‘</w:t>
      </w:r>
      <w:hyperlink r:id="rId62" w:history="1">
        <w:r w:rsidR="009F0E28" w:rsidRPr="009406F5">
          <w:rPr>
            <w:rStyle w:val="Hyperlink"/>
            <w:rFonts w:cs="Arial"/>
            <w:sz w:val="22"/>
            <w:u w:color="000000"/>
          </w:rPr>
          <w:t>Project Forms and Resources</w:t>
        </w:r>
      </w:hyperlink>
      <w:r w:rsidR="009F0E28" w:rsidRPr="009406F5">
        <w:rPr>
          <w:rFonts w:ascii="Arial" w:hAnsi="Arial" w:cs="Arial"/>
          <w:u w:color="000000"/>
        </w:rPr>
        <w:t>’ tab of the APEC Projects website</w:t>
      </w:r>
      <w:r w:rsidRPr="000D3EBD">
        <w:rPr>
          <w:rFonts w:ascii="Arial" w:hAnsi="Arial" w:cs="Arial"/>
        </w:rPr>
        <w:t>),</w:t>
      </w:r>
      <w:r w:rsidRPr="00AA7499">
        <w:rPr>
          <w:rFonts w:ascii="Arial" w:hAnsi="Arial" w:cs="Arial"/>
        </w:rPr>
        <w:t xml:space="preserve"> and approved by the relevant PD</w:t>
      </w:r>
      <w:r w:rsidRPr="00AA7499">
        <w:rPr>
          <w:rFonts w:ascii="Arial" w:hAnsi="Arial" w:cs="Arial"/>
          <w:lang w:eastAsia="zh-TW"/>
        </w:rPr>
        <w:t>.</w:t>
      </w:r>
    </w:p>
    <w:p w14:paraId="301D9E1C" w14:textId="77777777" w:rsidR="0015360E" w:rsidRPr="00AA7499" w:rsidRDefault="0015360E" w:rsidP="007D7327">
      <w:pPr>
        <w:pStyle w:val="ListBullet"/>
        <w:numPr>
          <w:ilvl w:val="0"/>
          <w:numId w:val="0"/>
        </w:numPr>
        <w:tabs>
          <w:tab w:val="left" w:pos="993"/>
        </w:tabs>
        <w:ind w:left="709"/>
        <w:rPr>
          <w:rFonts w:ascii="Arial" w:hAnsi="Arial" w:cs="Arial"/>
          <w:lang w:eastAsia="zh-TW"/>
        </w:rPr>
      </w:pPr>
      <w:r w:rsidRPr="00AA7499">
        <w:rPr>
          <w:rFonts w:ascii="Arial" w:hAnsi="Arial" w:cs="Arial"/>
          <w:u w:color="000000"/>
        </w:rPr>
        <w:t>The PO should set up an evaluation panel consisting of at least three representatives from co-sponsoring economies; not including the proposing economy, to formally evaluate the proposals submitted. The PO will notify unsuccessful bidders of the result only after the contract has been signed</w:t>
      </w:r>
      <w:r w:rsidRPr="00AA7499">
        <w:rPr>
          <w:rFonts w:ascii="Arial" w:hAnsi="Arial" w:cs="Arial"/>
          <w:u w:color="000000"/>
          <w:lang w:eastAsia="zh-TW"/>
        </w:rPr>
        <w:t>.</w:t>
      </w:r>
    </w:p>
    <w:p w14:paraId="7B475755" w14:textId="77777777" w:rsidR="0015360E" w:rsidRPr="00AA7499" w:rsidRDefault="0015360E" w:rsidP="0041481B">
      <w:pPr>
        <w:pStyle w:val="ListContinue"/>
        <w:numPr>
          <w:ilvl w:val="1"/>
          <w:numId w:val="77"/>
        </w:numPr>
        <w:tabs>
          <w:tab w:val="left" w:pos="993"/>
        </w:tabs>
        <w:ind w:left="709" w:hanging="709"/>
        <w:rPr>
          <w:rFonts w:ascii="Arial" w:hAnsi="Arial" w:cs="Arial"/>
          <w:b/>
        </w:rPr>
      </w:pPr>
      <w:r w:rsidRPr="00AA7499">
        <w:rPr>
          <w:rFonts w:ascii="Arial" w:hAnsi="Arial" w:cs="Arial"/>
        </w:rPr>
        <w:t>Where a request for a waiver from an open tender</w:t>
      </w:r>
      <w:r w:rsidRPr="00AA7499">
        <w:rPr>
          <w:rFonts w:ascii="Arial" w:hAnsi="Arial" w:cs="Arial"/>
          <w:lang w:eastAsia="zh-TW"/>
        </w:rPr>
        <w:t>ing</w:t>
      </w:r>
      <w:r w:rsidRPr="00AA7499">
        <w:rPr>
          <w:rFonts w:ascii="Arial" w:hAnsi="Arial" w:cs="Arial"/>
        </w:rPr>
        <w:t xml:space="preserve"> process is submitted to the Secretariat for approval, the Secretariat must be satisfied that a departure from the standard process is fully justified. In doing so</w:t>
      </w:r>
      <w:r w:rsidRPr="00AA7499">
        <w:rPr>
          <w:rFonts w:ascii="Arial" w:hAnsi="Arial" w:cs="Arial"/>
          <w:lang w:eastAsia="zh-TW"/>
        </w:rPr>
        <w:t>,</w:t>
      </w:r>
      <w:r w:rsidRPr="00AA7499">
        <w:rPr>
          <w:rFonts w:ascii="Arial" w:hAnsi="Arial" w:cs="Arial"/>
        </w:rPr>
        <w:t xml:space="preserve"> the PO must demonstrate to the Secretariat that in following this course of action a transparent and equitable assessment has been conducted and that APEC will obtain the best quality outcomes and value for money. </w:t>
      </w:r>
    </w:p>
    <w:p w14:paraId="7AEE5CCC" w14:textId="77777777" w:rsidR="0015360E" w:rsidRPr="00AA7499" w:rsidRDefault="0015360E" w:rsidP="0041481B">
      <w:pPr>
        <w:pStyle w:val="ListContinue"/>
        <w:numPr>
          <w:ilvl w:val="1"/>
          <w:numId w:val="77"/>
        </w:numPr>
        <w:tabs>
          <w:tab w:val="left" w:pos="993"/>
        </w:tabs>
        <w:ind w:left="709" w:hanging="709"/>
        <w:rPr>
          <w:rFonts w:ascii="Arial" w:hAnsi="Arial" w:cs="Arial"/>
          <w:b/>
        </w:rPr>
      </w:pPr>
      <w:r w:rsidRPr="00AA7499">
        <w:rPr>
          <w:rFonts w:ascii="Arial" w:hAnsi="Arial" w:cs="Arial"/>
        </w:rPr>
        <w:t>Engaging a contractor directly is not a competitive procurement process. This procurement process requires a strong defensible justification which clearly states the reasons for not undertaking an open tender</w:t>
      </w:r>
      <w:r w:rsidRPr="00AA7499">
        <w:rPr>
          <w:rFonts w:ascii="Arial" w:hAnsi="Arial" w:cs="Arial"/>
          <w:lang w:eastAsia="zh-TW"/>
        </w:rPr>
        <w:t>ing</w:t>
      </w:r>
      <w:r w:rsidRPr="00AA7499">
        <w:rPr>
          <w:rFonts w:ascii="Arial" w:hAnsi="Arial" w:cs="Arial"/>
        </w:rPr>
        <w:t xml:space="preserve"> process. If the Secretariat considers the explanation unsatisfactory, the request will be submitted </w:t>
      </w:r>
      <w:r w:rsidRPr="00AA7499">
        <w:rPr>
          <w:rFonts w:ascii="Arial" w:hAnsi="Arial" w:cs="Arial"/>
          <w:lang w:eastAsia="zh-TW"/>
        </w:rPr>
        <w:t>to</w:t>
      </w:r>
      <w:r w:rsidRPr="00AA7499">
        <w:rPr>
          <w:rFonts w:ascii="Arial" w:hAnsi="Arial" w:cs="Arial"/>
        </w:rPr>
        <w:t xml:space="preserve"> BMC</w:t>
      </w:r>
      <w:r w:rsidRPr="00AA7499">
        <w:rPr>
          <w:rFonts w:ascii="Arial" w:hAnsi="Arial" w:cs="Arial"/>
          <w:lang w:eastAsia="zh-TW"/>
        </w:rPr>
        <w:t xml:space="preserve"> for consideration</w:t>
      </w:r>
      <w:r w:rsidRPr="00AA7499">
        <w:rPr>
          <w:rFonts w:ascii="Arial" w:hAnsi="Arial" w:cs="Arial"/>
        </w:rPr>
        <w:t>.</w:t>
      </w:r>
    </w:p>
    <w:p w14:paraId="256B074E" w14:textId="77777777" w:rsidR="0015360E" w:rsidRPr="00AA7499" w:rsidRDefault="0015360E" w:rsidP="0041481B">
      <w:pPr>
        <w:pStyle w:val="ListContinue"/>
        <w:numPr>
          <w:ilvl w:val="1"/>
          <w:numId w:val="77"/>
        </w:numPr>
        <w:tabs>
          <w:tab w:val="left" w:pos="993"/>
        </w:tabs>
        <w:ind w:left="709" w:hanging="709"/>
        <w:rPr>
          <w:rFonts w:ascii="Arial" w:hAnsi="Arial" w:cs="Arial"/>
          <w:b/>
        </w:rPr>
      </w:pPr>
      <w:r w:rsidRPr="00AA7499">
        <w:rPr>
          <w:rFonts w:ascii="Arial" w:hAnsi="Arial" w:cs="Arial"/>
        </w:rPr>
        <w:t>The Secretariat will provide BMC members with a detailed list of waivers for all open tender</w:t>
      </w:r>
      <w:r w:rsidRPr="00AA7499">
        <w:rPr>
          <w:rFonts w:ascii="Arial" w:hAnsi="Arial" w:cs="Arial"/>
          <w:lang w:eastAsia="zh-TW"/>
        </w:rPr>
        <w:t>ing</w:t>
      </w:r>
      <w:r w:rsidRPr="00AA7499">
        <w:rPr>
          <w:rFonts w:ascii="Arial" w:hAnsi="Arial" w:cs="Arial"/>
        </w:rPr>
        <w:t xml:space="preserve"> processes approved in each project approval session. This list will be provided for members’ consideration at the conclusion of each project approval session, and will be done either at the BMC meetings or intersessionally. </w:t>
      </w:r>
    </w:p>
    <w:p w14:paraId="1604054B" w14:textId="77777777" w:rsidR="0015360E" w:rsidRPr="00F61B60" w:rsidRDefault="0015360E" w:rsidP="007D7327">
      <w:pPr>
        <w:pStyle w:val="Heading2"/>
        <w:tabs>
          <w:tab w:val="left" w:pos="993"/>
        </w:tabs>
        <w:ind w:left="709" w:hanging="709"/>
        <w:rPr>
          <w:rFonts w:cs="Arial"/>
          <w:sz w:val="24"/>
          <w:szCs w:val="24"/>
        </w:rPr>
      </w:pPr>
      <w:bookmarkStart w:id="201" w:name="_Toc321655871"/>
      <w:bookmarkStart w:id="202" w:name="_Toc412793916"/>
      <w:r w:rsidRPr="00AA7499">
        <w:rPr>
          <w:rFonts w:cs="Arial"/>
          <w:sz w:val="24"/>
          <w:szCs w:val="24"/>
        </w:rPr>
        <w:t xml:space="preserve">Criteria for </w:t>
      </w:r>
      <w:r w:rsidRPr="00AA7499">
        <w:rPr>
          <w:rFonts w:cs="Arial"/>
          <w:sz w:val="24"/>
          <w:szCs w:val="24"/>
          <w:lang w:eastAsia="zh-TW"/>
        </w:rPr>
        <w:t>A</w:t>
      </w:r>
      <w:r w:rsidRPr="00AA7499">
        <w:rPr>
          <w:rFonts w:cs="Arial"/>
          <w:sz w:val="24"/>
          <w:szCs w:val="24"/>
        </w:rPr>
        <w:t xml:space="preserve">pproving </w:t>
      </w:r>
      <w:r w:rsidRPr="00AA7499">
        <w:rPr>
          <w:rFonts w:cs="Arial"/>
          <w:sz w:val="24"/>
          <w:szCs w:val="24"/>
          <w:lang w:eastAsia="zh-TW"/>
        </w:rPr>
        <w:t>W</w:t>
      </w:r>
      <w:r w:rsidRPr="00AA7499">
        <w:rPr>
          <w:rFonts w:cs="Arial"/>
          <w:sz w:val="24"/>
          <w:szCs w:val="24"/>
        </w:rPr>
        <w:t xml:space="preserve">aivers for </w:t>
      </w:r>
      <w:r w:rsidRPr="00AA7499">
        <w:rPr>
          <w:rFonts w:cs="Arial"/>
          <w:sz w:val="24"/>
          <w:szCs w:val="24"/>
          <w:lang w:eastAsia="zh-TW"/>
        </w:rPr>
        <w:t>O</w:t>
      </w:r>
      <w:r w:rsidRPr="00AA7499">
        <w:rPr>
          <w:rFonts w:cs="Arial"/>
          <w:sz w:val="24"/>
          <w:szCs w:val="24"/>
        </w:rPr>
        <w:t xml:space="preserve">pen </w:t>
      </w:r>
      <w:r w:rsidRPr="00AA7499">
        <w:rPr>
          <w:rFonts w:cs="Arial"/>
          <w:sz w:val="24"/>
          <w:szCs w:val="24"/>
          <w:lang w:eastAsia="zh-TW"/>
        </w:rPr>
        <w:t>T</w:t>
      </w:r>
      <w:r w:rsidRPr="00AA7499">
        <w:rPr>
          <w:rFonts w:cs="Arial"/>
          <w:sz w:val="24"/>
          <w:szCs w:val="24"/>
        </w:rPr>
        <w:t>ender</w:t>
      </w:r>
      <w:r w:rsidRPr="00AA7499">
        <w:rPr>
          <w:rFonts w:cs="Arial"/>
          <w:sz w:val="24"/>
          <w:szCs w:val="24"/>
          <w:lang w:eastAsia="zh-TW"/>
        </w:rPr>
        <w:t>ing</w:t>
      </w:r>
      <w:r w:rsidRPr="00AA7499">
        <w:rPr>
          <w:rFonts w:cs="Arial"/>
          <w:sz w:val="24"/>
          <w:szCs w:val="24"/>
        </w:rPr>
        <w:t xml:space="preserve"> </w:t>
      </w:r>
      <w:r w:rsidRPr="00AA7499">
        <w:rPr>
          <w:rFonts w:cs="Arial"/>
          <w:sz w:val="24"/>
          <w:szCs w:val="24"/>
          <w:lang w:eastAsia="zh-TW"/>
        </w:rPr>
        <w:t>P</w:t>
      </w:r>
      <w:r w:rsidRPr="00AA7499">
        <w:rPr>
          <w:rFonts w:cs="Arial"/>
          <w:sz w:val="24"/>
          <w:szCs w:val="24"/>
        </w:rPr>
        <w:t>rocesses</w:t>
      </w:r>
      <w:bookmarkEnd w:id="201"/>
      <w:bookmarkEnd w:id="202"/>
    </w:p>
    <w:p w14:paraId="334BCC70" w14:textId="77777777" w:rsidR="0015360E" w:rsidRPr="00AA7499" w:rsidRDefault="0015360E" w:rsidP="0041481B">
      <w:pPr>
        <w:pStyle w:val="ListContinue"/>
        <w:numPr>
          <w:ilvl w:val="1"/>
          <w:numId w:val="77"/>
        </w:numPr>
        <w:tabs>
          <w:tab w:val="left" w:pos="993"/>
        </w:tabs>
        <w:ind w:left="709" w:hanging="709"/>
        <w:rPr>
          <w:rFonts w:ascii="Arial" w:hAnsi="Arial" w:cs="Arial"/>
          <w:b/>
        </w:rPr>
      </w:pPr>
      <w:r w:rsidRPr="00AA7499">
        <w:rPr>
          <w:rFonts w:ascii="Arial" w:hAnsi="Arial" w:cs="Arial"/>
        </w:rPr>
        <w:t>Criteria for approving waivers for open tender</w:t>
      </w:r>
      <w:r w:rsidRPr="00AA7499">
        <w:rPr>
          <w:rFonts w:ascii="Arial" w:hAnsi="Arial" w:cs="Arial"/>
          <w:lang w:eastAsia="zh-TW"/>
        </w:rPr>
        <w:t>ing</w:t>
      </w:r>
      <w:r w:rsidRPr="00AA7499">
        <w:rPr>
          <w:rFonts w:ascii="Arial" w:hAnsi="Arial" w:cs="Arial"/>
        </w:rPr>
        <w:t xml:space="preserve"> processes by the Secretariat may include the following:</w:t>
      </w:r>
    </w:p>
    <w:p w14:paraId="7DEEB562" w14:textId="77777777" w:rsidR="0015360E" w:rsidRPr="00AA7499" w:rsidRDefault="0015360E" w:rsidP="0041481B">
      <w:pPr>
        <w:pStyle w:val="ListContinue"/>
        <w:numPr>
          <w:ilvl w:val="0"/>
          <w:numId w:val="56"/>
        </w:numPr>
        <w:tabs>
          <w:tab w:val="left" w:pos="993"/>
        </w:tabs>
        <w:spacing w:before="0" w:after="0"/>
        <w:ind w:left="709" w:firstLine="0"/>
        <w:rPr>
          <w:rFonts w:ascii="Arial" w:hAnsi="Arial" w:cs="Arial"/>
        </w:rPr>
      </w:pPr>
      <w:r w:rsidRPr="00AA7499">
        <w:rPr>
          <w:rFonts w:ascii="Arial" w:hAnsi="Arial" w:cs="Arial"/>
        </w:rPr>
        <w:t>The absence of responses to an open tender that has been conducted;</w:t>
      </w:r>
    </w:p>
    <w:p w14:paraId="49B1627E" w14:textId="77777777" w:rsidR="0015360E" w:rsidRPr="00AA7499" w:rsidRDefault="0015360E" w:rsidP="0041481B">
      <w:pPr>
        <w:pStyle w:val="ListContinue"/>
        <w:numPr>
          <w:ilvl w:val="0"/>
          <w:numId w:val="56"/>
        </w:numPr>
        <w:tabs>
          <w:tab w:val="left" w:pos="993"/>
        </w:tabs>
        <w:spacing w:before="0" w:after="0"/>
        <w:ind w:left="709" w:firstLine="0"/>
        <w:rPr>
          <w:rFonts w:ascii="Arial" w:hAnsi="Arial" w:cs="Arial"/>
        </w:rPr>
      </w:pPr>
      <w:r w:rsidRPr="00AA7499">
        <w:rPr>
          <w:rFonts w:ascii="Arial" w:hAnsi="Arial" w:cs="Arial"/>
        </w:rPr>
        <w:t xml:space="preserve"> Non-conformance of bids received with the essential requirements of the tender evaluation criteria;</w:t>
      </w:r>
    </w:p>
    <w:p w14:paraId="351C5936" w14:textId="77777777" w:rsidR="0015360E" w:rsidRPr="00AA7499" w:rsidRDefault="0015360E" w:rsidP="0041481B">
      <w:pPr>
        <w:pStyle w:val="ListContinue"/>
        <w:numPr>
          <w:ilvl w:val="0"/>
          <w:numId w:val="56"/>
        </w:numPr>
        <w:tabs>
          <w:tab w:val="left" w:pos="993"/>
        </w:tabs>
        <w:spacing w:before="0" w:after="0"/>
        <w:ind w:left="709" w:firstLine="0"/>
        <w:rPr>
          <w:rFonts w:ascii="Arial" w:hAnsi="Arial" w:cs="Arial"/>
        </w:rPr>
      </w:pPr>
      <w:r w:rsidRPr="00AA7499">
        <w:rPr>
          <w:rFonts w:ascii="Arial" w:hAnsi="Arial" w:cs="Arial"/>
        </w:rPr>
        <w:t>Where there is only one supplier or expert capable of fulfilling the requirements of the RFP. In this case</w:t>
      </w:r>
      <w:r w:rsidRPr="00AA7499">
        <w:rPr>
          <w:rFonts w:ascii="Arial" w:hAnsi="Arial" w:cs="Arial"/>
          <w:lang w:eastAsia="zh-TW"/>
        </w:rPr>
        <w:t>,</w:t>
      </w:r>
      <w:r w:rsidRPr="00AA7499">
        <w:rPr>
          <w:rFonts w:ascii="Arial" w:hAnsi="Arial" w:cs="Arial"/>
        </w:rPr>
        <w:t xml:space="preserve"> the PO needs to demonstrate to the Secretariat that he/she has considered the market beyond his/her own economy; </w:t>
      </w:r>
    </w:p>
    <w:p w14:paraId="1B973380" w14:textId="77777777" w:rsidR="0015360E" w:rsidRPr="00AA7499" w:rsidRDefault="0015360E" w:rsidP="0041481B">
      <w:pPr>
        <w:pStyle w:val="ListContinue"/>
        <w:numPr>
          <w:ilvl w:val="0"/>
          <w:numId w:val="56"/>
        </w:numPr>
        <w:tabs>
          <w:tab w:val="left" w:pos="993"/>
        </w:tabs>
        <w:spacing w:before="0" w:after="0"/>
        <w:ind w:left="709" w:firstLine="0"/>
        <w:rPr>
          <w:rFonts w:ascii="Arial" w:hAnsi="Arial" w:cs="Arial"/>
        </w:rPr>
      </w:pPr>
      <w:r w:rsidRPr="00AA7499">
        <w:rPr>
          <w:rFonts w:ascii="Arial" w:hAnsi="Arial" w:cs="Arial"/>
        </w:rPr>
        <w:t>The need for continuity with existing services to achieve the required outcome of the APEC activity. The PO’s justification would need to clearly state that an alternative contractor would be unable to provide the continuity required; or</w:t>
      </w:r>
    </w:p>
    <w:p w14:paraId="129F88E6" w14:textId="77777777" w:rsidR="0015360E" w:rsidRPr="00AA7499" w:rsidRDefault="0015360E" w:rsidP="0041481B">
      <w:pPr>
        <w:pStyle w:val="ListContinue"/>
        <w:numPr>
          <w:ilvl w:val="0"/>
          <w:numId w:val="56"/>
        </w:numPr>
        <w:tabs>
          <w:tab w:val="left" w:pos="993"/>
        </w:tabs>
        <w:spacing w:before="0" w:after="0"/>
        <w:ind w:left="709" w:firstLine="0"/>
        <w:rPr>
          <w:rFonts w:ascii="Arial" w:hAnsi="Arial" w:cs="Arial"/>
        </w:rPr>
      </w:pPr>
      <w:r w:rsidRPr="00AA7499">
        <w:rPr>
          <w:rFonts w:ascii="Arial" w:hAnsi="Arial" w:cs="Arial"/>
        </w:rPr>
        <w:t xml:space="preserve">For reasons of extreme urgency as a result of unforeseen or urgent events. This should not be the result of a lack of planning. In approving the request, the </w:t>
      </w:r>
      <w:r w:rsidRPr="009406F5">
        <w:rPr>
          <w:rFonts w:ascii="Arial" w:hAnsi="Arial" w:cs="Arial"/>
        </w:rPr>
        <w:t>Secretariat and BMC need to be fully satisfied that the urgency is genuine and unforeseen</w:t>
      </w:r>
      <w:r w:rsidRPr="00AA7499">
        <w:rPr>
          <w:rFonts w:ascii="Arial" w:hAnsi="Arial" w:cs="Arial"/>
        </w:rPr>
        <w:t>.</w:t>
      </w:r>
    </w:p>
    <w:p w14:paraId="0D539967" w14:textId="77777777" w:rsidR="0015360E" w:rsidRPr="00AA7499" w:rsidRDefault="0015360E" w:rsidP="007D7327">
      <w:pPr>
        <w:pStyle w:val="Heading2"/>
        <w:tabs>
          <w:tab w:val="left" w:pos="993"/>
        </w:tabs>
        <w:ind w:left="709" w:hanging="709"/>
        <w:rPr>
          <w:rFonts w:cs="Arial"/>
          <w:sz w:val="24"/>
          <w:szCs w:val="24"/>
        </w:rPr>
      </w:pPr>
      <w:bookmarkStart w:id="203" w:name="_Toc320705277"/>
      <w:bookmarkStart w:id="204" w:name="_Toc321655872"/>
      <w:bookmarkStart w:id="205" w:name="_Toc412793917"/>
      <w:r w:rsidRPr="00AA7499">
        <w:rPr>
          <w:rFonts w:cs="Arial"/>
          <w:sz w:val="24"/>
          <w:szCs w:val="24"/>
        </w:rPr>
        <w:t>Bids from Non-APEC Members</w:t>
      </w:r>
      <w:bookmarkEnd w:id="203"/>
      <w:bookmarkEnd w:id="204"/>
      <w:bookmarkEnd w:id="205"/>
      <w:r w:rsidRPr="00AA7499">
        <w:rPr>
          <w:rFonts w:cs="Arial"/>
          <w:sz w:val="24"/>
          <w:szCs w:val="24"/>
        </w:rPr>
        <w:t xml:space="preserve"> </w:t>
      </w:r>
    </w:p>
    <w:p w14:paraId="5B30C096" w14:textId="77777777" w:rsidR="0015360E" w:rsidRPr="00AA7499" w:rsidRDefault="0015360E" w:rsidP="0041481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 xml:space="preserve">Bids from contractors based in non-member economies and bids from international organizations may be considered. However, priority is given to suitably qualified tenders from member economies. </w:t>
      </w:r>
    </w:p>
    <w:p w14:paraId="78590EDC" w14:textId="77777777" w:rsidR="0015360E" w:rsidRPr="00AA7499" w:rsidRDefault="0015360E" w:rsidP="0041481B">
      <w:pPr>
        <w:pStyle w:val="ListContinue"/>
        <w:numPr>
          <w:ilvl w:val="1"/>
          <w:numId w:val="77"/>
        </w:numPr>
        <w:tabs>
          <w:tab w:val="left" w:pos="993"/>
        </w:tabs>
        <w:ind w:left="709" w:hanging="709"/>
        <w:rPr>
          <w:rFonts w:ascii="Arial" w:hAnsi="Arial" w:cs="Arial"/>
        </w:rPr>
      </w:pPr>
      <w:r w:rsidRPr="00AA7499">
        <w:rPr>
          <w:rFonts w:ascii="Arial" w:hAnsi="Arial" w:cs="Arial"/>
        </w:rPr>
        <w:t>If the preferred contractor resides outside the APEC region, additional justification is required prior to contract approval. It is necessary to explain the preferred contractor’s particular expertise and detail efforts to source a suitably qualified contractor from within APEC.</w:t>
      </w:r>
    </w:p>
    <w:p w14:paraId="0B9BFBFF" w14:textId="77777777" w:rsidR="0015360E" w:rsidRPr="00AA7499" w:rsidRDefault="0015360E" w:rsidP="007D7327">
      <w:pPr>
        <w:pStyle w:val="Heading2"/>
        <w:tabs>
          <w:tab w:val="left" w:pos="993"/>
        </w:tabs>
        <w:ind w:left="709" w:hanging="709"/>
        <w:rPr>
          <w:rFonts w:cs="Arial"/>
          <w:sz w:val="24"/>
          <w:szCs w:val="24"/>
        </w:rPr>
      </w:pPr>
      <w:bookmarkStart w:id="206" w:name="_Toc320705278"/>
      <w:bookmarkStart w:id="207" w:name="_Toc321655873"/>
      <w:bookmarkStart w:id="208" w:name="_Toc412793918"/>
      <w:r w:rsidRPr="00AA7499">
        <w:rPr>
          <w:rFonts w:cs="Arial"/>
          <w:sz w:val="24"/>
          <w:szCs w:val="24"/>
        </w:rPr>
        <w:t>Travel Costs for Contractors</w:t>
      </w:r>
      <w:bookmarkEnd w:id="206"/>
      <w:bookmarkEnd w:id="207"/>
      <w:bookmarkEnd w:id="208"/>
    </w:p>
    <w:p w14:paraId="7A1F12AA" w14:textId="77777777" w:rsidR="0015360E" w:rsidRPr="00AA7499" w:rsidRDefault="0015360E" w:rsidP="0041481B">
      <w:pPr>
        <w:pStyle w:val="ListContinue"/>
        <w:numPr>
          <w:ilvl w:val="1"/>
          <w:numId w:val="77"/>
        </w:numPr>
        <w:tabs>
          <w:tab w:val="left" w:pos="993"/>
        </w:tabs>
        <w:ind w:left="709" w:hanging="709"/>
        <w:rPr>
          <w:rFonts w:ascii="Arial" w:hAnsi="Arial" w:cs="Arial"/>
          <w:u w:color="FFFFFF"/>
        </w:rPr>
      </w:pPr>
      <w:r w:rsidRPr="00AA7499">
        <w:rPr>
          <w:rFonts w:ascii="Arial" w:hAnsi="Arial" w:cs="Arial"/>
        </w:rPr>
        <w:t xml:space="preserve">Contractors undertaking travel to complete their agreed task(s) in accordance with the RFP are reimbursed for travel costs from one locality to another. Contractors are also entitled to a per diem payment, if included in their contract in addition to their hourly or daily payment. </w:t>
      </w:r>
      <w:r w:rsidRPr="00AA7499">
        <w:rPr>
          <w:rFonts w:ascii="Arial" w:hAnsi="Arial" w:cs="Arial"/>
          <w:u w:color="FFFFFF"/>
        </w:rPr>
        <w:t>Business class travel may be approved for contractors, but only when travel exceeds 12 hours from airport to airport and there are sufficient funds available.</w:t>
      </w:r>
      <w:bookmarkStart w:id="209" w:name="_TOC36240"/>
      <w:bookmarkEnd w:id="209"/>
    </w:p>
    <w:p w14:paraId="151C0A55" w14:textId="77777777" w:rsidR="008B73A3" w:rsidRPr="00AA7499" w:rsidRDefault="008B73A3" w:rsidP="0041481B">
      <w:pPr>
        <w:pStyle w:val="ListContinue"/>
        <w:numPr>
          <w:ilvl w:val="1"/>
          <w:numId w:val="77"/>
        </w:numPr>
        <w:tabs>
          <w:tab w:val="left" w:pos="993"/>
        </w:tabs>
        <w:ind w:left="709" w:hanging="709"/>
        <w:rPr>
          <w:rFonts w:ascii="Arial" w:hAnsi="Arial" w:cs="Arial"/>
          <w:u w:color="FFFFFF"/>
        </w:rPr>
      </w:pPr>
      <w:r w:rsidRPr="00AA7499">
        <w:rPr>
          <w:rFonts w:ascii="Arial" w:hAnsi="Arial" w:cs="Arial"/>
          <w:u w:color="FFFFFF"/>
        </w:rPr>
        <w:t xml:space="preserve">Contractors must submit a Contractors Reimbursement Claim form in claiming travel expenses. Template available under </w:t>
      </w:r>
      <w:r w:rsidR="009F0E28" w:rsidRPr="00AA7499">
        <w:rPr>
          <w:rFonts w:ascii="Arial" w:hAnsi="Arial" w:cs="Arial"/>
          <w:u w:color="FFFFFF"/>
        </w:rPr>
        <w:t xml:space="preserve">the </w:t>
      </w:r>
      <w:r w:rsidR="009F0E28" w:rsidRPr="000D3EBD">
        <w:rPr>
          <w:rFonts w:ascii="Arial" w:hAnsi="Arial" w:cs="Arial"/>
          <w:u w:color="000000"/>
        </w:rPr>
        <w:t>‘</w:t>
      </w:r>
      <w:hyperlink r:id="rId63" w:history="1">
        <w:r w:rsidR="009F0E28" w:rsidRPr="009406F5">
          <w:rPr>
            <w:rStyle w:val="Hyperlink"/>
            <w:rFonts w:cs="Arial"/>
            <w:sz w:val="22"/>
            <w:u w:color="000000"/>
          </w:rPr>
          <w:t>Project Forms and Resources</w:t>
        </w:r>
      </w:hyperlink>
      <w:r w:rsidR="009F0E28" w:rsidRPr="009406F5">
        <w:rPr>
          <w:rFonts w:ascii="Arial" w:hAnsi="Arial" w:cs="Arial"/>
          <w:u w:color="000000"/>
        </w:rPr>
        <w:t>’ tab of the APEC Projects website</w:t>
      </w:r>
      <w:r w:rsidRPr="000D3EBD">
        <w:rPr>
          <w:rFonts w:ascii="Arial" w:hAnsi="Arial" w:cs="Arial"/>
          <w:u w:color="FFFFFF"/>
        </w:rPr>
        <w:t>.</w:t>
      </w:r>
    </w:p>
    <w:p w14:paraId="6FC51B0B" w14:textId="77777777" w:rsidR="0015360E" w:rsidRPr="00F61B60" w:rsidRDefault="0015360E" w:rsidP="007D7327">
      <w:pPr>
        <w:pStyle w:val="Heading2"/>
        <w:tabs>
          <w:tab w:val="left" w:pos="993"/>
        </w:tabs>
        <w:ind w:left="709" w:hanging="709"/>
        <w:rPr>
          <w:rFonts w:cs="Arial"/>
        </w:rPr>
      </w:pPr>
      <w:bookmarkStart w:id="210" w:name="_Toc320705279"/>
      <w:bookmarkStart w:id="211" w:name="_Toc321655874"/>
      <w:bookmarkStart w:id="212" w:name="_Toc412793919"/>
      <w:bookmarkStart w:id="213" w:name="OLE_LINK1"/>
      <w:bookmarkStart w:id="214" w:name="OLE_LINK2"/>
      <w:r w:rsidRPr="00F61B60">
        <w:rPr>
          <w:rFonts w:cs="Arial"/>
        </w:rPr>
        <w:t>Conflict of Interest</w:t>
      </w:r>
      <w:bookmarkEnd w:id="210"/>
      <w:bookmarkEnd w:id="211"/>
      <w:bookmarkEnd w:id="212"/>
      <w:r w:rsidRPr="00F61B60">
        <w:rPr>
          <w:rFonts w:cs="Arial"/>
        </w:rPr>
        <w:t xml:space="preserve"> </w:t>
      </w:r>
    </w:p>
    <w:bookmarkEnd w:id="213"/>
    <w:bookmarkEnd w:id="214"/>
    <w:p w14:paraId="77AB6FBA" w14:textId="77777777" w:rsidR="0015360E" w:rsidRPr="00AA7499" w:rsidRDefault="0015360E" w:rsidP="0041481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A conflict of interest in the context of procurement processes occurs when an individual or organi</w:t>
      </w:r>
      <w:r w:rsidRPr="00AA7499">
        <w:rPr>
          <w:rFonts w:ascii="Arial" w:hAnsi="Arial" w:cs="Arial"/>
          <w:u w:color="000000"/>
          <w:lang w:eastAsia="zh-TW"/>
        </w:rPr>
        <w:t>z</w:t>
      </w:r>
      <w:r w:rsidRPr="00AA7499">
        <w:rPr>
          <w:rFonts w:ascii="Arial" w:hAnsi="Arial" w:cs="Arial"/>
          <w:u w:color="000000"/>
        </w:rPr>
        <w:t>ation has a private or personal interest sufficient to appear to influence the objective exercise of his or her official duties. More generally, a conflict of interest can be defined as any situation in which an individual or organi</w:t>
      </w:r>
      <w:r w:rsidRPr="00AA7499">
        <w:rPr>
          <w:rFonts w:ascii="Arial" w:hAnsi="Arial" w:cs="Arial"/>
          <w:u w:color="000000"/>
          <w:lang w:eastAsia="zh-TW"/>
        </w:rPr>
        <w:t>z</w:t>
      </w:r>
      <w:r w:rsidRPr="00AA7499">
        <w:rPr>
          <w:rFonts w:ascii="Arial" w:hAnsi="Arial" w:cs="Arial"/>
          <w:u w:color="000000"/>
        </w:rPr>
        <w:t>ation is in a position to exploit his/her professional or official capacity in some way</w:t>
      </w:r>
      <w:r w:rsidRPr="00AA7499">
        <w:rPr>
          <w:rFonts w:ascii="Arial" w:hAnsi="Arial" w:cs="Arial"/>
          <w:u w:color="000000"/>
          <w:lang w:eastAsia="zh-TW"/>
        </w:rPr>
        <w:t>s</w:t>
      </w:r>
      <w:r w:rsidRPr="00AA7499">
        <w:rPr>
          <w:rFonts w:ascii="Arial" w:hAnsi="Arial" w:cs="Arial"/>
          <w:u w:color="000000"/>
        </w:rPr>
        <w:t xml:space="preserve"> for personal or corporate benefit. Conflict of interest is the presence of any factors that are likely to bias a decision maker’s judgment during the bid selection process. The existence of a conflict of interest may not of itself be evidence of wrong doing. A conflict of interest needs to be managed appropriately as part of a risk management strategy for ensuring that all APEC procurement processes are undertaken in an impartial and independent manner. </w:t>
      </w:r>
    </w:p>
    <w:p w14:paraId="06EA20CB" w14:textId="77777777" w:rsidR="0015360E" w:rsidRPr="00AA7499" w:rsidRDefault="0015360E" w:rsidP="0041481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 xml:space="preserve">Secretariat staff and POs should avoid the appearance of and take measures to ensure that any real or potential risk of conflicts of interest </w:t>
      </w:r>
      <w:r w:rsidRPr="00AA7499">
        <w:rPr>
          <w:rFonts w:ascii="Arial" w:hAnsi="Arial" w:cs="Arial"/>
          <w:u w:color="000000"/>
          <w:lang w:eastAsia="zh-TW"/>
        </w:rPr>
        <w:t>is</w:t>
      </w:r>
      <w:r w:rsidRPr="00AA7499">
        <w:rPr>
          <w:rFonts w:ascii="Arial" w:hAnsi="Arial" w:cs="Arial"/>
          <w:u w:color="000000"/>
        </w:rPr>
        <w:t xml:space="preserve"> minimi</w:t>
      </w:r>
      <w:r w:rsidR="00C466EA" w:rsidRPr="00AA7499">
        <w:rPr>
          <w:rFonts w:ascii="Arial" w:hAnsi="Arial" w:cs="Arial"/>
          <w:u w:color="000000"/>
        </w:rPr>
        <w:t>z</w:t>
      </w:r>
      <w:r w:rsidRPr="00AA7499">
        <w:rPr>
          <w:rFonts w:ascii="Arial" w:hAnsi="Arial" w:cs="Arial"/>
          <w:u w:color="000000"/>
        </w:rPr>
        <w:t>ed and managed appropriately. The PO or APEC Secretariat staff members who have any affiliations with parties involved in the procurement process for an APEC activity shall disclose his/her connection to the organi</w:t>
      </w:r>
      <w:r w:rsidRPr="00AA7499">
        <w:rPr>
          <w:rFonts w:ascii="Arial" w:hAnsi="Arial" w:cs="Arial"/>
          <w:u w:color="000000"/>
          <w:lang w:eastAsia="zh-TW"/>
        </w:rPr>
        <w:t>z</w:t>
      </w:r>
      <w:r w:rsidRPr="00AA7499">
        <w:rPr>
          <w:rFonts w:ascii="Arial" w:hAnsi="Arial" w:cs="Arial"/>
          <w:u w:color="000000"/>
        </w:rPr>
        <w:t>ation or individual prior to the commencement of the selection process.</w:t>
      </w:r>
      <w:r w:rsidR="007D49E3" w:rsidRPr="00AA7499">
        <w:rPr>
          <w:rFonts w:ascii="Arial" w:hAnsi="Arial" w:cs="Arial"/>
          <w:u w:color="000000"/>
        </w:rPr>
        <w:t xml:space="preserve"> </w:t>
      </w:r>
      <w:r w:rsidRPr="00AA7499">
        <w:rPr>
          <w:rFonts w:ascii="Arial" w:hAnsi="Arial" w:cs="Arial"/>
          <w:u w:color="000000"/>
        </w:rPr>
        <w:t>In cases where a real or perceived conflict of interest has been identified during a procurement process, the potential risk can be managed appropriately by the individual</w:t>
      </w:r>
      <w:r w:rsidRPr="00AA7499">
        <w:rPr>
          <w:rFonts w:ascii="Arial" w:hAnsi="Arial" w:cs="Arial"/>
          <w:u w:color="000000"/>
          <w:lang w:eastAsia="zh-TW"/>
        </w:rPr>
        <w:t>s</w:t>
      </w:r>
      <w:r w:rsidRPr="00AA7499">
        <w:rPr>
          <w:rFonts w:ascii="Arial" w:hAnsi="Arial" w:cs="Arial"/>
          <w:u w:color="000000"/>
        </w:rPr>
        <w:t xml:space="preserve"> </w:t>
      </w:r>
      <w:r w:rsidRPr="00AA7499">
        <w:rPr>
          <w:rFonts w:ascii="Arial" w:hAnsi="Arial" w:cs="Arial"/>
          <w:u w:color="000000"/>
          <w:lang w:eastAsia="zh-TW"/>
        </w:rPr>
        <w:t xml:space="preserve">or organizations by </w:t>
      </w:r>
      <w:r w:rsidRPr="00AA7499">
        <w:rPr>
          <w:rFonts w:ascii="Arial" w:hAnsi="Arial" w:cs="Arial"/>
          <w:u w:color="000000"/>
        </w:rPr>
        <w:t>declaring their involvement or affiliation with the relevant parties in writing and subsequently refraining from participating in any decision</w:t>
      </w:r>
      <w:r w:rsidR="00C466EA" w:rsidRPr="00AA7499">
        <w:rPr>
          <w:rFonts w:ascii="Arial" w:hAnsi="Arial" w:cs="Arial"/>
          <w:u w:color="000000"/>
        </w:rPr>
        <w:t>-</w:t>
      </w:r>
      <w:r w:rsidRPr="00AA7499">
        <w:rPr>
          <w:rFonts w:ascii="Arial" w:hAnsi="Arial" w:cs="Arial"/>
          <w:u w:color="000000"/>
        </w:rPr>
        <w:t>making process during the selection processes. The decision</w:t>
      </w:r>
      <w:r w:rsidR="00C466EA" w:rsidRPr="00AA7499">
        <w:rPr>
          <w:rFonts w:ascii="Arial" w:hAnsi="Arial" w:cs="Arial"/>
          <w:u w:color="000000"/>
        </w:rPr>
        <w:t>-</w:t>
      </w:r>
      <w:r w:rsidRPr="00AA7499">
        <w:rPr>
          <w:rFonts w:ascii="Arial" w:hAnsi="Arial" w:cs="Arial"/>
          <w:u w:color="000000"/>
        </w:rPr>
        <w:t>making process will need to be documented appropriately.</w:t>
      </w:r>
    </w:p>
    <w:p w14:paraId="5EF8C6B7" w14:textId="77777777" w:rsidR="0015360E" w:rsidRPr="00AA7499" w:rsidRDefault="007D49E3" w:rsidP="0041481B">
      <w:pPr>
        <w:pStyle w:val="ListContinue"/>
        <w:numPr>
          <w:ilvl w:val="1"/>
          <w:numId w:val="77"/>
        </w:numPr>
        <w:tabs>
          <w:tab w:val="left" w:pos="993"/>
        </w:tabs>
        <w:ind w:left="709" w:hanging="709"/>
        <w:rPr>
          <w:rFonts w:ascii="Arial" w:hAnsi="Arial" w:cs="Arial"/>
        </w:rPr>
      </w:pPr>
      <w:r w:rsidRPr="00AA7499">
        <w:rPr>
          <w:rFonts w:ascii="Arial" w:hAnsi="Arial" w:cs="Arial"/>
          <w:u w:color="000000"/>
        </w:rPr>
        <w:t xml:space="preserve"> </w:t>
      </w:r>
      <w:r w:rsidR="0015360E" w:rsidRPr="00AA7499">
        <w:rPr>
          <w:rFonts w:ascii="Arial" w:hAnsi="Arial" w:cs="Arial"/>
          <w:u w:color="000000"/>
        </w:rPr>
        <w:t xml:space="preserve">Prior to the approval of contracts, the PO must provide the Secretariat with </w:t>
      </w:r>
      <w:r w:rsidR="0015360E" w:rsidRPr="00AA7499">
        <w:rPr>
          <w:rFonts w:ascii="Arial" w:hAnsi="Arial" w:cs="Arial"/>
        </w:rPr>
        <w:t xml:space="preserve">a clear justification for the selection of the contractor, which also includes a clear statement indicating that the selection process undertaken has been open, transparent and equitable. The statement will also indicate that there has not been any real or perceived conflict of interest in which the PO (as </w:t>
      </w:r>
      <w:r w:rsidR="0015360E" w:rsidRPr="00AA7499">
        <w:rPr>
          <w:rFonts w:ascii="Arial" w:hAnsi="Arial" w:cs="Arial"/>
          <w:lang w:eastAsia="zh-TW"/>
        </w:rPr>
        <w:t xml:space="preserve">an </w:t>
      </w:r>
      <w:r w:rsidR="0015360E" w:rsidRPr="00AA7499">
        <w:rPr>
          <w:rFonts w:ascii="Arial" w:hAnsi="Arial" w:cs="Arial"/>
        </w:rPr>
        <w:t>individual or organi</w:t>
      </w:r>
      <w:r w:rsidR="0015360E" w:rsidRPr="00AA7499">
        <w:rPr>
          <w:rFonts w:ascii="Arial" w:hAnsi="Arial" w:cs="Arial"/>
          <w:lang w:eastAsia="zh-TW"/>
        </w:rPr>
        <w:t>z</w:t>
      </w:r>
      <w:r w:rsidR="0015360E" w:rsidRPr="00AA7499">
        <w:rPr>
          <w:rFonts w:ascii="Arial" w:hAnsi="Arial" w:cs="Arial"/>
        </w:rPr>
        <w:t>ation)</w:t>
      </w:r>
      <w:r w:rsidR="0015360E" w:rsidRPr="00AA7499">
        <w:rPr>
          <w:rFonts w:ascii="Arial" w:hAnsi="Arial" w:cs="Arial"/>
          <w:u w:color="000000"/>
        </w:rPr>
        <w:t xml:space="preserve"> has been placed in a position to exploit his/her professional or official capacity in some way for personal or corporate benefit.</w:t>
      </w:r>
    </w:p>
    <w:p w14:paraId="08EC3273" w14:textId="77777777" w:rsidR="0015360E" w:rsidRPr="00AA7499" w:rsidRDefault="0015360E" w:rsidP="0041481B">
      <w:pPr>
        <w:pStyle w:val="ListContinue"/>
        <w:numPr>
          <w:ilvl w:val="1"/>
          <w:numId w:val="77"/>
        </w:numPr>
        <w:tabs>
          <w:tab w:val="left" w:pos="993"/>
        </w:tabs>
        <w:ind w:left="709" w:hanging="709"/>
        <w:rPr>
          <w:rFonts w:ascii="Arial" w:hAnsi="Arial" w:cs="Arial"/>
        </w:rPr>
      </w:pPr>
      <w:r w:rsidRPr="00AA7499">
        <w:rPr>
          <w:rFonts w:ascii="Arial" w:hAnsi="Arial" w:cs="Arial"/>
        </w:rPr>
        <w:t>To ensure that the selection process is conducted in a transparent, accountable and equitable manner and to mitigate any real or potential conflict of interest</w:t>
      </w:r>
      <w:r w:rsidRPr="00AA7499">
        <w:rPr>
          <w:rFonts w:ascii="Arial" w:hAnsi="Arial" w:cs="Arial"/>
          <w:lang w:eastAsia="zh-TW"/>
        </w:rPr>
        <w:t>,</w:t>
      </w:r>
      <w:r w:rsidRPr="00AA7499">
        <w:rPr>
          <w:rFonts w:ascii="Arial" w:hAnsi="Arial" w:cs="Arial"/>
        </w:rPr>
        <w:t xml:space="preserve"> the PO will assess all bids according to an agreed bid selection criteria. The outcomes of the selection process will be submitted to the Secretariat for approval. When conducting an open procurement process, POs need to establish a panel consisting of members from the co-sponsoring economies to ensure a more independent process of selection.</w:t>
      </w:r>
      <w:r w:rsidR="007D49E3" w:rsidRPr="00AA7499">
        <w:rPr>
          <w:rFonts w:ascii="Arial" w:hAnsi="Arial" w:cs="Arial"/>
        </w:rPr>
        <w:t xml:space="preserve"> </w:t>
      </w:r>
    </w:p>
    <w:p w14:paraId="685822B1" w14:textId="77777777" w:rsidR="0015360E" w:rsidRPr="00AA7499" w:rsidRDefault="0015360E" w:rsidP="0041481B">
      <w:pPr>
        <w:pStyle w:val="ListContinue"/>
        <w:numPr>
          <w:ilvl w:val="1"/>
          <w:numId w:val="77"/>
        </w:numPr>
        <w:tabs>
          <w:tab w:val="left" w:pos="993"/>
        </w:tabs>
        <w:ind w:left="709" w:hanging="709"/>
        <w:rPr>
          <w:rFonts w:ascii="Arial" w:hAnsi="Arial" w:cs="Arial"/>
          <w:u w:color="000000"/>
        </w:rPr>
      </w:pPr>
      <w:r w:rsidRPr="00AA7499">
        <w:rPr>
          <w:rFonts w:ascii="Arial" w:hAnsi="Arial" w:cs="Arial"/>
        </w:rPr>
        <w:t xml:space="preserve">The APEC Secretariat, in consultation with BMC, can veto a proposed contract when a conflict of interest is real or perceived and cannot be adequately managed. </w:t>
      </w:r>
      <w:r w:rsidRPr="00AA7499">
        <w:rPr>
          <w:rFonts w:ascii="Arial" w:hAnsi="Arial" w:cs="Arial"/>
          <w:u w:color="000000"/>
        </w:rPr>
        <w:t>These circumstances may include situations where</w:t>
      </w:r>
      <w:r w:rsidRPr="00AA7499">
        <w:rPr>
          <w:rFonts w:ascii="Arial" w:hAnsi="Arial" w:cs="Arial"/>
        </w:rPr>
        <w:t xml:space="preserve"> a relationship exists between the PO (as an organi</w:t>
      </w:r>
      <w:r w:rsidRPr="00AA7499">
        <w:rPr>
          <w:rFonts w:ascii="Arial" w:hAnsi="Arial" w:cs="Arial"/>
          <w:lang w:eastAsia="zh-TW"/>
        </w:rPr>
        <w:t>z</w:t>
      </w:r>
      <w:r w:rsidRPr="00AA7499">
        <w:rPr>
          <w:rFonts w:ascii="Arial" w:hAnsi="Arial" w:cs="Arial"/>
        </w:rPr>
        <w:t>ation or individual) and the contractor, or when the PO and contractor are employees of the same organization. At any time during the procurement process</w:t>
      </w:r>
      <w:r w:rsidRPr="00AA7499">
        <w:rPr>
          <w:rFonts w:ascii="Arial" w:hAnsi="Arial" w:cs="Arial"/>
          <w:lang w:eastAsia="zh-TW"/>
        </w:rPr>
        <w:t>,</w:t>
      </w:r>
      <w:r w:rsidRPr="00AA7499">
        <w:rPr>
          <w:rFonts w:ascii="Arial" w:hAnsi="Arial" w:cs="Arial"/>
        </w:rPr>
        <w:t xml:space="preserve"> any misconduct or conflict of interest issues will be reported to BMC by the Secretariat.</w:t>
      </w:r>
    </w:p>
    <w:p w14:paraId="7413D8FD" w14:textId="21D450A2" w:rsidR="007724D8" w:rsidRDefault="0015360E" w:rsidP="007724D8">
      <w:pPr>
        <w:pStyle w:val="ListContinue"/>
        <w:numPr>
          <w:ilvl w:val="1"/>
          <w:numId w:val="77"/>
        </w:numPr>
        <w:tabs>
          <w:tab w:val="left" w:pos="993"/>
        </w:tabs>
        <w:ind w:left="709" w:hanging="709"/>
        <w:rPr>
          <w:rFonts w:ascii="Arial" w:hAnsi="Arial" w:cs="Arial"/>
          <w:b/>
        </w:rPr>
      </w:pPr>
      <w:r w:rsidRPr="00AA7499">
        <w:rPr>
          <w:rFonts w:ascii="Arial" w:hAnsi="Arial" w:cs="Arial"/>
        </w:rPr>
        <w:t>The Secretariat will provide BMC members with a detailed list of waivers for select</w:t>
      </w:r>
      <w:r w:rsidRPr="00AA7499">
        <w:rPr>
          <w:rFonts w:ascii="Arial" w:hAnsi="Arial" w:cs="Arial"/>
          <w:lang w:eastAsia="zh-TW"/>
        </w:rPr>
        <w:t>ive</w:t>
      </w:r>
      <w:r w:rsidRPr="00AA7499">
        <w:rPr>
          <w:rFonts w:ascii="Arial" w:hAnsi="Arial" w:cs="Arial"/>
        </w:rPr>
        <w:t xml:space="preserve"> and open procurement processes approved in each project approval session. This list will be provided for members’ consideration at the conclusion of each project approval session either at the BMC mee</w:t>
      </w:r>
      <w:r w:rsidR="007724D8">
        <w:rPr>
          <w:rFonts w:ascii="Arial" w:hAnsi="Arial" w:cs="Arial"/>
        </w:rPr>
        <w:t>tings or intersessionally.</w:t>
      </w:r>
    </w:p>
    <w:p w14:paraId="692619AF" w14:textId="77777777" w:rsidR="007724D8" w:rsidRDefault="007724D8" w:rsidP="007724D8">
      <w:pPr>
        <w:pStyle w:val="ListContinue"/>
        <w:numPr>
          <w:ilvl w:val="0"/>
          <w:numId w:val="0"/>
        </w:numPr>
        <w:tabs>
          <w:tab w:val="left" w:pos="993"/>
        </w:tabs>
        <w:ind w:left="1070" w:hanging="360"/>
        <w:rPr>
          <w:rFonts w:ascii="Arial" w:hAnsi="Arial" w:cs="Arial"/>
          <w:b/>
        </w:rPr>
      </w:pPr>
    </w:p>
    <w:p w14:paraId="75B44FAC" w14:textId="77777777" w:rsidR="007724D8" w:rsidRDefault="007724D8" w:rsidP="007724D8">
      <w:pPr>
        <w:pStyle w:val="ListContinue"/>
        <w:numPr>
          <w:ilvl w:val="0"/>
          <w:numId w:val="0"/>
        </w:numPr>
        <w:tabs>
          <w:tab w:val="left" w:pos="993"/>
        </w:tabs>
        <w:ind w:left="1070" w:hanging="360"/>
        <w:rPr>
          <w:rFonts w:ascii="Arial" w:hAnsi="Arial" w:cs="Arial"/>
          <w:b/>
        </w:rPr>
      </w:pPr>
    </w:p>
    <w:p w14:paraId="54B19C5F" w14:textId="77777777" w:rsidR="007724D8" w:rsidRDefault="007724D8" w:rsidP="007724D8">
      <w:pPr>
        <w:pStyle w:val="ListContinue"/>
        <w:numPr>
          <w:ilvl w:val="0"/>
          <w:numId w:val="0"/>
        </w:numPr>
        <w:tabs>
          <w:tab w:val="left" w:pos="993"/>
        </w:tabs>
        <w:ind w:left="1070" w:hanging="360"/>
        <w:rPr>
          <w:rFonts w:ascii="Arial" w:hAnsi="Arial" w:cs="Arial"/>
          <w:b/>
        </w:rPr>
      </w:pPr>
    </w:p>
    <w:p w14:paraId="2D9B7D9C" w14:textId="77777777" w:rsidR="007724D8" w:rsidRDefault="007724D8" w:rsidP="007724D8">
      <w:pPr>
        <w:pStyle w:val="ListContinue"/>
        <w:numPr>
          <w:ilvl w:val="0"/>
          <w:numId w:val="0"/>
        </w:numPr>
        <w:tabs>
          <w:tab w:val="left" w:pos="993"/>
        </w:tabs>
        <w:ind w:left="1070" w:hanging="360"/>
        <w:rPr>
          <w:rFonts w:ascii="Arial" w:hAnsi="Arial" w:cs="Arial"/>
          <w:b/>
        </w:rPr>
      </w:pPr>
    </w:p>
    <w:p w14:paraId="679C8458" w14:textId="77777777" w:rsidR="007724D8" w:rsidRDefault="007724D8" w:rsidP="007724D8">
      <w:pPr>
        <w:pStyle w:val="ListContinue"/>
        <w:numPr>
          <w:ilvl w:val="0"/>
          <w:numId w:val="0"/>
        </w:numPr>
        <w:tabs>
          <w:tab w:val="left" w:pos="993"/>
        </w:tabs>
        <w:ind w:left="1070" w:hanging="360"/>
        <w:rPr>
          <w:rFonts w:ascii="Arial" w:hAnsi="Arial" w:cs="Arial"/>
          <w:b/>
        </w:rPr>
      </w:pPr>
    </w:p>
    <w:p w14:paraId="27801034" w14:textId="77777777" w:rsidR="007724D8" w:rsidRDefault="007724D8" w:rsidP="007724D8">
      <w:pPr>
        <w:pStyle w:val="ListContinue"/>
        <w:numPr>
          <w:ilvl w:val="0"/>
          <w:numId w:val="0"/>
        </w:numPr>
        <w:tabs>
          <w:tab w:val="left" w:pos="993"/>
        </w:tabs>
        <w:ind w:left="1070" w:hanging="360"/>
        <w:rPr>
          <w:rFonts w:ascii="Arial" w:hAnsi="Arial" w:cs="Arial"/>
          <w:b/>
        </w:rPr>
      </w:pPr>
    </w:p>
    <w:p w14:paraId="778F3EE6" w14:textId="77777777" w:rsidR="007724D8" w:rsidRDefault="007724D8" w:rsidP="007724D8">
      <w:pPr>
        <w:pStyle w:val="ListContinue"/>
        <w:numPr>
          <w:ilvl w:val="0"/>
          <w:numId w:val="0"/>
        </w:numPr>
        <w:tabs>
          <w:tab w:val="left" w:pos="993"/>
        </w:tabs>
        <w:ind w:left="1070" w:hanging="360"/>
        <w:rPr>
          <w:rFonts w:ascii="Arial" w:hAnsi="Arial" w:cs="Arial"/>
          <w:b/>
        </w:rPr>
      </w:pPr>
    </w:p>
    <w:p w14:paraId="39EFD5D0" w14:textId="77777777" w:rsidR="007724D8" w:rsidRDefault="007724D8" w:rsidP="007724D8">
      <w:pPr>
        <w:pStyle w:val="ListContinue"/>
        <w:numPr>
          <w:ilvl w:val="0"/>
          <w:numId w:val="0"/>
        </w:numPr>
        <w:tabs>
          <w:tab w:val="left" w:pos="993"/>
        </w:tabs>
        <w:ind w:left="1070" w:hanging="360"/>
        <w:rPr>
          <w:rFonts w:ascii="Arial" w:hAnsi="Arial" w:cs="Arial"/>
          <w:b/>
        </w:rPr>
      </w:pPr>
    </w:p>
    <w:p w14:paraId="41AD2117" w14:textId="77777777" w:rsidR="007724D8" w:rsidRDefault="007724D8" w:rsidP="007724D8">
      <w:pPr>
        <w:pStyle w:val="ListContinue"/>
        <w:numPr>
          <w:ilvl w:val="0"/>
          <w:numId w:val="0"/>
        </w:numPr>
        <w:tabs>
          <w:tab w:val="left" w:pos="993"/>
        </w:tabs>
        <w:ind w:left="1070" w:hanging="360"/>
        <w:rPr>
          <w:rFonts w:ascii="Arial" w:hAnsi="Arial" w:cs="Arial"/>
          <w:b/>
        </w:rPr>
      </w:pPr>
    </w:p>
    <w:p w14:paraId="1F0D89BF" w14:textId="77777777" w:rsidR="007724D8" w:rsidRDefault="007724D8" w:rsidP="007724D8">
      <w:pPr>
        <w:pStyle w:val="ListContinue"/>
        <w:numPr>
          <w:ilvl w:val="0"/>
          <w:numId w:val="0"/>
        </w:numPr>
        <w:tabs>
          <w:tab w:val="left" w:pos="993"/>
        </w:tabs>
        <w:ind w:left="1070" w:hanging="360"/>
        <w:rPr>
          <w:rFonts w:ascii="Arial" w:hAnsi="Arial" w:cs="Arial"/>
          <w:b/>
        </w:rPr>
      </w:pPr>
    </w:p>
    <w:p w14:paraId="06E68F95" w14:textId="77777777" w:rsidR="007724D8" w:rsidRDefault="007724D8" w:rsidP="007724D8">
      <w:pPr>
        <w:pStyle w:val="ListContinue"/>
        <w:numPr>
          <w:ilvl w:val="0"/>
          <w:numId w:val="0"/>
        </w:numPr>
        <w:tabs>
          <w:tab w:val="left" w:pos="993"/>
        </w:tabs>
        <w:ind w:left="1070" w:hanging="360"/>
        <w:rPr>
          <w:rFonts w:ascii="Arial" w:hAnsi="Arial" w:cs="Arial"/>
          <w:b/>
        </w:rPr>
      </w:pPr>
    </w:p>
    <w:p w14:paraId="7AE9DEC4" w14:textId="77777777" w:rsidR="007724D8" w:rsidRDefault="007724D8" w:rsidP="007724D8">
      <w:pPr>
        <w:pStyle w:val="ListContinue"/>
        <w:numPr>
          <w:ilvl w:val="0"/>
          <w:numId w:val="0"/>
        </w:numPr>
        <w:tabs>
          <w:tab w:val="left" w:pos="993"/>
        </w:tabs>
        <w:ind w:left="1070" w:hanging="360"/>
        <w:rPr>
          <w:rFonts w:ascii="Arial" w:hAnsi="Arial" w:cs="Arial"/>
          <w:b/>
        </w:rPr>
      </w:pPr>
    </w:p>
    <w:p w14:paraId="4A8F2460" w14:textId="77777777" w:rsidR="007724D8" w:rsidRDefault="007724D8" w:rsidP="007724D8">
      <w:pPr>
        <w:pStyle w:val="ListContinue"/>
        <w:numPr>
          <w:ilvl w:val="0"/>
          <w:numId w:val="0"/>
        </w:numPr>
        <w:tabs>
          <w:tab w:val="left" w:pos="993"/>
        </w:tabs>
        <w:ind w:left="1070" w:hanging="360"/>
        <w:rPr>
          <w:rFonts w:ascii="Arial" w:hAnsi="Arial" w:cs="Arial"/>
          <w:b/>
        </w:rPr>
      </w:pPr>
    </w:p>
    <w:p w14:paraId="4B9AC8C2" w14:textId="77777777" w:rsidR="007724D8" w:rsidRDefault="007724D8" w:rsidP="007724D8">
      <w:pPr>
        <w:pStyle w:val="ListContinue"/>
        <w:numPr>
          <w:ilvl w:val="0"/>
          <w:numId w:val="0"/>
        </w:numPr>
        <w:tabs>
          <w:tab w:val="left" w:pos="993"/>
        </w:tabs>
        <w:ind w:left="1070" w:hanging="360"/>
        <w:rPr>
          <w:rFonts w:ascii="Arial" w:hAnsi="Arial" w:cs="Arial"/>
          <w:b/>
        </w:rPr>
      </w:pPr>
    </w:p>
    <w:p w14:paraId="5F37935B" w14:textId="77777777" w:rsidR="007724D8" w:rsidRDefault="007724D8" w:rsidP="007724D8">
      <w:pPr>
        <w:pStyle w:val="ListContinue"/>
        <w:numPr>
          <w:ilvl w:val="0"/>
          <w:numId w:val="0"/>
        </w:numPr>
        <w:tabs>
          <w:tab w:val="left" w:pos="993"/>
        </w:tabs>
        <w:ind w:left="1070" w:hanging="360"/>
        <w:rPr>
          <w:rFonts w:ascii="Arial" w:hAnsi="Arial" w:cs="Arial"/>
          <w:b/>
        </w:rPr>
      </w:pPr>
    </w:p>
    <w:p w14:paraId="4FA796CC" w14:textId="77777777" w:rsidR="007724D8" w:rsidRDefault="007724D8" w:rsidP="007724D8">
      <w:pPr>
        <w:pStyle w:val="ListContinue"/>
        <w:numPr>
          <w:ilvl w:val="0"/>
          <w:numId w:val="0"/>
        </w:numPr>
        <w:tabs>
          <w:tab w:val="left" w:pos="993"/>
        </w:tabs>
        <w:ind w:left="1070" w:hanging="360"/>
        <w:rPr>
          <w:rFonts w:ascii="Arial" w:hAnsi="Arial" w:cs="Arial"/>
          <w:b/>
        </w:rPr>
      </w:pPr>
    </w:p>
    <w:p w14:paraId="6755CDDC" w14:textId="77777777" w:rsidR="007724D8" w:rsidRDefault="007724D8" w:rsidP="007724D8">
      <w:pPr>
        <w:pStyle w:val="ListContinue"/>
        <w:numPr>
          <w:ilvl w:val="0"/>
          <w:numId w:val="0"/>
        </w:numPr>
        <w:tabs>
          <w:tab w:val="left" w:pos="993"/>
        </w:tabs>
        <w:ind w:left="1070" w:hanging="360"/>
        <w:rPr>
          <w:rFonts w:ascii="Arial" w:hAnsi="Arial" w:cs="Arial"/>
          <w:b/>
        </w:rPr>
      </w:pPr>
    </w:p>
    <w:p w14:paraId="3CCC49FF" w14:textId="669FEC8F" w:rsidR="007724D8" w:rsidRPr="005D7908" w:rsidRDefault="007724D8" w:rsidP="007724D8">
      <w:pPr>
        <w:rPr>
          <w:rFonts w:ascii="Arial" w:hAnsi="Arial" w:cs="Arial"/>
          <w:b/>
          <w:sz w:val="28"/>
          <w:szCs w:val="28"/>
        </w:rPr>
      </w:pPr>
      <w:bookmarkStart w:id="215" w:name="_Toc321655875"/>
      <w:r w:rsidRPr="005D7908">
        <w:rPr>
          <w:rFonts w:ascii="Arial" w:hAnsi="Arial" w:cs="Arial"/>
          <w:b/>
          <w:sz w:val="28"/>
          <w:szCs w:val="28"/>
        </w:rPr>
        <w:t>APPENDICES</w:t>
      </w:r>
      <w:bookmarkEnd w:id="215"/>
    </w:p>
    <w:p w14:paraId="55772AFD" w14:textId="6FA6DC13" w:rsidR="007724D8" w:rsidRPr="00AA7499" w:rsidRDefault="007724D8" w:rsidP="007724D8">
      <w:pPr>
        <w:numPr>
          <w:ilvl w:val="0"/>
          <w:numId w:val="109"/>
        </w:numPr>
        <w:spacing w:after="240" w:line="300" w:lineRule="atLeast"/>
        <w:ind w:left="567" w:hanging="567"/>
        <w:rPr>
          <w:rFonts w:ascii="Arial" w:hAnsi="Arial" w:cs="Arial"/>
          <w:b/>
          <w:sz w:val="24"/>
          <w:szCs w:val="24"/>
        </w:rPr>
      </w:pPr>
      <w:r w:rsidRPr="00AA7499">
        <w:rPr>
          <w:rFonts w:ascii="Arial" w:hAnsi="Arial" w:cs="Arial"/>
          <w:b/>
          <w:sz w:val="24"/>
          <w:szCs w:val="24"/>
        </w:rPr>
        <w:t xml:space="preserve">Appendix A </w:t>
      </w:r>
      <w:r w:rsidR="00A01079">
        <w:rPr>
          <w:rFonts w:ascii="Arial" w:hAnsi="Arial" w:cs="Arial"/>
          <w:b/>
          <w:sz w:val="24"/>
          <w:szCs w:val="24"/>
        </w:rPr>
        <w:t>–</w:t>
      </w:r>
      <w:r w:rsidRPr="00AA7499">
        <w:rPr>
          <w:rFonts w:ascii="Arial" w:hAnsi="Arial" w:cs="Arial"/>
          <w:b/>
          <w:sz w:val="24"/>
          <w:szCs w:val="24"/>
        </w:rPr>
        <w:t xml:space="preserve"> </w:t>
      </w:r>
      <w:r w:rsidR="00A01079">
        <w:rPr>
          <w:rFonts w:ascii="Arial" w:hAnsi="Arial" w:cs="Arial"/>
          <w:b/>
          <w:sz w:val="24"/>
          <w:szCs w:val="24"/>
        </w:rPr>
        <w:t>A</w:t>
      </w:r>
      <w:r w:rsidRPr="00AA7499">
        <w:rPr>
          <w:rFonts w:ascii="Arial" w:hAnsi="Arial" w:cs="Arial"/>
          <w:b/>
          <w:sz w:val="24"/>
          <w:szCs w:val="24"/>
        </w:rPr>
        <w:t>pplying for APEC Projects – Summary Sheet</w:t>
      </w:r>
    </w:p>
    <w:p w14:paraId="57B9048D" w14:textId="43171A18" w:rsidR="007724D8" w:rsidRPr="00AA7499" w:rsidRDefault="007724D8" w:rsidP="007724D8">
      <w:pPr>
        <w:numPr>
          <w:ilvl w:val="0"/>
          <w:numId w:val="109"/>
        </w:numPr>
        <w:spacing w:after="240" w:line="300" w:lineRule="atLeast"/>
        <w:ind w:left="567" w:hanging="567"/>
        <w:rPr>
          <w:rFonts w:ascii="Arial" w:hAnsi="Arial" w:cs="Arial"/>
          <w:b/>
          <w:sz w:val="24"/>
          <w:szCs w:val="24"/>
        </w:rPr>
      </w:pPr>
      <w:r w:rsidRPr="00AA7499">
        <w:rPr>
          <w:rFonts w:ascii="Arial" w:hAnsi="Arial" w:cs="Arial"/>
          <w:b/>
          <w:sz w:val="24"/>
          <w:szCs w:val="24"/>
        </w:rPr>
        <w:t xml:space="preserve">Appendix B </w:t>
      </w:r>
      <w:r w:rsidR="00A01079">
        <w:rPr>
          <w:rFonts w:ascii="Arial" w:hAnsi="Arial" w:cs="Arial"/>
          <w:b/>
          <w:sz w:val="24"/>
          <w:szCs w:val="24"/>
        </w:rPr>
        <w:t>–</w:t>
      </w:r>
      <w:r w:rsidRPr="00AA7499">
        <w:rPr>
          <w:rFonts w:ascii="Arial" w:hAnsi="Arial" w:cs="Arial"/>
          <w:b/>
          <w:sz w:val="24"/>
          <w:szCs w:val="24"/>
        </w:rPr>
        <w:t xml:space="preserve"> </w:t>
      </w:r>
      <w:r w:rsidR="00A01079">
        <w:rPr>
          <w:rFonts w:ascii="Arial" w:hAnsi="Arial" w:cs="Arial"/>
          <w:b/>
          <w:sz w:val="24"/>
          <w:szCs w:val="24"/>
        </w:rPr>
        <w:t xml:space="preserve">APEC </w:t>
      </w:r>
      <w:r w:rsidRPr="00AA7499">
        <w:rPr>
          <w:rFonts w:ascii="Arial" w:hAnsi="Arial" w:cs="Arial"/>
          <w:b/>
          <w:sz w:val="24"/>
          <w:szCs w:val="24"/>
        </w:rPr>
        <w:t>Concept Note Template</w:t>
      </w:r>
    </w:p>
    <w:p w14:paraId="6FF06A7D" w14:textId="478859F0" w:rsidR="007724D8" w:rsidRPr="00AA7499" w:rsidRDefault="007724D8" w:rsidP="007724D8">
      <w:pPr>
        <w:numPr>
          <w:ilvl w:val="0"/>
          <w:numId w:val="109"/>
        </w:numPr>
        <w:spacing w:after="240" w:line="300" w:lineRule="atLeast"/>
        <w:ind w:left="567" w:hanging="567"/>
        <w:rPr>
          <w:rFonts w:ascii="Arial" w:hAnsi="Arial" w:cs="Arial"/>
          <w:b/>
          <w:sz w:val="24"/>
          <w:szCs w:val="24"/>
        </w:rPr>
      </w:pPr>
      <w:r w:rsidRPr="00AA7499">
        <w:rPr>
          <w:rFonts w:ascii="Arial" w:hAnsi="Arial" w:cs="Arial"/>
          <w:b/>
          <w:sz w:val="24"/>
          <w:szCs w:val="24"/>
        </w:rPr>
        <w:t xml:space="preserve">Appendix C </w:t>
      </w:r>
      <w:r w:rsidR="00A01079">
        <w:rPr>
          <w:rFonts w:ascii="Arial" w:hAnsi="Arial" w:cs="Arial"/>
          <w:b/>
          <w:sz w:val="24"/>
          <w:szCs w:val="24"/>
        </w:rPr>
        <w:t>–</w:t>
      </w:r>
      <w:r w:rsidRPr="00AA7499">
        <w:rPr>
          <w:rFonts w:ascii="Arial" w:hAnsi="Arial" w:cs="Arial"/>
          <w:b/>
          <w:sz w:val="24"/>
          <w:szCs w:val="24"/>
        </w:rPr>
        <w:t xml:space="preserve"> </w:t>
      </w:r>
      <w:r w:rsidR="00A01079">
        <w:rPr>
          <w:rFonts w:ascii="Arial" w:hAnsi="Arial" w:cs="Arial"/>
          <w:b/>
          <w:sz w:val="24"/>
          <w:szCs w:val="24"/>
        </w:rPr>
        <w:t xml:space="preserve">APEC </w:t>
      </w:r>
      <w:r w:rsidRPr="00AA7499">
        <w:rPr>
          <w:rFonts w:ascii="Arial" w:hAnsi="Arial" w:cs="Arial"/>
          <w:b/>
          <w:sz w:val="24"/>
          <w:szCs w:val="24"/>
        </w:rPr>
        <w:t>Project Proposal Template</w:t>
      </w:r>
    </w:p>
    <w:p w14:paraId="7532325F" w14:textId="7C9642B1" w:rsidR="007724D8" w:rsidRPr="00AA7499" w:rsidRDefault="007724D8" w:rsidP="007724D8">
      <w:pPr>
        <w:numPr>
          <w:ilvl w:val="0"/>
          <w:numId w:val="109"/>
        </w:numPr>
        <w:spacing w:after="240" w:line="300" w:lineRule="atLeast"/>
        <w:ind w:left="567" w:hanging="567"/>
        <w:rPr>
          <w:rFonts w:ascii="Arial" w:hAnsi="Arial" w:cs="Arial"/>
          <w:b/>
          <w:sz w:val="24"/>
          <w:szCs w:val="24"/>
        </w:rPr>
      </w:pPr>
      <w:r w:rsidRPr="00AA7499">
        <w:rPr>
          <w:rFonts w:ascii="Arial" w:hAnsi="Arial" w:cs="Arial"/>
          <w:b/>
          <w:sz w:val="24"/>
          <w:szCs w:val="24"/>
        </w:rPr>
        <w:t xml:space="preserve">Appendix D </w:t>
      </w:r>
      <w:r w:rsidR="00A01079">
        <w:rPr>
          <w:rFonts w:ascii="Arial" w:hAnsi="Arial" w:cs="Arial"/>
          <w:b/>
          <w:sz w:val="24"/>
          <w:szCs w:val="24"/>
        </w:rPr>
        <w:t>–</w:t>
      </w:r>
      <w:r w:rsidRPr="00AA7499">
        <w:rPr>
          <w:rFonts w:ascii="Arial" w:hAnsi="Arial" w:cs="Arial"/>
          <w:b/>
          <w:sz w:val="24"/>
          <w:szCs w:val="24"/>
        </w:rPr>
        <w:t xml:space="preserve"> </w:t>
      </w:r>
      <w:r w:rsidR="00A01079">
        <w:rPr>
          <w:rFonts w:ascii="Arial" w:hAnsi="Arial" w:cs="Arial"/>
          <w:b/>
          <w:sz w:val="24"/>
          <w:szCs w:val="24"/>
        </w:rPr>
        <w:t>APEC Self-</w:t>
      </w:r>
      <w:r w:rsidRPr="00AA7499">
        <w:rPr>
          <w:rFonts w:ascii="Arial" w:hAnsi="Arial" w:cs="Arial"/>
          <w:b/>
          <w:sz w:val="24"/>
          <w:szCs w:val="24"/>
        </w:rPr>
        <w:t>Funded Proposal Template</w:t>
      </w:r>
    </w:p>
    <w:p w14:paraId="21C3552F" w14:textId="3BEFBDF1" w:rsidR="007724D8" w:rsidRPr="00AA7499" w:rsidRDefault="007724D8" w:rsidP="007724D8">
      <w:pPr>
        <w:numPr>
          <w:ilvl w:val="0"/>
          <w:numId w:val="109"/>
        </w:numPr>
        <w:spacing w:after="240" w:line="300" w:lineRule="atLeast"/>
        <w:ind w:left="567" w:hanging="567"/>
        <w:rPr>
          <w:rFonts w:ascii="Arial" w:hAnsi="Arial" w:cs="Arial"/>
          <w:b/>
          <w:sz w:val="24"/>
          <w:szCs w:val="24"/>
        </w:rPr>
      </w:pPr>
      <w:r w:rsidRPr="00AA7499">
        <w:rPr>
          <w:rFonts w:ascii="Arial" w:hAnsi="Arial" w:cs="Arial"/>
          <w:b/>
          <w:sz w:val="24"/>
          <w:szCs w:val="24"/>
        </w:rPr>
        <w:t xml:space="preserve">Appendix E </w:t>
      </w:r>
      <w:r w:rsidR="00A01079">
        <w:rPr>
          <w:rFonts w:ascii="Arial" w:hAnsi="Arial" w:cs="Arial"/>
          <w:b/>
          <w:sz w:val="24"/>
          <w:szCs w:val="24"/>
        </w:rPr>
        <w:t>–</w:t>
      </w:r>
      <w:r w:rsidRPr="00AA7499">
        <w:rPr>
          <w:rFonts w:ascii="Arial" w:hAnsi="Arial" w:cs="Arial"/>
          <w:b/>
          <w:sz w:val="24"/>
          <w:szCs w:val="24"/>
        </w:rPr>
        <w:t xml:space="preserve"> Quality Assessment Framework (QAF) Template</w:t>
      </w:r>
    </w:p>
    <w:p w14:paraId="5DA7AA7D" w14:textId="591CD910" w:rsidR="007724D8" w:rsidRPr="00AA7499" w:rsidRDefault="007724D8" w:rsidP="007724D8">
      <w:pPr>
        <w:numPr>
          <w:ilvl w:val="0"/>
          <w:numId w:val="109"/>
        </w:numPr>
        <w:spacing w:after="240" w:line="300" w:lineRule="atLeast"/>
        <w:ind w:left="567" w:hanging="567"/>
        <w:rPr>
          <w:rFonts w:ascii="Arial" w:hAnsi="Arial" w:cs="Arial"/>
          <w:b/>
          <w:sz w:val="24"/>
          <w:szCs w:val="24"/>
        </w:rPr>
      </w:pPr>
      <w:r w:rsidRPr="00AA7499">
        <w:rPr>
          <w:rFonts w:ascii="Arial" w:hAnsi="Arial" w:cs="Arial"/>
          <w:b/>
          <w:sz w:val="24"/>
          <w:szCs w:val="24"/>
        </w:rPr>
        <w:t xml:space="preserve">Appendix F </w:t>
      </w:r>
      <w:r w:rsidR="009441BA">
        <w:rPr>
          <w:rFonts w:ascii="Arial" w:hAnsi="Arial" w:cs="Arial"/>
          <w:b/>
          <w:sz w:val="24"/>
          <w:szCs w:val="24"/>
        </w:rPr>
        <w:t>–</w:t>
      </w:r>
      <w:r w:rsidRPr="00AA7499">
        <w:rPr>
          <w:rFonts w:ascii="Arial" w:hAnsi="Arial" w:cs="Arial"/>
          <w:b/>
          <w:sz w:val="24"/>
          <w:szCs w:val="24"/>
        </w:rPr>
        <w:t xml:space="preserve"> </w:t>
      </w:r>
      <w:r w:rsidR="009441BA">
        <w:rPr>
          <w:rFonts w:ascii="Arial" w:hAnsi="Arial" w:cs="Arial"/>
          <w:b/>
          <w:sz w:val="24"/>
          <w:szCs w:val="24"/>
        </w:rPr>
        <w:t>A</w:t>
      </w:r>
      <w:r w:rsidRPr="00AA7499">
        <w:rPr>
          <w:rFonts w:ascii="Arial" w:hAnsi="Arial" w:cs="Arial"/>
          <w:b/>
          <w:sz w:val="24"/>
          <w:szCs w:val="24"/>
        </w:rPr>
        <w:t>PEC Quality Assessment Criteria</w:t>
      </w:r>
    </w:p>
    <w:p w14:paraId="04446304" w14:textId="147F2941" w:rsidR="007724D8" w:rsidRPr="00AA7499" w:rsidRDefault="007724D8" w:rsidP="007724D8">
      <w:pPr>
        <w:numPr>
          <w:ilvl w:val="0"/>
          <w:numId w:val="109"/>
        </w:numPr>
        <w:spacing w:after="240" w:line="300" w:lineRule="atLeast"/>
        <w:ind w:left="567" w:hanging="567"/>
        <w:rPr>
          <w:rFonts w:ascii="Arial" w:hAnsi="Arial" w:cs="Arial"/>
          <w:b/>
          <w:sz w:val="24"/>
          <w:szCs w:val="24"/>
        </w:rPr>
      </w:pPr>
      <w:r w:rsidRPr="00AA7499">
        <w:rPr>
          <w:rFonts w:ascii="Arial" w:hAnsi="Arial" w:cs="Arial"/>
          <w:b/>
          <w:sz w:val="24"/>
          <w:szCs w:val="24"/>
        </w:rPr>
        <w:t xml:space="preserve">Appendix G </w:t>
      </w:r>
      <w:r w:rsidR="009441BA">
        <w:rPr>
          <w:rFonts w:ascii="Arial" w:hAnsi="Arial" w:cs="Arial"/>
          <w:b/>
          <w:sz w:val="24"/>
          <w:szCs w:val="24"/>
        </w:rPr>
        <w:t>–</w:t>
      </w:r>
      <w:r w:rsidRPr="00AA7499">
        <w:rPr>
          <w:rFonts w:ascii="Arial" w:hAnsi="Arial" w:cs="Arial"/>
          <w:b/>
          <w:sz w:val="24"/>
          <w:szCs w:val="24"/>
        </w:rPr>
        <w:t xml:space="preserve"> </w:t>
      </w:r>
      <w:r w:rsidR="009441BA">
        <w:rPr>
          <w:rFonts w:ascii="Arial" w:hAnsi="Arial" w:cs="Arial"/>
          <w:b/>
          <w:sz w:val="24"/>
          <w:szCs w:val="24"/>
        </w:rPr>
        <w:t>A</w:t>
      </w:r>
      <w:r w:rsidRPr="00AA7499">
        <w:rPr>
          <w:rFonts w:ascii="Arial" w:hAnsi="Arial" w:cs="Arial"/>
          <w:b/>
          <w:sz w:val="24"/>
          <w:szCs w:val="24"/>
        </w:rPr>
        <w:t>PEC Project Monitoring Report Template</w:t>
      </w:r>
    </w:p>
    <w:p w14:paraId="4E974F9E" w14:textId="0D72C73E" w:rsidR="007724D8" w:rsidRPr="00AA7499" w:rsidRDefault="007724D8" w:rsidP="007724D8">
      <w:pPr>
        <w:numPr>
          <w:ilvl w:val="0"/>
          <w:numId w:val="109"/>
        </w:numPr>
        <w:spacing w:after="240" w:line="300" w:lineRule="atLeast"/>
        <w:ind w:left="567" w:hanging="567"/>
        <w:rPr>
          <w:rFonts w:ascii="Arial" w:hAnsi="Arial" w:cs="Arial"/>
          <w:b/>
          <w:sz w:val="24"/>
          <w:szCs w:val="24"/>
        </w:rPr>
      </w:pPr>
      <w:r w:rsidRPr="00AA7499">
        <w:rPr>
          <w:rFonts w:ascii="Arial" w:hAnsi="Arial" w:cs="Arial"/>
          <w:b/>
          <w:sz w:val="24"/>
          <w:szCs w:val="24"/>
        </w:rPr>
        <w:t xml:space="preserve">Appendix H </w:t>
      </w:r>
      <w:r w:rsidR="009441BA">
        <w:rPr>
          <w:rFonts w:ascii="Arial" w:hAnsi="Arial" w:cs="Arial"/>
          <w:b/>
          <w:sz w:val="24"/>
          <w:szCs w:val="24"/>
        </w:rPr>
        <w:t>–</w:t>
      </w:r>
      <w:r w:rsidRPr="00AA7499">
        <w:rPr>
          <w:rFonts w:ascii="Arial" w:hAnsi="Arial" w:cs="Arial"/>
          <w:b/>
          <w:sz w:val="24"/>
          <w:szCs w:val="24"/>
        </w:rPr>
        <w:t xml:space="preserve"> </w:t>
      </w:r>
      <w:r w:rsidR="009441BA">
        <w:rPr>
          <w:rFonts w:ascii="Arial" w:hAnsi="Arial" w:cs="Arial"/>
          <w:b/>
          <w:sz w:val="24"/>
          <w:szCs w:val="24"/>
        </w:rPr>
        <w:t>A</w:t>
      </w:r>
      <w:r w:rsidRPr="00AA7499">
        <w:rPr>
          <w:rFonts w:ascii="Arial" w:hAnsi="Arial" w:cs="Arial"/>
          <w:b/>
          <w:sz w:val="24"/>
          <w:szCs w:val="24"/>
        </w:rPr>
        <w:t>PEC Project Completion Report Template</w:t>
      </w:r>
    </w:p>
    <w:p w14:paraId="1DD63EF6" w14:textId="2FB4499D" w:rsidR="007724D8" w:rsidRPr="00AA7499" w:rsidRDefault="007724D8" w:rsidP="007724D8">
      <w:pPr>
        <w:numPr>
          <w:ilvl w:val="0"/>
          <w:numId w:val="109"/>
        </w:numPr>
        <w:spacing w:after="240" w:line="300" w:lineRule="atLeast"/>
        <w:ind w:left="567" w:hanging="567"/>
        <w:rPr>
          <w:rFonts w:ascii="Arial" w:hAnsi="Arial" w:cs="Arial"/>
          <w:b/>
          <w:sz w:val="24"/>
          <w:szCs w:val="24"/>
        </w:rPr>
      </w:pPr>
      <w:r w:rsidRPr="00AA7499">
        <w:rPr>
          <w:rFonts w:ascii="Arial" w:hAnsi="Arial" w:cs="Arial"/>
          <w:b/>
          <w:sz w:val="24"/>
          <w:szCs w:val="24"/>
        </w:rPr>
        <w:t xml:space="preserve">Appendix I </w:t>
      </w:r>
      <w:r w:rsidR="009441BA">
        <w:rPr>
          <w:rFonts w:ascii="Arial" w:hAnsi="Arial" w:cs="Arial"/>
          <w:b/>
          <w:sz w:val="24"/>
          <w:szCs w:val="24"/>
        </w:rPr>
        <w:t>–</w:t>
      </w:r>
      <w:r w:rsidRPr="00AA7499">
        <w:rPr>
          <w:rFonts w:ascii="Arial" w:hAnsi="Arial" w:cs="Arial"/>
          <w:b/>
          <w:sz w:val="24"/>
          <w:szCs w:val="24"/>
        </w:rPr>
        <w:t xml:space="preserve"> </w:t>
      </w:r>
      <w:r w:rsidR="009441BA">
        <w:rPr>
          <w:rFonts w:ascii="Arial" w:hAnsi="Arial" w:cs="Arial"/>
          <w:b/>
          <w:sz w:val="24"/>
          <w:szCs w:val="24"/>
        </w:rPr>
        <w:t>G</w:t>
      </w:r>
      <w:r w:rsidRPr="00AA7499">
        <w:rPr>
          <w:rFonts w:ascii="Arial" w:hAnsi="Arial" w:cs="Arial"/>
          <w:b/>
          <w:sz w:val="24"/>
          <w:szCs w:val="24"/>
        </w:rPr>
        <w:t xml:space="preserve">uide on Gender Criteria for APEC Project Proposals </w:t>
      </w:r>
    </w:p>
    <w:p w14:paraId="3F3A1FAF" w14:textId="7BF93FAE" w:rsidR="007724D8" w:rsidRPr="00F61B60" w:rsidRDefault="007724D8" w:rsidP="007724D8">
      <w:pPr>
        <w:pStyle w:val="ListParagraph"/>
        <w:numPr>
          <w:ilvl w:val="0"/>
          <w:numId w:val="109"/>
        </w:numPr>
        <w:spacing w:after="240" w:line="300" w:lineRule="atLeast"/>
        <w:ind w:left="567" w:hanging="567"/>
        <w:rPr>
          <w:rFonts w:cs="Arial"/>
          <w:b/>
          <w:szCs w:val="24"/>
          <w:lang w:val="en-US"/>
        </w:rPr>
      </w:pPr>
      <w:r w:rsidRPr="00AA7499">
        <w:rPr>
          <w:rFonts w:cs="Arial"/>
          <w:b/>
          <w:szCs w:val="24"/>
          <w:lang w:val="en-US"/>
        </w:rPr>
        <w:t xml:space="preserve">Appendix J </w:t>
      </w:r>
      <w:r w:rsidR="009441BA">
        <w:rPr>
          <w:rFonts w:cs="Arial"/>
          <w:b/>
          <w:szCs w:val="24"/>
          <w:lang w:val="en-US"/>
        </w:rPr>
        <w:t>–</w:t>
      </w:r>
      <w:r w:rsidRPr="00AA7499">
        <w:rPr>
          <w:rFonts w:cs="Arial"/>
          <w:b/>
          <w:szCs w:val="24"/>
          <w:lang w:val="en-US"/>
        </w:rPr>
        <w:t xml:space="preserve"> </w:t>
      </w:r>
      <w:r w:rsidR="009441BA">
        <w:rPr>
          <w:rFonts w:cs="Arial"/>
          <w:b/>
          <w:szCs w:val="24"/>
          <w:lang w:val="en-US"/>
        </w:rPr>
        <w:t>A</w:t>
      </w:r>
      <w:r w:rsidRPr="00AA7499">
        <w:rPr>
          <w:rFonts w:cs="Arial"/>
          <w:b/>
          <w:szCs w:val="24"/>
          <w:lang w:val="en-US"/>
        </w:rPr>
        <w:t xml:space="preserve">PEC Project Evaluation Survey Template </w:t>
      </w:r>
    </w:p>
    <w:p w14:paraId="2679D9D4" w14:textId="410B3F13" w:rsidR="005D7908" w:rsidRDefault="007724D8" w:rsidP="007724D8">
      <w:pPr>
        <w:pStyle w:val="ListParagraph"/>
        <w:numPr>
          <w:ilvl w:val="0"/>
          <w:numId w:val="109"/>
        </w:numPr>
        <w:spacing w:after="240" w:line="300" w:lineRule="atLeast"/>
        <w:ind w:left="567" w:hanging="567"/>
        <w:rPr>
          <w:rFonts w:cs="Arial"/>
          <w:b/>
          <w:szCs w:val="24"/>
          <w:lang w:val="en-US"/>
        </w:rPr>
      </w:pPr>
      <w:r w:rsidRPr="00AA7499">
        <w:rPr>
          <w:rFonts w:cs="Arial"/>
          <w:b/>
          <w:szCs w:val="24"/>
          <w:lang w:val="en-US"/>
        </w:rPr>
        <w:t xml:space="preserve">Appendix K </w:t>
      </w:r>
      <w:r w:rsidR="009441BA">
        <w:rPr>
          <w:rFonts w:cs="Arial"/>
          <w:b/>
          <w:szCs w:val="24"/>
          <w:lang w:val="en-US"/>
        </w:rPr>
        <w:t>–</w:t>
      </w:r>
      <w:r w:rsidRPr="00AA7499">
        <w:rPr>
          <w:rFonts w:cs="Arial"/>
          <w:b/>
          <w:szCs w:val="24"/>
          <w:lang w:val="en-US"/>
        </w:rPr>
        <w:t xml:space="preserve"> APEC Procurement Principles</w:t>
      </w:r>
    </w:p>
    <w:p w14:paraId="204325E2" w14:textId="47B3A699" w:rsidR="007724D8" w:rsidRPr="007724D8" w:rsidRDefault="007724D8" w:rsidP="007724D8">
      <w:pPr>
        <w:pStyle w:val="ListParagraph"/>
        <w:numPr>
          <w:ilvl w:val="0"/>
          <w:numId w:val="109"/>
        </w:numPr>
        <w:spacing w:after="240" w:line="300" w:lineRule="atLeast"/>
        <w:ind w:left="567" w:hanging="567"/>
        <w:rPr>
          <w:rFonts w:cs="Arial"/>
          <w:b/>
          <w:szCs w:val="24"/>
          <w:lang w:val="en-US"/>
        </w:rPr>
      </w:pPr>
      <w:r w:rsidRPr="007724D8">
        <w:rPr>
          <w:rFonts w:cs="Arial"/>
          <w:b/>
          <w:szCs w:val="24"/>
          <w:lang w:val="en-US"/>
        </w:rPr>
        <w:t>Appendix L</w:t>
      </w:r>
      <w:r w:rsidR="009441BA">
        <w:rPr>
          <w:rFonts w:cs="Arial"/>
          <w:b/>
          <w:szCs w:val="24"/>
          <w:lang w:val="en-US"/>
        </w:rPr>
        <w:t xml:space="preserve"> – AP</w:t>
      </w:r>
      <w:r w:rsidRPr="007724D8">
        <w:rPr>
          <w:rFonts w:cs="Arial"/>
          <w:b/>
          <w:szCs w:val="24"/>
          <w:lang w:val="en-US"/>
        </w:rPr>
        <w:t>EC Guidelines on Conducting Capacity Building</w:t>
      </w:r>
    </w:p>
    <w:p w14:paraId="7D3BB971" w14:textId="77777777" w:rsidR="007724D8" w:rsidRDefault="007724D8" w:rsidP="007724D8">
      <w:pPr>
        <w:rPr>
          <w:rFonts w:ascii="Arial" w:hAnsi="Arial" w:cs="Arial"/>
          <w:sz w:val="28"/>
          <w:szCs w:val="28"/>
        </w:rPr>
      </w:pPr>
    </w:p>
    <w:p w14:paraId="77460D3F" w14:textId="77777777" w:rsidR="007724D8" w:rsidRDefault="007724D8" w:rsidP="007724D8">
      <w:pPr>
        <w:rPr>
          <w:rFonts w:ascii="Arial" w:hAnsi="Arial" w:cs="Arial"/>
          <w:sz w:val="28"/>
          <w:szCs w:val="28"/>
        </w:rPr>
      </w:pPr>
    </w:p>
    <w:p w14:paraId="5C0CEF7F" w14:textId="77777777" w:rsidR="00F35AC5" w:rsidRDefault="00F35AC5" w:rsidP="007724D8">
      <w:pPr>
        <w:rPr>
          <w:rFonts w:ascii="Arial" w:hAnsi="Arial" w:cs="Arial"/>
          <w:sz w:val="28"/>
          <w:szCs w:val="28"/>
        </w:rPr>
      </w:pPr>
    </w:p>
    <w:p w14:paraId="774CB32D" w14:textId="77777777" w:rsidR="00F35AC5" w:rsidRDefault="00F35AC5" w:rsidP="007724D8">
      <w:pPr>
        <w:rPr>
          <w:rFonts w:ascii="Arial" w:hAnsi="Arial" w:cs="Arial"/>
          <w:sz w:val="28"/>
          <w:szCs w:val="28"/>
        </w:rPr>
      </w:pPr>
    </w:p>
    <w:p w14:paraId="5482AF98" w14:textId="77777777" w:rsidR="00F35AC5" w:rsidRDefault="00F35AC5" w:rsidP="007724D8">
      <w:pPr>
        <w:rPr>
          <w:rFonts w:ascii="Arial" w:hAnsi="Arial" w:cs="Arial"/>
          <w:sz w:val="28"/>
          <w:szCs w:val="28"/>
        </w:rPr>
      </w:pPr>
    </w:p>
    <w:p w14:paraId="366C870D" w14:textId="77777777" w:rsidR="00F35AC5" w:rsidRDefault="00F35AC5" w:rsidP="00F35AC5">
      <w:pPr>
        <w:jc w:val="center"/>
        <w:rPr>
          <w:rStyle w:val="Hyperlink"/>
          <w:rFonts w:cs="Arial"/>
          <w:sz w:val="32"/>
          <w:szCs w:val="32"/>
        </w:rPr>
        <w:sectPr w:rsidR="00F35AC5" w:rsidSect="000512B8">
          <w:headerReference w:type="even" r:id="rId64"/>
          <w:headerReference w:type="default" r:id="rId65"/>
          <w:headerReference w:type="first" r:id="rId66"/>
          <w:type w:val="oddPage"/>
          <w:pgSz w:w="11909" w:h="16834" w:code="9"/>
          <w:pgMar w:top="1152" w:right="1872" w:bottom="936" w:left="1872" w:header="360" w:footer="0" w:gutter="0"/>
          <w:cols w:space="720"/>
          <w:docGrid w:linePitch="299"/>
        </w:sectPr>
      </w:pPr>
      <w:r w:rsidRPr="00AA7499">
        <w:rPr>
          <w:rFonts w:ascii="Arial" w:hAnsi="Arial" w:cs="Arial"/>
          <w:sz w:val="32"/>
          <w:szCs w:val="32"/>
        </w:rPr>
        <w:t xml:space="preserve">Note that application and report templates can be downloaded as individual files from the APEC website: </w:t>
      </w:r>
      <w:hyperlink r:id="rId67" w:history="1">
        <w:r w:rsidRPr="00AA7499">
          <w:rPr>
            <w:rStyle w:val="Hyperlink"/>
            <w:rFonts w:cs="Arial"/>
            <w:sz w:val="32"/>
            <w:szCs w:val="32"/>
          </w:rPr>
          <w:t>http://www.apec.org/Projects/Forms-and-Resources.aspx</w:t>
        </w:r>
      </w:hyperlink>
    </w:p>
    <w:p w14:paraId="6E0D0852" w14:textId="77777777" w:rsidR="00F35AC5" w:rsidRPr="00F35AC5" w:rsidRDefault="00F35AC5" w:rsidP="00F35AC5">
      <w:pPr>
        <w:rPr>
          <w:rFonts w:ascii="Arial" w:hAnsi="Arial" w:cs="Arial"/>
          <w:b/>
          <w:sz w:val="56"/>
          <w:szCs w:val="56"/>
        </w:rPr>
      </w:pPr>
      <w:r w:rsidRPr="00F35AC5">
        <w:rPr>
          <w:rFonts w:ascii="Arial" w:hAnsi="Arial" w:cs="Arial"/>
          <w:b/>
          <w:sz w:val="56"/>
          <w:szCs w:val="56"/>
        </w:rPr>
        <w:t>Appendix A</w:t>
      </w:r>
    </w:p>
    <w:p w14:paraId="05052A0E" w14:textId="77777777" w:rsidR="00F35AC5" w:rsidRPr="00F35AC5" w:rsidRDefault="00F35AC5" w:rsidP="00F35AC5">
      <w:pPr>
        <w:pStyle w:val="Heading2"/>
        <w:rPr>
          <w:szCs w:val="32"/>
        </w:rPr>
      </w:pPr>
      <w:bookmarkStart w:id="216" w:name="_Toc321655876"/>
      <w:bookmarkStart w:id="217" w:name="_Toc412793920"/>
      <w:r w:rsidRPr="00F35AC5">
        <w:rPr>
          <w:szCs w:val="32"/>
        </w:rPr>
        <w:t>Applying for APEC Funds – A Summary</w:t>
      </w:r>
      <w:bookmarkEnd w:id="216"/>
      <w:bookmarkEnd w:id="217"/>
    </w:p>
    <w:p w14:paraId="322AFCBB" w14:textId="77777777" w:rsidR="00F35AC5" w:rsidRPr="00AA7499" w:rsidRDefault="00F35AC5" w:rsidP="00F35AC5">
      <w:pPr>
        <w:pStyle w:val="ListContinue"/>
        <w:numPr>
          <w:ilvl w:val="1"/>
          <w:numId w:val="0"/>
        </w:numPr>
        <w:spacing w:before="0" w:after="0" w:line="240" w:lineRule="auto"/>
        <w:rPr>
          <w:rFonts w:ascii="Arial" w:hAnsi="Arial" w:cs="Arial"/>
        </w:rPr>
      </w:pPr>
      <w:r w:rsidRPr="00AA7499">
        <w:rPr>
          <w:rFonts w:ascii="Arial" w:hAnsi="Arial" w:cs="Arial"/>
        </w:rPr>
        <w:t xml:space="preserve">Projects help translate APEC Ministers’ and Economic Leaders’ policy directions into actions and create tangible benefits for people living in the Asia-Pacific region. This summary sheet provides an overview of the process. </w:t>
      </w:r>
    </w:p>
    <w:p w14:paraId="362E5AC4" w14:textId="77777777" w:rsidR="00F35AC5" w:rsidRPr="00AA7499" w:rsidRDefault="00F35AC5" w:rsidP="00F35AC5">
      <w:pPr>
        <w:pStyle w:val="ListParagraph"/>
        <w:keepNext/>
        <w:suppressAutoHyphens/>
        <w:spacing w:before="0" w:after="0"/>
        <w:ind w:left="0" w:right="576"/>
        <w:outlineLvl w:val="0"/>
        <w:rPr>
          <w:rFonts w:cs="Arial"/>
          <w:sz w:val="22"/>
          <w:szCs w:val="22"/>
          <w:lang w:val="en-US"/>
        </w:rPr>
      </w:pPr>
    </w:p>
    <w:p w14:paraId="2B5CD9F6" w14:textId="77777777" w:rsidR="00F35AC5" w:rsidRPr="00AA7499" w:rsidRDefault="00F35AC5" w:rsidP="00F35AC5">
      <w:pPr>
        <w:pStyle w:val="ListParagraph"/>
        <w:spacing w:before="0" w:after="0"/>
        <w:ind w:left="0"/>
        <w:contextualSpacing/>
        <w:rPr>
          <w:rFonts w:cs="Arial"/>
          <w:b/>
          <w:sz w:val="22"/>
          <w:szCs w:val="22"/>
          <w:lang w:val="en-US"/>
        </w:rPr>
      </w:pPr>
      <w:r w:rsidRPr="00AA7499">
        <w:rPr>
          <w:rFonts w:cs="Arial"/>
          <w:b/>
          <w:sz w:val="22"/>
          <w:szCs w:val="22"/>
          <w:lang w:val="en-US"/>
        </w:rPr>
        <w:t>Who can apply for APEC funds?</w:t>
      </w:r>
    </w:p>
    <w:p w14:paraId="24227428" w14:textId="77777777" w:rsidR="00F35AC5" w:rsidRPr="00AA7499" w:rsidRDefault="00F35AC5" w:rsidP="00F35AC5">
      <w:pPr>
        <w:pStyle w:val="ListContinue"/>
        <w:numPr>
          <w:ilvl w:val="0"/>
          <w:numId w:val="62"/>
        </w:numPr>
        <w:spacing w:before="0" w:after="120" w:line="240" w:lineRule="auto"/>
        <w:ind w:left="357" w:hanging="357"/>
        <w:rPr>
          <w:rFonts w:ascii="Arial" w:hAnsi="Arial" w:cs="Arial"/>
        </w:rPr>
      </w:pPr>
      <w:r w:rsidRPr="00AA7499">
        <w:rPr>
          <w:rFonts w:ascii="Arial" w:hAnsi="Arial" w:cs="Arial"/>
        </w:rPr>
        <w:t>A project originates from an economy (or economies) and is considered and delivered through an APEC forum. The proposing economy will lead the design and delivery of the project through a PO who coordinates the project during the approval and implementation phases.</w:t>
      </w:r>
    </w:p>
    <w:p w14:paraId="58CEE870" w14:textId="77777777" w:rsidR="00F35AC5" w:rsidRPr="00AA7499" w:rsidRDefault="00F35AC5" w:rsidP="00F35AC5">
      <w:pPr>
        <w:pStyle w:val="ListContinue"/>
        <w:numPr>
          <w:ilvl w:val="0"/>
          <w:numId w:val="0"/>
        </w:numPr>
        <w:spacing w:before="0" w:after="0" w:line="240" w:lineRule="auto"/>
        <w:rPr>
          <w:rFonts w:ascii="Arial" w:hAnsi="Arial" w:cs="Arial"/>
        </w:rPr>
      </w:pPr>
      <w:r w:rsidRPr="00AA7499">
        <w:rPr>
          <w:rFonts w:ascii="Arial" w:hAnsi="Arial" w:cs="Arial"/>
          <w:b/>
        </w:rPr>
        <w:t>When are project approval sessions?</w:t>
      </w:r>
    </w:p>
    <w:p w14:paraId="14B7FC96" w14:textId="77777777" w:rsidR="00F35AC5" w:rsidRPr="00AA7499" w:rsidRDefault="00F35AC5" w:rsidP="00F35AC5">
      <w:pPr>
        <w:pStyle w:val="ListContinue"/>
        <w:numPr>
          <w:ilvl w:val="0"/>
          <w:numId w:val="63"/>
        </w:numPr>
        <w:spacing w:before="0" w:after="120" w:line="240" w:lineRule="auto"/>
        <w:ind w:left="357" w:hanging="357"/>
        <w:rPr>
          <w:rFonts w:ascii="Arial" w:hAnsi="Arial" w:cs="Arial"/>
        </w:rPr>
      </w:pPr>
      <w:r w:rsidRPr="00AA7499">
        <w:rPr>
          <w:rFonts w:ascii="Arial" w:hAnsi="Arial" w:cs="Arial"/>
        </w:rPr>
        <w:t>APEC has two submission deadlines per year. Check the APEC website or with your Program Director for current project approval session dates.</w:t>
      </w:r>
    </w:p>
    <w:p w14:paraId="7161CF8B" w14:textId="77777777" w:rsidR="00F35AC5" w:rsidRPr="00AA7499" w:rsidRDefault="00F35AC5" w:rsidP="00F35AC5">
      <w:pPr>
        <w:spacing w:after="0" w:line="240" w:lineRule="auto"/>
        <w:rPr>
          <w:rFonts w:ascii="Arial" w:hAnsi="Arial" w:cs="Arial"/>
          <w:b/>
        </w:rPr>
      </w:pPr>
      <w:r w:rsidRPr="00AA7499">
        <w:rPr>
          <w:rFonts w:ascii="Arial" w:hAnsi="Arial" w:cs="Arial"/>
          <w:b/>
        </w:rPr>
        <w:t>What types of projects does APEC fund?</w:t>
      </w:r>
    </w:p>
    <w:p w14:paraId="50640B85" w14:textId="77777777" w:rsidR="00F35AC5" w:rsidRPr="00AA7499" w:rsidRDefault="00F35AC5" w:rsidP="00F35AC5">
      <w:pPr>
        <w:pStyle w:val="ListParagraph"/>
        <w:numPr>
          <w:ilvl w:val="0"/>
          <w:numId w:val="61"/>
        </w:numPr>
        <w:spacing w:before="0" w:after="0"/>
        <w:contextualSpacing/>
        <w:rPr>
          <w:rFonts w:cs="Arial"/>
          <w:sz w:val="22"/>
          <w:szCs w:val="22"/>
          <w:lang w:val="en-US"/>
        </w:rPr>
      </w:pPr>
      <w:r w:rsidRPr="00AA7499">
        <w:rPr>
          <w:rFonts w:cs="Arial"/>
          <w:sz w:val="22"/>
          <w:szCs w:val="22"/>
          <w:lang w:val="en-US"/>
        </w:rPr>
        <w:t xml:space="preserve">APEC projects involve seminars, workshops, meetings, research projects and/or publications. </w:t>
      </w:r>
    </w:p>
    <w:p w14:paraId="291AC941" w14:textId="77777777" w:rsidR="00F35AC5" w:rsidRPr="00AA7499" w:rsidRDefault="00F35AC5" w:rsidP="00F35AC5">
      <w:pPr>
        <w:pStyle w:val="ListParagraph"/>
        <w:numPr>
          <w:ilvl w:val="0"/>
          <w:numId w:val="61"/>
        </w:numPr>
        <w:spacing w:before="0"/>
        <w:ind w:left="357" w:hanging="357"/>
        <w:contextualSpacing/>
        <w:rPr>
          <w:rFonts w:cs="Arial"/>
          <w:sz w:val="22"/>
          <w:szCs w:val="22"/>
          <w:lang w:val="en-US"/>
        </w:rPr>
      </w:pPr>
      <w:r w:rsidRPr="00AA7499">
        <w:rPr>
          <w:rFonts w:cs="Arial"/>
          <w:sz w:val="22"/>
          <w:szCs w:val="22"/>
          <w:lang w:val="en-US"/>
        </w:rPr>
        <w:t>Projects must be aligned with the strategic directions of the proposing forum and with broader APEC policy agendas.</w:t>
      </w:r>
    </w:p>
    <w:p w14:paraId="03A79796" w14:textId="77777777" w:rsidR="00F35AC5" w:rsidRPr="00AA7499" w:rsidRDefault="00F35AC5" w:rsidP="00F35AC5">
      <w:pPr>
        <w:spacing w:after="0" w:line="240" w:lineRule="auto"/>
        <w:contextualSpacing/>
        <w:rPr>
          <w:rFonts w:ascii="Arial" w:hAnsi="Arial" w:cs="Arial"/>
          <w:b/>
        </w:rPr>
      </w:pPr>
      <w:r w:rsidRPr="00AA7499">
        <w:rPr>
          <w:rFonts w:ascii="Arial" w:hAnsi="Arial" w:cs="Arial"/>
          <w:b/>
        </w:rPr>
        <w:t>What is the standard duration of an APEC project?</w:t>
      </w:r>
    </w:p>
    <w:p w14:paraId="4F6F0838" w14:textId="77777777" w:rsidR="00F35AC5" w:rsidRPr="00AA7499" w:rsidRDefault="00F35AC5" w:rsidP="00F35AC5">
      <w:pPr>
        <w:pStyle w:val="ListParagraph"/>
        <w:numPr>
          <w:ilvl w:val="0"/>
          <w:numId w:val="61"/>
        </w:numPr>
        <w:spacing w:before="0" w:after="0"/>
        <w:contextualSpacing/>
        <w:rPr>
          <w:rFonts w:cs="Arial"/>
          <w:sz w:val="22"/>
          <w:szCs w:val="22"/>
          <w:lang w:val="en-US"/>
        </w:rPr>
      </w:pPr>
      <w:r w:rsidRPr="00AA7499">
        <w:rPr>
          <w:rFonts w:cs="Arial"/>
          <w:sz w:val="22"/>
          <w:szCs w:val="22"/>
          <w:lang w:val="en-US"/>
        </w:rPr>
        <w:t>A standard APEC projects must be completed within two financial years.</w:t>
      </w:r>
    </w:p>
    <w:p w14:paraId="719B250E" w14:textId="77777777" w:rsidR="00F35AC5" w:rsidRPr="00AA7499" w:rsidRDefault="00F35AC5" w:rsidP="00F35AC5">
      <w:pPr>
        <w:pStyle w:val="ListParagraph"/>
        <w:numPr>
          <w:ilvl w:val="0"/>
          <w:numId w:val="61"/>
        </w:numPr>
        <w:spacing w:before="0" w:after="240"/>
        <w:ind w:left="357" w:hanging="357"/>
        <w:contextualSpacing/>
        <w:rPr>
          <w:rFonts w:cs="Arial"/>
          <w:lang w:val="en-US"/>
        </w:rPr>
      </w:pPr>
      <w:r w:rsidRPr="00AA7499">
        <w:rPr>
          <w:rFonts w:cs="Arial"/>
          <w:lang w:val="en-US"/>
        </w:rPr>
        <w:t>APEC has launched a Multi-Year Projects limited pilot program, for projects three to five years in duration. See Guidebook Chapter 8 for further details.</w:t>
      </w:r>
    </w:p>
    <w:p w14:paraId="67E98CAF" w14:textId="77777777" w:rsidR="00F35AC5" w:rsidRPr="00AA7499" w:rsidRDefault="00F35AC5" w:rsidP="00F35AC5">
      <w:pPr>
        <w:pStyle w:val="ListParagraph"/>
        <w:spacing w:before="0"/>
        <w:ind w:left="0"/>
        <w:contextualSpacing/>
        <w:rPr>
          <w:rFonts w:cs="Arial"/>
          <w:sz w:val="22"/>
          <w:szCs w:val="22"/>
          <w:lang w:val="en-US"/>
        </w:rPr>
      </w:pPr>
      <w:r w:rsidRPr="00AA7499">
        <w:rPr>
          <w:rFonts w:cs="Arial"/>
          <w:b/>
          <w:sz w:val="22"/>
          <w:szCs w:val="22"/>
          <w:lang w:val="en-US"/>
        </w:rPr>
        <w:t xml:space="preserve">What are the sources of funding for APEC projects? </w:t>
      </w:r>
    </w:p>
    <w:p w14:paraId="05C7067F" w14:textId="77777777" w:rsidR="00F35AC5" w:rsidRPr="00AA7499" w:rsidRDefault="00F35AC5" w:rsidP="00F35AC5">
      <w:pPr>
        <w:pStyle w:val="ListParagraph"/>
        <w:numPr>
          <w:ilvl w:val="0"/>
          <w:numId w:val="61"/>
        </w:numPr>
        <w:spacing w:before="0" w:after="240"/>
        <w:ind w:left="357" w:hanging="357"/>
        <w:contextualSpacing/>
        <w:rPr>
          <w:rFonts w:cs="Arial"/>
        </w:rPr>
      </w:pPr>
      <w:r w:rsidRPr="00AA7499">
        <w:rPr>
          <w:rFonts w:cs="Arial"/>
          <w:lang w:val="en-US"/>
        </w:rPr>
        <w:t>General Project Account:</w:t>
      </w:r>
    </w:p>
    <w:p w14:paraId="3F50DF59" w14:textId="77777777" w:rsidR="00F35AC5" w:rsidRPr="00AA7499" w:rsidRDefault="00F35AC5" w:rsidP="00F35AC5">
      <w:pPr>
        <w:pStyle w:val="ListParagraph"/>
        <w:spacing w:before="0" w:after="240"/>
        <w:ind w:left="357"/>
        <w:contextualSpacing/>
        <w:rPr>
          <w:rFonts w:cs="Arial"/>
        </w:rPr>
      </w:pPr>
      <w:r w:rsidRPr="00AA7499">
        <w:rPr>
          <w:rFonts w:cs="Arial"/>
          <w:lang w:val="en-US"/>
        </w:rPr>
        <w:t xml:space="preserve">GPA - for any general projects, </w:t>
      </w:r>
    </w:p>
    <w:p w14:paraId="1C952F6D" w14:textId="77777777" w:rsidR="00F35AC5" w:rsidRPr="00AA7499" w:rsidRDefault="00F35AC5" w:rsidP="00F35AC5">
      <w:pPr>
        <w:pStyle w:val="ListParagraph"/>
        <w:numPr>
          <w:ilvl w:val="0"/>
          <w:numId w:val="61"/>
        </w:numPr>
        <w:spacing w:before="0" w:after="240"/>
        <w:ind w:left="357" w:hanging="357"/>
        <w:contextualSpacing/>
        <w:rPr>
          <w:rFonts w:cs="Arial"/>
          <w:lang w:val="en-US"/>
        </w:rPr>
      </w:pPr>
      <w:r w:rsidRPr="00AA7499">
        <w:rPr>
          <w:rFonts w:cs="Arial"/>
        </w:rPr>
        <w:t>Trade and Investment Liberalization and Facilitation Account:</w:t>
      </w:r>
    </w:p>
    <w:p w14:paraId="22493720" w14:textId="77777777" w:rsidR="00F35AC5" w:rsidRPr="00AA7499" w:rsidRDefault="00F35AC5" w:rsidP="00F35AC5">
      <w:pPr>
        <w:pStyle w:val="ListParagraph"/>
        <w:spacing w:before="0" w:after="240"/>
        <w:ind w:left="357"/>
        <w:contextualSpacing/>
        <w:rPr>
          <w:rFonts w:cs="Arial"/>
          <w:lang w:val="en-US"/>
        </w:rPr>
      </w:pPr>
      <w:r w:rsidRPr="00AA7499">
        <w:rPr>
          <w:rFonts w:cs="Arial"/>
        </w:rPr>
        <w:t>TILF – only for projects which support trade and investment liberalization and facilitation as articulated by Leaders’ or Ministers’ directives and the Osaka Action Agenda</w:t>
      </w:r>
    </w:p>
    <w:p w14:paraId="6DD487E3" w14:textId="77777777" w:rsidR="00F35AC5" w:rsidRPr="00AA7499" w:rsidRDefault="00F35AC5" w:rsidP="00F35AC5">
      <w:pPr>
        <w:pStyle w:val="ListParagraph"/>
        <w:numPr>
          <w:ilvl w:val="0"/>
          <w:numId w:val="61"/>
        </w:numPr>
        <w:spacing w:before="0" w:after="240"/>
        <w:ind w:left="357" w:hanging="357"/>
        <w:contextualSpacing/>
        <w:rPr>
          <w:rFonts w:cs="Arial"/>
        </w:rPr>
      </w:pPr>
      <w:r w:rsidRPr="00AA7499">
        <w:rPr>
          <w:rFonts w:cs="Arial"/>
        </w:rPr>
        <w:t>APEC Support Fund</w:t>
      </w:r>
      <w:r w:rsidRPr="00AA7499">
        <w:rPr>
          <w:rFonts w:cs="Arial"/>
          <w:lang w:val="en-US"/>
        </w:rPr>
        <w:t>:</w:t>
      </w:r>
    </w:p>
    <w:p w14:paraId="0D6DF153" w14:textId="77777777" w:rsidR="00F35AC5" w:rsidRPr="00AA7499" w:rsidRDefault="00F35AC5" w:rsidP="00F35AC5">
      <w:pPr>
        <w:pStyle w:val="ListParagraph"/>
        <w:spacing w:before="0" w:after="240"/>
        <w:ind w:left="357"/>
        <w:contextualSpacing/>
        <w:rPr>
          <w:rFonts w:cs="Arial"/>
          <w:lang w:val="en-US"/>
        </w:rPr>
      </w:pPr>
      <w:r w:rsidRPr="00AA7499">
        <w:rPr>
          <w:rFonts w:cs="Arial"/>
        </w:rPr>
        <w:t>ASF – only for projects which support the capacity building need for APEC developing economies.</w:t>
      </w:r>
    </w:p>
    <w:p w14:paraId="4DCFB952" w14:textId="77777777" w:rsidR="00F35AC5" w:rsidRPr="00AA7499" w:rsidRDefault="00F35AC5" w:rsidP="00F35AC5">
      <w:pPr>
        <w:pStyle w:val="ListContinue"/>
        <w:numPr>
          <w:ilvl w:val="0"/>
          <w:numId w:val="0"/>
        </w:numPr>
        <w:spacing w:before="0" w:after="0" w:line="240" w:lineRule="auto"/>
        <w:rPr>
          <w:rFonts w:ascii="Arial" w:hAnsi="Arial" w:cs="Arial"/>
          <w:b/>
        </w:rPr>
      </w:pPr>
      <w:r w:rsidRPr="00AA7499">
        <w:rPr>
          <w:rFonts w:ascii="Arial" w:hAnsi="Arial" w:cs="Arial"/>
          <w:b/>
        </w:rPr>
        <w:t xml:space="preserve">How are projects approved for funding? </w:t>
      </w:r>
    </w:p>
    <w:p w14:paraId="35055329" w14:textId="77777777" w:rsidR="00F35AC5" w:rsidRDefault="00F35AC5" w:rsidP="00F35AC5">
      <w:pPr>
        <w:pStyle w:val="ListContinue"/>
        <w:numPr>
          <w:ilvl w:val="0"/>
          <w:numId w:val="63"/>
        </w:numPr>
        <w:spacing w:before="0" w:after="0" w:line="240" w:lineRule="auto"/>
        <w:rPr>
          <w:rFonts w:ascii="Arial" w:hAnsi="Arial" w:cs="Arial"/>
        </w:rPr>
      </w:pPr>
      <w:r w:rsidRPr="00AA7499">
        <w:rPr>
          <w:rFonts w:ascii="Arial" w:hAnsi="Arial" w:cs="Arial"/>
        </w:rPr>
        <w:t>Below is a brief outline of the project process. See Chapter 4 for more detail.</w:t>
      </w:r>
    </w:p>
    <w:p w14:paraId="35B218E8" w14:textId="77777777" w:rsidR="00F35AC5" w:rsidRDefault="00F35AC5" w:rsidP="00F35AC5">
      <w:pPr>
        <w:pStyle w:val="ListContinue"/>
        <w:numPr>
          <w:ilvl w:val="0"/>
          <w:numId w:val="0"/>
        </w:numPr>
        <w:spacing w:before="0" w:after="0" w:line="240" w:lineRule="auto"/>
        <w:ind w:left="1070" w:hanging="360"/>
        <w:rPr>
          <w:rFonts w:ascii="Arial" w:hAnsi="Arial" w:cs="Arial"/>
        </w:rPr>
      </w:pPr>
    </w:p>
    <w:p w14:paraId="0C725334" w14:textId="77777777" w:rsidR="00F35AC5" w:rsidRDefault="00F35AC5" w:rsidP="00F35AC5">
      <w:pPr>
        <w:pStyle w:val="ListContinue"/>
        <w:numPr>
          <w:ilvl w:val="0"/>
          <w:numId w:val="0"/>
        </w:numPr>
        <w:spacing w:before="0" w:after="0" w:line="240" w:lineRule="auto"/>
        <w:ind w:left="1070" w:hanging="360"/>
        <w:rPr>
          <w:rFonts w:ascii="Arial" w:hAnsi="Arial" w:cs="Arial"/>
        </w:rPr>
      </w:pPr>
    </w:p>
    <w:p w14:paraId="18EE99FB" w14:textId="77777777" w:rsidR="00F35AC5" w:rsidRDefault="00F35AC5" w:rsidP="00F35AC5">
      <w:pPr>
        <w:pStyle w:val="ListContinue"/>
        <w:numPr>
          <w:ilvl w:val="0"/>
          <w:numId w:val="0"/>
        </w:numPr>
        <w:spacing w:before="0" w:after="0" w:line="240" w:lineRule="auto"/>
        <w:ind w:left="1070" w:hanging="360"/>
        <w:rPr>
          <w:rFonts w:ascii="Arial" w:hAnsi="Arial" w:cs="Arial"/>
        </w:rPr>
      </w:pPr>
    </w:p>
    <w:p w14:paraId="0332479F" w14:textId="77777777" w:rsidR="00F35AC5" w:rsidRDefault="00F35AC5" w:rsidP="00F35AC5">
      <w:pPr>
        <w:pStyle w:val="ListContinue"/>
        <w:numPr>
          <w:ilvl w:val="0"/>
          <w:numId w:val="0"/>
        </w:numPr>
        <w:spacing w:before="0" w:after="0" w:line="240" w:lineRule="auto"/>
        <w:ind w:left="1070" w:hanging="360"/>
        <w:rPr>
          <w:rFonts w:ascii="Arial" w:hAnsi="Arial" w:cs="Arial"/>
        </w:rPr>
        <w:sectPr w:rsidR="00F35AC5" w:rsidSect="00F35AC5">
          <w:pgSz w:w="11909" w:h="16834" w:code="9"/>
          <w:pgMar w:top="1152" w:right="1872" w:bottom="936" w:left="1872" w:header="360" w:footer="0" w:gutter="0"/>
          <w:cols w:space="720"/>
          <w:docGrid w:linePitch="299"/>
        </w:sectPr>
      </w:pPr>
    </w:p>
    <w:p w14:paraId="1495EC7B" w14:textId="569DEA4C" w:rsidR="00F35AC5" w:rsidRPr="00AA7499" w:rsidRDefault="00F35AC5" w:rsidP="00F35AC5">
      <w:pPr>
        <w:pStyle w:val="ListContinue"/>
        <w:numPr>
          <w:ilvl w:val="0"/>
          <w:numId w:val="0"/>
        </w:numPr>
        <w:spacing w:before="0" w:after="0" w:line="240" w:lineRule="auto"/>
        <w:ind w:left="1070" w:hanging="360"/>
        <w:rPr>
          <w:rFonts w:ascii="Arial" w:hAnsi="Arial" w:cs="Arial"/>
        </w:rPr>
      </w:pPr>
    </w:p>
    <w:p w14:paraId="2854139A" w14:textId="77777777" w:rsidR="00F35AC5" w:rsidRPr="00AA7499" w:rsidRDefault="00F35AC5" w:rsidP="00F35AC5">
      <w:pPr>
        <w:pStyle w:val="ListContinue"/>
        <w:numPr>
          <w:ilvl w:val="0"/>
          <w:numId w:val="0"/>
        </w:numPr>
        <w:spacing w:before="0" w:after="0" w:line="240" w:lineRule="auto"/>
        <w:ind w:left="360"/>
        <w:rPr>
          <w:rFonts w:ascii="Arial" w:hAnsi="Arial" w:cs="Arial"/>
        </w:rPr>
      </w:pPr>
    </w:p>
    <w:p w14:paraId="4D8B67C8" w14:textId="0409A218" w:rsidR="00F35AC5" w:rsidRDefault="00F35AC5" w:rsidP="00F35AC5">
      <w:pPr>
        <w:jc w:val="center"/>
        <w:rPr>
          <w:rStyle w:val="Hyperlink"/>
          <w:rFonts w:cs="Arial"/>
          <w:sz w:val="32"/>
          <w:szCs w:val="32"/>
        </w:rPr>
      </w:pPr>
      <w:r w:rsidRPr="00AA7499">
        <w:rPr>
          <w:rFonts w:ascii="Arial" w:hAnsi="Arial" w:cs="Arial"/>
          <w:noProof/>
          <w:lang w:val="en-SG" w:eastAsia="en-SG"/>
        </w:rPr>
        <mc:AlternateContent>
          <mc:Choice Requires="wps">
            <w:drawing>
              <wp:inline distT="0" distB="0" distL="0" distR="0" wp14:anchorId="009C2932" wp14:editId="4CA5B9FF">
                <wp:extent cx="5184775" cy="2933700"/>
                <wp:effectExtent l="0" t="0" r="15875" b="19050"/>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775" cy="2933700"/>
                        </a:xfrm>
                        <a:prstGeom prst="rect">
                          <a:avLst/>
                        </a:prstGeom>
                        <a:solidFill>
                          <a:srgbClr val="F2F2F2"/>
                        </a:solidFill>
                        <a:ln w="9525">
                          <a:solidFill>
                            <a:srgbClr val="000000"/>
                          </a:solidFill>
                          <a:miter lim="800000"/>
                          <a:headEnd/>
                          <a:tailEnd/>
                        </a:ln>
                      </wps:spPr>
                      <wps:txbx>
                        <w:txbxContent>
                          <w:p w14:paraId="6C92C131" w14:textId="77777777" w:rsidR="00F35AC5" w:rsidRPr="00C22E98" w:rsidRDefault="00F35AC5" w:rsidP="00F35AC5">
                            <w:pPr>
                              <w:pStyle w:val="Heading4"/>
                              <w:tabs>
                                <w:tab w:val="left" w:pos="360"/>
                              </w:tabs>
                              <w:spacing w:before="0" w:line="240" w:lineRule="auto"/>
                              <w:jc w:val="center"/>
                              <w:rPr>
                                <w:rFonts w:ascii="Times New Roman" w:hAnsi="Times New Roman"/>
                                <w:b w:val="0"/>
                                <w:i w:val="0"/>
                                <w:color w:val="auto"/>
                              </w:rPr>
                            </w:pPr>
                            <w:r w:rsidRPr="00C22E98">
                              <w:rPr>
                                <w:rFonts w:ascii="Times New Roman" w:hAnsi="Times New Roman"/>
                                <w:b w:val="0"/>
                                <w:i w:val="0"/>
                                <w:color w:val="auto"/>
                              </w:rPr>
                              <w:t>PO discusses their idea with their APEC fora and relevant Program Director</w:t>
                            </w:r>
                          </w:p>
                          <w:p w14:paraId="550A6AF6" w14:textId="77777777" w:rsidR="00F35AC5" w:rsidRPr="00C22E98" w:rsidRDefault="00F35AC5" w:rsidP="00F35AC5">
                            <w:pPr>
                              <w:pStyle w:val="ListContinue"/>
                              <w:numPr>
                                <w:ilvl w:val="0"/>
                                <w:numId w:val="0"/>
                              </w:numPr>
                              <w:spacing w:before="0" w:after="0" w:line="240" w:lineRule="auto"/>
                              <w:jc w:val="center"/>
                            </w:pPr>
                            <w:r w:rsidRPr="00C22E98">
                              <w:t>▼</w:t>
                            </w:r>
                          </w:p>
                          <w:p w14:paraId="0BB64A71" w14:textId="77777777" w:rsidR="00F35AC5" w:rsidRPr="00C22E98" w:rsidRDefault="00F35AC5" w:rsidP="00F35AC5">
                            <w:pPr>
                              <w:pStyle w:val="Heading4"/>
                              <w:tabs>
                                <w:tab w:val="left" w:pos="360"/>
                              </w:tabs>
                              <w:spacing w:before="0" w:line="240" w:lineRule="auto"/>
                              <w:jc w:val="center"/>
                              <w:rPr>
                                <w:rFonts w:ascii="Times New Roman" w:hAnsi="Times New Roman"/>
                                <w:b w:val="0"/>
                                <w:i w:val="0"/>
                                <w:color w:val="auto"/>
                              </w:rPr>
                            </w:pPr>
                            <w:r w:rsidRPr="00C22E98">
                              <w:rPr>
                                <w:rFonts w:ascii="Times New Roman" w:hAnsi="Times New Roman"/>
                                <w:b w:val="0"/>
                                <w:i w:val="0"/>
                                <w:color w:val="auto"/>
                              </w:rPr>
                              <w:t>PO submits a three-page Concept Note describing the project’s relevance and plan</w:t>
                            </w:r>
                          </w:p>
                          <w:p w14:paraId="6B529A2E" w14:textId="77777777" w:rsidR="00F35AC5" w:rsidRPr="00005DE2" w:rsidRDefault="00F35AC5" w:rsidP="00F35AC5">
                            <w:pPr>
                              <w:pStyle w:val="ListContinue"/>
                              <w:numPr>
                                <w:ilvl w:val="0"/>
                                <w:numId w:val="0"/>
                              </w:numPr>
                              <w:spacing w:before="0" w:after="0" w:line="240" w:lineRule="auto"/>
                              <w:jc w:val="center"/>
                            </w:pPr>
                            <w:r w:rsidRPr="00005DE2">
                              <w:t>▼</w:t>
                            </w:r>
                          </w:p>
                          <w:p w14:paraId="5AF1BB57" w14:textId="77777777" w:rsidR="00F35AC5" w:rsidRPr="00005DE2" w:rsidRDefault="00F35AC5" w:rsidP="00F35AC5">
                            <w:pPr>
                              <w:pStyle w:val="ListContinue"/>
                              <w:numPr>
                                <w:ilvl w:val="0"/>
                                <w:numId w:val="0"/>
                              </w:numPr>
                              <w:spacing w:before="0" w:after="0" w:line="240" w:lineRule="auto"/>
                              <w:jc w:val="center"/>
                            </w:pPr>
                            <w:r>
                              <w:t>At least t</w:t>
                            </w:r>
                            <w:r w:rsidRPr="00005DE2">
                              <w:t>wo other economies agree to serve as co-sponsors and</w:t>
                            </w:r>
                          </w:p>
                          <w:p w14:paraId="06ACD05A" w14:textId="77777777" w:rsidR="00F35AC5" w:rsidRPr="00005DE2" w:rsidRDefault="00F35AC5" w:rsidP="00F35AC5">
                            <w:pPr>
                              <w:pStyle w:val="ListContinue"/>
                              <w:numPr>
                                <w:ilvl w:val="0"/>
                                <w:numId w:val="0"/>
                              </w:numPr>
                              <w:spacing w:before="0" w:after="0" w:line="240" w:lineRule="auto"/>
                              <w:jc w:val="center"/>
                            </w:pPr>
                            <w:r w:rsidRPr="00005DE2">
                              <w:t xml:space="preserve">forum endorses and prioritizes </w:t>
                            </w:r>
                            <w:r>
                              <w:t xml:space="preserve"> Concept Note</w:t>
                            </w:r>
                            <w:r w:rsidRPr="00005DE2">
                              <w:t>/s</w:t>
                            </w:r>
                          </w:p>
                          <w:p w14:paraId="2EC1B4B5" w14:textId="77777777" w:rsidR="00F35AC5" w:rsidRPr="00005DE2" w:rsidRDefault="00F35AC5" w:rsidP="00F35AC5">
                            <w:pPr>
                              <w:pStyle w:val="ListContinue"/>
                              <w:numPr>
                                <w:ilvl w:val="0"/>
                                <w:numId w:val="0"/>
                              </w:numPr>
                              <w:spacing w:before="0" w:after="0" w:line="240" w:lineRule="auto"/>
                              <w:jc w:val="center"/>
                            </w:pPr>
                            <w:r w:rsidRPr="00005DE2">
                              <w:t>▼</w:t>
                            </w:r>
                          </w:p>
                          <w:p w14:paraId="583E5D71" w14:textId="77777777" w:rsidR="00F35AC5" w:rsidRPr="00005DE2" w:rsidRDefault="00F35AC5" w:rsidP="00F35AC5">
                            <w:pPr>
                              <w:pStyle w:val="ListContinue"/>
                              <w:numPr>
                                <w:ilvl w:val="0"/>
                                <w:numId w:val="0"/>
                              </w:numPr>
                              <w:spacing w:before="0" w:after="0" w:line="240" w:lineRule="auto"/>
                              <w:jc w:val="center"/>
                            </w:pPr>
                            <w:r w:rsidRPr="00005DE2">
                              <w:t xml:space="preserve">Committees/SFOM use </w:t>
                            </w:r>
                            <w:r>
                              <w:t>the</w:t>
                            </w:r>
                            <w:r w:rsidRPr="00005DE2">
                              <w:t xml:space="preserve"> APEC Funding Criteria to rank and prioritize C</w:t>
                            </w:r>
                            <w:r>
                              <w:t xml:space="preserve">oncept </w:t>
                            </w:r>
                            <w:r w:rsidRPr="00005DE2">
                              <w:t>N</w:t>
                            </w:r>
                            <w:r>
                              <w:t>ote</w:t>
                            </w:r>
                            <w:r w:rsidRPr="00005DE2">
                              <w:t>s overall</w:t>
                            </w:r>
                          </w:p>
                          <w:p w14:paraId="6B93A226" w14:textId="77777777" w:rsidR="00F35AC5" w:rsidRPr="00005DE2" w:rsidRDefault="00F35AC5" w:rsidP="00F35AC5">
                            <w:pPr>
                              <w:pStyle w:val="ListContinue"/>
                              <w:numPr>
                                <w:ilvl w:val="0"/>
                                <w:numId w:val="0"/>
                              </w:numPr>
                              <w:spacing w:before="0" w:after="0" w:line="240" w:lineRule="auto"/>
                              <w:jc w:val="center"/>
                            </w:pPr>
                            <w:r w:rsidRPr="00005DE2">
                              <w:t>▼</w:t>
                            </w:r>
                          </w:p>
                          <w:p w14:paraId="19C06D70" w14:textId="77777777" w:rsidR="00F35AC5" w:rsidRPr="00005DE2" w:rsidRDefault="00F35AC5" w:rsidP="00F35AC5">
                            <w:pPr>
                              <w:pStyle w:val="ListContinue"/>
                              <w:numPr>
                                <w:ilvl w:val="0"/>
                                <w:numId w:val="0"/>
                              </w:numPr>
                              <w:spacing w:before="0" w:after="0" w:line="240" w:lineRule="auto"/>
                              <w:jc w:val="center"/>
                            </w:pPr>
                            <w:r w:rsidRPr="00005DE2">
                              <w:t>Concept notes are approved for fundin</w:t>
                            </w:r>
                            <w:r>
                              <w:t>g starting with highest priority/category</w:t>
                            </w:r>
                            <w:r w:rsidRPr="00005DE2">
                              <w:t>,</w:t>
                            </w:r>
                          </w:p>
                          <w:p w14:paraId="06332F3E" w14:textId="77777777" w:rsidR="00F35AC5" w:rsidRPr="00005DE2" w:rsidRDefault="00F35AC5" w:rsidP="00F35AC5">
                            <w:pPr>
                              <w:pStyle w:val="ListContinue"/>
                              <w:numPr>
                                <w:ilvl w:val="0"/>
                                <w:numId w:val="0"/>
                              </w:numPr>
                              <w:spacing w:before="0" w:after="0" w:line="240" w:lineRule="auto"/>
                              <w:jc w:val="center"/>
                            </w:pPr>
                            <w:r w:rsidRPr="00005DE2">
                              <w:t>until available funds are depleted</w:t>
                            </w:r>
                          </w:p>
                          <w:p w14:paraId="74A810EC" w14:textId="77777777" w:rsidR="00F35AC5" w:rsidRPr="00005DE2" w:rsidRDefault="00F35AC5" w:rsidP="00F35AC5">
                            <w:pPr>
                              <w:pStyle w:val="ListContinue"/>
                              <w:numPr>
                                <w:ilvl w:val="0"/>
                                <w:numId w:val="0"/>
                              </w:numPr>
                              <w:spacing w:before="0" w:after="0" w:line="240" w:lineRule="auto"/>
                              <w:jc w:val="center"/>
                            </w:pPr>
                            <w:r w:rsidRPr="00005DE2">
                              <w:t>▼</w:t>
                            </w:r>
                          </w:p>
                          <w:p w14:paraId="6E9E1ECC" w14:textId="77777777" w:rsidR="00F35AC5" w:rsidRPr="00005DE2" w:rsidRDefault="00F35AC5" w:rsidP="00F35AC5">
                            <w:pPr>
                              <w:pStyle w:val="ListContinue"/>
                              <w:numPr>
                                <w:ilvl w:val="0"/>
                                <w:numId w:val="0"/>
                              </w:numPr>
                              <w:spacing w:before="0" w:after="0" w:line="240" w:lineRule="auto"/>
                              <w:jc w:val="center"/>
                            </w:pPr>
                            <w:r w:rsidRPr="00005DE2">
                              <w:t xml:space="preserve">PO expands </w:t>
                            </w:r>
                            <w:r>
                              <w:t xml:space="preserve"> Concept Note</w:t>
                            </w:r>
                            <w:r w:rsidRPr="00005DE2">
                              <w:t xml:space="preserve"> into full proposal and works with Secretariat until satisfactory</w:t>
                            </w:r>
                          </w:p>
                          <w:p w14:paraId="43107C0F" w14:textId="77777777" w:rsidR="00F35AC5" w:rsidRPr="00005DE2" w:rsidRDefault="00F35AC5" w:rsidP="00F35AC5">
                            <w:pPr>
                              <w:pStyle w:val="ListContinue"/>
                              <w:numPr>
                                <w:ilvl w:val="0"/>
                                <w:numId w:val="0"/>
                              </w:numPr>
                              <w:spacing w:before="0" w:after="0" w:line="240" w:lineRule="auto"/>
                              <w:jc w:val="center"/>
                            </w:pPr>
                            <w:r w:rsidRPr="00005DE2">
                              <w:t>▼</w:t>
                            </w:r>
                          </w:p>
                          <w:p w14:paraId="6A742057" w14:textId="77777777" w:rsidR="00F35AC5" w:rsidRPr="00005DE2" w:rsidRDefault="00F35AC5" w:rsidP="00F35AC5">
                            <w:pPr>
                              <w:pStyle w:val="ListContinue"/>
                              <w:numPr>
                                <w:ilvl w:val="0"/>
                                <w:numId w:val="0"/>
                              </w:numPr>
                              <w:spacing w:before="0" w:after="0" w:line="240" w:lineRule="auto"/>
                              <w:jc w:val="center"/>
                            </w:pPr>
                            <w:r w:rsidRPr="00005DE2">
                              <w:t>Proposals recommended to BMC or SOM for approva</w:t>
                            </w:r>
                            <w:r>
                              <w:t>l</w:t>
                            </w:r>
                          </w:p>
                        </w:txbxContent>
                      </wps:txbx>
                      <wps:bodyPr rot="0" vert="horz" wrap="square" lIns="91440" tIns="45720" rIns="91440" bIns="45720" anchor="t" anchorCtr="0" upright="1">
                        <a:noAutofit/>
                      </wps:bodyPr>
                    </wps:wsp>
                  </a:graphicData>
                </a:graphic>
              </wp:inline>
            </w:drawing>
          </mc:Choice>
          <mc:Fallback>
            <w:pict>
              <v:shape w14:anchorId="009C2932" id="Text Box 7" o:spid="_x0000_s1027" type="#_x0000_t202" style="width:408.25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" fillcolor="#f2f2f2">
                <v:textbox>
                  <w:txbxContent>
                    <w:p w14:paraId="6C92C131" w14:textId="77777777" w:rsidR="00F35AC5" w:rsidRPr="00C22E98" w:rsidRDefault="00F35AC5" w:rsidP="00F35AC5">
                      <w:pPr>
                        <w:pStyle w:val="Heading4"/>
                        <w:tabs>
                          <w:tab w:val="left" w:pos="360"/>
                        </w:tabs>
                        <w:spacing w:before="0" w:line="240" w:lineRule="auto"/>
                        <w:jc w:val="center"/>
                        <w:rPr>
                          <w:rFonts w:ascii="Times New Roman" w:hAnsi="Times New Roman"/>
                          <w:b w:val="0"/>
                          <w:i w:val="0"/>
                          <w:color w:val="auto"/>
                        </w:rPr>
                      </w:pPr>
                      <w:r w:rsidRPr="00C22E98">
                        <w:rPr>
                          <w:rFonts w:ascii="Times New Roman" w:hAnsi="Times New Roman"/>
                          <w:b w:val="0"/>
                          <w:i w:val="0"/>
                          <w:color w:val="auto"/>
                        </w:rPr>
                        <w:t>PO discusses their idea with their APEC fora and relevant Program Director</w:t>
                      </w:r>
                    </w:p>
                    <w:p w14:paraId="550A6AF6" w14:textId="77777777" w:rsidR="00F35AC5" w:rsidRPr="00C22E98" w:rsidRDefault="00F35AC5" w:rsidP="00F35AC5">
                      <w:pPr>
                        <w:pStyle w:val="ListContinue"/>
                        <w:numPr>
                          <w:ilvl w:val="0"/>
                          <w:numId w:val="0"/>
                        </w:numPr>
                        <w:spacing w:before="0" w:after="0" w:line="240" w:lineRule="auto"/>
                        <w:jc w:val="center"/>
                      </w:pPr>
                      <w:r w:rsidRPr="00C22E98">
                        <w:t>▼</w:t>
                      </w:r>
                    </w:p>
                    <w:p w14:paraId="0BB64A71" w14:textId="77777777" w:rsidR="00F35AC5" w:rsidRPr="00C22E98" w:rsidRDefault="00F35AC5" w:rsidP="00F35AC5">
                      <w:pPr>
                        <w:pStyle w:val="Heading4"/>
                        <w:tabs>
                          <w:tab w:val="left" w:pos="360"/>
                        </w:tabs>
                        <w:spacing w:before="0" w:line="240" w:lineRule="auto"/>
                        <w:jc w:val="center"/>
                        <w:rPr>
                          <w:rFonts w:ascii="Times New Roman" w:hAnsi="Times New Roman"/>
                          <w:b w:val="0"/>
                          <w:i w:val="0"/>
                          <w:color w:val="auto"/>
                        </w:rPr>
                      </w:pPr>
                      <w:r w:rsidRPr="00C22E98">
                        <w:rPr>
                          <w:rFonts w:ascii="Times New Roman" w:hAnsi="Times New Roman"/>
                          <w:b w:val="0"/>
                          <w:i w:val="0"/>
                          <w:color w:val="auto"/>
                        </w:rPr>
                        <w:t>PO submits a three-page Concept Note describing the project’s relevance and plan</w:t>
                      </w:r>
                    </w:p>
                    <w:p w14:paraId="6B529A2E" w14:textId="77777777" w:rsidR="00F35AC5" w:rsidRPr="00005DE2" w:rsidRDefault="00F35AC5" w:rsidP="00F35AC5">
                      <w:pPr>
                        <w:pStyle w:val="ListContinue"/>
                        <w:numPr>
                          <w:ilvl w:val="0"/>
                          <w:numId w:val="0"/>
                        </w:numPr>
                        <w:spacing w:before="0" w:after="0" w:line="240" w:lineRule="auto"/>
                        <w:jc w:val="center"/>
                      </w:pPr>
                      <w:r w:rsidRPr="00005DE2">
                        <w:t>▼</w:t>
                      </w:r>
                    </w:p>
                    <w:p w14:paraId="5AF1BB57" w14:textId="77777777" w:rsidR="00F35AC5" w:rsidRPr="00005DE2" w:rsidRDefault="00F35AC5" w:rsidP="00F35AC5">
                      <w:pPr>
                        <w:pStyle w:val="ListContinue"/>
                        <w:numPr>
                          <w:ilvl w:val="0"/>
                          <w:numId w:val="0"/>
                        </w:numPr>
                        <w:spacing w:before="0" w:after="0" w:line="240" w:lineRule="auto"/>
                        <w:jc w:val="center"/>
                      </w:pPr>
                      <w:r>
                        <w:t>At least t</w:t>
                      </w:r>
                      <w:r w:rsidRPr="00005DE2">
                        <w:t>wo other economies agree to serve as co-sponsors and</w:t>
                      </w:r>
                    </w:p>
                    <w:p w14:paraId="06ACD05A" w14:textId="77777777" w:rsidR="00F35AC5" w:rsidRPr="00005DE2" w:rsidRDefault="00F35AC5" w:rsidP="00F35AC5">
                      <w:pPr>
                        <w:pStyle w:val="ListContinue"/>
                        <w:numPr>
                          <w:ilvl w:val="0"/>
                          <w:numId w:val="0"/>
                        </w:numPr>
                        <w:spacing w:before="0" w:after="0" w:line="240" w:lineRule="auto"/>
                        <w:jc w:val="center"/>
                      </w:pPr>
                      <w:r w:rsidRPr="00005DE2">
                        <w:t xml:space="preserve">forum endorses and prioritizes </w:t>
                      </w:r>
                      <w:r>
                        <w:t xml:space="preserve"> Concept Note</w:t>
                      </w:r>
                      <w:r w:rsidRPr="00005DE2">
                        <w:t>/s</w:t>
                      </w:r>
                    </w:p>
                    <w:p w14:paraId="2EC1B4B5" w14:textId="77777777" w:rsidR="00F35AC5" w:rsidRPr="00005DE2" w:rsidRDefault="00F35AC5" w:rsidP="00F35AC5">
                      <w:pPr>
                        <w:pStyle w:val="ListContinue"/>
                        <w:numPr>
                          <w:ilvl w:val="0"/>
                          <w:numId w:val="0"/>
                        </w:numPr>
                        <w:spacing w:before="0" w:after="0" w:line="240" w:lineRule="auto"/>
                        <w:jc w:val="center"/>
                      </w:pPr>
                      <w:r w:rsidRPr="00005DE2">
                        <w:t>▼</w:t>
                      </w:r>
                    </w:p>
                    <w:p w14:paraId="583E5D71" w14:textId="77777777" w:rsidR="00F35AC5" w:rsidRPr="00005DE2" w:rsidRDefault="00F35AC5" w:rsidP="00F35AC5">
                      <w:pPr>
                        <w:pStyle w:val="ListContinue"/>
                        <w:numPr>
                          <w:ilvl w:val="0"/>
                          <w:numId w:val="0"/>
                        </w:numPr>
                        <w:spacing w:before="0" w:after="0" w:line="240" w:lineRule="auto"/>
                        <w:jc w:val="center"/>
                      </w:pPr>
                      <w:r w:rsidRPr="00005DE2">
                        <w:t xml:space="preserve">Committees/SFOM use </w:t>
                      </w:r>
                      <w:r>
                        <w:t>the</w:t>
                      </w:r>
                      <w:r w:rsidRPr="00005DE2">
                        <w:t xml:space="preserve"> APEC Funding Criteria to rank and prioritize C</w:t>
                      </w:r>
                      <w:r>
                        <w:t xml:space="preserve">oncept </w:t>
                      </w:r>
                      <w:r w:rsidRPr="00005DE2">
                        <w:t>N</w:t>
                      </w:r>
                      <w:r>
                        <w:t>ote</w:t>
                      </w:r>
                      <w:r w:rsidRPr="00005DE2">
                        <w:t>s overall</w:t>
                      </w:r>
                    </w:p>
                    <w:p w14:paraId="6B93A226" w14:textId="77777777" w:rsidR="00F35AC5" w:rsidRPr="00005DE2" w:rsidRDefault="00F35AC5" w:rsidP="00F35AC5">
                      <w:pPr>
                        <w:pStyle w:val="ListContinue"/>
                        <w:numPr>
                          <w:ilvl w:val="0"/>
                          <w:numId w:val="0"/>
                        </w:numPr>
                        <w:spacing w:before="0" w:after="0" w:line="240" w:lineRule="auto"/>
                        <w:jc w:val="center"/>
                      </w:pPr>
                      <w:r w:rsidRPr="00005DE2">
                        <w:t>▼</w:t>
                      </w:r>
                    </w:p>
                    <w:p w14:paraId="19C06D70" w14:textId="77777777" w:rsidR="00F35AC5" w:rsidRPr="00005DE2" w:rsidRDefault="00F35AC5" w:rsidP="00F35AC5">
                      <w:pPr>
                        <w:pStyle w:val="ListContinue"/>
                        <w:numPr>
                          <w:ilvl w:val="0"/>
                          <w:numId w:val="0"/>
                        </w:numPr>
                        <w:spacing w:before="0" w:after="0" w:line="240" w:lineRule="auto"/>
                        <w:jc w:val="center"/>
                      </w:pPr>
                      <w:r w:rsidRPr="00005DE2">
                        <w:t>Concept notes are approved for fundin</w:t>
                      </w:r>
                      <w:r>
                        <w:t>g starting with highest priority/category</w:t>
                      </w:r>
                      <w:r w:rsidRPr="00005DE2">
                        <w:t>,</w:t>
                      </w:r>
                    </w:p>
                    <w:p w14:paraId="06332F3E" w14:textId="77777777" w:rsidR="00F35AC5" w:rsidRPr="00005DE2" w:rsidRDefault="00F35AC5" w:rsidP="00F35AC5">
                      <w:pPr>
                        <w:pStyle w:val="ListContinue"/>
                        <w:numPr>
                          <w:ilvl w:val="0"/>
                          <w:numId w:val="0"/>
                        </w:numPr>
                        <w:spacing w:before="0" w:after="0" w:line="240" w:lineRule="auto"/>
                        <w:jc w:val="center"/>
                      </w:pPr>
                      <w:r w:rsidRPr="00005DE2">
                        <w:t>until available funds are depleted</w:t>
                      </w:r>
                    </w:p>
                    <w:p w14:paraId="74A810EC" w14:textId="77777777" w:rsidR="00F35AC5" w:rsidRPr="00005DE2" w:rsidRDefault="00F35AC5" w:rsidP="00F35AC5">
                      <w:pPr>
                        <w:pStyle w:val="ListContinue"/>
                        <w:numPr>
                          <w:ilvl w:val="0"/>
                          <w:numId w:val="0"/>
                        </w:numPr>
                        <w:spacing w:before="0" w:after="0" w:line="240" w:lineRule="auto"/>
                        <w:jc w:val="center"/>
                      </w:pPr>
                      <w:r w:rsidRPr="00005DE2">
                        <w:t>▼</w:t>
                      </w:r>
                    </w:p>
                    <w:p w14:paraId="6E9E1ECC" w14:textId="77777777" w:rsidR="00F35AC5" w:rsidRPr="00005DE2" w:rsidRDefault="00F35AC5" w:rsidP="00F35AC5">
                      <w:pPr>
                        <w:pStyle w:val="ListContinue"/>
                        <w:numPr>
                          <w:ilvl w:val="0"/>
                          <w:numId w:val="0"/>
                        </w:numPr>
                        <w:spacing w:before="0" w:after="0" w:line="240" w:lineRule="auto"/>
                        <w:jc w:val="center"/>
                      </w:pPr>
                      <w:r w:rsidRPr="00005DE2">
                        <w:t xml:space="preserve">PO expands </w:t>
                      </w:r>
                      <w:r>
                        <w:t xml:space="preserve"> Concept Note</w:t>
                      </w:r>
                      <w:r w:rsidRPr="00005DE2">
                        <w:t xml:space="preserve"> into full proposal and works with Secretariat until satisfactory</w:t>
                      </w:r>
                    </w:p>
                    <w:p w14:paraId="43107C0F" w14:textId="77777777" w:rsidR="00F35AC5" w:rsidRPr="00005DE2" w:rsidRDefault="00F35AC5" w:rsidP="00F35AC5">
                      <w:pPr>
                        <w:pStyle w:val="ListContinue"/>
                        <w:numPr>
                          <w:ilvl w:val="0"/>
                          <w:numId w:val="0"/>
                        </w:numPr>
                        <w:spacing w:before="0" w:after="0" w:line="240" w:lineRule="auto"/>
                        <w:jc w:val="center"/>
                      </w:pPr>
                      <w:r w:rsidRPr="00005DE2">
                        <w:t>▼</w:t>
                      </w:r>
                    </w:p>
                    <w:p w14:paraId="6A742057" w14:textId="77777777" w:rsidR="00F35AC5" w:rsidRPr="00005DE2" w:rsidRDefault="00F35AC5" w:rsidP="00F35AC5">
                      <w:pPr>
                        <w:pStyle w:val="ListContinue"/>
                        <w:numPr>
                          <w:ilvl w:val="0"/>
                          <w:numId w:val="0"/>
                        </w:numPr>
                        <w:spacing w:before="0" w:after="0" w:line="240" w:lineRule="auto"/>
                        <w:jc w:val="center"/>
                      </w:pPr>
                      <w:r w:rsidRPr="00005DE2">
                        <w:t>Proposals recommended to BMC or SOM for approva</w:t>
                      </w:r>
                      <w:r>
                        <w:t>l</w:t>
                      </w:r>
                    </w:p>
                  </w:txbxContent>
                </v:textbox>
                <w10:anchorlock/>
              </v:shape>
            </w:pict>
          </mc:Fallback>
        </mc:AlternateContent>
      </w:r>
    </w:p>
    <w:p w14:paraId="0CDD4362" w14:textId="77777777" w:rsidR="00F35AC5" w:rsidRDefault="00F35AC5" w:rsidP="00F35AC5">
      <w:pPr>
        <w:jc w:val="center"/>
        <w:rPr>
          <w:rStyle w:val="Hyperlink"/>
          <w:rFonts w:cs="Arial"/>
          <w:sz w:val="32"/>
          <w:szCs w:val="32"/>
        </w:rPr>
      </w:pPr>
    </w:p>
    <w:p w14:paraId="0FFEECD7" w14:textId="77777777" w:rsidR="00F35AC5" w:rsidRDefault="00F35AC5" w:rsidP="00F35AC5">
      <w:pPr>
        <w:jc w:val="center"/>
        <w:rPr>
          <w:rStyle w:val="Hyperlink"/>
          <w:rFonts w:cs="Arial"/>
          <w:sz w:val="32"/>
          <w:szCs w:val="32"/>
        </w:rPr>
      </w:pPr>
    </w:p>
    <w:p w14:paraId="40EB72AA" w14:textId="77777777" w:rsidR="00F35AC5" w:rsidRDefault="00F35AC5" w:rsidP="00F35AC5">
      <w:pPr>
        <w:rPr>
          <w:rStyle w:val="Hyperlink"/>
          <w:rFonts w:cs="Arial"/>
          <w:sz w:val="32"/>
          <w:szCs w:val="32"/>
        </w:rPr>
        <w:sectPr w:rsidR="00F35AC5" w:rsidSect="00F35AC5">
          <w:pgSz w:w="11909" w:h="16834" w:code="9"/>
          <w:pgMar w:top="1152" w:right="1872" w:bottom="936" w:left="1872" w:header="360" w:footer="0" w:gutter="0"/>
          <w:cols w:space="720"/>
          <w:docGrid w:linePitch="299"/>
        </w:sectPr>
      </w:pPr>
    </w:p>
    <w:p w14:paraId="72625DCA" w14:textId="77777777" w:rsidR="008F7EF9" w:rsidRDefault="00172CC1" w:rsidP="008F7EF9">
      <w:pPr>
        <w:pStyle w:val="Heading1"/>
        <w:ind w:left="-567"/>
      </w:pPr>
      <w:bookmarkStart w:id="218" w:name="_Toc412793921"/>
      <w:r w:rsidRPr="00AA7499">
        <w:t>Appendix B</w:t>
      </w:r>
      <w:bookmarkEnd w:id="218"/>
    </w:p>
    <w:p w14:paraId="01EFFA6A" w14:textId="42B50704" w:rsidR="00213297" w:rsidRPr="008F7EF9" w:rsidRDefault="00213297" w:rsidP="000A63EB">
      <w:pPr>
        <w:pStyle w:val="Heading1"/>
        <w:spacing w:before="120" w:line="240" w:lineRule="auto"/>
        <w:ind w:right="578" w:hanging="567"/>
        <w:jc w:val="center"/>
        <w:rPr>
          <w:rFonts w:cs="Arial"/>
          <w:sz w:val="32"/>
          <w:szCs w:val="32"/>
        </w:rPr>
      </w:pPr>
      <w:bookmarkStart w:id="219" w:name="_Toc412793922"/>
      <w:r w:rsidRPr="008F7EF9">
        <w:rPr>
          <w:sz w:val="32"/>
          <w:szCs w:val="32"/>
        </w:rPr>
        <w:t>APEC Concept Note</w:t>
      </w:r>
      <w:bookmarkEnd w:id="219"/>
    </w:p>
    <w:p w14:paraId="69962162" w14:textId="284C5B58" w:rsidR="00213297" w:rsidRPr="009F4734" w:rsidRDefault="00213297" w:rsidP="000A63EB">
      <w:pPr>
        <w:pStyle w:val="APECForm"/>
        <w:spacing w:before="0" w:after="0" w:line="240" w:lineRule="auto"/>
        <w:ind w:left="-567" w:right="-835"/>
        <w:jc w:val="center"/>
        <w:rPr>
          <w:rFonts w:cs="Arial"/>
          <w:b/>
          <w:i/>
          <w:szCs w:val="20"/>
          <w:lang w:val="en-US"/>
        </w:rPr>
      </w:pPr>
      <w:r w:rsidRPr="00341971">
        <w:rPr>
          <w:rStyle w:val="Run-inheading"/>
          <w:rFonts w:ascii="Arial" w:hAnsi="Arial" w:cs="Arial"/>
          <w:szCs w:val="20"/>
          <w:lang w:val="en-US"/>
        </w:rPr>
        <w:t>Please submit through APEC Secretariat Program Director.</w:t>
      </w:r>
      <w:r w:rsidRPr="00E57D2E">
        <w:rPr>
          <w:rFonts w:cs="Arial"/>
          <w:b/>
          <w:i/>
          <w:szCs w:val="20"/>
          <w:lang w:val="en-US"/>
        </w:rPr>
        <w:t xml:space="preserve"> Concept Notes of more than </w:t>
      </w:r>
      <w:r w:rsidRPr="002311E3">
        <w:rPr>
          <w:rFonts w:cs="Arial"/>
          <w:b/>
          <w:i/>
          <w:szCs w:val="20"/>
          <w:u w:val="single"/>
          <w:lang w:val="en-US"/>
        </w:rPr>
        <w:t>3 pages</w:t>
      </w:r>
      <w:r w:rsidRPr="001A5864">
        <w:rPr>
          <w:rFonts w:cs="Arial"/>
          <w:b/>
          <w:i/>
          <w:szCs w:val="20"/>
          <w:lang w:val="en-US"/>
        </w:rPr>
        <w:t xml:space="preserve"> </w:t>
      </w:r>
      <w:r w:rsidRPr="009F4734">
        <w:rPr>
          <w:rFonts w:cs="Arial"/>
          <w:b/>
          <w:i/>
          <w:szCs w:val="20"/>
          <w:lang w:val="en-US"/>
        </w:rPr>
        <w:t>(including title page) or incomplete submissions will not be considered.</w:t>
      </w:r>
    </w:p>
    <w:p w14:paraId="3F8B9BB8" w14:textId="77777777" w:rsidR="00213297" w:rsidRPr="00AA7499" w:rsidRDefault="00213297" w:rsidP="00213297">
      <w:pPr>
        <w:spacing w:after="0"/>
        <w:contextualSpacing/>
        <w:jc w:val="center"/>
        <w:rPr>
          <w:rStyle w:val="Run-inheading"/>
          <w:rFonts w:ascii="Arial" w:hAnsi="Arial" w:cs="Arial"/>
          <w:b w:val="0"/>
          <w:sz w:val="14"/>
          <w:szCs w:val="16"/>
        </w:rPr>
      </w:pPr>
    </w:p>
    <w:tbl>
      <w:tblPr>
        <w:tblW w:w="591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1560"/>
        <w:gridCol w:w="1276"/>
        <w:gridCol w:w="6805"/>
      </w:tblGrid>
      <w:tr w:rsidR="00A47BA5" w:rsidRPr="009F4734" w14:paraId="58BB1D64" w14:textId="77777777" w:rsidTr="00017888">
        <w:trPr>
          <w:trHeight w:val="409"/>
        </w:trPr>
        <w:tc>
          <w:tcPr>
            <w:tcW w:w="809" w:type="pct"/>
            <w:shd w:val="pct15" w:color="auto" w:fill="auto"/>
          </w:tcPr>
          <w:p w14:paraId="69E1C9FE" w14:textId="77777777" w:rsidR="00213297" w:rsidRPr="009F4734" w:rsidRDefault="00213297" w:rsidP="00622FDA">
            <w:pPr>
              <w:pStyle w:val="APECForm"/>
              <w:spacing w:before="0" w:after="0" w:line="240" w:lineRule="auto"/>
              <w:contextualSpacing/>
              <w:jc w:val="right"/>
              <w:rPr>
                <w:rFonts w:cs="Arial"/>
                <w:lang w:val="en-US"/>
              </w:rPr>
            </w:pPr>
            <w:r w:rsidRPr="00AA7499">
              <w:rPr>
                <w:rFonts w:cs="Arial"/>
                <w:b/>
                <w:lang w:val="en-US"/>
              </w:rPr>
              <w:t>Project Title:</w:t>
            </w:r>
          </w:p>
        </w:tc>
        <w:tc>
          <w:tcPr>
            <w:tcW w:w="4191" w:type="pct"/>
            <w:gridSpan w:val="2"/>
          </w:tcPr>
          <w:p w14:paraId="160F018C" w14:textId="77777777" w:rsidR="00213297" w:rsidRPr="009F4734" w:rsidRDefault="00213297" w:rsidP="00622FDA">
            <w:pPr>
              <w:pStyle w:val="APECForm"/>
              <w:spacing w:before="0" w:after="0" w:line="240" w:lineRule="auto"/>
              <w:contextualSpacing/>
              <w:rPr>
                <w:rFonts w:cs="Arial"/>
                <w:b/>
                <w:lang w:val="en-US"/>
              </w:rPr>
            </w:pPr>
            <w:r w:rsidRPr="00AA7499">
              <w:rPr>
                <w:rFonts w:cs="Arial"/>
                <w:lang w:val="en-US"/>
              </w:rPr>
              <w:fldChar w:fldCharType="begin">
                <w:ffData>
                  <w:name w:val="Text25"/>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r w:rsidR="00A47BA5" w:rsidRPr="009F4734" w14:paraId="2D692526" w14:textId="77777777" w:rsidTr="009B416C">
        <w:trPr>
          <w:trHeight w:val="373"/>
        </w:trPr>
        <w:tc>
          <w:tcPr>
            <w:tcW w:w="5000" w:type="pct"/>
            <w:gridSpan w:val="3"/>
            <w:vAlign w:val="center"/>
          </w:tcPr>
          <w:p w14:paraId="3121038A" w14:textId="05D4056D" w:rsidR="00017888" w:rsidRPr="00017888" w:rsidRDefault="00213297" w:rsidP="00017888">
            <w:pPr>
              <w:pStyle w:val="APECForm"/>
              <w:spacing w:before="80" w:after="80" w:line="240" w:lineRule="auto"/>
              <w:rPr>
                <w:rFonts w:cs="Arial"/>
                <w:lang w:val="en-US"/>
              </w:rPr>
            </w:pPr>
            <w:r w:rsidRPr="00F61B60">
              <w:rPr>
                <w:rFonts w:cs="Arial"/>
                <w:b/>
                <w:lang w:val="en-US"/>
              </w:rPr>
              <w:t xml:space="preserve">Fund Source </w:t>
            </w:r>
            <w:r w:rsidRPr="00295875">
              <w:rPr>
                <w:rFonts w:cs="Arial"/>
                <w:i/>
                <w:lang w:val="en-US"/>
              </w:rPr>
              <w:t>(Select one):</w:t>
            </w:r>
            <w:r w:rsidRPr="00295875">
              <w:rPr>
                <w:rFonts w:cs="Arial"/>
                <w:b/>
                <w:lang w:val="en-US"/>
              </w:rPr>
              <w:t xml:space="preserve"> </w:t>
            </w:r>
            <w:r w:rsidR="00017888">
              <w:rPr>
                <w:rFonts w:cs="Arial"/>
                <w:lang w:val="en-US"/>
              </w:rPr>
              <w:br/>
            </w:r>
            <w:r w:rsidRPr="00AA7499">
              <w:rPr>
                <w:rFonts w:cs="Arial"/>
                <w:sz w:val="18"/>
                <w:szCs w:val="18"/>
                <w:lang w:val="en-US"/>
              </w:rPr>
              <w:fldChar w:fldCharType="begin">
                <w:ffData>
                  <w:name w:val="Check13"/>
                  <w:enabled/>
                  <w:calcOnExit w:val="0"/>
                  <w:checkBox>
                    <w:size w:val="24"/>
                    <w:default w:val="0"/>
                    <w:checked w:val="0"/>
                  </w:checkBox>
                </w:ffData>
              </w:fldChar>
            </w:r>
            <w:r w:rsidRPr="00AA7499">
              <w:rPr>
                <w:rFonts w:cs="Arial"/>
                <w:sz w:val="18"/>
                <w:szCs w:val="18"/>
                <w:lang w:val="en-US"/>
              </w:rPr>
              <w:instrText xml:space="preserve"> FORMCHECKBOX </w:instrText>
            </w:r>
            <w:r w:rsidR="00937A9B">
              <w:rPr>
                <w:rFonts w:cs="Arial"/>
                <w:sz w:val="18"/>
                <w:szCs w:val="18"/>
                <w:lang w:val="en-US"/>
              </w:rPr>
            </w:r>
            <w:r w:rsidR="00937A9B">
              <w:rPr>
                <w:rFonts w:cs="Arial"/>
                <w:sz w:val="18"/>
                <w:szCs w:val="18"/>
                <w:lang w:val="en-US"/>
              </w:rPr>
              <w:fldChar w:fldCharType="separate"/>
            </w:r>
            <w:r w:rsidRPr="00AA7499">
              <w:rPr>
                <w:rFonts w:cs="Arial"/>
                <w:sz w:val="18"/>
                <w:szCs w:val="18"/>
                <w:lang w:val="en-US"/>
              </w:rPr>
              <w:fldChar w:fldCharType="end"/>
            </w:r>
            <w:r w:rsidRPr="00AA7499">
              <w:rPr>
                <w:rFonts w:cs="Arial"/>
                <w:sz w:val="18"/>
                <w:szCs w:val="18"/>
                <w:lang w:val="en-US"/>
              </w:rPr>
              <w:t xml:space="preserve"> </w:t>
            </w:r>
            <w:r w:rsidR="003934BF" w:rsidRPr="00AA7499">
              <w:rPr>
                <w:rFonts w:cs="Arial"/>
                <w:sz w:val="18"/>
                <w:szCs w:val="18"/>
                <w:lang w:val="en-US"/>
              </w:rPr>
              <w:t xml:space="preserve">General Project </w:t>
            </w:r>
            <w:r w:rsidRPr="00AA7499">
              <w:rPr>
                <w:rFonts w:cs="Arial"/>
                <w:sz w:val="18"/>
                <w:szCs w:val="18"/>
                <w:lang w:val="en-US"/>
              </w:rPr>
              <w:t xml:space="preserve">Account   </w:t>
            </w:r>
          </w:p>
          <w:p w14:paraId="58444991" w14:textId="77777777" w:rsidR="00017888" w:rsidRDefault="00213297" w:rsidP="00017888">
            <w:pPr>
              <w:pStyle w:val="APECForm"/>
              <w:spacing w:before="80" w:after="80" w:line="240" w:lineRule="auto"/>
              <w:rPr>
                <w:rFonts w:cs="Arial"/>
                <w:sz w:val="18"/>
                <w:szCs w:val="18"/>
                <w:lang w:val="en-US"/>
              </w:rPr>
            </w:pPr>
            <w:r w:rsidRPr="00AA7499">
              <w:rPr>
                <w:rFonts w:cs="Arial"/>
                <w:sz w:val="18"/>
                <w:szCs w:val="18"/>
                <w:lang w:val="en-US"/>
              </w:rPr>
              <w:fldChar w:fldCharType="begin">
                <w:ffData>
                  <w:name w:val="Check13"/>
                  <w:enabled/>
                  <w:calcOnExit w:val="0"/>
                  <w:checkBox>
                    <w:size w:val="24"/>
                    <w:default w:val="0"/>
                  </w:checkBox>
                </w:ffData>
              </w:fldChar>
            </w:r>
            <w:r w:rsidRPr="00AA7499">
              <w:rPr>
                <w:rFonts w:cs="Arial"/>
                <w:sz w:val="18"/>
                <w:szCs w:val="18"/>
                <w:lang w:val="en-US"/>
              </w:rPr>
              <w:instrText xml:space="preserve"> FORMCHECKBOX </w:instrText>
            </w:r>
            <w:r w:rsidR="00937A9B">
              <w:rPr>
                <w:rFonts w:cs="Arial"/>
                <w:sz w:val="18"/>
                <w:szCs w:val="18"/>
                <w:lang w:val="en-US"/>
              </w:rPr>
            </w:r>
            <w:r w:rsidR="00937A9B">
              <w:rPr>
                <w:rFonts w:cs="Arial"/>
                <w:sz w:val="18"/>
                <w:szCs w:val="18"/>
                <w:lang w:val="en-US"/>
              </w:rPr>
              <w:fldChar w:fldCharType="separate"/>
            </w:r>
            <w:r w:rsidRPr="00AA7499">
              <w:rPr>
                <w:rFonts w:cs="Arial"/>
                <w:sz w:val="18"/>
                <w:szCs w:val="18"/>
                <w:lang w:val="en-US"/>
              </w:rPr>
              <w:fldChar w:fldCharType="end"/>
            </w:r>
            <w:r w:rsidRPr="00AA7499">
              <w:rPr>
                <w:rFonts w:cs="Arial"/>
                <w:sz w:val="18"/>
                <w:szCs w:val="18"/>
                <w:lang w:val="en-US"/>
              </w:rPr>
              <w:t xml:space="preserve"> TILF Special Account   </w:t>
            </w:r>
          </w:p>
          <w:p w14:paraId="1D6374C0" w14:textId="4EC72B59" w:rsidR="00213297" w:rsidRPr="00F61B60" w:rsidRDefault="00213297" w:rsidP="00017888">
            <w:pPr>
              <w:pStyle w:val="APECForm"/>
              <w:spacing w:before="80" w:after="80" w:line="240" w:lineRule="auto"/>
              <w:rPr>
                <w:rFonts w:cs="Arial"/>
                <w:lang w:val="en-US"/>
              </w:rPr>
            </w:pPr>
            <w:r w:rsidRPr="00AA7499">
              <w:rPr>
                <w:rFonts w:cs="Arial"/>
                <w:sz w:val="18"/>
                <w:szCs w:val="18"/>
                <w:lang w:val="en-US"/>
              </w:rPr>
              <w:fldChar w:fldCharType="begin">
                <w:ffData>
                  <w:name w:val="Check13"/>
                  <w:enabled/>
                  <w:calcOnExit w:val="0"/>
                  <w:checkBox>
                    <w:size w:val="24"/>
                    <w:default w:val="0"/>
                  </w:checkBox>
                </w:ffData>
              </w:fldChar>
            </w:r>
            <w:r w:rsidRPr="00AA7499">
              <w:rPr>
                <w:rFonts w:cs="Arial"/>
                <w:sz w:val="18"/>
                <w:szCs w:val="18"/>
                <w:lang w:val="en-US"/>
              </w:rPr>
              <w:instrText xml:space="preserve"> FORMCHECKBOX </w:instrText>
            </w:r>
            <w:r w:rsidR="00937A9B">
              <w:rPr>
                <w:rFonts w:cs="Arial"/>
                <w:sz w:val="18"/>
                <w:szCs w:val="18"/>
                <w:lang w:val="en-US"/>
              </w:rPr>
            </w:r>
            <w:r w:rsidR="00937A9B">
              <w:rPr>
                <w:rFonts w:cs="Arial"/>
                <w:sz w:val="18"/>
                <w:szCs w:val="18"/>
                <w:lang w:val="en-US"/>
              </w:rPr>
              <w:fldChar w:fldCharType="separate"/>
            </w:r>
            <w:r w:rsidRPr="00AA7499">
              <w:rPr>
                <w:rFonts w:cs="Arial"/>
                <w:sz w:val="18"/>
                <w:szCs w:val="18"/>
                <w:lang w:val="en-US"/>
              </w:rPr>
              <w:fldChar w:fldCharType="end"/>
            </w:r>
            <w:r w:rsidRPr="00AA7499">
              <w:rPr>
                <w:rFonts w:cs="Arial"/>
                <w:sz w:val="18"/>
                <w:szCs w:val="18"/>
                <w:lang w:val="en-US"/>
              </w:rPr>
              <w:t xml:space="preserve">  APEC Support Fund </w:t>
            </w:r>
          </w:p>
          <w:p w14:paraId="0B82A10D" w14:textId="49D6CFD8" w:rsidR="00213297" w:rsidRPr="009F4734" w:rsidRDefault="00213297" w:rsidP="00017888">
            <w:pPr>
              <w:pStyle w:val="APECForm"/>
              <w:tabs>
                <w:tab w:val="clear" w:pos="2880"/>
                <w:tab w:val="left" w:pos="245"/>
              </w:tabs>
              <w:spacing w:before="80" w:after="80" w:line="240" w:lineRule="auto"/>
              <w:rPr>
                <w:rFonts w:cs="Arial"/>
                <w:b/>
                <w:szCs w:val="20"/>
                <w:lang w:val="en-US"/>
              </w:rPr>
            </w:pPr>
            <w:r w:rsidRPr="00295875">
              <w:rPr>
                <w:rFonts w:cs="Arial"/>
                <w:b/>
                <w:szCs w:val="20"/>
                <w:lang w:val="en-US"/>
              </w:rPr>
              <w:t xml:space="preserve">For ASF: </w:t>
            </w:r>
            <w:r w:rsidRPr="00295875">
              <w:rPr>
                <w:rFonts w:cs="Arial"/>
                <w:szCs w:val="20"/>
                <w:lang w:val="en-US"/>
              </w:rPr>
              <w:t xml:space="preserve">As per Guidebook Ch. 3, list </w:t>
            </w:r>
            <w:r w:rsidRPr="00341971">
              <w:rPr>
                <w:rFonts w:cs="Arial"/>
                <w:b/>
                <w:szCs w:val="20"/>
                <w:lang w:val="en-US"/>
              </w:rPr>
              <w:t>ASF Sub-fund</w:t>
            </w:r>
            <w:r w:rsidRPr="00E57D2E">
              <w:rPr>
                <w:rFonts w:cs="Arial"/>
                <w:szCs w:val="20"/>
                <w:lang w:val="en-US"/>
              </w:rPr>
              <w:t xml:space="preserve"> </w:t>
            </w:r>
            <w:r w:rsidR="00A47BA5" w:rsidRPr="002311E3">
              <w:rPr>
                <w:rFonts w:cs="Arial"/>
                <w:szCs w:val="20"/>
                <w:lang w:val="en-US"/>
              </w:rPr>
              <w:t xml:space="preserve">if </w:t>
            </w:r>
            <w:r w:rsidRPr="001A5864">
              <w:rPr>
                <w:rFonts w:cs="Arial"/>
                <w:szCs w:val="20"/>
                <w:lang w:val="en-US"/>
              </w:rPr>
              <w:t>appropriate</w:t>
            </w:r>
            <w:r w:rsidR="00A47BA5" w:rsidRPr="009F4734">
              <w:rPr>
                <w:rFonts w:cs="Arial"/>
                <w:szCs w:val="20"/>
                <w:lang w:val="en-US"/>
              </w:rPr>
              <w:t xml:space="preserve"> for this </w:t>
            </w:r>
            <w:r w:rsidRPr="009F4734">
              <w:rPr>
                <w:rFonts w:cs="Arial"/>
                <w:szCs w:val="20"/>
                <w:lang w:val="en-US"/>
              </w:rPr>
              <w:t>project:</w:t>
            </w:r>
            <w:r w:rsidRPr="009F4734">
              <w:rPr>
                <w:rFonts w:cs="Arial"/>
                <w:i/>
                <w:szCs w:val="20"/>
                <w:lang w:val="en-US"/>
              </w:rPr>
              <w:t xml:space="preserve"> </w:t>
            </w:r>
          </w:p>
        </w:tc>
      </w:tr>
      <w:tr w:rsidR="00A47BA5" w:rsidRPr="009F4734" w14:paraId="1983E8DF" w14:textId="77777777" w:rsidTr="00017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471" w:type="pct"/>
            <w:gridSpan w:val="2"/>
            <w:tcBorders>
              <w:top w:val="single" w:sz="4" w:space="0" w:color="auto"/>
              <w:left w:val="single" w:sz="4" w:space="0" w:color="auto"/>
              <w:bottom w:val="single" w:sz="4" w:space="0" w:color="auto"/>
              <w:right w:val="single" w:sz="4" w:space="0" w:color="auto"/>
            </w:tcBorders>
            <w:shd w:val="pct15" w:color="auto" w:fill="auto"/>
          </w:tcPr>
          <w:p w14:paraId="35C2E9D6" w14:textId="62CC3518" w:rsidR="00213297" w:rsidRPr="00295875" w:rsidRDefault="00017888" w:rsidP="00622FDA">
            <w:pPr>
              <w:pStyle w:val="APECForm"/>
              <w:spacing w:before="0" w:after="0" w:line="240" w:lineRule="auto"/>
              <w:contextualSpacing/>
              <w:jc w:val="right"/>
              <w:rPr>
                <w:rFonts w:cs="Arial"/>
                <w:lang w:val="en-US"/>
              </w:rPr>
            </w:pPr>
            <w:r>
              <w:rPr>
                <w:rFonts w:asciiTheme="minorHAnsi" w:eastAsiaTheme="minorHAnsi" w:hAnsiTheme="minorHAnsi" w:cstheme="minorBidi"/>
                <w:bCs w:val="0"/>
                <w:sz w:val="22"/>
                <w:lang w:val="en-US"/>
              </w:rPr>
              <w:br w:type="page"/>
            </w:r>
            <w:r w:rsidR="00213297" w:rsidRPr="00F61B60">
              <w:rPr>
                <w:rFonts w:cs="Arial"/>
                <w:b/>
                <w:lang w:val="en-US"/>
              </w:rPr>
              <w:t>APEC forum:</w:t>
            </w:r>
          </w:p>
        </w:tc>
        <w:tc>
          <w:tcPr>
            <w:tcW w:w="3529" w:type="pct"/>
            <w:tcBorders>
              <w:top w:val="single" w:sz="4" w:space="0" w:color="auto"/>
              <w:left w:val="single" w:sz="4" w:space="0" w:color="auto"/>
              <w:bottom w:val="single" w:sz="4" w:space="0" w:color="auto"/>
              <w:right w:val="single" w:sz="4" w:space="0" w:color="auto"/>
            </w:tcBorders>
          </w:tcPr>
          <w:p w14:paraId="11919814" w14:textId="77777777" w:rsidR="00213297" w:rsidRPr="009F4734" w:rsidRDefault="00213297" w:rsidP="00622FDA">
            <w:pPr>
              <w:pStyle w:val="APECForm"/>
              <w:spacing w:before="0" w:after="0" w:line="240" w:lineRule="auto"/>
              <w:contextualSpacing/>
              <w:rPr>
                <w:rFonts w:cs="Arial"/>
                <w:b/>
                <w:lang w:val="en-US"/>
              </w:rPr>
            </w:pPr>
            <w:r w:rsidRPr="00AA7499">
              <w:rPr>
                <w:rFonts w:cs="Arial"/>
                <w:lang w:val="en-US"/>
              </w:rPr>
              <w:fldChar w:fldCharType="begin">
                <w:ffData>
                  <w:name w:val="Text25"/>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r w:rsidR="00A47BA5" w:rsidRPr="009F4734" w14:paraId="754B6C3D" w14:textId="77777777" w:rsidTr="00017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471" w:type="pct"/>
            <w:gridSpan w:val="2"/>
            <w:tcBorders>
              <w:top w:val="single" w:sz="4" w:space="0" w:color="auto"/>
              <w:left w:val="single" w:sz="4" w:space="0" w:color="auto"/>
              <w:bottom w:val="single" w:sz="4" w:space="0" w:color="auto"/>
              <w:right w:val="single" w:sz="4" w:space="0" w:color="auto"/>
            </w:tcBorders>
            <w:shd w:val="pct15" w:color="auto" w:fill="auto"/>
          </w:tcPr>
          <w:p w14:paraId="74896FED" w14:textId="77777777" w:rsidR="00213297" w:rsidRPr="00295875" w:rsidRDefault="00213297" w:rsidP="00622FDA">
            <w:pPr>
              <w:pStyle w:val="APECForm"/>
              <w:spacing w:before="0" w:after="0" w:line="240" w:lineRule="auto"/>
              <w:contextualSpacing/>
              <w:jc w:val="right"/>
              <w:rPr>
                <w:rFonts w:cs="Arial"/>
                <w:lang w:val="en-US"/>
              </w:rPr>
            </w:pPr>
            <w:r w:rsidRPr="00F61B60">
              <w:rPr>
                <w:rFonts w:cs="Arial"/>
                <w:b/>
                <w:lang w:val="en-US"/>
              </w:rPr>
              <w:t>Proposing APEC economy:</w:t>
            </w:r>
          </w:p>
        </w:tc>
        <w:tc>
          <w:tcPr>
            <w:tcW w:w="3529" w:type="pct"/>
            <w:tcBorders>
              <w:top w:val="single" w:sz="4" w:space="0" w:color="auto"/>
              <w:left w:val="single" w:sz="4" w:space="0" w:color="auto"/>
              <w:bottom w:val="single" w:sz="4" w:space="0" w:color="auto"/>
              <w:right w:val="single" w:sz="4" w:space="0" w:color="auto"/>
            </w:tcBorders>
          </w:tcPr>
          <w:p w14:paraId="5797CAC9" w14:textId="77777777" w:rsidR="00213297" w:rsidRPr="009F4734" w:rsidRDefault="00213297" w:rsidP="00622FDA">
            <w:pPr>
              <w:pStyle w:val="APECForm"/>
              <w:spacing w:before="0" w:after="0" w:line="240" w:lineRule="auto"/>
              <w:contextualSpacing/>
              <w:rPr>
                <w:rFonts w:cs="Arial"/>
                <w:b/>
                <w:lang w:val="en-US"/>
              </w:rPr>
            </w:pPr>
            <w:r w:rsidRPr="00AA7499">
              <w:rPr>
                <w:rFonts w:cs="Arial"/>
                <w:lang w:val="en-US"/>
              </w:rPr>
              <w:fldChar w:fldCharType="begin">
                <w:ffData>
                  <w:name w:val="Text2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r w:rsidR="00A47BA5" w:rsidRPr="009F4734" w14:paraId="302450AE" w14:textId="77777777" w:rsidTr="00017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
        </w:trPr>
        <w:tc>
          <w:tcPr>
            <w:tcW w:w="1471" w:type="pct"/>
            <w:gridSpan w:val="2"/>
            <w:tcBorders>
              <w:top w:val="single" w:sz="4" w:space="0" w:color="auto"/>
              <w:left w:val="single" w:sz="4" w:space="0" w:color="auto"/>
              <w:bottom w:val="single" w:sz="4" w:space="0" w:color="auto"/>
              <w:right w:val="single" w:sz="4" w:space="0" w:color="auto"/>
            </w:tcBorders>
            <w:shd w:val="pct15" w:color="auto" w:fill="auto"/>
          </w:tcPr>
          <w:p w14:paraId="69845D97" w14:textId="77777777" w:rsidR="00213297" w:rsidRPr="00295875" w:rsidRDefault="00213297" w:rsidP="00622FDA">
            <w:pPr>
              <w:pStyle w:val="APECForm"/>
              <w:spacing w:before="0" w:after="0" w:line="240" w:lineRule="auto"/>
              <w:contextualSpacing/>
              <w:jc w:val="right"/>
              <w:rPr>
                <w:rFonts w:cs="Arial"/>
                <w:b/>
                <w:lang w:val="en-US"/>
              </w:rPr>
            </w:pPr>
            <w:r w:rsidRPr="00F61B60">
              <w:rPr>
                <w:rFonts w:cs="Arial"/>
                <w:b/>
                <w:lang w:val="en-US"/>
              </w:rPr>
              <w:t>Co-sponsoring economie</w:t>
            </w:r>
            <w:r w:rsidRPr="00295875">
              <w:rPr>
                <w:rFonts w:cs="Arial"/>
                <w:b/>
                <w:lang w:val="en-US"/>
              </w:rPr>
              <w:t>s:</w:t>
            </w:r>
          </w:p>
        </w:tc>
        <w:tc>
          <w:tcPr>
            <w:tcW w:w="3529" w:type="pct"/>
            <w:tcBorders>
              <w:top w:val="single" w:sz="4" w:space="0" w:color="auto"/>
              <w:left w:val="single" w:sz="4" w:space="0" w:color="auto"/>
              <w:bottom w:val="single" w:sz="4" w:space="0" w:color="auto"/>
              <w:right w:val="single" w:sz="4" w:space="0" w:color="auto"/>
            </w:tcBorders>
          </w:tcPr>
          <w:p w14:paraId="16074665" w14:textId="77777777" w:rsidR="00213297" w:rsidRPr="009F4734" w:rsidRDefault="00213297" w:rsidP="00622FDA">
            <w:pPr>
              <w:pStyle w:val="APECForm"/>
              <w:spacing w:before="0" w:after="0" w:line="240" w:lineRule="auto"/>
              <w:contextualSpacing/>
              <w:rPr>
                <w:rFonts w:cs="Arial"/>
                <w:lang w:val="en-US"/>
              </w:rPr>
            </w:pPr>
            <w:r w:rsidRPr="00AA7499">
              <w:rPr>
                <w:rFonts w:cs="Arial"/>
                <w:lang w:val="en-US"/>
              </w:rPr>
              <w:fldChar w:fldCharType="begin">
                <w:ffData>
                  <w:name w:val="Text2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r w:rsidR="00A47BA5" w:rsidRPr="009F4734" w14:paraId="765D7A4D" w14:textId="77777777" w:rsidTr="00017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471" w:type="pct"/>
            <w:gridSpan w:val="2"/>
            <w:tcBorders>
              <w:top w:val="single" w:sz="4" w:space="0" w:color="auto"/>
              <w:left w:val="single" w:sz="4" w:space="0" w:color="auto"/>
              <w:bottom w:val="single" w:sz="4" w:space="0" w:color="auto"/>
              <w:right w:val="single" w:sz="4" w:space="0" w:color="auto"/>
            </w:tcBorders>
            <w:shd w:val="pct15" w:color="auto" w:fill="auto"/>
          </w:tcPr>
          <w:p w14:paraId="7C3801B1" w14:textId="77777777" w:rsidR="00213297" w:rsidRPr="00295875" w:rsidRDefault="00213297" w:rsidP="00622FDA">
            <w:pPr>
              <w:pStyle w:val="APECForm"/>
              <w:spacing w:before="0" w:after="0" w:line="240" w:lineRule="auto"/>
              <w:contextualSpacing/>
              <w:jc w:val="right"/>
              <w:rPr>
                <w:rFonts w:cs="Arial"/>
                <w:lang w:val="en-US"/>
              </w:rPr>
            </w:pPr>
            <w:r w:rsidRPr="00F61B60">
              <w:rPr>
                <w:rFonts w:cs="Arial"/>
                <w:b/>
                <w:lang w:val="en-US"/>
              </w:rPr>
              <w:t>Expected start date:</w:t>
            </w:r>
            <w:r w:rsidRPr="00295875">
              <w:rPr>
                <w:rFonts w:cs="Arial"/>
                <w:lang w:val="en-US"/>
              </w:rPr>
              <w:t xml:space="preserve">  </w:t>
            </w:r>
          </w:p>
        </w:tc>
        <w:tc>
          <w:tcPr>
            <w:tcW w:w="3529" w:type="pct"/>
            <w:tcBorders>
              <w:top w:val="single" w:sz="4" w:space="0" w:color="auto"/>
              <w:left w:val="single" w:sz="4" w:space="0" w:color="auto"/>
              <w:bottom w:val="single" w:sz="4" w:space="0" w:color="auto"/>
              <w:right w:val="single" w:sz="4" w:space="0" w:color="auto"/>
            </w:tcBorders>
          </w:tcPr>
          <w:p w14:paraId="0BA5E561" w14:textId="77777777" w:rsidR="00213297" w:rsidRPr="009F4734" w:rsidRDefault="00213297" w:rsidP="00622FDA">
            <w:pPr>
              <w:pStyle w:val="APECForm"/>
              <w:spacing w:before="0" w:after="0" w:line="240" w:lineRule="auto"/>
              <w:contextualSpacing/>
              <w:rPr>
                <w:rFonts w:cs="Arial"/>
                <w:b/>
                <w:lang w:val="en-US"/>
              </w:rPr>
            </w:pPr>
            <w:r w:rsidRPr="00AA7499">
              <w:rPr>
                <w:rFonts w:cs="Arial"/>
                <w:lang w:val="en-US"/>
              </w:rPr>
              <w:fldChar w:fldCharType="begin">
                <w:ffData>
                  <w:name w:val="Text2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r w:rsidR="00A47BA5" w:rsidRPr="009F4734" w14:paraId="4FA6BA0E" w14:textId="77777777" w:rsidTr="00017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1471" w:type="pct"/>
            <w:gridSpan w:val="2"/>
            <w:tcBorders>
              <w:top w:val="single" w:sz="4" w:space="0" w:color="auto"/>
              <w:left w:val="single" w:sz="4" w:space="0" w:color="auto"/>
              <w:bottom w:val="single" w:sz="4" w:space="0" w:color="auto"/>
              <w:right w:val="single" w:sz="4" w:space="0" w:color="auto"/>
            </w:tcBorders>
            <w:shd w:val="pct15" w:color="auto" w:fill="auto"/>
          </w:tcPr>
          <w:p w14:paraId="7B29C16C" w14:textId="77777777" w:rsidR="00213297" w:rsidRPr="00F61B60" w:rsidRDefault="00213297" w:rsidP="00622FDA">
            <w:pPr>
              <w:pStyle w:val="APECForm"/>
              <w:spacing w:before="0" w:after="0" w:line="240" w:lineRule="auto"/>
              <w:contextualSpacing/>
              <w:jc w:val="right"/>
              <w:rPr>
                <w:rFonts w:cs="Arial"/>
                <w:b/>
                <w:lang w:val="en-US"/>
              </w:rPr>
            </w:pPr>
            <w:r w:rsidRPr="00F61B60">
              <w:rPr>
                <w:rFonts w:cs="Arial"/>
                <w:b/>
                <w:lang w:val="en-US"/>
              </w:rPr>
              <w:t>Expected completion date:</w:t>
            </w:r>
          </w:p>
        </w:tc>
        <w:tc>
          <w:tcPr>
            <w:tcW w:w="3529" w:type="pct"/>
            <w:tcBorders>
              <w:top w:val="single" w:sz="4" w:space="0" w:color="auto"/>
              <w:left w:val="single" w:sz="4" w:space="0" w:color="auto"/>
              <w:bottom w:val="single" w:sz="4" w:space="0" w:color="auto"/>
              <w:right w:val="single" w:sz="4" w:space="0" w:color="auto"/>
            </w:tcBorders>
          </w:tcPr>
          <w:p w14:paraId="0BEE4A58" w14:textId="77777777" w:rsidR="00213297" w:rsidRPr="009F4734" w:rsidRDefault="00213297" w:rsidP="00622FDA">
            <w:pPr>
              <w:pStyle w:val="APECForm"/>
              <w:spacing w:before="0" w:after="0" w:line="240" w:lineRule="auto"/>
              <w:contextualSpacing/>
              <w:rPr>
                <w:rFonts w:cs="Arial"/>
                <w:lang w:val="en-US"/>
              </w:rPr>
            </w:pPr>
            <w:r w:rsidRPr="00AA7499">
              <w:rPr>
                <w:rFonts w:cs="Arial"/>
                <w:lang w:val="en-US"/>
              </w:rPr>
              <w:fldChar w:fldCharType="begin">
                <w:ffData>
                  <w:name w:val="Text2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r w:rsidR="00A47BA5" w:rsidRPr="009F4734" w14:paraId="089B6A9B" w14:textId="77777777" w:rsidTr="00017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87"/>
        </w:trPr>
        <w:tc>
          <w:tcPr>
            <w:tcW w:w="1471" w:type="pct"/>
            <w:gridSpan w:val="2"/>
            <w:tcBorders>
              <w:top w:val="single" w:sz="4" w:space="0" w:color="auto"/>
              <w:left w:val="single" w:sz="4" w:space="0" w:color="auto"/>
              <w:bottom w:val="single" w:sz="4" w:space="0" w:color="auto"/>
              <w:right w:val="single" w:sz="4" w:space="0" w:color="auto"/>
            </w:tcBorders>
            <w:shd w:val="pct15" w:color="auto" w:fill="auto"/>
          </w:tcPr>
          <w:p w14:paraId="4A3C8BBE" w14:textId="77777777" w:rsidR="00213297" w:rsidRPr="00F61B60" w:rsidRDefault="00213297" w:rsidP="00622FDA">
            <w:pPr>
              <w:pStyle w:val="APECFormHeadingA"/>
              <w:numPr>
                <w:ilvl w:val="0"/>
                <w:numId w:val="0"/>
              </w:numPr>
              <w:spacing w:before="0" w:after="0" w:line="240" w:lineRule="auto"/>
              <w:jc w:val="right"/>
              <w:rPr>
                <w:rFonts w:cs="Arial"/>
                <w:lang w:val="en-US"/>
              </w:rPr>
            </w:pPr>
            <w:r w:rsidRPr="00F61B60">
              <w:rPr>
                <w:rFonts w:cs="Arial"/>
                <w:lang w:val="en-US"/>
              </w:rPr>
              <w:t>Project summary:</w:t>
            </w:r>
          </w:p>
          <w:p w14:paraId="0FC9DE01" w14:textId="77777777" w:rsidR="00213297" w:rsidRPr="00295875" w:rsidRDefault="00213297" w:rsidP="00622FDA">
            <w:pPr>
              <w:pStyle w:val="APECFormHeadingA"/>
              <w:numPr>
                <w:ilvl w:val="0"/>
                <w:numId w:val="0"/>
              </w:numPr>
              <w:spacing w:before="0" w:after="0" w:line="240" w:lineRule="auto"/>
              <w:jc w:val="right"/>
              <w:rPr>
                <w:rFonts w:cs="Arial"/>
                <w:lang w:val="en-US"/>
              </w:rPr>
            </w:pPr>
            <w:r w:rsidRPr="00295875">
              <w:rPr>
                <w:rFonts w:cs="Arial"/>
                <w:lang w:val="en-US"/>
              </w:rPr>
              <w:t xml:space="preserve">  </w:t>
            </w:r>
          </w:p>
          <w:p w14:paraId="4E568801" w14:textId="77777777" w:rsidR="00213297" w:rsidRPr="00295875" w:rsidRDefault="00213297" w:rsidP="00622FDA">
            <w:pPr>
              <w:pStyle w:val="APECFormHeadingA"/>
              <w:numPr>
                <w:ilvl w:val="0"/>
                <w:numId w:val="0"/>
              </w:numPr>
              <w:spacing w:before="0" w:after="0" w:line="240" w:lineRule="auto"/>
              <w:jc w:val="right"/>
              <w:rPr>
                <w:rFonts w:cs="Arial"/>
                <w:lang w:val="en-US"/>
              </w:rPr>
            </w:pPr>
            <w:r w:rsidRPr="00295875">
              <w:rPr>
                <w:rFonts w:cs="Arial"/>
                <w:lang w:val="en-US"/>
              </w:rPr>
              <w:t xml:space="preserve">Describe the project </w:t>
            </w:r>
          </w:p>
          <w:p w14:paraId="68AC7EAE" w14:textId="77777777" w:rsidR="00213297" w:rsidRPr="002311E3" w:rsidRDefault="00213297" w:rsidP="00622FDA">
            <w:pPr>
              <w:pStyle w:val="APECFormHeadingA"/>
              <w:numPr>
                <w:ilvl w:val="0"/>
                <w:numId w:val="0"/>
              </w:numPr>
              <w:spacing w:before="0" w:after="0" w:line="240" w:lineRule="auto"/>
              <w:jc w:val="right"/>
              <w:rPr>
                <w:rFonts w:cs="Arial"/>
                <w:lang w:val="en-US"/>
              </w:rPr>
            </w:pPr>
            <w:r w:rsidRPr="00341971">
              <w:rPr>
                <w:rFonts w:cs="Arial"/>
                <w:lang w:val="en-US"/>
              </w:rPr>
              <w:t xml:space="preserve">in under </w:t>
            </w:r>
            <w:r w:rsidRPr="00E57D2E">
              <w:rPr>
                <w:rFonts w:cs="Arial"/>
                <w:u w:val="single"/>
                <w:lang w:val="en-US"/>
              </w:rPr>
              <w:t>150 words</w:t>
            </w:r>
            <w:r w:rsidRPr="002311E3">
              <w:rPr>
                <w:rFonts w:cs="Arial"/>
                <w:lang w:val="en-US"/>
              </w:rPr>
              <w:t xml:space="preserve">. </w:t>
            </w:r>
          </w:p>
          <w:p w14:paraId="3C84BDC4" w14:textId="77777777" w:rsidR="00213297" w:rsidRPr="001A5864" w:rsidRDefault="00213297" w:rsidP="00622FDA">
            <w:pPr>
              <w:pStyle w:val="APECFormHeadingA"/>
              <w:numPr>
                <w:ilvl w:val="0"/>
                <w:numId w:val="0"/>
              </w:numPr>
              <w:spacing w:before="0" w:after="0" w:line="240" w:lineRule="auto"/>
              <w:jc w:val="right"/>
              <w:rPr>
                <w:rFonts w:cs="Arial"/>
                <w:lang w:val="en-US"/>
              </w:rPr>
            </w:pPr>
            <w:r w:rsidRPr="001A5864">
              <w:rPr>
                <w:rFonts w:cs="Arial"/>
                <w:lang w:val="en-US"/>
              </w:rPr>
              <w:t xml:space="preserve">Your summary should include the project topic, planned activities, </w:t>
            </w:r>
          </w:p>
          <w:p w14:paraId="4B70D8E7" w14:textId="77777777" w:rsidR="00213297" w:rsidRPr="009F4734" w:rsidRDefault="00213297" w:rsidP="00622FDA">
            <w:pPr>
              <w:pStyle w:val="APECFormHeadingA"/>
              <w:numPr>
                <w:ilvl w:val="0"/>
                <w:numId w:val="0"/>
              </w:numPr>
              <w:spacing w:before="0" w:after="0" w:line="240" w:lineRule="auto"/>
              <w:jc w:val="right"/>
              <w:rPr>
                <w:rFonts w:cs="Arial"/>
                <w:lang w:val="en-US"/>
              </w:rPr>
            </w:pPr>
            <w:r w:rsidRPr="009F4734">
              <w:rPr>
                <w:rFonts w:cs="Arial"/>
                <w:lang w:val="en-US"/>
              </w:rPr>
              <w:t>timing and location:</w:t>
            </w:r>
          </w:p>
          <w:p w14:paraId="433DE172" w14:textId="77777777" w:rsidR="00213297" w:rsidRPr="009F4734" w:rsidRDefault="00213297" w:rsidP="00622FDA">
            <w:pPr>
              <w:pStyle w:val="APECFormHeadingA"/>
              <w:numPr>
                <w:ilvl w:val="0"/>
                <w:numId w:val="0"/>
              </w:numPr>
              <w:spacing w:before="0" w:after="0" w:line="240" w:lineRule="auto"/>
              <w:rPr>
                <w:rFonts w:cs="Arial"/>
                <w:lang w:val="en-US"/>
              </w:rPr>
            </w:pPr>
          </w:p>
          <w:p w14:paraId="37FEAFDA" w14:textId="77777777" w:rsidR="00213297" w:rsidRPr="009F4734" w:rsidRDefault="00213297" w:rsidP="00622FDA">
            <w:pPr>
              <w:pStyle w:val="APECFormHeadingA"/>
              <w:numPr>
                <w:ilvl w:val="0"/>
                <w:numId w:val="0"/>
              </w:numPr>
              <w:spacing w:before="0" w:after="0" w:line="240" w:lineRule="auto"/>
              <w:jc w:val="right"/>
              <w:rPr>
                <w:rFonts w:cs="Arial"/>
                <w:b w:val="0"/>
                <w:lang w:val="en-US"/>
              </w:rPr>
            </w:pPr>
          </w:p>
          <w:p w14:paraId="40AD0514" w14:textId="77777777" w:rsidR="00213297" w:rsidRPr="009F4734" w:rsidRDefault="00213297" w:rsidP="00622FDA">
            <w:pPr>
              <w:pStyle w:val="APECFormHeadingA"/>
              <w:numPr>
                <w:ilvl w:val="0"/>
                <w:numId w:val="0"/>
              </w:numPr>
              <w:spacing w:before="0" w:after="0" w:line="240" w:lineRule="auto"/>
              <w:jc w:val="right"/>
              <w:rPr>
                <w:rFonts w:cs="Arial"/>
                <w:i/>
                <w:lang w:val="en-US"/>
              </w:rPr>
            </w:pPr>
            <w:r w:rsidRPr="009F4734">
              <w:rPr>
                <w:rFonts w:cs="Arial"/>
                <w:b w:val="0"/>
                <w:i/>
                <w:lang w:val="en-US"/>
              </w:rPr>
              <w:t xml:space="preserve">(Summary </w:t>
            </w:r>
            <w:r w:rsidRPr="009F4734">
              <w:rPr>
                <w:rFonts w:cs="Arial"/>
                <w:b w:val="0"/>
                <w:i/>
                <w:u w:val="single"/>
                <w:lang w:val="en-US"/>
              </w:rPr>
              <w:t>must be</w:t>
            </w:r>
            <w:r w:rsidRPr="009F4734">
              <w:rPr>
                <w:rFonts w:cs="Arial"/>
                <w:b w:val="0"/>
                <w:i/>
                <w:lang w:val="en-US"/>
              </w:rPr>
              <w:t xml:space="preserve"> no longer than the box provided. Cover sheet must fit on one page)</w:t>
            </w:r>
          </w:p>
        </w:tc>
        <w:tc>
          <w:tcPr>
            <w:tcW w:w="3529" w:type="pct"/>
            <w:tcBorders>
              <w:top w:val="single" w:sz="4" w:space="0" w:color="auto"/>
              <w:left w:val="single" w:sz="4" w:space="0" w:color="auto"/>
              <w:bottom w:val="single" w:sz="4" w:space="0" w:color="auto"/>
              <w:right w:val="single" w:sz="4" w:space="0" w:color="auto"/>
            </w:tcBorders>
          </w:tcPr>
          <w:p w14:paraId="48A8A3A9" w14:textId="77777777" w:rsidR="00213297" w:rsidRPr="009F4734" w:rsidRDefault="00213297" w:rsidP="00622FDA">
            <w:pPr>
              <w:pStyle w:val="APECForm"/>
              <w:spacing w:before="0" w:after="0" w:line="240" w:lineRule="auto"/>
              <w:rPr>
                <w:rFonts w:cs="Arial"/>
                <w:b/>
                <w:lang w:val="en-US"/>
              </w:rPr>
            </w:pPr>
            <w:r w:rsidRPr="00AA7499">
              <w:rPr>
                <w:rFonts w:cs="Arial"/>
                <w:lang w:val="en-US"/>
              </w:rPr>
              <w:fldChar w:fldCharType="begin">
                <w:ffData>
                  <w:name w:val="Text2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r>
      <w:tr w:rsidR="00A47BA5" w:rsidRPr="009F4734" w14:paraId="28D254CB" w14:textId="77777777" w:rsidTr="00017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4"/>
        </w:trPr>
        <w:tc>
          <w:tcPr>
            <w:tcW w:w="1471" w:type="pct"/>
            <w:gridSpan w:val="2"/>
            <w:tcBorders>
              <w:top w:val="single" w:sz="4" w:space="0" w:color="auto"/>
              <w:left w:val="single" w:sz="4" w:space="0" w:color="auto"/>
              <w:bottom w:val="single" w:sz="4" w:space="0" w:color="auto"/>
              <w:right w:val="single" w:sz="4" w:space="0" w:color="auto"/>
            </w:tcBorders>
          </w:tcPr>
          <w:p w14:paraId="62FBB4B0" w14:textId="1A1ADC94" w:rsidR="00213297" w:rsidRPr="009F4734" w:rsidRDefault="00213297" w:rsidP="00017888">
            <w:pPr>
              <w:pStyle w:val="APECForm"/>
              <w:spacing w:before="0" w:after="0" w:line="240" w:lineRule="auto"/>
              <w:rPr>
                <w:rFonts w:cs="Arial"/>
                <w:lang w:val="en-US"/>
              </w:rPr>
            </w:pPr>
            <w:r w:rsidRPr="00F61B60">
              <w:rPr>
                <w:rFonts w:cs="Arial"/>
                <w:b/>
                <w:lang w:val="en-US"/>
              </w:rPr>
              <w:t xml:space="preserve">Total cost of proposal: </w:t>
            </w:r>
            <w:r w:rsidRPr="00295875">
              <w:rPr>
                <w:rFonts w:cs="Arial"/>
                <w:b/>
                <w:i/>
                <w:lang w:val="en-US"/>
              </w:rPr>
              <w:t>(</w:t>
            </w:r>
            <w:r w:rsidRPr="00295875">
              <w:rPr>
                <w:rFonts w:cs="Arial"/>
                <w:i/>
                <w:lang w:val="en-US"/>
              </w:rPr>
              <w:t>APEC funding + self-funding)</w:t>
            </w:r>
            <w:r w:rsidR="00886F62" w:rsidRPr="00341971">
              <w:rPr>
                <w:rFonts w:cs="Arial"/>
                <w:i/>
                <w:lang w:val="en-US"/>
              </w:rPr>
              <w:t>:</w:t>
            </w:r>
            <w:r w:rsidR="00017888">
              <w:rPr>
                <w:rFonts w:cs="Arial"/>
                <w:i/>
                <w:lang w:val="en-US"/>
              </w:rPr>
              <w:t xml:space="preserve"> </w:t>
            </w:r>
            <w:r w:rsidRPr="002311E3">
              <w:rPr>
                <w:rFonts w:cs="Arial"/>
                <w:b/>
                <w:i/>
                <w:lang w:val="en-US"/>
              </w:rPr>
              <w:t>USD</w:t>
            </w:r>
            <w:r w:rsidRPr="001A5864">
              <w:rPr>
                <w:rFonts w:cs="Arial"/>
                <w:i/>
                <w:lang w:val="en-US"/>
              </w:rPr>
              <w:t xml:space="preserve"> </w:t>
            </w:r>
            <w:r w:rsidRPr="009F4734">
              <w:rPr>
                <w:rFonts w:cs="Arial"/>
                <w:lang w:val="en-US"/>
              </w:rPr>
              <w:t xml:space="preserve"> </w:t>
            </w:r>
            <w:r w:rsidRPr="00AA7499">
              <w:rPr>
                <w:rFonts w:cs="Arial"/>
                <w:lang w:val="en-US"/>
              </w:rPr>
              <w:fldChar w:fldCharType="begin">
                <w:ffData>
                  <w:name w:val="Text28"/>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tc>
        <w:tc>
          <w:tcPr>
            <w:tcW w:w="3529" w:type="pct"/>
            <w:tcBorders>
              <w:top w:val="single" w:sz="4" w:space="0" w:color="auto"/>
              <w:left w:val="single" w:sz="4" w:space="0" w:color="auto"/>
              <w:bottom w:val="single" w:sz="4" w:space="0" w:color="auto"/>
              <w:right w:val="single" w:sz="4" w:space="0" w:color="auto"/>
            </w:tcBorders>
          </w:tcPr>
          <w:p w14:paraId="6D4FB201" w14:textId="77777777" w:rsidR="00213297" w:rsidRPr="009F4734" w:rsidRDefault="00213297" w:rsidP="00213297">
            <w:pPr>
              <w:pStyle w:val="APECForm"/>
              <w:spacing w:before="0" w:line="240" w:lineRule="auto"/>
              <w:rPr>
                <w:rFonts w:cs="Arial"/>
                <w:lang w:val="en-US"/>
              </w:rPr>
            </w:pPr>
            <w:r w:rsidRPr="009F4734">
              <w:rPr>
                <w:rFonts w:cs="Arial"/>
                <w:b/>
                <w:lang w:val="en-US"/>
              </w:rPr>
              <w:t>Total amount being sought from APEC (USD):</w:t>
            </w:r>
            <w:r w:rsidRPr="009F4734">
              <w:rPr>
                <w:rFonts w:cs="Arial"/>
                <w:lang w:val="en-US"/>
              </w:rPr>
              <w:t xml:space="preserve">  </w:t>
            </w:r>
            <w:r w:rsidRPr="00AA7499">
              <w:rPr>
                <w:rFonts w:cs="Arial"/>
                <w:lang w:val="en-US"/>
              </w:rPr>
              <w:fldChar w:fldCharType="begin">
                <w:ffData>
                  <w:name w:val="Text29"/>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256CCA0C" w14:textId="77777777" w:rsidR="00213297" w:rsidRPr="009F4734" w:rsidRDefault="00213297" w:rsidP="00213297">
            <w:pPr>
              <w:pStyle w:val="APECForm"/>
              <w:tabs>
                <w:tab w:val="clear" w:pos="2880"/>
                <w:tab w:val="left" w:pos="2357"/>
              </w:tabs>
              <w:spacing w:before="0" w:after="60" w:line="240" w:lineRule="auto"/>
              <w:rPr>
                <w:rFonts w:cs="Arial"/>
                <w:lang w:val="en-US"/>
              </w:rPr>
            </w:pPr>
            <w:r w:rsidRPr="009F4734">
              <w:rPr>
                <w:rFonts w:cs="Arial"/>
                <w:b/>
                <w:i/>
                <w:lang w:val="en-US"/>
              </w:rPr>
              <w:t xml:space="preserve">By category:  </w:t>
            </w:r>
            <w:r w:rsidRPr="009F4734">
              <w:rPr>
                <w:rFonts w:cs="Arial"/>
                <w:i/>
                <w:lang w:val="en-US"/>
              </w:rPr>
              <w:t xml:space="preserve"> Travel:</w:t>
            </w:r>
            <w:r w:rsidRPr="009F4734">
              <w:rPr>
                <w:rFonts w:cs="Arial"/>
                <w:lang w:val="en-US"/>
              </w:rPr>
              <w:t xml:space="preserve"> </w:t>
            </w:r>
            <w:r w:rsidRPr="00AA7499">
              <w:rPr>
                <w:rFonts w:cs="Arial"/>
                <w:lang w:val="en-US"/>
              </w:rPr>
              <w:fldChar w:fldCharType="begin">
                <w:ffData>
                  <w:name w:val="Text31"/>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sidRPr="009F4734">
              <w:rPr>
                <w:rFonts w:cs="Arial"/>
                <w:lang w:val="en-US"/>
              </w:rPr>
              <w:t xml:space="preserve">                </w:t>
            </w:r>
            <w:r w:rsidRPr="009F4734">
              <w:rPr>
                <w:rFonts w:cs="Arial"/>
                <w:i/>
                <w:lang w:val="en-US"/>
              </w:rPr>
              <w:t>Labor costs:</w:t>
            </w:r>
            <w:r w:rsidRPr="009F4734">
              <w:rPr>
                <w:rFonts w:cs="Arial"/>
                <w:lang w:val="en-US"/>
              </w:rPr>
              <w:t xml:space="preserve"> </w:t>
            </w:r>
            <w:r w:rsidRPr="00AA7499">
              <w:rPr>
                <w:rFonts w:cs="Arial"/>
                <w:lang w:val="en-US"/>
              </w:rPr>
              <w:fldChar w:fldCharType="begin">
                <w:ffData>
                  <w:name w:val="Text34"/>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59900799" w14:textId="77777777" w:rsidR="00213297" w:rsidRPr="009F4734" w:rsidRDefault="00A47BA5" w:rsidP="00213297">
            <w:pPr>
              <w:pStyle w:val="APECForm"/>
              <w:tabs>
                <w:tab w:val="clear" w:pos="2880"/>
                <w:tab w:val="left" w:pos="2357"/>
              </w:tabs>
              <w:spacing w:before="0" w:after="80" w:line="240" w:lineRule="auto"/>
              <w:rPr>
                <w:rFonts w:cs="Arial"/>
                <w:lang w:val="en-US"/>
              </w:rPr>
            </w:pPr>
            <w:r w:rsidRPr="009F4734">
              <w:rPr>
                <w:rFonts w:cs="Arial"/>
                <w:i/>
                <w:lang w:val="en-US"/>
              </w:rPr>
              <w:t xml:space="preserve">   </w:t>
            </w:r>
            <w:r w:rsidR="00213297" w:rsidRPr="009F4734">
              <w:rPr>
                <w:rFonts w:cs="Arial"/>
                <w:i/>
                <w:lang w:val="en-US"/>
              </w:rPr>
              <w:t xml:space="preserve">Hosting: </w:t>
            </w:r>
            <w:r w:rsidR="00213297" w:rsidRPr="009F4734">
              <w:rPr>
                <w:rFonts w:cs="Arial"/>
                <w:lang w:val="en-US"/>
              </w:rPr>
              <w:t xml:space="preserve"> </w:t>
            </w:r>
            <w:r w:rsidR="00213297" w:rsidRPr="00AA7499">
              <w:rPr>
                <w:rFonts w:cs="Arial"/>
                <w:lang w:val="en-US"/>
              </w:rPr>
              <w:fldChar w:fldCharType="begin">
                <w:ffData>
                  <w:name w:val="Text31"/>
                  <w:enabled/>
                  <w:calcOnExit w:val="0"/>
                  <w:textInput/>
                </w:ffData>
              </w:fldChar>
            </w:r>
            <w:r w:rsidR="00213297" w:rsidRPr="009F4734">
              <w:rPr>
                <w:rFonts w:cs="Arial"/>
                <w:lang w:val="en-US"/>
              </w:rPr>
              <w:instrText xml:space="preserve"> FORMTEXT </w:instrText>
            </w:r>
            <w:r w:rsidR="00213297" w:rsidRPr="00AA7499">
              <w:rPr>
                <w:rFonts w:cs="Arial"/>
                <w:lang w:val="en-US"/>
              </w:rPr>
            </w:r>
            <w:r w:rsidR="00213297" w:rsidRPr="00AA7499">
              <w:rPr>
                <w:rFonts w:cs="Arial"/>
                <w:lang w:val="en-US"/>
              </w:rPr>
              <w:fldChar w:fldCharType="separate"/>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AA7499">
              <w:rPr>
                <w:rFonts w:cs="Arial"/>
                <w:lang w:val="en-US"/>
              </w:rPr>
              <w:fldChar w:fldCharType="end"/>
            </w:r>
            <w:r w:rsidR="00213297" w:rsidRPr="009F4734">
              <w:rPr>
                <w:rFonts w:cs="Arial"/>
                <w:lang w:val="en-US"/>
              </w:rPr>
              <w:t xml:space="preserve">      </w:t>
            </w:r>
            <w:r w:rsidR="00213297" w:rsidRPr="009F4734">
              <w:rPr>
                <w:rFonts w:cs="Arial"/>
                <w:i/>
                <w:lang w:val="en-US"/>
              </w:rPr>
              <w:t>Publication &amp; distribution:</w:t>
            </w:r>
            <w:r w:rsidR="00213297" w:rsidRPr="009F4734">
              <w:rPr>
                <w:rFonts w:cs="Arial"/>
                <w:lang w:val="en-US"/>
              </w:rPr>
              <w:t xml:space="preserve">  </w:t>
            </w:r>
            <w:r w:rsidR="00213297" w:rsidRPr="00AA7499">
              <w:rPr>
                <w:rFonts w:cs="Arial"/>
                <w:lang w:val="en-US"/>
              </w:rPr>
              <w:fldChar w:fldCharType="begin">
                <w:ffData>
                  <w:name w:val="Text31"/>
                  <w:enabled/>
                  <w:calcOnExit w:val="0"/>
                  <w:textInput/>
                </w:ffData>
              </w:fldChar>
            </w:r>
            <w:r w:rsidR="00213297" w:rsidRPr="009F4734">
              <w:rPr>
                <w:rFonts w:cs="Arial"/>
                <w:lang w:val="en-US"/>
              </w:rPr>
              <w:instrText xml:space="preserve"> FORMTEXT </w:instrText>
            </w:r>
            <w:r w:rsidR="00213297" w:rsidRPr="00AA7499">
              <w:rPr>
                <w:rFonts w:cs="Arial"/>
                <w:lang w:val="en-US"/>
              </w:rPr>
            </w:r>
            <w:r w:rsidR="00213297" w:rsidRPr="00AA7499">
              <w:rPr>
                <w:rFonts w:cs="Arial"/>
                <w:lang w:val="en-US"/>
              </w:rPr>
              <w:fldChar w:fldCharType="separate"/>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AA7499">
              <w:rPr>
                <w:rFonts w:cs="Arial"/>
                <w:lang w:val="en-US"/>
              </w:rPr>
              <w:fldChar w:fldCharType="end"/>
            </w:r>
            <w:r w:rsidR="00213297" w:rsidRPr="009F4734">
              <w:rPr>
                <w:rFonts w:cs="Arial"/>
                <w:lang w:val="en-US"/>
              </w:rPr>
              <w:t xml:space="preserve">       </w:t>
            </w:r>
            <w:r w:rsidR="00213297" w:rsidRPr="009F4734">
              <w:rPr>
                <w:rFonts w:cs="Arial"/>
                <w:i/>
                <w:lang w:val="en-US"/>
              </w:rPr>
              <w:t>Other:</w:t>
            </w:r>
            <w:r w:rsidR="00213297" w:rsidRPr="009F4734">
              <w:rPr>
                <w:rFonts w:cs="Arial"/>
                <w:lang w:val="en-US"/>
              </w:rPr>
              <w:t xml:space="preserve">  </w:t>
            </w:r>
            <w:r w:rsidR="00213297" w:rsidRPr="00AA7499">
              <w:rPr>
                <w:rFonts w:cs="Arial"/>
                <w:lang w:val="en-US"/>
              </w:rPr>
              <w:fldChar w:fldCharType="begin">
                <w:ffData>
                  <w:name w:val="Text33"/>
                  <w:enabled/>
                  <w:calcOnExit w:val="0"/>
                  <w:textInput/>
                </w:ffData>
              </w:fldChar>
            </w:r>
            <w:r w:rsidR="00213297" w:rsidRPr="009F4734">
              <w:rPr>
                <w:rFonts w:cs="Arial"/>
                <w:lang w:val="en-US"/>
              </w:rPr>
              <w:instrText xml:space="preserve"> FORMTEXT </w:instrText>
            </w:r>
            <w:r w:rsidR="00213297" w:rsidRPr="00AA7499">
              <w:rPr>
                <w:rFonts w:cs="Arial"/>
                <w:lang w:val="en-US"/>
              </w:rPr>
            </w:r>
            <w:r w:rsidR="00213297" w:rsidRPr="00AA7499">
              <w:rPr>
                <w:rFonts w:cs="Arial"/>
                <w:lang w:val="en-US"/>
              </w:rPr>
              <w:fldChar w:fldCharType="separate"/>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9F4734">
              <w:rPr>
                <w:rFonts w:cs="Arial"/>
                <w:noProof/>
                <w:lang w:val="en-US"/>
              </w:rPr>
              <w:t> </w:t>
            </w:r>
            <w:r w:rsidR="00213297" w:rsidRPr="00AA7499">
              <w:rPr>
                <w:rFonts w:cs="Arial"/>
                <w:lang w:val="en-US"/>
              </w:rPr>
              <w:fldChar w:fldCharType="end"/>
            </w:r>
          </w:p>
          <w:p w14:paraId="05805F3D" w14:textId="77777777" w:rsidR="00213297" w:rsidRPr="009F4734" w:rsidRDefault="00213297" w:rsidP="009B416C">
            <w:pPr>
              <w:pStyle w:val="APECForm"/>
              <w:tabs>
                <w:tab w:val="clear" w:pos="2880"/>
                <w:tab w:val="left" w:pos="2357"/>
              </w:tabs>
              <w:spacing w:before="0" w:after="0" w:line="240" w:lineRule="auto"/>
              <w:rPr>
                <w:rFonts w:cs="Arial"/>
                <w:i/>
                <w:sz w:val="16"/>
                <w:szCs w:val="16"/>
                <w:lang w:val="en-US"/>
              </w:rPr>
            </w:pPr>
            <w:r w:rsidRPr="009F4734">
              <w:rPr>
                <w:rFonts w:cs="Arial"/>
                <w:i/>
                <w:sz w:val="16"/>
                <w:szCs w:val="16"/>
                <w:lang w:val="en-US"/>
              </w:rPr>
              <w:t>(</w:t>
            </w:r>
            <w:r w:rsidRPr="009F4734">
              <w:rPr>
                <w:rFonts w:cs="Arial"/>
                <w:i/>
                <w:sz w:val="16"/>
                <w:szCs w:val="16"/>
                <w:highlight w:val="yellow"/>
                <w:lang w:val="en-US"/>
              </w:rPr>
              <w:t>See Guidebook on APEC Projects, Ch. 9 to ensure all proposed costs are allowable.)</w:t>
            </w:r>
          </w:p>
        </w:tc>
      </w:tr>
    </w:tbl>
    <w:p w14:paraId="280BBAFA" w14:textId="77777777" w:rsidR="00213297" w:rsidRPr="00F61B60" w:rsidRDefault="00213297" w:rsidP="009B416C">
      <w:pPr>
        <w:pStyle w:val="APECForm"/>
        <w:spacing w:line="240" w:lineRule="auto"/>
        <w:ind w:left="-567"/>
        <w:rPr>
          <w:rFonts w:cs="Arial"/>
          <w:b/>
          <w:i/>
          <w:lang w:val="en-US"/>
        </w:rPr>
      </w:pPr>
      <w:r w:rsidRPr="00F61B60">
        <w:rPr>
          <w:rFonts w:cs="Arial"/>
          <w:b/>
          <w:i/>
          <w:lang w:val="en-US"/>
        </w:rPr>
        <w:t>Project Overseer Information and Declaration:</w:t>
      </w:r>
    </w:p>
    <w:p w14:paraId="6510CA61" w14:textId="77777777" w:rsidR="00213297" w:rsidRPr="009F4734" w:rsidRDefault="00213297" w:rsidP="009B416C">
      <w:pPr>
        <w:pStyle w:val="APECForm"/>
        <w:spacing w:line="240" w:lineRule="auto"/>
        <w:ind w:left="-567"/>
        <w:rPr>
          <w:rFonts w:cs="Arial"/>
          <w:lang w:val="en-US"/>
        </w:rPr>
      </w:pPr>
      <w:r w:rsidRPr="00295875">
        <w:rPr>
          <w:rFonts w:cs="Arial"/>
          <w:b/>
          <w:i/>
          <w:lang w:val="en-US"/>
        </w:rPr>
        <w:t>Name:</w:t>
      </w:r>
      <w:r w:rsidRPr="00295875">
        <w:rPr>
          <w:rFonts w:cs="Arial"/>
          <w:lang w:val="en-US"/>
        </w:rPr>
        <w:t xml:space="preserve">  </w:t>
      </w:r>
      <w:r w:rsidRPr="00AA7499">
        <w:rPr>
          <w:rFonts w:cs="Arial"/>
          <w:lang w:val="en-US"/>
        </w:rPr>
        <w:fldChar w:fldCharType="begin">
          <w:ffData>
            <w:name w:val="Text38"/>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5030E8F8" w14:textId="77777777" w:rsidR="00213297" w:rsidRPr="009F4734" w:rsidRDefault="00213297" w:rsidP="009B416C">
      <w:pPr>
        <w:pStyle w:val="APECForm"/>
        <w:spacing w:line="240" w:lineRule="auto"/>
        <w:ind w:left="-567"/>
        <w:rPr>
          <w:rFonts w:cs="Arial"/>
          <w:b/>
          <w:lang w:val="en-US"/>
        </w:rPr>
      </w:pPr>
      <w:r w:rsidRPr="009F4734">
        <w:rPr>
          <w:rFonts w:cs="Arial"/>
          <w:b/>
          <w:i/>
          <w:lang w:val="en-US"/>
        </w:rPr>
        <w:t>Title:</w:t>
      </w:r>
      <w:r w:rsidRPr="009F4734">
        <w:rPr>
          <w:rFonts w:cs="Arial"/>
          <w:b/>
          <w:lang w:val="en-US"/>
        </w:rPr>
        <w:t xml:space="preserve"> </w:t>
      </w:r>
      <w:r w:rsidRPr="009F4734">
        <w:rPr>
          <w:rFonts w:cs="Arial"/>
          <w:lang w:val="en-US"/>
        </w:rPr>
        <w:t xml:space="preserve"> </w:t>
      </w:r>
      <w:r w:rsidRPr="00AA7499">
        <w:rPr>
          <w:rFonts w:cs="Arial"/>
          <w:lang w:val="en-US"/>
        </w:rPr>
        <w:fldChar w:fldCharType="begin">
          <w:ffData>
            <w:name w:val="Text39"/>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sidRPr="009F4734">
        <w:rPr>
          <w:rFonts w:cs="Arial"/>
          <w:b/>
          <w:i/>
          <w:lang w:val="en-US"/>
        </w:rPr>
        <w:t xml:space="preserve"> </w:t>
      </w:r>
    </w:p>
    <w:p w14:paraId="7F6643FD" w14:textId="77777777" w:rsidR="00213297" w:rsidRPr="009F4734" w:rsidRDefault="00213297" w:rsidP="009B416C">
      <w:pPr>
        <w:pStyle w:val="APECForm"/>
        <w:spacing w:line="240" w:lineRule="auto"/>
        <w:ind w:left="-567"/>
        <w:rPr>
          <w:rFonts w:cs="Arial"/>
          <w:lang w:val="en-US"/>
        </w:rPr>
      </w:pPr>
      <w:r w:rsidRPr="009F4734">
        <w:rPr>
          <w:rFonts w:cs="Arial"/>
          <w:b/>
          <w:i/>
          <w:lang w:val="en-US"/>
        </w:rPr>
        <w:t>Organization:</w:t>
      </w:r>
      <w:r w:rsidRPr="009F4734">
        <w:rPr>
          <w:rFonts w:cs="Arial"/>
          <w:b/>
          <w:lang w:val="en-US"/>
        </w:rPr>
        <w:t xml:space="preserve"> </w:t>
      </w:r>
      <w:r w:rsidRPr="009F4734">
        <w:rPr>
          <w:rFonts w:cs="Arial"/>
          <w:lang w:val="en-US"/>
        </w:rPr>
        <w:t xml:space="preserve"> </w:t>
      </w:r>
      <w:r w:rsidRPr="00AA7499">
        <w:rPr>
          <w:rFonts w:cs="Arial"/>
          <w:lang w:val="en-US"/>
        </w:rPr>
        <w:fldChar w:fldCharType="begin">
          <w:ffData>
            <w:name w:val="Text40"/>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114B2F35" w14:textId="77777777" w:rsidR="00213297" w:rsidRPr="009F4734" w:rsidRDefault="00213297" w:rsidP="009B416C">
      <w:pPr>
        <w:pStyle w:val="APECForm"/>
        <w:spacing w:line="240" w:lineRule="auto"/>
        <w:ind w:left="-567"/>
        <w:rPr>
          <w:rFonts w:cs="Arial"/>
          <w:lang w:val="en-US"/>
        </w:rPr>
      </w:pPr>
      <w:r w:rsidRPr="009F4734">
        <w:rPr>
          <w:rFonts w:cs="Arial"/>
          <w:b/>
          <w:i/>
          <w:lang w:val="en-US"/>
        </w:rPr>
        <w:t>Postal address:</w:t>
      </w:r>
      <w:r w:rsidRPr="009F4734">
        <w:rPr>
          <w:rFonts w:cs="Arial"/>
          <w:lang w:val="en-US"/>
        </w:rPr>
        <w:t xml:space="preserve">  </w:t>
      </w:r>
      <w:r w:rsidRPr="00AA7499">
        <w:rPr>
          <w:rFonts w:cs="Arial"/>
          <w:lang w:val="en-US"/>
        </w:rPr>
        <w:fldChar w:fldCharType="begin">
          <w:ffData>
            <w:name w:val="Text41"/>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0C5EC61F" w14:textId="77777777" w:rsidR="00213297" w:rsidRPr="009F4734" w:rsidRDefault="00213297" w:rsidP="009B416C">
      <w:pPr>
        <w:pStyle w:val="APECForm"/>
        <w:spacing w:line="240" w:lineRule="auto"/>
        <w:ind w:left="-567"/>
        <w:rPr>
          <w:rFonts w:cs="Arial"/>
          <w:b/>
          <w:i/>
          <w:lang w:val="en-US"/>
        </w:rPr>
      </w:pPr>
      <w:r w:rsidRPr="009F4734">
        <w:rPr>
          <w:rFonts w:cs="Arial"/>
          <w:b/>
          <w:i/>
          <w:lang w:val="en-US"/>
        </w:rPr>
        <w:t>Tel:</w:t>
      </w:r>
      <w:r w:rsidRPr="009F4734">
        <w:rPr>
          <w:rFonts w:cs="Arial"/>
          <w:b/>
          <w:lang w:val="en-US"/>
        </w:rPr>
        <w:t xml:space="preserve"> </w:t>
      </w:r>
      <w:r w:rsidRPr="009F4734">
        <w:rPr>
          <w:rFonts w:cs="Arial"/>
          <w:lang w:val="en-US"/>
        </w:rPr>
        <w:t xml:space="preserve"> </w:t>
      </w:r>
      <w:r w:rsidRPr="00AA7499">
        <w:rPr>
          <w:rFonts w:cs="Arial"/>
          <w:lang w:val="en-US"/>
        </w:rPr>
        <w:fldChar w:fldCharType="begin">
          <w:ffData>
            <w:name w:val="Text42"/>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sidRPr="009F4734">
        <w:rPr>
          <w:rFonts w:cs="Arial"/>
          <w:lang w:val="en-US"/>
        </w:rPr>
        <w:tab/>
      </w:r>
      <w:r w:rsidRPr="009F4734">
        <w:rPr>
          <w:rFonts w:cs="Arial"/>
          <w:b/>
          <w:i/>
          <w:lang w:val="en-US"/>
        </w:rPr>
        <w:t>E-mail:</w:t>
      </w:r>
      <w:r w:rsidRPr="009F4734">
        <w:rPr>
          <w:rFonts w:cs="Arial"/>
          <w:b/>
          <w:lang w:val="en-US"/>
        </w:rPr>
        <w:t xml:space="preserve"> </w:t>
      </w:r>
      <w:r w:rsidRPr="009F4734">
        <w:rPr>
          <w:rFonts w:cs="Arial"/>
          <w:lang w:val="en-US"/>
        </w:rPr>
        <w:t xml:space="preserve"> </w:t>
      </w:r>
      <w:r w:rsidRPr="00AA7499">
        <w:rPr>
          <w:rFonts w:cs="Arial"/>
          <w:lang w:val="en-US"/>
        </w:rPr>
        <w:fldChar w:fldCharType="begin">
          <w:ffData>
            <w:name w:val="Text44"/>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2AE339C7" w14:textId="77777777" w:rsidR="00213297" w:rsidRPr="009F4734" w:rsidRDefault="00213297" w:rsidP="009B416C">
      <w:pPr>
        <w:pStyle w:val="APECForm"/>
        <w:spacing w:after="0" w:line="240" w:lineRule="auto"/>
        <w:ind w:left="-567"/>
        <w:rPr>
          <w:rFonts w:cs="Arial"/>
          <w:sz w:val="14"/>
          <w:szCs w:val="16"/>
          <w:lang w:val="en-US"/>
        </w:rPr>
      </w:pPr>
    </w:p>
    <w:p w14:paraId="6A2C48B4" w14:textId="77777777" w:rsidR="00213297" w:rsidRPr="009F4734" w:rsidRDefault="00213297" w:rsidP="009B416C">
      <w:pPr>
        <w:pStyle w:val="APECForm"/>
        <w:spacing w:after="0" w:line="240" w:lineRule="auto"/>
        <w:ind w:left="-567" w:right="-835"/>
        <w:rPr>
          <w:rFonts w:cs="Arial"/>
          <w:sz w:val="16"/>
          <w:szCs w:val="16"/>
          <w:lang w:val="en-US"/>
        </w:rPr>
      </w:pPr>
      <w:r w:rsidRPr="009F4734">
        <w:rPr>
          <w:rFonts w:cs="Arial"/>
          <w:sz w:val="16"/>
          <w:szCs w:val="16"/>
          <w:lang w:val="en-US"/>
        </w:rPr>
        <w:t xml:space="preserve">As Project Overseer and on behalf of the above said Organization, I declare that this submission was prepared in accordance with the </w:t>
      </w:r>
      <w:r w:rsidRPr="009F4734">
        <w:rPr>
          <w:rFonts w:cs="Arial"/>
          <w:b/>
          <w:bCs w:val="0"/>
          <w:sz w:val="16"/>
          <w:szCs w:val="16"/>
          <w:lang w:val="en-US"/>
        </w:rPr>
        <w:t>Guidebook on APEC Projects</w:t>
      </w:r>
      <w:r w:rsidRPr="009F4734">
        <w:rPr>
          <w:rFonts w:cs="Arial"/>
          <w:sz w:val="16"/>
          <w:szCs w:val="16"/>
          <w:lang w:val="en-US"/>
        </w:rPr>
        <w:t xml:space="preserve"> and any ensuing project will comply with said Guidebook. Failure to do so may result in the BMC denying or revoking funding and/or project approval. I understand that any funds approved are granted on the basis of the information in the document’s budget table, in the case of any inconsistencies within the document.</w:t>
      </w:r>
    </w:p>
    <w:p w14:paraId="7AB7C0EA" w14:textId="77777777" w:rsidR="00AB5A45" w:rsidRDefault="00213297" w:rsidP="00AB5A45">
      <w:pPr>
        <w:pStyle w:val="APECForm"/>
        <w:spacing w:after="0" w:line="240" w:lineRule="auto"/>
        <w:ind w:left="-567"/>
        <w:rPr>
          <w:rFonts w:cs="Arial"/>
          <w:u w:val="single"/>
          <w:lang w:val="en-US"/>
        </w:rPr>
      </w:pPr>
      <w:r w:rsidRPr="00F61B60">
        <w:rPr>
          <w:rFonts w:cs="Arial"/>
          <w:u w:val="single"/>
          <w:lang w:val="en-US"/>
        </w:rPr>
        <w:tab/>
        <w:t xml:space="preserve"> </w:t>
      </w:r>
      <w:r w:rsidRPr="00F61B60">
        <w:rPr>
          <w:rFonts w:cs="Arial"/>
          <w:u w:val="single"/>
          <w:lang w:val="en-US"/>
        </w:rPr>
        <w:tab/>
      </w:r>
    </w:p>
    <w:p w14:paraId="34A9A5FC" w14:textId="7670D04F" w:rsidR="00213297" w:rsidRPr="009F4734" w:rsidRDefault="00213297" w:rsidP="00AB5A45">
      <w:pPr>
        <w:pStyle w:val="APECForm"/>
        <w:spacing w:after="0" w:line="240" w:lineRule="auto"/>
        <w:ind w:left="-567"/>
        <w:rPr>
          <w:rFonts w:cs="Arial"/>
          <w:lang w:val="en-US"/>
        </w:rPr>
      </w:pPr>
      <w:r w:rsidRPr="00295875">
        <w:rPr>
          <w:rFonts w:cs="Arial"/>
          <w:i/>
          <w:sz w:val="18"/>
          <w:szCs w:val="20"/>
          <w:lang w:val="en-US"/>
        </w:rPr>
        <w:t>Name of Project Overseer</w:t>
      </w:r>
      <w:r w:rsidR="00017888">
        <w:rPr>
          <w:rFonts w:cs="Arial"/>
          <w:i/>
          <w:sz w:val="18"/>
          <w:szCs w:val="20"/>
          <w:lang w:val="en-US"/>
        </w:rPr>
        <w:t xml:space="preserve"> / Date</w:t>
      </w:r>
    </w:p>
    <w:p w14:paraId="6B517236" w14:textId="77777777" w:rsidR="00213297" w:rsidRPr="009F4734" w:rsidRDefault="00213297" w:rsidP="009B416C">
      <w:pPr>
        <w:pStyle w:val="APECForm"/>
        <w:spacing w:before="0" w:after="0" w:line="240" w:lineRule="auto"/>
        <w:ind w:left="-567"/>
        <w:jc w:val="center"/>
        <w:rPr>
          <w:rFonts w:cs="Arial"/>
          <w:b/>
          <w:sz w:val="28"/>
          <w:szCs w:val="28"/>
          <w:lang w:val="en-US"/>
        </w:rPr>
      </w:pPr>
      <w:r w:rsidRPr="009F4734">
        <w:rPr>
          <w:rFonts w:cs="Arial"/>
          <w:b/>
          <w:sz w:val="28"/>
          <w:szCs w:val="28"/>
          <w:lang w:val="en-US"/>
        </w:rPr>
        <w:br w:type="page"/>
        <w:t>Project Synopsis</w:t>
      </w:r>
    </w:p>
    <w:p w14:paraId="2E976E44" w14:textId="77777777" w:rsidR="00213297" w:rsidRPr="009F4734" w:rsidRDefault="00213297" w:rsidP="00213297">
      <w:pPr>
        <w:pStyle w:val="APECForm"/>
        <w:spacing w:before="0" w:after="0" w:line="240" w:lineRule="auto"/>
        <w:ind w:left="-540" w:right="-295"/>
        <w:jc w:val="center"/>
        <w:rPr>
          <w:rFonts w:cs="Arial"/>
          <w:b/>
          <w:lang w:val="en-US"/>
        </w:rPr>
      </w:pPr>
    </w:p>
    <w:p w14:paraId="026DE8DE" w14:textId="77777777" w:rsidR="00213297" w:rsidRPr="009F4734" w:rsidRDefault="00213297" w:rsidP="00A70C0C">
      <w:pPr>
        <w:pStyle w:val="APECFormHeadingA"/>
        <w:numPr>
          <w:ilvl w:val="0"/>
          <w:numId w:val="42"/>
        </w:numPr>
        <w:tabs>
          <w:tab w:val="clear" w:pos="360"/>
        </w:tabs>
        <w:spacing w:before="0" w:after="0" w:line="240" w:lineRule="auto"/>
        <w:ind w:left="-284" w:right="-340"/>
        <w:rPr>
          <w:rFonts w:cs="Arial"/>
          <w:i/>
          <w:lang w:val="en-US"/>
        </w:rPr>
      </w:pPr>
      <w:r w:rsidRPr="009F4734">
        <w:rPr>
          <w:rFonts w:cs="Arial"/>
          <w:u w:val="single"/>
          <w:lang w:val="en-US"/>
        </w:rPr>
        <w:t>Relevance – Benefits to region:</w:t>
      </w:r>
      <w:r w:rsidRPr="009F4734">
        <w:rPr>
          <w:rFonts w:cs="Arial"/>
          <w:lang w:val="en-US"/>
        </w:rPr>
        <w:t xml:space="preserve"> What problem does the project seek to address? What is the relevance of the project? Does it have sustained benefits to more than one economy?</w:t>
      </w:r>
    </w:p>
    <w:p w14:paraId="4D8B4F09" w14:textId="77777777" w:rsidR="00213297" w:rsidRPr="009F4734" w:rsidRDefault="00213297" w:rsidP="009B416C">
      <w:pPr>
        <w:pStyle w:val="APECFormnumbered"/>
        <w:numPr>
          <w:ilvl w:val="0"/>
          <w:numId w:val="0"/>
        </w:numPr>
        <w:spacing w:before="0" w:after="0" w:line="240" w:lineRule="auto"/>
        <w:ind w:left="-284" w:right="-340"/>
        <w:rPr>
          <w:rFonts w:cs="Arial"/>
          <w:lang w:val="en-US"/>
        </w:rPr>
      </w:pPr>
    </w:p>
    <w:p w14:paraId="7463E38F" w14:textId="77777777" w:rsidR="00213297" w:rsidRPr="009F4734" w:rsidRDefault="00213297" w:rsidP="009B416C">
      <w:pPr>
        <w:pStyle w:val="APECFormnumbered"/>
        <w:numPr>
          <w:ilvl w:val="0"/>
          <w:numId w:val="0"/>
        </w:numPr>
        <w:spacing w:before="0" w:after="0" w:line="240" w:lineRule="auto"/>
        <w:ind w:left="-284" w:right="-340"/>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371DED3F" w14:textId="77777777" w:rsidR="00213297" w:rsidRPr="009F4734" w:rsidRDefault="00213297" w:rsidP="009B416C">
      <w:pPr>
        <w:pStyle w:val="APECFormnumbered"/>
        <w:numPr>
          <w:ilvl w:val="0"/>
          <w:numId w:val="0"/>
        </w:numPr>
        <w:spacing w:before="0" w:after="0" w:line="240" w:lineRule="auto"/>
        <w:ind w:left="-284" w:right="-340"/>
        <w:rPr>
          <w:rFonts w:cs="Arial"/>
          <w:lang w:val="en-US"/>
        </w:rPr>
      </w:pPr>
    </w:p>
    <w:p w14:paraId="12234CF3" w14:textId="77777777" w:rsidR="00213297" w:rsidRPr="009F4734" w:rsidRDefault="00213297" w:rsidP="009B416C">
      <w:pPr>
        <w:pStyle w:val="APECFormHeadingA"/>
        <w:numPr>
          <w:ilvl w:val="0"/>
          <w:numId w:val="0"/>
        </w:numPr>
        <w:tabs>
          <w:tab w:val="clear" w:pos="360"/>
        </w:tabs>
        <w:spacing w:before="0" w:after="0" w:line="240" w:lineRule="auto"/>
        <w:ind w:left="-284" w:right="-340"/>
        <w:rPr>
          <w:rFonts w:cs="Arial"/>
          <w:lang w:val="en-US"/>
        </w:rPr>
      </w:pPr>
      <w:r w:rsidRPr="009F4734">
        <w:rPr>
          <w:rFonts w:cs="Arial"/>
          <w:u w:val="single"/>
          <w:lang w:val="en-US"/>
        </w:rPr>
        <w:t>Relevance – Rank:</w:t>
      </w:r>
      <w:r w:rsidRPr="009F4734">
        <w:rPr>
          <w:rFonts w:cs="Arial"/>
          <w:lang w:val="en-US"/>
        </w:rPr>
        <w:t xml:space="preserve"> Which Rank in the annual </w:t>
      </w:r>
      <w:r w:rsidRPr="009F4734">
        <w:rPr>
          <w:rFonts w:cs="Arial"/>
          <w:i/>
          <w:lang w:val="en-US"/>
        </w:rPr>
        <w:t>APEC Funding Criteria</w:t>
      </w:r>
      <w:r w:rsidRPr="009F4734">
        <w:rPr>
          <w:rFonts w:cs="Arial"/>
          <w:lang w:val="en-US"/>
        </w:rPr>
        <w:t xml:space="preserve"> does this project fall under? Briefly explain why. Is it also linked to other Ranks? If so, briefly explain which/how.</w:t>
      </w:r>
    </w:p>
    <w:p w14:paraId="6F4BCF8E" w14:textId="77777777" w:rsidR="00213297" w:rsidRPr="009F4734" w:rsidRDefault="00213297" w:rsidP="009B416C">
      <w:pPr>
        <w:pStyle w:val="APECFormnumbered"/>
        <w:numPr>
          <w:ilvl w:val="0"/>
          <w:numId w:val="0"/>
        </w:numPr>
        <w:spacing w:before="0" w:after="0" w:line="240" w:lineRule="auto"/>
        <w:ind w:left="-284" w:right="-340"/>
        <w:rPr>
          <w:rFonts w:cs="Arial"/>
          <w:lang w:val="en-US"/>
        </w:rPr>
      </w:pPr>
    </w:p>
    <w:p w14:paraId="4A666D27" w14:textId="77777777" w:rsidR="00213297" w:rsidRPr="009F4734" w:rsidRDefault="00213297" w:rsidP="009B416C">
      <w:pPr>
        <w:pStyle w:val="APECFormnumbered"/>
        <w:numPr>
          <w:ilvl w:val="0"/>
          <w:numId w:val="0"/>
        </w:numPr>
        <w:spacing w:before="0" w:after="0" w:line="240" w:lineRule="auto"/>
        <w:ind w:left="-284" w:right="-340"/>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567640AA" w14:textId="77777777" w:rsidR="00213297" w:rsidRPr="009F4734" w:rsidRDefault="00213297" w:rsidP="009B416C">
      <w:pPr>
        <w:pStyle w:val="APECFormnumbered"/>
        <w:numPr>
          <w:ilvl w:val="0"/>
          <w:numId w:val="0"/>
        </w:numPr>
        <w:spacing w:before="0" w:after="0" w:line="240" w:lineRule="auto"/>
        <w:ind w:left="-284" w:right="-340" w:firstLine="720"/>
        <w:rPr>
          <w:rFonts w:cs="Arial"/>
          <w:lang w:val="en-US"/>
        </w:rPr>
      </w:pPr>
    </w:p>
    <w:p w14:paraId="119BAF40" w14:textId="77777777" w:rsidR="00213297" w:rsidRPr="009F4734" w:rsidRDefault="00213297" w:rsidP="00A70C0C">
      <w:pPr>
        <w:pStyle w:val="APECFormHeadingA"/>
        <w:numPr>
          <w:ilvl w:val="0"/>
          <w:numId w:val="42"/>
        </w:numPr>
        <w:tabs>
          <w:tab w:val="clear" w:pos="360"/>
        </w:tabs>
        <w:spacing w:before="0" w:after="0" w:line="240" w:lineRule="auto"/>
        <w:ind w:left="-284" w:right="-340"/>
        <w:rPr>
          <w:rFonts w:cs="Arial"/>
          <w:lang w:val="en-US"/>
        </w:rPr>
      </w:pPr>
      <w:r w:rsidRPr="009F4734">
        <w:rPr>
          <w:rFonts w:cs="Arial"/>
          <w:u w:val="single"/>
          <w:lang w:val="en-US"/>
        </w:rPr>
        <w:t>Objectives:</w:t>
      </w:r>
      <w:r w:rsidRPr="009F4734">
        <w:rPr>
          <w:rFonts w:cs="Arial"/>
          <w:lang w:val="en-US"/>
        </w:rPr>
        <w:t xml:space="preserve"> Describe the 2-3 key objectives of the project. (e.g. ensure workshop participants will be able to...; to create a framework...; to develop recommendations...; to build support...; to revise strategies...; to create an action plan;...to increase knowledge in; to build capacity in… etc.)</w:t>
      </w:r>
    </w:p>
    <w:p w14:paraId="1C9ED689" w14:textId="77777777" w:rsidR="00213297" w:rsidRPr="009F4734" w:rsidRDefault="00213297" w:rsidP="009B416C">
      <w:pPr>
        <w:pStyle w:val="APECFormnumbered"/>
        <w:numPr>
          <w:ilvl w:val="0"/>
          <w:numId w:val="0"/>
        </w:numPr>
        <w:spacing w:before="0" w:after="0" w:line="240" w:lineRule="auto"/>
        <w:ind w:left="-284" w:right="-340"/>
        <w:rPr>
          <w:rFonts w:cs="Arial"/>
          <w:lang w:val="en-US"/>
        </w:rPr>
      </w:pPr>
    </w:p>
    <w:p w14:paraId="149906A9" w14:textId="77777777" w:rsidR="00213297" w:rsidRPr="009F4734" w:rsidRDefault="00213297" w:rsidP="009B416C">
      <w:pPr>
        <w:pStyle w:val="APECFormnumbered"/>
        <w:numPr>
          <w:ilvl w:val="0"/>
          <w:numId w:val="0"/>
        </w:numPr>
        <w:spacing w:before="0" w:after="0" w:line="240" w:lineRule="auto"/>
        <w:ind w:left="-284" w:right="-340"/>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4DA14069" w14:textId="77777777" w:rsidR="00213297" w:rsidRPr="009F4734" w:rsidRDefault="00213297" w:rsidP="009B416C">
      <w:pPr>
        <w:pStyle w:val="APECFormHeadingA"/>
        <w:numPr>
          <w:ilvl w:val="0"/>
          <w:numId w:val="0"/>
        </w:numPr>
        <w:spacing w:before="0" w:after="0" w:line="240" w:lineRule="auto"/>
        <w:ind w:left="-284" w:right="-340"/>
        <w:rPr>
          <w:rFonts w:cs="Arial"/>
          <w:i/>
          <w:lang w:val="en-US"/>
        </w:rPr>
      </w:pPr>
    </w:p>
    <w:p w14:paraId="3E30CCC5" w14:textId="77777777" w:rsidR="00213297" w:rsidRPr="009F4734" w:rsidRDefault="00213297" w:rsidP="00A70C0C">
      <w:pPr>
        <w:pStyle w:val="APECFormHeadingA"/>
        <w:numPr>
          <w:ilvl w:val="0"/>
          <w:numId w:val="42"/>
        </w:numPr>
        <w:tabs>
          <w:tab w:val="clear" w:pos="360"/>
        </w:tabs>
        <w:spacing w:before="0" w:after="0" w:line="240" w:lineRule="auto"/>
        <w:ind w:left="-284" w:right="-340"/>
        <w:rPr>
          <w:rFonts w:cs="Arial"/>
          <w:i/>
          <w:lang w:val="en-US"/>
        </w:rPr>
      </w:pPr>
      <w:r w:rsidRPr="009F4734">
        <w:rPr>
          <w:rFonts w:cs="Arial"/>
          <w:u w:val="single"/>
          <w:lang w:val="en-US"/>
        </w:rPr>
        <w:t>Alignment – APEC:</w:t>
      </w:r>
      <w:r w:rsidRPr="009F4734">
        <w:rPr>
          <w:rFonts w:cs="Arial"/>
          <w:lang w:val="en-US"/>
        </w:rPr>
        <w:t xml:space="preserve"> Describe specific APEC priorities, goals, strategies, workplans and statements that the project supports, and explain how the project will contribute to their achievement. </w:t>
      </w:r>
    </w:p>
    <w:p w14:paraId="712C6620" w14:textId="77777777" w:rsidR="00213297" w:rsidRPr="009F4734" w:rsidRDefault="00213297" w:rsidP="009B416C">
      <w:pPr>
        <w:pStyle w:val="APECFormHeadingA"/>
        <w:numPr>
          <w:ilvl w:val="0"/>
          <w:numId w:val="0"/>
        </w:numPr>
        <w:tabs>
          <w:tab w:val="clear" w:pos="360"/>
        </w:tabs>
        <w:spacing w:before="0" w:after="0" w:line="240" w:lineRule="auto"/>
        <w:ind w:left="-284" w:right="-340"/>
        <w:rPr>
          <w:rFonts w:cs="Arial"/>
          <w:u w:val="single"/>
          <w:lang w:val="en-US"/>
        </w:rPr>
      </w:pPr>
    </w:p>
    <w:p w14:paraId="4F56BB2E" w14:textId="77777777" w:rsidR="00213297" w:rsidRPr="009F4734" w:rsidRDefault="00213297" w:rsidP="009B416C">
      <w:pPr>
        <w:pStyle w:val="APECFormHeadingA"/>
        <w:numPr>
          <w:ilvl w:val="0"/>
          <w:numId w:val="0"/>
        </w:numPr>
        <w:tabs>
          <w:tab w:val="clear" w:pos="360"/>
        </w:tabs>
        <w:spacing w:before="0" w:after="0" w:line="240" w:lineRule="auto"/>
        <w:ind w:left="-284" w:right="-340"/>
        <w:rPr>
          <w:rFonts w:cs="Arial"/>
          <w:i/>
          <w:lang w:val="en-US"/>
        </w:rPr>
      </w:pPr>
      <w:r w:rsidRPr="00AA7499">
        <w:rPr>
          <w:rFonts w:cs="Arial"/>
        </w:rPr>
        <w:fldChar w:fldCharType="begin">
          <w:ffData>
            <w:name w:val="Text46"/>
            <w:enabled/>
            <w:calcOnExit w:val="0"/>
            <w:textInput/>
          </w:ffData>
        </w:fldChar>
      </w:r>
      <w:r w:rsidRPr="00AA7499">
        <w:rPr>
          <w:rFonts w:cs="Arial"/>
        </w:rPr>
        <w:instrText xml:space="preserve"> FORMTEXT </w:instrText>
      </w:r>
      <w:r w:rsidRPr="00AA7499">
        <w:rPr>
          <w:rFonts w:cs="Arial"/>
        </w:rPr>
      </w:r>
      <w:r w:rsidRPr="00AA7499">
        <w:rPr>
          <w:rFonts w:cs="Arial"/>
        </w:rPr>
        <w:fldChar w:fldCharType="separate"/>
      </w:r>
      <w:r w:rsidRPr="00AA7499">
        <w:rPr>
          <w:rFonts w:cs="Arial"/>
          <w:noProof/>
        </w:rPr>
        <w:t> </w:t>
      </w:r>
      <w:r w:rsidRPr="00AA7499">
        <w:rPr>
          <w:rFonts w:cs="Arial"/>
          <w:noProof/>
        </w:rPr>
        <w:t> </w:t>
      </w:r>
      <w:r w:rsidRPr="00AA7499">
        <w:rPr>
          <w:rFonts w:cs="Arial"/>
          <w:noProof/>
        </w:rPr>
        <w:t> </w:t>
      </w:r>
      <w:r w:rsidRPr="00AA7499">
        <w:rPr>
          <w:rFonts w:cs="Arial"/>
          <w:noProof/>
        </w:rPr>
        <w:t> </w:t>
      </w:r>
      <w:r w:rsidRPr="00AA7499">
        <w:rPr>
          <w:rFonts w:cs="Arial"/>
          <w:noProof/>
        </w:rPr>
        <w:t> </w:t>
      </w:r>
      <w:r w:rsidRPr="00AA7499">
        <w:rPr>
          <w:rFonts w:cs="Arial"/>
        </w:rPr>
        <w:fldChar w:fldCharType="end"/>
      </w:r>
    </w:p>
    <w:p w14:paraId="4D57C0BB" w14:textId="77777777" w:rsidR="00213297" w:rsidRPr="009F4734" w:rsidRDefault="00213297" w:rsidP="009B416C">
      <w:pPr>
        <w:pStyle w:val="APECFormHeadingA"/>
        <w:numPr>
          <w:ilvl w:val="0"/>
          <w:numId w:val="0"/>
        </w:numPr>
        <w:tabs>
          <w:tab w:val="clear" w:pos="360"/>
        </w:tabs>
        <w:spacing w:before="0" w:after="0" w:line="240" w:lineRule="auto"/>
        <w:ind w:left="-284" w:right="-340"/>
        <w:rPr>
          <w:rFonts w:cs="Arial"/>
          <w:i/>
          <w:lang w:val="en-US"/>
        </w:rPr>
      </w:pPr>
    </w:p>
    <w:p w14:paraId="3A89AACA" w14:textId="77777777" w:rsidR="00213297" w:rsidRPr="009F4734" w:rsidRDefault="00213297" w:rsidP="009B416C">
      <w:pPr>
        <w:pStyle w:val="APECFormHeadingA"/>
        <w:numPr>
          <w:ilvl w:val="0"/>
          <w:numId w:val="0"/>
        </w:numPr>
        <w:tabs>
          <w:tab w:val="clear" w:pos="360"/>
        </w:tabs>
        <w:spacing w:before="0" w:after="0" w:line="240" w:lineRule="auto"/>
        <w:ind w:left="-284" w:right="-340"/>
        <w:rPr>
          <w:rFonts w:cs="Arial"/>
          <w:i/>
          <w:lang w:val="en-US"/>
        </w:rPr>
      </w:pPr>
      <w:r w:rsidRPr="009F4734">
        <w:rPr>
          <w:rFonts w:cs="Arial"/>
          <w:u w:val="single"/>
          <w:lang w:val="en-US"/>
        </w:rPr>
        <w:t>Alignment – Forum:</w:t>
      </w:r>
      <w:r w:rsidRPr="009F4734">
        <w:rPr>
          <w:rFonts w:cs="Arial"/>
          <w:lang w:val="en-US"/>
        </w:rPr>
        <w:t xml:space="preserve"> Briefly explain how the project is aligned with your forum’s workplan / strategic plan.    </w:t>
      </w:r>
    </w:p>
    <w:p w14:paraId="4E69CD97" w14:textId="77777777" w:rsidR="00213297" w:rsidRPr="009F4734" w:rsidRDefault="00213297" w:rsidP="009B416C">
      <w:pPr>
        <w:pStyle w:val="APECFormnumbered"/>
        <w:numPr>
          <w:ilvl w:val="0"/>
          <w:numId w:val="0"/>
        </w:numPr>
        <w:spacing w:before="0" w:after="0" w:line="240" w:lineRule="auto"/>
        <w:ind w:left="-284" w:right="-340"/>
        <w:rPr>
          <w:rFonts w:cs="Arial"/>
          <w:b/>
          <w:lang w:val="en-US"/>
        </w:rPr>
      </w:pPr>
    </w:p>
    <w:p w14:paraId="4C00FB43" w14:textId="77777777" w:rsidR="00213297" w:rsidRPr="009F4734" w:rsidRDefault="00213297" w:rsidP="009B416C">
      <w:pPr>
        <w:pStyle w:val="APECFormnumbered"/>
        <w:numPr>
          <w:ilvl w:val="0"/>
          <w:numId w:val="0"/>
        </w:numPr>
        <w:spacing w:before="0" w:after="0" w:line="240" w:lineRule="auto"/>
        <w:ind w:left="-284" w:right="-340"/>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5CB41846" w14:textId="77777777" w:rsidR="00213297" w:rsidRPr="009F4734" w:rsidRDefault="00213297" w:rsidP="009B416C">
      <w:pPr>
        <w:pStyle w:val="APECFormHeadingA"/>
        <w:numPr>
          <w:ilvl w:val="0"/>
          <w:numId w:val="0"/>
        </w:numPr>
        <w:spacing w:before="0" w:after="0" w:line="240" w:lineRule="auto"/>
        <w:ind w:left="-284" w:right="-340"/>
        <w:rPr>
          <w:rFonts w:cs="Arial"/>
          <w:lang w:val="en-US"/>
        </w:rPr>
      </w:pPr>
    </w:p>
    <w:p w14:paraId="04141498" w14:textId="77777777" w:rsidR="00213297" w:rsidRPr="009F4734" w:rsidRDefault="00213297" w:rsidP="009B416C">
      <w:pPr>
        <w:pStyle w:val="APECFormnumbered"/>
        <w:tabs>
          <w:tab w:val="clear" w:pos="360"/>
        </w:tabs>
        <w:spacing w:before="0" w:after="0" w:line="240" w:lineRule="auto"/>
        <w:ind w:left="-284" w:right="-340"/>
        <w:rPr>
          <w:rFonts w:cs="Arial"/>
          <w:b/>
          <w:lang w:val="en-US"/>
        </w:rPr>
      </w:pPr>
      <w:r w:rsidRPr="009F4734">
        <w:rPr>
          <w:rFonts w:cs="Arial"/>
          <w:b/>
          <w:u w:val="single"/>
          <w:lang w:val="en-US"/>
        </w:rPr>
        <w:t>Methodology:</w:t>
      </w:r>
      <w:r w:rsidRPr="009F4734">
        <w:rPr>
          <w:rFonts w:cs="Arial"/>
          <w:b/>
          <w:lang w:val="en-US"/>
        </w:rPr>
        <w:t xml:space="preserve"> How do you plan to implement the project? In this section, briefly address the following: </w:t>
      </w:r>
    </w:p>
    <w:p w14:paraId="1166B28F" w14:textId="77777777" w:rsidR="00213297" w:rsidRPr="009F4734" w:rsidRDefault="00213297" w:rsidP="00A70C0C">
      <w:pPr>
        <w:pStyle w:val="APECFormBullet"/>
        <w:numPr>
          <w:ilvl w:val="0"/>
          <w:numId w:val="46"/>
        </w:numPr>
        <w:tabs>
          <w:tab w:val="clear" w:pos="2880"/>
          <w:tab w:val="left" w:pos="0"/>
        </w:tabs>
        <w:spacing w:before="0" w:after="0" w:line="240" w:lineRule="auto"/>
        <w:ind w:left="0" w:right="-340" w:hanging="284"/>
        <w:rPr>
          <w:rFonts w:cs="Arial"/>
          <w:b/>
          <w:lang w:val="en-US"/>
        </w:rPr>
      </w:pPr>
      <w:r w:rsidRPr="009F4734">
        <w:rPr>
          <w:rFonts w:cs="Arial"/>
          <w:b/>
          <w:i/>
          <w:u w:val="single"/>
          <w:lang w:val="en-US"/>
        </w:rPr>
        <w:t>Workplan</w:t>
      </w:r>
      <w:r w:rsidRPr="009F4734">
        <w:rPr>
          <w:rFonts w:cs="Arial"/>
          <w:b/>
          <w:i/>
          <w:lang w:val="en-US"/>
        </w:rPr>
        <w:t xml:space="preserve">: </w:t>
      </w:r>
      <w:r w:rsidRPr="009F4734">
        <w:rPr>
          <w:rFonts w:cs="Arial"/>
          <w:b/>
          <w:lang w:val="en-US"/>
        </w:rPr>
        <w:t>Project timelines, dates of key activities and deliverable outputs.</w:t>
      </w:r>
    </w:p>
    <w:p w14:paraId="2BDCD94A" w14:textId="77777777" w:rsidR="00213297" w:rsidRPr="009F4734" w:rsidRDefault="00213297" w:rsidP="00A70C0C">
      <w:pPr>
        <w:pStyle w:val="APECFormBullet"/>
        <w:numPr>
          <w:ilvl w:val="0"/>
          <w:numId w:val="46"/>
        </w:numPr>
        <w:tabs>
          <w:tab w:val="clear" w:pos="2880"/>
          <w:tab w:val="left" w:pos="0"/>
        </w:tabs>
        <w:spacing w:before="0" w:after="0" w:line="240" w:lineRule="auto"/>
        <w:ind w:left="0" w:right="-340" w:hanging="284"/>
        <w:rPr>
          <w:rFonts w:cs="Arial"/>
          <w:b/>
          <w:lang w:val="en-US"/>
        </w:rPr>
      </w:pPr>
      <w:r w:rsidRPr="009F4734">
        <w:rPr>
          <w:rFonts w:cs="Arial"/>
          <w:b/>
          <w:i/>
          <w:u w:val="single"/>
          <w:lang w:val="en-US"/>
        </w:rPr>
        <w:t>Beneficiaries</w:t>
      </w:r>
      <w:r w:rsidRPr="009F4734">
        <w:rPr>
          <w:rFonts w:cs="Arial"/>
          <w:b/>
          <w:i/>
          <w:lang w:val="en-US"/>
        </w:rPr>
        <w:t>:</w:t>
      </w:r>
      <w:r w:rsidRPr="009F4734">
        <w:rPr>
          <w:rFonts w:cs="Arial"/>
          <w:b/>
          <w:lang w:val="en-US"/>
        </w:rPr>
        <w:t xml:space="preserve"> The proposed selection criteria for participants, beneficiary profiles (e.g. workshop participants, end users, policy makers, researchers/analysts, gender) and how they will be engaged.</w:t>
      </w:r>
    </w:p>
    <w:p w14:paraId="5288AE58" w14:textId="77777777" w:rsidR="00213297" w:rsidRPr="009F4734" w:rsidRDefault="00213297" w:rsidP="00A70C0C">
      <w:pPr>
        <w:pStyle w:val="APECFormBullet"/>
        <w:numPr>
          <w:ilvl w:val="0"/>
          <w:numId w:val="46"/>
        </w:numPr>
        <w:tabs>
          <w:tab w:val="clear" w:pos="2880"/>
          <w:tab w:val="left" w:pos="0"/>
        </w:tabs>
        <w:spacing w:before="0" w:after="0" w:line="240" w:lineRule="auto"/>
        <w:ind w:left="0" w:right="-340" w:hanging="284"/>
        <w:rPr>
          <w:rFonts w:cs="Arial"/>
          <w:b/>
          <w:lang w:val="en-US"/>
        </w:rPr>
      </w:pPr>
      <w:r w:rsidRPr="009F4734">
        <w:rPr>
          <w:rFonts w:cs="Arial"/>
          <w:b/>
          <w:i/>
          <w:u w:val="single"/>
          <w:lang w:val="en-US"/>
        </w:rPr>
        <w:t>Evaluation:</w:t>
      </w:r>
      <w:r w:rsidRPr="009F4734">
        <w:rPr>
          <w:rFonts w:cs="Arial"/>
          <w:b/>
          <w:lang w:val="en-US"/>
        </w:rPr>
        <w:t xml:space="preserve"> Potential indicators developed to measure progress, project outcomes and impacts/successes. Where possible provide indicators which could assess impacts on women.</w:t>
      </w:r>
    </w:p>
    <w:p w14:paraId="6095443A" w14:textId="77777777" w:rsidR="00213297" w:rsidRPr="009F4734" w:rsidRDefault="00213297" w:rsidP="00A70C0C">
      <w:pPr>
        <w:pStyle w:val="APECFormBullet"/>
        <w:numPr>
          <w:ilvl w:val="0"/>
          <w:numId w:val="46"/>
        </w:numPr>
        <w:tabs>
          <w:tab w:val="clear" w:pos="2880"/>
          <w:tab w:val="left" w:pos="0"/>
        </w:tabs>
        <w:spacing w:before="0" w:after="0" w:line="240" w:lineRule="auto"/>
        <w:ind w:left="0" w:right="-340" w:hanging="284"/>
        <w:rPr>
          <w:rFonts w:cs="Arial"/>
          <w:b/>
          <w:lang w:val="en-US"/>
        </w:rPr>
      </w:pPr>
      <w:r w:rsidRPr="009F4734">
        <w:rPr>
          <w:rFonts w:cs="Arial"/>
          <w:b/>
          <w:i/>
          <w:u w:val="single"/>
          <w:lang w:val="en-US"/>
        </w:rPr>
        <w:t>Linkages:</w:t>
      </w:r>
      <w:r w:rsidRPr="009F4734">
        <w:rPr>
          <w:rFonts w:cs="Arial"/>
          <w:b/>
          <w:lang w:val="en-US"/>
        </w:rPr>
        <w:t xml:space="preserve"> Information on other APEC and non-APEC stakeholders and how they will be engaged. If and how this proposal builds on (but does not duplicate) the work of other projects. How will this activity promote </w:t>
      </w:r>
      <w:r w:rsidRPr="009F4734">
        <w:rPr>
          <w:rFonts w:cs="Arial"/>
          <w:b/>
          <w:u w:val="single"/>
          <w:lang w:val="en-US"/>
        </w:rPr>
        <w:t>cross fora collaboration</w:t>
      </w:r>
      <w:r w:rsidRPr="009F4734">
        <w:rPr>
          <w:rFonts w:cs="Arial"/>
          <w:b/>
          <w:lang w:val="en-US"/>
        </w:rPr>
        <w:t>?</w:t>
      </w:r>
    </w:p>
    <w:p w14:paraId="5967523D" w14:textId="77777777" w:rsidR="00213297" w:rsidRPr="009F4734" w:rsidRDefault="00213297" w:rsidP="009B416C">
      <w:pPr>
        <w:pStyle w:val="APECFormnumbered"/>
        <w:numPr>
          <w:ilvl w:val="0"/>
          <w:numId w:val="0"/>
        </w:numPr>
        <w:spacing w:before="0" w:after="0" w:line="240" w:lineRule="auto"/>
        <w:ind w:left="-284" w:right="-340"/>
        <w:rPr>
          <w:rFonts w:cs="Arial"/>
          <w:b/>
          <w:lang w:val="en-US"/>
        </w:rPr>
      </w:pPr>
    </w:p>
    <w:p w14:paraId="6BCAE0F3" w14:textId="77777777" w:rsidR="00213297" w:rsidRPr="009F4734" w:rsidRDefault="00213297" w:rsidP="009B416C">
      <w:pPr>
        <w:pStyle w:val="APECFormnumbered"/>
        <w:numPr>
          <w:ilvl w:val="0"/>
          <w:numId w:val="0"/>
        </w:numPr>
        <w:spacing w:before="0" w:after="0" w:line="240" w:lineRule="auto"/>
        <w:ind w:left="-284" w:right="-340"/>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6124AE9B" w14:textId="77777777" w:rsidR="00213297" w:rsidRPr="00F61B60" w:rsidRDefault="00213297">
      <w:pPr>
        <w:rPr>
          <w:rFonts w:ascii="Arial" w:eastAsia="PMingLiU" w:hAnsi="Arial" w:cs="Arial"/>
          <w:i/>
          <w:kern w:val="22"/>
          <w:sz w:val="32"/>
          <w:szCs w:val="28"/>
        </w:rPr>
      </w:pPr>
      <w:r w:rsidRPr="00AA7499">
        <w:rPr>
          <w:rFonts w:ascii="Arial" w:hAnsi="Arial" w:cs="Arial"/>
          <w:b/>
          <w:i/>
        </w:rPr>
        <w:br w:type="page"/>
      </w:r>
    </w:p>
    <w:p w14:paraId="574B528A" w14:textId="40ABA0A7" w:rsidR="00B87360" w:rsidRPr="00AA7499" w:rsidRDefault="005102DB" w:rsidP="00AA7499">
      <w:pPr>
        <w:pStyle w:val="Heading1"/>
      </w:pPr>
      <w:bookmarkStart w:id="220" w:name="_Toc326941890"/>
      <w:bookmarkStart w:id="221" w:name="_Toc412793923"/>
      <w:bookmarkStart w:id="222" w:name="_Toc321655878"/>
      <w:r w:rsidRPr="00AA7499">
        <w:t>Appendix C</w:t>
      </w:r>
      <w:bookmarkEnd w:id="220"/>
      <w:bookmarkEnd w:id="221"/>
      <w:r w:rsidR="00F83799" w:rsidRPr="00AA7499">
        <w:t xml:space="preserve"> </w:t>
      </w:r>
    </w:p>
    <w:p w14:paraId="7FAA56FD" w14:textId="177F5920" w:rsidR="00A47BA5" w:rsidRPr="00295875" w:rsidRDefault="00A47BA5" w:rsidP="00D80158">
      <w:pPr>
        <w:pStyle w:val="Heading2"/>
        <w:jc w:val="center"/>
      </w:pPr>
      <w:bookmarkStart w:id="223" w:name="_Toc412793924"/>
      <w:r w:rsidRPr="00F61B60">
        <w:t>APEC Project Proposal</w:t>
      </w:r>
      <w:bookmarkEnd w:id="223"/>
    </w:p>
    <w:p w14:paraId="44D82677" w14:textId="77777777" w:rsidR="00A47BA5" w:rsidRPr="00D80158" w:rsidRDefault="00A47BA5" w:rsidP="00A47BA5">
      <w:pPr>
        <w:pStyle w:val="APECForm"/>
        <w:spacing w:before="0" w:after="0" w:line="240" w:lineRule="auto"/>
        <w:ind w:right="29"/>
        <w:jc w:val="center"/>
        <w:rPr>
          <w:rStyle w:val="Run-inheading"/>
          <w:rFonts w:ascii="Arial" w:hAnsi="Arial" w:cs="Arial"/>
          <w:i w:val="0"/>
          <w:sz w:val="20"/>
          <w:szCs w:val="20"/>
          <w:lang w:val="en-US"/>
        </w:rPr>
      </w:pPr>
      <w:r w:rsidRPr="00D80158">
        <w:rPr>
          <w:rStyle w:val="Run-inheading"/>
          <w:rFonts w:ascii="Arial" w:hAnsi="Arial" w:cs="Arial"/>
          <w:sz w:val="20"/>
          <w:szCs w:val="20"/>
          <w:lang w:val="en-US"/>
        </w:rPr>
        <w:t xml:space="preserve">Please submit through relevant APEC Secretariat Program Director. </w:t>
      </w:r>
    </w:p>
    <w:p w14:paraId="33487521" w14:textId="77777777" w:rsidR="00A47BA5" w:rsidRPr="00D80158" w:rsidRDefault="00A47BA5" w:rsidP="00A47BA5">
      <w:pPr>
        <w:pStyle w:val="APECForm"/>
        <w:spacing w:before="0" w:after="0" w:line="240" w:lineRule="auto"/>
        <w:ind w:right="29"/>
        <w:jc w:val="center"/>
        <w:rPr>
          <w:rStyle w:val="Run-inheading"/>
          <w:rFonts w:ascii="Arial" w:hAnsi="Arial" w:cs="Arial"/>
          <w:sz w:val="20"/>
          <w:szCs w:val="20"/>
          <w:lang w:val="en-US"/>
        </w:rPr>
      </w:pPr>
      <w:r w:rsidRPr="00D80158">
        <w:rPr>
          <w:rStyle w:val="Run-inheading"/>
          <w:rFonts w:ascii="Arial" w:hAnsi="Arial" w:cs="Arial"/>
          <w:sz w:val="20"/>
          <w:szCs w:val="20"/>
          <w:lang w:val="en-US"/>
        </w:rPr>
        <w:t>Proposals must be no longer than 12 pages, including budget and title page.</w:t>
      </w:r>
    </w:p>
    <w:p w14:paraId="7DC23AEA" w14:textId="77777777" w:rsidR="00A47BA5" w:rsidRPr="001A5864" w:rsidRDefault="00A47BA5" w:rsidP="00A47BA5">
      <w:pPr>
        <w:pStyle w:val="APECForm"/>
        <w:spacing w:before="0" w:after="0" w:line="240" w:lineRule="auto"/>
        <w:ind w:right="29"/>
        <w:jc w:val="center"/>
        <w:rPr>
          <w:rStyle w:val="Run-inheading"/>
          <w:rFonts w:ascii="Arial" w:hAnsi="Arial" w:cs="Arial"/>
          <w:lang w:val="en-US"/>
        </w:rPr>
      </w:pPr>
    </w:p>
    <w:tbl>
      <w:tblPr>
        <w:tblW w:w="556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3119"/>
        <w:gridCol w:w="1985"/>
        <w:gridCol w:w="1982"/>
        <w:gridCol w:w="1987"/>
      </w:tblGrid>
      <w:tr w:rsidR="00A47BA5" w:rsidRPr="009F4734" w14:paraId="457E5B26" w14:textId="77777777" w:rsidTr="009B416C">
        <w:trPr>
          <w:trHeight w:val="319"/>
        </w:trPr>
        <w:tc>
          <w:tcPr>
            <w:tcW w:w="1719" w:type="pct"/>
            <w:shd w:val="pct15" w:color="auto" w:fill="auto"/>
          </w:tcPr>
          <w:p w14:paraId="1F5B3199" w14:textId="1578357D" w:rsidR="00A47BA5" w:rsidRPr="009F4734" w:rsidRDefault="00A47BA5" w:rsidP="00B52BC2">
            <w:pPr>
              <w:pStyle w:val="APECForm"/>
              <w:contextualSpacing/>
              <w:jc w:val="right"/>
              <w:rPr>
                <w:rFonts w:cs="Arial"/>
                <w:szCs w:val="20"/>
                <w:lang w:val="en-US"/>
              </w:rPr>
            </w:pPr>
            <w:r w:rsidRPr="009F4734">
              <w:rPr>
                <w:rFonts w:cs="Arial"/>
                <w:b/>
                <w:szCs w:val="20"/>
                <w:lang w:val="en-US"/>
              </w:rPr>
              <w:t>Project title and number</w:t>
            </w:r>
            <w:r w:rsidR="00B52BC2">
              <w:rPr>
                <w:rFonts w:cs="Arial"/>
                <w:b/>
                <w:szCs w:val="20"/>
                <w:lang w:val="en-US"/>
              </w:rPr>
              <w:t>:</w:t>
            </w:r>
          </w:p>
        </w:tc>
        <w:tc>
          <w:tcPr>
            <w:tcW w:w="3281" w:type="pct"/>
            <w:gridSpan w:val="3"/>
          </w:tcPr>
          <w:p w14:paraId="088A8789" w14:textId="77777777" w:rsidR="00A47BA5" w:rsidRPr="009F4734" w:rsidRDefault="00A47BA5" w:rsidP="00622FDA">
            <w:pPr>
              <w:pStyle w:val="APECForm"/>
              <w:spacing w:before="0" w:after="0" w:line="240" w:lineRule="auto"/>
              <w:contextualSpacing/>
              <w:rPr>
                <w:rFonts w:cs="Arial"/>
                <w:b/>
                <w:szCs w:val="20"/>
                <w:lang w:val="en-US"/>
              </w:rPr>
            </w:pPr>
            <w:r w:rsidRPr="00AA7499">
              <w:rPr>
                <w:rFonts w:cs="Arial"/>
                <w:szCs w:val="20"/>
                <w:lang w:val="en-US"/>
              </w:rPr>
              <w:fldChar w:fldCharType="begin">
                <w:ffData>
                  <w:name w:val="Text25"/>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D80158" w:rsidRPr="009F4734" w14:paraId="70E21BBF" w14:textId="77777777" w:rsidTr="00D80158">
        <w:trPr>
          <w:trHeight w:val="328"/>
        </w:trPr>
        <w:tc>
          <w:tcPr>
            <w:tcW w:w="1719" w:type="pct"/>
            <w:vAlign w:val="center"/>
          </w:tcPr>
          <w:p w14:paraId="371C496E" w14:textId="79975C38" w:rsidR="00D80158" w:rsidRPr="00F61B60" w:rsidRDefault="00D80158" w:rsidP="00D80158">
            <w:pPr>
              <w:pStyle w:val="APECForm"/>
              <w:spacing w:before="100" w:after="100" w:line="240" w:lineRule="auto"/>
              <w:jc w:val="right"/>
              <w:rPr>
                <w:rFonts w:cs="Arial"/>
                <w:b/>
                <w:szCs w:val="20"/>
                <w:lang w:val="en-US"/>
              </w:rPr>
            </w:pPr>
            <w:r>
              <w:rPr>
                <w:rFonts w:asciiTheme="minorHAnsi" w:eastAsiaTheme="minorHAnsi" w:hAnsiTheme="minorHAnsi" w:cstheme="minorBidi"/>
                <w:bCs w:val="0"/>
                <w:sz w:val="22"/>
                <w:lang w:val="en-US"/>
              </w:rPr>
              <w:br w:type="page"/>
            </w:r>
            <w:r w:rsidRPr="00F61B60">
              <w:rPr>
                <w:rFonts w:cs="Arial"/>
                <w:b/>
                <w:szCs w:val="20"/>
                <w:lang w:val="en-US"/>
              </w:rPr>
              <w:t xml:space="preserve">Source of funds </w:t>
            </w:r>
            <w:r w:rsidRPr="00295875">
              <w:rPr>
                <w:rFonts w:cs="Arial"/>
                <w:i/>
                <w:szCs w:val="20"/>
                <w:lang w:val="en-US"/>
              </w:rPr>
              <w:t>(Select one):</w:t>
            </w:r>
          </w:p>
        </w:tc>
        <w:tc>
          <w:tcPr>
            <w:tcW w:w="3281" w:type="pct"/>
            <w:gridSpan w:val="3"/>
            <w:vAlign w:val="center"/>
          </w:tcPr>
          <w:p w14:paraId="0BDF1F25" w14:textId="77777777" w:rsidR="00D80158" w:rsidRDefault="00D80158" w:rsidP="00D80158">
            <w:pPr>
              <w:pStyle w:val="APECForm"/>
              <w:spacing w:before="100" w:after="100" w:line="240" w:lineRule="auto"/>
              <w:rPr>
                <w:rFonts w:cs="Arial"/>
                <w:szCs w:val="20"/>
                <w:lang w:val="en-US"/>
              </w:rPr>
            </w:pPr>
            <w:r w:rsidRPr="00AA7499">
              <w:rPr>
                <w:rFonts w:cs="Arial"/>
                <w:szCs w:val="20"/>
                <w:lang w:val="en-US"/>
              </w:rPr>
              <w:fldChar w:fldCharType="begin">
                <w:ffData>
                  <w:name w:val="Check13"/>
                  <w:enabled/>
                  <w:calcOnExit w:val="0"/>
                  <w:checkBox>
                    <w:size w:val="24"/>
                    <w:default w:val="0"/>
                    <w:checked w:val="0"/>
                  </w:checkBox>
                </w:ffData>
              </w:fldChar>
            </w:r>
            <w:r w:rsidRPr="009F4734">
              <w:rPr>
                <w:rFonts w:cs="Arial"/>
                <w:szCs w:val="20"/>
                <w:lang w:val="en-US"/>
              </w:rPr>
              <w:instrText xml:space="preserve"> FORMCHECKBOX </w:instrText>
            </w:r>
            <w:r w:rsidR="00937A9B">
              <w:rPr>
                <w:rFonts w:cs="Arial"/>
                <w:szCs w:val="20"/>
                <w:lang w:val="en-US"/>
              </w:rPr>
            </w:r>
            <w:r w:rsidR="00937A9B">
              <w:rPr>
                <w:rFonts w:cs="Arial"/>
                <w:szCs w:val="20"/>
                <w:lang w:val="en-US"/>
              </w:rPr>
              <w:fldChar w:fldCharType="separate"/>
            </w:r>
            <w:r w:rsidRPr="00AA7499">
              <w:rPr>
                <w:rFonts w:cs="Arial"/>
                <w:szCs w:val="20"/>
                <w:lang w:val="en-US"/>
              </w:rPr>
              <w:fldChar w:fldCharType="end"/>
            </w:r>
            <w:r w:rsidRPr="00F61B60">
              <w:rPr>
                <w:rFonts w:cs="Arial"/>
                <w:szCs w:val="20"/>
                <w:lang w:val="en-US"/>
              </w:rPr>
              <w:t xml:space="preserve"> </w:t>
            </w:r>
            <w:r w:rsidRPr="00295875">
              <w:rPr>
                <w:rFonts w:cs="Arial"/>
                <w:szCs w:val="20"/>
                <w:lang w:val="en-US"/>
              </w:rPr>
              <w:t xml:space="preserve">General Project </w:t>
            </w:r>
            <w:r w:rsidRPr="00341971">
              <w:rPr>
                <w:rFonts w:cs="Arial"/>
                <w:szCs w:val="20"/>
                <w:lang w:val="en-US"/>
              </w:rPr>
              <w:t>Account</w:t>
            </w:r>
          </w:p>
          <w:p w14:paraId="58623BE3" w14:textId="77777777" w:rsidR="00D80158" w:rsidRDefault="00D80158" w:rsidP="00D80158">
            <w:pPr>
              <w:pStyle w:val="APECForm"/>
              <w:spacing w:before="100" w:after="100" w:line="240" w:lineRule="auto"/>
              <w:rPr>
                <w:rFonts w:cs="Arial"/>
                <w:szCs w:val="20"/>
                <w:lang w:val="en-US"/>
              </w:rPr>
            </w:pPr>
            <w:r w:rsidRPr="00AA7499">
              <w:rPr>
                <w:rFonts w:cs="Arial"/>
                <w:szCs w:val="20"/>
                <w:lang w:val="en-US"/>
              </w:rPr>
              <w:fldChar w:fldCharType="begin">
                <w:ffData>
                  <w:name w:val="Check13"/>
                  <w:enabled/>
                  <w:calcOnExit w:val="0"/>
                  <w:checkBox>
                    <w:size w:val="24"/>
                    <w:default w:val="0"/>
                  </w:checkBox>
                </w:ffData>
              </w:fldChar>
            </w:r>
            <w:r w:rsidRPr="009F4734">
              <w:rPr>
                <w:rFonts w:cs="Arial"/>
                <w:szCs w:val="20"/>
                <w:lang w:val="en-US"/>
              </w:rPr>
              <w:instrText xml:space="preserve"> FORMCHECKBOX </w:instrText>
            </w:r>
            <w:r w:rsidR="00937A9B">
              <w:rPr>
                <w:rFonts w:cs="Arial"/>
                <w:szCs w:val="20"/>
                <w:lang w:val="en-US"/>
              </w:rPr>
            </w:r>
            <w:r w:rsidR="00937A9B">
              <w:rPr>
                <w:rFonts w:cs="Arial"/>
                <w:szCs w:val="20"/>
                <w:lang w:val="en-US"/>
              </w:rPr>
              <w:fldChar w:fldCharType="separate"/>
            </w:r>
            <w:r w:rsidRPr="00AA7499">
              <w:rPr>
                <w:rFonts w:cs="Arial"/>
                <w:szCs w:val="20"/>
                <w:lang w:val="en-US"/>
              </w:rPr>
              <w:fldChar w:fldCharType="end"/>
            </w:r>
            <w:r w:rsidRPr="00F61B60">
              <w:rPr>
                <w:rFonts w:cs="Arial"/>
                <w:szCs w:val="20"/>
                <w:lang w:val="en-US"/>
              </w:rPr>
              <w:t xml:space="preserve"> TILF Special Account</w:t>
            </w:r>
          </w:p>
          <w:p w14:paraId="1626FDC5" w14:textId="55E97E19" w:rsidR="00D80158" w:rsidRPr="00F61B60" w:rsidRDefault="00D80158" w:rsidP="00D80158">
            <w:pPr>
              <w:pStyle w:val="APECForm"/>
              <w:spacing w:before="100" w:after="100" w:line="240" w:lineRule="auto"/>
              <w:rPr>
                <w:rFonts w:cs="Arial"/>
                <w:b/>
                <w:szCs w:val="20"/>
                <w:lang w:val="en-US"/>
              </w:rPr>
            </w:pPr>
            <w:r w:rsidRPr="00AA7499">
              <w:rPr>
                <w:rFonts w:cs="Arial"/>
                <w:szCs w:val="20"/>
                <w:lang w:val="en-US"/>
              </w:rPr>
              <w:fldChar w:fldCharType="begin">
                <w:ffData>
                  <w:name w:val="Check13"/>
                  <w:enabled/>
                  <w:calcOnExit w:val="0"/>
                  <w:checkBox>
                    <w:size w:val="24"/>
                    <w:default w:val="0"/>
                  </w:checkBox>
                </w:ffData>
              </w:fldChar>
            </w:r>
            <w:r w:rsidRPr="009F4734">
              <w:rPr>
                <w:rFonts w:cs="Arial"/>
                <w:szCs w:val="20"/>
                <w:lang w:val="en-US"/>
              </w:rPr>
              <w:instrText xml:space="preserve"> FORMCHECKBOX </w:instrText>
            </w:r>
            <w:r w:rsidR="00937A9B">
              <w:rPr>
                <w:rFonts w:cs="Arial"/>
                <w:szCs w:val="20"/>
                <w:lang w:val="en-US"/>
              </w:rPr>
            </w:r>
            <w:r w:rsidR="00937A9B">
              <w:rPr>
                <w:rFonts w:cs="Arial"/>
                <w:szCs w:val="20"/>
                <w:lang w:val="en-US"/>
              </w:rPr>
              <w:fldChar w:fldCharType="separate"/>
            </w:r>
            <w:r w:rsidRPr="00AA7499">
              <w:rPr>
                <w:rFonts w:cs="Arial"/>
                <w:szCs w:val="20"/>
                <w:lang w:val="en-US"/>
              </w:rPr>
              <w:fldChar w:fldCharType="end"/>
            </w:r>
            <w:r w:rsidRPr="00F61B60">
              <w:rPr>
                <w:rFonts w:cs="Arial"/>
                <w:szCs w:val="20"/>
                <w:lang w:val="en-US"/>
              </w:rPr>
              <w:t xml:space="preserve"> APEC Support Fund</w:t>
            </w:r>
          </w:p>
        </w:tc>
      </w:tr>
      <w:tr w:rsidR="00A47BA5" w:rsidRPr="009F4734" w14:paraId="52D9E962"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
        </w:trPr>
        <w:tc>
          <w:tcPr>
            <w:tcW w:w="1719" w:type="pct"/>
            <w:tcBorders>
              <w:top w:val="single" w:sz="4" w:space="0" w:color="auto"/>
              <w:left w:val="single" w:sz="4" w:space="0" w:color="auto"/>
              <w:bottom w:val="single" w:sz="4" w:space="0" w:color="auto"/>
              <w:right w:val="single" w:sz="4" w:space="0" w:color="auto"/>
            </w:tcBorders>
            <w:shd w:val="pct15" w:color="auto" w:fill="auto"/>
          </w:tcPr>
          <w:p w14:paraId="3359B928" w14:textId="77777777" w:rsidR="00A47BA5" w:rsidRPr="00E57D2E" w:rsidRDefault="00A47BA5" w:rsidP="00622FDA">
            <w:pPr>
              <w:pStyle w:val="APECForm"/>
              <w:spacing w:before="0" w:after="0" w:line="240" w:lineRule="auto"/>
              <w:contextualSpacing/>
              <w:jc w:val="right"/>
              <w:rPr>
                <w:rFonts w:cs="Arial"/>
                <w:szCs w:val="20"/>
                <w:lang w:val="en-US"/>
              </w:rPr>
            </w:pPr>
            <w:r w:rsidRPr="00341971">
              <w:rPr>
                <w:rFonts w:cs="Arial"/>
                <w:b/>
                <w:szCs w:val="20"/>
                <w:lang w:val="en-US"/>
              </w:rPr>
              <w:t>APEC forum:</w:t>
            </w:r>
          </w:p>
        </w:tc>
        <w:tc>
          <w:tcPr>
            <w:tcW w:w="3281" w:type="pct"/>
            <w:gridSpan w:val="3"/>
            <w:tcBorders>
              <w:top w:val="single" w:sz="4" w:space="0" w:color="auto"/>
              <w:left w:val="single" w:sz="4" w:space="0" w:color="auto"/>
              <w:bottom w:val="single" w:sz="4" w:space="0" w:color="auto"/>
              <w:right w:val="single" w:sz="4" w:space="0" w:color="auto"/>
            </w:tcBorders>
          </w:tcPr>
          <w:p w14:paraId="14210C19" w14:textId="77777777" w:rsidR="00A47BA5" w:rsidRPr="009F4734" w:rsidRDefault="00A47BA5" w:rsidP="00622FDA">
            <w:pPr>
              <w:pStyle w:val="APECForm"/>
              <w:spacing w:before="0" w:after="0" w:line="240" w:lineRule="auto"/>
              <w:contextualSpacing/>
              <w:rPr>
                <w:rFonts w:cs="Arial"/>
                <w:b/>
                <w:szCs w:val="20"/>
                <w:lang w:val="en-US"/>
              </w:rPr>
            </w:pPr>
            <w:r w:rsidRPr="00AA7499">
              <w:rPr>
                <w:rFonts w:cs="Arial"/>
                <w:szCs w:val="20"/>
                <w:lang w:val="en-US"/>
              </w:rPr>
              <w:fldChar w:fldCharType="begin">
                <w:ffData>
                  <w:name w:val="Text25"/>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A47BA5" w:rsidRPr="009F4734" w14:paraId="2E6324FC"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719" w:type="pct"/>
            <w:tcBorders>
              <w:top w:val="single" w:sz="4" w:space="0" w:color="auto"/>
              <w:left w:val="single" w:sz="4" w:space="0" w:color="auto"/>
              <w:bottom w:val="single" w:sz="4" w:space="0" w:color="auto"/>
              <w:right w:val="single" w:sz="4" w:space="0" w:color="auto"/>
            </w:tcBorders>
            <w:shd w:val="pct15" w:color="auto" w:fill="auto"/>
          </w:tcPr>
          <w:p w14:paraId="0CDB2753" w14:textId="77777777" w:rsidR="00A47BA5" w:rsidRPr="00295875" w:rsidRDefault="00A47BA5" w:rsidP="00622FDA">
            <w:pPr>
              <w:pStyle w:val="APECForm"/>
              <w:spacing w:before="0" w:after="0" w:line="240" w:lineRule="auto"/>
              <w:contextualSpacing/>
              <w:jc w:val="right"/>
              <w:rPr>
                <w:rFonts w:cs="Arial"/>
                <w:szCs w:val="20"/>
                <w:lang w:val="en-US"/>
              </w:rPr>
            </w:pPr>
            <w:r w:rsidRPr="00F61B60">
              <w:rPr>
                <w:rFonts w:cs="Arial"/>
                <w:b/>
                <w:szCs w:val="20"/>
                <w:lang w:val="en-US"/>
              </w:rPr>
              <w:t>Proposing APEC economy:</w:t>
            </w:r>
          </w:p>
        </w:tc>
        <w:tc>
          <w:tcPr>
            <w:tcW w:w="3281" w:type="pct"/>
            <w:gridSpan w:val="3"/>
            <w:tcBorders>
              <w:top w:val="single" w:sz="4" w:space="0" w:color="auto"/>
              <w:left w:val="single" w:sz="4" w:space="0" w:color="auto"/>
              <w:bottom w:val="single" w:sz="4" w:space="0" w:color="auto"/>
              <w:right w:val="single" w:sz="4" w:space="0" w:color="auto"/>
            </w:tcBorders>
          </w:tcPr>
          <w:p w14:paraId="4E806302" w14:textId="77777777" w:rsidR="00A47BA5" w:rsidRPr="009F4734" w:rsidRDefault="00A47BA5" w:rsidP="00622FDA">
            <w:pPr>
              <w:pStyle w:val="APECForm"/>
              <w:spacing w:before="0" w:after="0" w:line="240" w:lineRule="auto"/>
              <w:contextualSpacing/>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A47BA5" w:rsidRPr="009F4734" w14:paraId="1E3C1B82"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719" w:type="pct"/>
            <w:tcBorders>
              <w:top w:val="single" w:sz="4" w:space="0" w:color="auto"/>
              <w:left w:val="single" w:sz="4" w:space="0" w:color="auto"/>
              <w:bottom w:val="single" w:sz="4" w:space="0" w:color="auto"/>
              <w:right w:val="single" w:sz="4" w:space="0" w:color="auto"/>
            </w:tcBorders>
            <w:shd w:val="pct15" w:color="auto" w:fill="auto"/>
          </w:tcPr>
          <w:p w14:paraId="2C8EA88C" w14:textId="77777777" w:rsidR="00A47BA5" w:rsidRPr="00F61B60" w:rsidRDefault="00A47BA5" w:rsidP="00622FDA">
            <w:pPr>
              <w:pStyle w:val="APECForm"/>
              <w:spacing w:before="0" w:after="0" w:line="240" w:lineRule="auto"/>
              <w:contextualSpacing/>
              <w:jc w:val="right"/>
              <w:rPr>
                <w:rFonts w:cs="Arial"/>
                <w:b/>
                <w:szCs w:val="20"/>
                <w:lang w:val="en-US"/>
              </w:rPr>
            </w:pPr>
            <w:r w:rsidRPr="00F61B60">
              <w:rPr>
                <w:rFonts w:cs="Arial"/>
                <w:b/>
                <w:szCs w:val="20"/>
                <w:lang w:val="en-US"/>
              </w:rPr>
              <w:t>Co-sponsoring economies:</w:t>
            </w:r>
          </w:p>
        </w:tc>
        <w:tc>
          <w:tcPr>
            <w:tcW w:w="3281" w:type="pct"/>
            <w:gridSpan w:val="3"/>
            <w:tcBorders>
              <w:top w:val="single" w:sz="4" w:space="0" w:color="auto"/>
              <w:left w:val="single" w:sz="4" w:space="0" w:color="auto"/>
              <w:bottom w:val="single" w:sz="4" w:space="0" w:color="auto"/>
              <w:right w:val="single" w:sz="4" w:space="0" w:color="auto"/>
            </w:tcBorders>
          </w:tcPr>
          <w:p w14:paraId="77E4C3E5" w14:textId="77777777" w:rsidR="00A47BA5" w:rsidRPr="009F4734" w:rsidRDefault="00A47BA5" w:rsidP="00622FDA">
            <w:pPr>
              <w:pStyle w:val="APECForm"/>
              <w:spacing w:before="0" w:after="0" w:line="240" w:lineRule="auto"/>
              <w:contextualSpacing/>
              <w:rPr>
                <w:rFonts w:cs="Arial"/>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A47BA5" w:rsidRPr="009F4734" w14:paraId="2B287497"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719" w:type="pct"/>
            <w:tcBorders>
              <w:top w:val="single" w:sz="4" w:space="0" w:color="auto"/>
              <w:left w:val="single" w:sz="4" w:space="0" w:color="auto"/>
              <w:bottom w:val="single" w:sz="4" w:space="0" w:color="auto"/>
              <w:right w:val="single" w:sz="4" w:space="0" w:color="auto"/>
            </w:tcBorders>
            <w:shd w:val="pct15" w:color="auto" w:fill="auto"/>
          </w:tcPr>
          <w:p w14:paraId="02F812B0" w14:textId="77777777" w:rsidR="00A47BA5" w:rsidRPr="00295875" w:rsidRDefault="00A47BA5" w:rsidP="00622FDA">
            <w:pPr>
              <w:pStyle w:val="APECForm"/>
              <w:spacing w:before="0" w:after="0" w:line="240" w:lineRule="auto"/>
              <w:contextualSpacing/>
              <w:jc w:val="right"/>
              <w:rPr>
                <w:rFonts w:cs="Arial"/>
                <w:szCs w:val="20"/>
                <w:lang w:val="en-US"/>
              </w:rPr>
            </w:pPr>
            <w:r w:rsidRPr="00F61B60">
              <w:rPr>
                <w:rFonts w:cs="Arial"/>
                <w:b/>
                <w:szCs w:val="20"/>
                <w:lang w:val="en-US"/>
              </w:rPr>
              <w:t>Expected start date:</w:t>
            </w:r>
            <w:r w:rsidRPr="00295875">
              <w:rPr>
                <w:rFonts w:cs="Arial"/>
                <w:szCs w:val="20"/>
                <w:lang w:val="en-US"/>
              </w:rPr>
              <w:t xml:space="preserve">  </w:t>
            </w:r>
          </w:p>
        </w:tc>
        <w:tc>
          <w:tcPr>
            <w:tcW w:w="3281" w:type="pct"/>
            <w:gridSpan w:val="3"/>
            <w:tcBorders>
              <w:top w:val="single" w:sz="4" w:space="0" w:color="auto"/>
              <w:left w:val="single" w:sz="4" w:space="0" w:color="auto"/>
              <w:bottom w:val="single" w:sz="4" w:space="0" w:color="auto"/>
              <w:right w:val="single" w:sz="4" w:space="0" w:color="auto"/>
            </w:tcBorders>
          </w:tcPr>
          <w:p w14:paraId="01F18FDB" w14:textId="77777777" w:rsidR="00A47BA5" w:rsidRPr="009F4734" w:rsidRDefault="00A47BA5" w:rsidP="00622FDA">
            <w:pPr>
              <w:pStyle w:val="APECForm"/>
              <w:spacing w:before="0" w:after="0" w:line="240" w:lineRule="auto"/>
              <w:contextualSpacing/>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A47BA5" w:rsidRPr="009F4734" w14:paraId="46FF3E4A"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
        </w:trPr>
        <w:tc>
          <w:tcPr>
            <w:tcW w:w="1719" w:type="pct"/>
            <w:tcBorders>
              <w:top w:val="single" w:sz="4" w:space="0" w:color="auto"/>
              <w:left w:val="single" w:sz="4" w:space="0" w:color="auto"/>
              <w:bottom w:val="single" w:sz="4" w:space="0" w:color="auto"/>
              <w:right w:val="single" w:sz="4" w:space="0" w:color="auto"/>
            </w:tcBorders>
            <w:shd w:val="pct15" w:color="auto" w:fill="auto"/>
          </w:tcPr>
          <w:p w14:paraId="4A0D9FE3" w14:textId="77777777" w:rsidR="00A47BA5" w:rsidRPr="00295875" w:rsidRDefault="00A47BA5" w:rsidP="00622FDA">
            <w:pPr>
              <w:pStyle w:val="APECForm"/>
              <w:spacing w:before="0" w:after="0" w:line="240" w:lineRule="auto"/>
              <w:contextualSpacing/>
              <w:jc w:val="right"/>
              <w:rPr>
                <w:rFonts w:cs="Arial"/>
                <w:b/>
                <w:szCs w:val="20"/>
                <w:lang w:val="en-US"/>
              </w:rPr>
            </w:pPr>
            <w:r w:rsidRPr="00F61B60">
              <w:rPr>
                <w:rFonts w:cs="Arial"/>
                <w:b/>
                <w:szCs w:val="20"/>
                <w:lang w:val="en-US"/>
              </w:rPr>
              <w:t>Expected completion</w:t>
            </w:r>
            <w:r w:rsidRPr="00295875">
              <w:rPr>
                <w:rFonts w:cs="Arial"/>
                <w:b/>
                <w:szCs w:val="20"/>
                <w:lang w:val="en-US"/>
              </w:rPr>
              <w:t xml:space="preserve"> date:</w:t>
            </w:r>
          </w:p>
        </w:tc>
        <w:tc>
          <w:tcPr>
            <w:tcW w:w="3281" w:type="pct"/>
            <w:gridSpan w:val="3"/>
            <w:tcBorders>
              <w:top w:val="single" w:sz="4" w:space="0" w:color="auto"/>
              <w:left w:val="single" w:sz="4" w:space="0" w:color="auto"/>
              <w:bottom w:val="single" w:sz="4" w:space="0" w:color="auto"/>
              <w:right w:val="single" w:sz="4" w:space="0" w:color="auto"/>
            </w:tcBorders>
          </w:tcPr>
          <w:p w14:paraId="07BBB444" w14:textId="77777777" w:rsidR="00A47BA5" w:rsidRPr="009F4734" w:rsidRDefault="00A47BA5" w:rsidP="00622FDA">
            <w:pPr>
              <w:pStyle w:val="APECForm"/>
              <w:spacing w:before="0" w:after="0" w:line="240" w:lineRule="auto"/>
              <w:contextualSpacing/>
              <w:rPr>
                <w:rFonts w:cs="Arial"/>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A47BA5" w:rsidRPr="009F4734" w14:paraId="78BD5A38" w14:textId="77777777" w:rsidTr="00D801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3"/>
        </w:trPr>
        <w:tc>
          <w:tcPr>
            <w:tcW w:w="1719" w:type="pct"/>
            <w:tcBorders>
              <w:top w:val="single" w:sz="4" w:space="0" w:color="auto"/>
              <w:left w:val="single" w:sz="4" w:space="0" w:color="auto"/>
              <w:bottom w:val="single" w:sz="4" w:space="0" w:color="auto"/>
              <w:right w:val="single" w:sz="4" w:space="0" w:color="auto"/>
            </w:tcBorders>
            <w:shd w:val="pct15" w:color="auto" w:fill="auto"/>
          </w:tcPr>
          <w:p w14:paraId="49056F74" w14:textId="77777777" w:rsidR="00A47BA5" w:rsidRPr="00F61B60" w:rsidRDefault="00A47BA5" w:rsidP="00622FDA">
            <w:pPr>
              <w:pStyle w:val="APECFormHeadingA"/>
              <w:numPr>
                <w:ilvl w:val="0"/>
                <w:numId w:val="0"/>
              </w:numPr>
              <w:spacing w:before="0" w:after="0" w:line="240" w:lineRule="auto"/>
              <w:jc w:val="right"/>
              <w:rPr>
                <w:rFonts w:cs="Arial"/>
                <w:szCs w:val="20"/>
                <w:lang w:val="en-US"/>
              </w:rPr>
            </w:pPr>
            <w:r w:rsidRPr="00F61B60">
              <w:rPr>
                <w:rFonts w:cs="Arial"/>
                <w:szCs w:val="20"/>
                <w:lang w:val="en-US"/>
              </w:rPr>
              <w:t>Project summary:</w:t>
            </w:r>
          </w:p>
          <w:p w14:paraId="7091956C" w14:textId="77777777" w:rsidR="00A47BA5" w:rsidRPr="00295875" w:rsidRDefault="00A47BA5" w:rsidP="00622FDA">
            <w:pPr>
              <w:pStyle w:val="APECFormHeadingA"/>
              <w:numPr>
                <w:ilvl w:val="0"/>
                <w:numId w:val="0"/>
              </w:numPr>
              <w:spacing w:before="0" w:after="0" w:line="240" w:lineRule="auto"/>
              <w:jc w:val="right"/>
              <w:rPr>
                <w:rFonts w:cs="Arial"/>
                <w:szCs w:val="20"/>
                <w:lang w:val="en-US"/>
              </w:rPr>
            </w:pPr>
            <w:r w:rsidRPr="00295875">
              <w:rPr>
                <w:rFonts w:cs="Arial"/>
                <w:szCs w:val="20"/>
                <w:lang w:val="en-US"/>
              </w:rPr>
              <w:t xml:space="preserve">  </w:t>
            </w:r>
          </w:p>
          <w:p w14:paraId="1C1E39BC" w14:textId="77777777" w:rsidR="00A47BA5" w:rsidRPr="00295875" w:rsidRDefault="00A47BA5" w:rsidP="00622FDA">
            <w:pPr>
              <w:pStyle w:val="APECFormHeadingA"/>
              <w:numPr>
                <w:ilvl w:val="0"/>
                <w:numId w:val="0"/>
              </w:numPr>
              <w:spacing w:before="0" w:after="0" w:line="240" w:lineRule="auto"/>
              <w:jc w:val="right"/>
              <w:rPr>
                <w:rFonts w:cs="Arial"/>
                <w:szCs w:val="20"/>
                <w:lang w:val="en-US"/>
              </w:rPr>
            </w:pPr>
            <w:r w:rsidRPr="00295875">
              <w:rPr>
                <w:rFonts w:cs="Arial"/>
                <w:szCs w:val="20"/>
                <w:lang w:val="en-US"/>
              </w:rPr>
              <w:t xml:space="preserve">Describe the project </w:t>
            </w:r>
          </w:p>
          <w:p w14:paraId="4E99B18B" w14:textId="77777777" w:rsidR="00A47BA5" w:rsidRPr="002311E3" w:rsidRDefault="00A47BA5" w:rsidP="00622FDA">
            <w:pPr>
              <w:pStyle w:val="APECFormHeadingA"/>
              <w:numPr>
                <w:ilvl w:val="0"/>
                <w:numId w:val="0"/>
              </w:numPr>
              <w:spacing w:before="0" w:after="0" w:line="240" w:lineRule="auto"/>
              <w:jc w:val="right"/>
              <w:rPr>
                <w:rFonts w:cs="Arial"/>
                <w:szCs w:val="20"/>
                <w:lang w:val="en-US"/>
              </w:rPr>
            </w:pPr>
            <w:r w:rsidRPr="00341971">
              <w:rPr>
                <w:rFonts w:cs="Arial"/>
                <w:szCs w:val="20"/>
                <w:lang w:val="en-US"/>
              </w:rPr>
              <w:t xml:space="preserve">in under </w:t>
            </w:r>
            <w:r w:rsidRPr="00E57D2E">
              <w:rPr>
                <w:rFonts w:cs="Arial"/>
                <w:szCs w:val="20"/>
                <w:u w:val="single"/>
                <w:lang w:val="en-US"/>
              </w:rPr>
              <w:t>150 words</w:t>
            </w:r>
            <w:r w:rsidRPr="002311E3">
              <w:rPr>
                <w:rFonts w:cs="Arial"/>
                <w:szCs w:val="20"/>
                <w:lang w:val="en-US"/>
              </w:rPr>
              <w:t xml:space="preserve">. </w:t>
            </w:r>
          </w:p>
          <w:p w14:paraId="793D0FF0" w14:textId="77777777" w:rsidR="00A47BA5" w:rsidRPr="001A5864" w:rsidRDefault="00A47BA5" w:rsidP="00622FDA">
            <w:pPr>
              <w:pStyle w:val="APECFormHeadingA"/>
              <w:numPr>
                <w:ilvl w:val="0"/>
                <w:numId w:val="0"/>
              </w:numPr>
              <w:spacing w:before="0" w:after="0" w:line="240" w:lineRule="auto"/>
              <w:jc w:val="right"/>
              <w:rPr>
                <w:rFonts w:cs="Arial"/>
                <w:szCs w:val="20"/>
                <w:lang w:val="en-US"/>
              </w:rPr>
            </w:pPr>
            <w:r w:rsidRPr="001A5864">
              <w:rPr>
                <w:rFonts w:cs="Arial"/>
                <w:szCs w:val="20"/>
                <w:lang w:val="en-US"/>
              </w:rPr>
              <w:t xml:space="preserve">Your summary should include the project topic, goals, planned activities, </w:t>
            </w:r>
          </w:p>
          <w:p w14:paraId="3699605A" w14:textId="77777777" w:rsidR="00A47BA5" w:rsidRPr="009F4734" w:rsidRDefault="00A47BA5" w:rsidP="00622FDA">
            <w:pPr>
              <w:pStyle w:val="APECFormHeadingA"/>
              <w:numPr>
                <w:ilvl w:val="0"/>
                <w:numId w:val="0"/>
              </w:numPr>
              <w:spacing w:before="0" w:after="0" w:line="240" w:lineRule="auto"/>
              <w:jc w:val="right"/>
              <w:rPr>
                <w:rFonts w:cs="Arial"/>
                <w:szCs w:val="20"/>
                <w:lang w:val="en-US"/>
              </w:rPr>
            </w:pPr>
            <w:r w:rsidRPr="009F4734">
              <w:rPr>
                <w:rFonts w:cs="Arial"/>
                <w:szCs w:val="20"/>
                <w:lang w:val="en-US"/>
              </w:rPr>
              <w:t>timing and location:</w:t>
            </w:r>
          </w:p>
          <w:p w14:paraId="35122168" w14:textId="77777777" w:rsidR="00A47BA5" w:rsidRPr="009F4734" w:rsidRDefault="00A47BA5" w:rsidP="00622FDA">
            <w:pPr>
              <w:pStyle w:val="APECFormHeadingA"/>
              <w:numPr>
                <w:ilvl w:val="0"/>
                <w:numId w:val="0"/>
              </w:numPr>
              <w:spacing w:before="0" w:after="0" w:line="240" w:lineRule="auto"/>
              <w:rPr>
                <w:rFonts w:cs="Arial"/>
                <w:szCs w:val="20"/>
                <w:lang w:val="en-US"/>
              </w:rPr>
            </w:pPr>
          </w:p>
          <w:p w14:paraId="13985BEA" w14:textId="77777777" w:rsidR="00A47BA5" w:rsidRPr="009F4734" w:rsidRDefault="00A47BA5" w:rsidP="00622FDA">
            <w:pPr>
              <w:pStyle w:val="APECFormHeadingA"/>
              <w:numPr>
                <w:ilvl w:val="0"/>
                <w:numId w:val="0"/>
              </w:numPr>
              <w:spacing w:before="0" w:after="0" w:line="240" w:lineRule="auto"/>
              <w:jc w:val="right"/>
              <w:rPr>
                <w:rFonts w:cs="Arial"/>
                <w:b w:val="0"/>
                <w:szCs w:val="20"/>
                <w:lang w:val="en-US"/>
              </w:rPr>
            </w:pPr>
          </w:p>
          <w:p w14:paraId="570ADE46" w14:textId="77777777" w:rsidR="00A47BA5" w:rsidRPr="009F4734" w:rsidRDefault="00A47BA5" w:rsidP="00622FDA">
            <w:pPr>
              <w:pStyle w:val="APECFormHeadingA"/>
              <w:numPr>
                <w:ilvl w:val="0"/>
                <w:numId w:val="0"/>
              </w:numPr>
              <w:spacing w:before="0" w:after="0" w:line="240" w:lineRule="auto"/>
              <w:jc w:val="right"/>
              <w:rPr>
                <w:rFonts w:cs="Arial"/>
                <w:b w:val="0"/>
                <w:szCs w:val="20"/>
                <w:lang w:val="en-US"/>
              </w:rPr>
            </w:pPr>
          </w:p>
          <w:p w14:paraId="56FDFB18" w14:textId="77777777" w:rsidR="00A47BA5" w:rsidRPr="009F4734" w:rsidRDefault="00A47BA5" w:rsidP="00622FDA">
            <w:pPr>
              <w:pStyle w:val="APECFormHeadingA"/>
              <w:numPr>
                <w:ilvl w:val="0"/>
                <w:numId w:val="0"/>
              </w:numPr>
              <w:spacing w:before="0" w:after="0" w:line="240" w:lineRule="auto"/>
              <w:jc w:val="right"/>
              <w:rPr>
                <w:rFonts w:cs="Arial"/>
                <w:i/>
                <w:szCs w:val="20"/>
                <w:lang w:val="en-US"/>
              </w:rPr>
            </w:pPr>
            <w:r w:rsidRPr="009F4734">
              <w:rPr>
                <w:rFonts w:cs="Arial"/>
                <w:b w:val="0"/>
                <w:szCs w:val="20"/>
                <w:lang w:val="en-US"/>
              </w:rPr>
              <w:t xml:space="preserve"> </w:t>
            </w:r>
            <w:r w:rsidRPr="009F4734">
              <w:rPr>
                <w:rFonts w:cs="Arial"/>
                <w:b w:val="0"/>
                <w:i/>
                <w:szCs w:val="20"/>
                <w:lang w:val="en-US"/>
              </w:rPr>
              <w:t xml:space="preserve">(Summary </w:t>
            </w:r>
            <w:r w:rsidRPr="009F4734">
              <w:rPr>
                <w:rFonts w:cs="Arial"/>
                <w:b w:val="0"/>
                <w:i/>
                <w:szCs w:val="20"/>
                <w:u w:val="single"/>
                <w:lang w:val="en-US"/>
              </w:rPr>
              <w:t>must be</w:t>
            </w:r>
            <w:r w:rsidRPr="009F4734">
              <w:rPr>
                <w:rFonts w:cs="Arial"/>
                <w:b w:val="0"/>
                <w:i/>
                <w:szCs w:val="20"/>
                <w:lang w:val="en-US"/>
              </w:rPr>
              <w:t xml:space="preserve"> no longer than the box provided. Cover sheet must fit on one page)</w:t>
            </w:r>
          </w:p>
        </w:tc>
        <w:tc>
          <w:tcPr>
            <w:tcW w:w="3281" w:type="pct"/>
            <w:gridSpan w:val="3"/>
            <w:tcBorders>
              <w:top w:val="single" w:sz="4" w:space="0" w:color="auto"/>
              <w:left w:val="single" w:sz="4" w:space="0" w:color="auto"/>
              <w:bottom w:val="single" w:sz="4" w:space="0" w:color="auto"/>
              <w:right w:val="single" w:sz="4" w:space="0" w:color="auto"/>
            </w:tcBorders>
          </w:tcPr>
          <w:p w14:paraId="6896B57D" w14:textId="77777777" w:rsidR="00A47BA5" w:rsidRPr="009F4734" w:rsidRDefault="00A47BA5" w:rsidP="009B416C">
            <w:pPr>
              <w:pStyle w:val="APECForm"/>
              <w:spacing w:before="0" w:after="0" w:line="240" w:lineRule="auto"/>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A47BA5" w:rsidRPr="009F4734" w14:paraId="1D91140E"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19" w:type="pct"/>
            <w:vMerge w:val="restart"/>
            <w:tcBorders>
              <w:top w:val="single" w:sz="4" w:space="0" w:color="auto"/>
              <w:left w:val="single" w:sz="4" w:space="0" w:color="auto"/>
              <w:right w:val="single" w:sz="4" w:space="0" w:color="auto"/>
            </w:tcBorders>
          </w:tcPr>
          <w:p w14:paraId="133B0012" w14:textId="77777777" w:rsidR="00A47BA5" w:rsidRPr="00F61B60" w:rsidRDefault="00A47BA5" w:rsidP="00622FDA">
            <w:pPr>
              <w:pStyle w:val="APECForm"/>
              <w:spacing w:after="0" w:line="240" w:lineRule="auto"/>
              <w:jc w:val="right"/>
              <w:rPr>
                <w:rFonts w:cs="Arial"/>
                <w:b/>
                <w:szCs w:val="20"/>
                <w:lang w:val="en-US"/>
              </w:rPr>
            </w:pPr>
            <w:r w:rsidRPr="00F61B60">
              <w:rPr>
                <w:rFonts w:cs="Arial"/>
                <w:b/>
                <w:szCs w:val="20"/>
                <w:lang w:val="en-US"/>
              </w:rPr>
              <w:t>Summary of Proposed Budget (USD) :</w:t>
            </w:r>
          </w:p>
          <w:p w14:paraId="597E7167" w14:textId="77777777" w:rsidR="00A47BA5" w:rsidRPr="00295875" w:rsidRDefault="00A47BA5" w:rsidP="00622FDA">
            <w:pPr>
              <w:pStyle w:val="APECForm"/>
              <w:spacing w:after="0" w:line="240" w:lineRule="auto"/>
              <w:jc w:val="right"/>
              <w:rPr>
                <w:rFonts w:cs="Arial"/>
                <w:b/>
                <w:szCs w:val="20"/>
                <w:lang w:val="en-US"/>
              </w:rPr>
            </w:pPr>
          </w:p>
        </w:tc>
        <w:tc>
          <w:tcPr>
            <w:tcW w:w="1094" w:type="pct"/>
            <w:tcBorders>
              <w:top w:val="single" w:sz="4" w:space="0" w:color="auto"/>
              <w:left w:val="single" w:sz="4" w:space="0" w:color="auto"/>
              <w:bottom w:val="single" w:sz="4" w:space="0" w:color="auto"/>
              <w:right w:val="single" w:sz="4" w:space="0" w:color="auto"/>
            </w:tcBorders>
            <w:shd w:val="pct10" w:color="auto" w:fill="auto"/>
            <w:vAlign w:val="center"/>
          </w:tcPr>
          <w:p w14:paraId="62D16577" w14:textId="77777777" w:rsidR="00A47BA5" w:rsidRPr="00295875" w:rsidRDefault="00A47BA5" w:rsidP="00622FDA">
            <w:pPr>
              <w:pStyle w:val="APECForm"/>
              <w:spacing w:after="0" w:line="240" w:lineRule="auto"/>
              <w:jc w:val="center"/>
              <w:rPr>
                <w:rFonts w:cs="Arial"/>
                <w:b/>
                <w:szCs w:val="20"/>
                <w:lang w:val="en-US"/>
              </w:rPr>
            </w:pPr>
            <w:r w:rsidRPr="00295875">
              <w:rPr>
                <w:rFonts w:cs="Arial"/>
                <w:b/>
                <w:szCs w:val="20"/>
                <w:lang w:val="en-US"/>
              </w:rPr>
              <w:t>APEC funding</w:t>
            </w:r>
          </w:p>
        </w:tc>
        <w:tc>
          <w:tcPr>
            <w:tcW w:w="1092" w:type="pct"/>
            <w:tcBorders>
              <w:top w:val="single" w:sz="4" w:space="0" w:color="auto"/>
              <w:left w:val="single" w:sz="4" w:space="0" w:color="auto"/>
              <w:bottom w:val="single" w:sz="4" w:space="0" w:color="auto"/>
              <w:right w:val="single" w:sz="4" w:space="0" w:color="auto"/>
            </w:tcBorders>
            <w:shd w:val="pct10" w:color="auto" w:fill="auto"/>
            <w:vAlign w:val="center"/>
          </w:tcPr>
          <w:p w14:paraId="162E7966" w14:textId="77777777" w:rsidR="00A47BA5" w:rsidRPr="00341971" w:rsidRDefault="00A47BA5" w:rsidP="00622FDA">
            <w:pPr>
              <w:pStyle w:val="APECForm"/>
              <w:spacing w:after="0" w:line="240" w:lineRule="auto"/>
              <w:ind w:left="5760" w:hanging="5760"/>
              <w:jc w:val="center"/>
              <w:rPr>
                <w:rFonts w:cs="Arial"/>
                <w:b/>
                <w:szCs w:val="20"/>
                <w:lang w:val="en-US"/>
              </w:rPr>
            </w:pPr>
            <w:r w:rsidRPr="00341971">
              <w:rPr>
                <w:rFonts w:cs="Arial"/>
                <w:b/>
                <w:szCs w:val="20"/>
                <w:lang w:val="en-US"/>
              </w:rPr>
              <w:t>Self-funding</w:t>
            </w:r>
          </w:p>
        </w:tc>
        <w:tc>
          <w:tcPr>
            <w:tcW w:w="1095" w:type="pct"/>
            <w:tcBorders>
              <w:top w:val="single" w:sz="4" w:space="0" w:color="auto"/>
              <w:left w:val="single" w:sz="4" w:space="0" w:color="auto"/>
              <w:bottom w:val="single" w:sz="4" w:space="0" w:color="auto"/>
              <w:right w:val="single" w:sz="4" w:space="0" w:color="auto"/>
            </w:tcBorders>
            <w:shd w:val="pct10" w:color="auto" w:fill="auto"/>
            <w:vAlign w:val="center"/>
          </w:tcPr>
          <w:p w14:paraId="0FF3F881" w14:textId="77777777" w:rsidR="00A47BA5" w:rsidRPr="00E57D2E" w:rsidRDefault="00A47BA5" w:rsidP="00622FDA">
            <w:pPr>
              <w:pStyle w:val="APECForm"/>
              <w:spacing w:after="0" w:line="240" w:lineRule="auto"/>
              <w:ind w:left="5760" w:hanging="5760"/>
              <w:jc w:val="center"/>
              <w:rPr>
                <w:rFonts w:cs="Arial"/>
                <w:b/>
                <w:szCs w:val="20"/>
                <w:lang w:val="en-US"/>
              </w:rPr>
            </w:pPr>
            <w:r w:rsidRPr="00E57D2E">
              <w:rPr>
                <w:rFonts w:cs="Arial"/>
                <w:b/>
                <w:szCs w:val="20"/>
                <w:lang w:val="en-US"/>
              </w:rPr>
              <w:t>Total</w:t>
            </w:r>
          </w:p>
        </w:tc>
      </w:tr>
      <w:tr w:rsidR="00A47BA5" w:rsidRPr="009F4734" w14:paraId="0115ECE5"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
        </w:trPr>
        <w:tc>
          <w:tcPr>
            <w:tcW w:w="1719" w:type="pct"/>
            <w:vMerge/>
            <w:tcBorders>
              <w:left w:val="single" w:sz="4" w:space="0" w:color="auto"/>
              <w:bottom w:val="single" w:sz="4" w:space="0" w:color="auto"/>
              <w:right w:val="single" w:sz="4" w:space="0" w:color="auto"/>
            </w:tcBorders>
          </w:tcPr>
          <w:p w14:paraId="61BB107C" w14:textId="77777777" w:rsidR="00A47BA5" w:rsidRPr="009F4734" w:rsidRDefault="00A47BA5" w:rsidP="00622FDA">
            <w:pPr>
              <w:pStyle w:val="APECForm"/>
              <w:spacing w:before="0" w:after="0" w:line="240" w:lineRule="auto"/>
              <w:rPr>
                <w:rFonts w:cs="Arial"/>
                <w:b/>
                <w:szCs w:val="20"/>
                <w:lang w:val="en-US"/>
              </w:rPr>
            </w:pPr>
          </w:p>
        </w:tc>
        <w:tc>
          <w:tcPr>
            <w:tcW w:w="1094" w:type="pct"/>
            <w:tcBorders>
              <w:top w:val="single" w:sz="4" w:space="0" w:color="auto"/>
              <w:left w:val="single" w:sz="4" w:space="0" w:color="auto"/>
              <w:bottom w:val="single" w:sz="4" w:space="0" w:color="auto"/>
              <w:right w:val="single" w:sz="4" w:space="0" w:color="auto"/>
            </w:tcBorders>
          </w:tcPr>
          <w:p w14:paraId="6074561D" w14:textId="77777777" w:rsidR="00A47BA5" w:rsidRPr="009F4734" w:rsidRDefault="00A47BA5" w:rsidP="00622FDA">
            <w:pPr>
              <w:pStyle w:val="APECForm"/>
              <w:spacing w:after="0" w:line="240" w:lineRule="auto"/>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c>
          <w:tcPr>
            <w:tcW w:w="1092" w:type="pct"/>
            <w:tcBorders>
              <w:top w:val="single" w:sz="4" w:space="0" w:color="auto"/>
              <w:left w:val="single" w:sz="4" w:space="0" w:color="auto"/>
              <w:bottom w:val="single" w:sz="4" w:space="0" w:color="auto"/>
              <w:right w:val="single" w:sz="4" w:space="0" w:color="auto"/>
            </w:tcBorders>
          </w:tcPr>
          <w:p w14:paraId="6A18740B" w14:textId="77777777" w:rsidR="00A47BA5" w:rsidRPr="009F4734" w:rsidRDefault="00A47BA5" w:rsidP="00622FDA">
            <w:pPr>
              <w:pStyle w:val="APECForm"/>
              <w:spacing w:after="0" w:line="240" w:lineRule="auto"/>
              <w:ind w:left="5760" w:hanging="5760"/>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c>
          <w:tcPr>
            <w:tcW w:w="1095" w:type="pct"/>
            <w:tcBorders>
              <w:top w:val="single" w:sz="4" w:space="0" w:color="auto"/>
              <w:left w:val="single" w:sz="4" w:space="0" w:color="auto"/>
              <w:bottom w:val="single" w:sz="4" w:space="0" w:color="auto"/>
              <w:right w:val="single" w:sz="4" w:space="0" w:color="auto"/>
            </w:tcBorders>
          </w:tcPr>
          <w:p w14:paraId="4728BE36" w14:textId="77777777" w:rsidR="00A47BA5" w:rsidRPr="009F4734" w:rsidRDefault="00A47BA5" w:rsidP="00622FDA">
            <w:pPr>
              <w:pStyle w:val="APECForm"/>
              <w:spacing w:after="0" w:line="240" w:lineRule="auto"/>
              <w:ind w:left="5760" w:hanging="5760"/>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bl>
    <w:p w14:paraId="412DC769" w14:textId="77777777" w:rsidR="00A47BA5" w:rsidRPr="00F61B60" w:rsidRDefault="00A47BA5" w:rsidP="00A47BA5">
      <w:pPr>
        <w:pStyle w:val="APECForm"/>
        <w:spacing w:before="0" w:after="0" w:line="240" w:lineRule="auto"/>
        <w:rPr>
          <w:rFonts w:cs="Arial"/>
          <w:b/>
          <w:i/>
          <w:lang w:val="en-US"/>
        </w:rPr>
      </w:pPr>
    </w:p>
    <w:p w14:paraId="1447E628" w14:textId="77777777" w:rsidR="00A47BA5" w:rsidRPr="00295875" w:rsidRDefault="00A47BA5" w:rsidP="00A47BA5">
      <w:pPr>
        <w:pStyle w:val="APECForm"/>
        <w:spacing w:before="0" w:after="0" w:line="240" w:lineRule="auto"/>
        <w:ind w:left="-284"/>
        <w:rPr>
          <w:rFonts w:cs="Arial"/>
          <w:b/>
          <w:i/>
          <w:lang w:val="en-US"/>
        </w:rPr>
      </w:pPr>
      <w:r w:rsidRPr="00295875">
        <w:rPr>
          <w:rFonts w:cs="Arial"/>
          <w:b/>
          <w:i/>
          <w:lang w:val="en-US"/>
        </w:rPr>
        <w:t>Project Overseer Information and Declaration:</w:t>
      </w:r>
    </w:p>
    <w:p w14:paraId="255557C3" w14:textId="77777777" w:rsidR="00A47BA5" w:rsidRPr="00295875" w:rsidRDefault="00A47BA5" w:rsidP="00A47BA5">
      <w:pPr>
        <w:pStyle w:val="APECForm"/>
        <w:spacing w:before="0" w:after="0" w:line="240" w:lineRule="auto"/>
        <w:ind w:left="-284"/>
        <w:rPr>
          <w:rFonts w:cs="Arial"/>
          <w:b/>
          <w:i/>
          <w:sz w:val="6"/>
          <w:szCs w:val="6"/>
          <w:lang w:val="en-US"/>
        </w:rPr>
      </w:pPr>
    </w:p>
    <w:p w14:paraId="56149567" w14:textId="77777777" w:rsidR="00A47BA5" w:rsidRPr="009F4734" w:rsidRDefault="00A47BA5" w:rsidP="00A47BA5">
      <w:pPr>
        <w:pStyle w:val="APECForm"/>
        <w:spacing w:before="0" w:line="240" w:lineRule="auto"/>
        <w:ind w:left="-284"/>
        <w:rPr>
          <w:rFonts w:cs="Arial"/>
          <w:lang w:val="en-US"/>
        </w:rPr>
      </w:pPr>
      <w:r w:rsidRPr="00341971">
        <w:rPr>
          <w:rFonts w:cs="Arial"/>
          <w:b/>
          <w:i/>
          <w:lang w:val="en-US"/>
        </w:rPr>
        <w:t>Name:</w:t>
      </w:r>
      <w:r w:rsidRPr="00E57D2E">
        <w:rPr>
          <w:rFonts w:cs="Arial"/>
          <w:lang w:val="en-US"/>
        </w:rPr>
        <w:t xml:space="preserve">  </w:t>
      </w:r>
      <w:r w:rsidRPr="00AA7499">
        <w:rPr>
          <w:rFonts w:cs="Arial"/>
          <w:lang w:val="en-US"/>
        </w:rPr>
        <w:fldChar w:fldCharType="begin">
          <w:ffData>
            <w:name w:val="Text38"/>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6EB467C8" w14:textId="77777777" w:rsidR="00A47BA5" w:rsidRPr="009F4734" w:rsidRDefault="00A47BA5" w:rsidP="00A47BA5">
      <w:pPr>
        <w:pStyle w:val="APECForm"/>
        <w:spacing w:before="0" w:line="240" w:lineRule="auto"/>
        <w:ind w:left="-284"/>
        <w:rPr>
          <w:rFonts w:cs="Arial"/>
          <w:b/>
          <w:lang w:val="en-US"/>
        </w:rPr>
      </w:pPr>
      <w:r w:rsidRPr="009F4734">
        <w:rPr>
          <w:rFonts w:cs="Arial"/>
          <w:b/>
          <w:i/>
          <w:lang w:val="en-US"/>
        </w:rPr>
        <w:t>Title:</w:t>
      </w:r>
      <w:r w:rsidRPr="009F4734">
        <w:rPr>
          <w:rFonts w:cs="Arial"/>
          <w:b/>
          <w:lang w:val="en-US"/>
        </w:rPr>
        <w:t xml:space="preserve"> </w:t>
      </w:r>
      <w:r w:rsidRPr="009F4734">
        <w:rPr>
          <w:rFonts w:cs="Arial"/>
          <w:lang w:val="en-US"/>
        </w:rPr>
        <w:t xml:space="preserve"> </w:t>
      </w:r>
      <w:r w:rsidRPr="00AA7499">
        <w:rPr>
          <w:rFonts w:cs="Arial"/>
          <w:lang w:val="en-US"/>
        </w:rPr>
        <w:fldChar w:fldCharType="begin">
          <w:ffData>
            <w:name w:val="Text39"/>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sidRPr="009F4734">
        <w:rPr>
          <w:rFonts w:cs="Arial"/>
          <w:b/>
          <w:i/>
          <w:lang w:val="en-US"/>
        </w:rPr>
        <w:t xml:space="preserve"> </w:t>
      </w:r>
    </w:p>
    <w:p w14:paraId="19FE5BEB" w14:textId="77777777" w:rsidR="00A47BA5" w:rsidRPr="009F4734" w:rsidRDefault="00A47BA5" w:rsidP="00A47BA5">
      <w:pPr>
        <w:pStyle w:val="APECForm"/>
        <w:spacing w:before="0" w:line="240" w:lineRule="auto"/>
        <w:ind w:left="-284"/>
        <w:rPr>
          <w:rFonts w:cs="Arial"/>
          <w:lang w:val="en-US"/>
        </w:rPr>
      </w:pPr>
      <w:r w:rsidRPr="009F4734">
        <w:rPr>
          <w:rFonts w:cs="Arial"/>
          <w:b/>
          <w:i/>
          <w:lang w:val="en-US"/>
        </w:rPr>
        <w:t>Organization:</w:t>
      </w:r>
      <w:r w:rsidRPr="009F4734">
        <w:rPr>
          <w:rFonts w:cs="Arial"/>
          <w:b/>
          <w:lang w:val="en-US"/>
        </w:rPr>
        <w:t xml:space="preserve"> </w:t>
      </w:r>
      <w:r w:rsidRPr="009F4734">
        <w:rPr>
          <w:rFonts w:cs="Arial"/>
          <w:lang w:val="en-US"/>
        </w:rPr>
        <w:t xml:space="preserve"> </w:t>
      </w:r>
      <w:r w:rsidRPr="00AA7499">
        <w:rPr>
          <w:rFonts w:cs="Arial"/>
          <w:lang w:val="en-US"/>
        </w:rPr>
        <w:fldChar w:fldCharType="begin">
          <w:ffData>
            <w:name w:val="Text40"/>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4E190E60" w14:textId="77777777" w:rsidR="00A47BA5" w:rsidRPr="009F4734" w:rsidRDefault="00A47BA5" w:rsidP="00A47BA5">
      <w:pPr>
        <w:pStyle w:val="APECForm"/>
        <w:spacing w:before="0" w:line="240" w:lineRule="auto"/>
        <w:ind w:left="-284"/>
        <w:rPr>
          <w:rFonts w:cs="Arial"/>
          <w:lang w:val="en-US"/>
        </w:rPr>
      </w:pPr>
      <w:r w:rsidRPr="009F4734">
        <w:rPr>
          <w:rFonts w:cs="Arial"/>
          <w:b/>
          <w:i/>
          <w:lang w:val="en-US"/>
        </w:rPr>
        <w:t>Postal address:</w:t>
      </w:r>
      <w:r w:rsidRPr="009F4734">
        <w:rPr>
          <w:rFonts w:cs="Arial"/>
          <w:lang w:val="en-US"/>
        </w:rPr>
        <w:t xml:space="preserve">  </w:t>
      </w:r>
      <w:r w:rsidRPr="00AA7499">
        <w:rPr>
          <w:rFonts w:cs="Arial"/>
          <w:lang w:val="en-US"/>
        </w:rPr>
        <w:fldChar w:fldCharType="begin">
          <w:ffData>
            <w:name w:val="Text41"/>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32496812" w14:textId="77777777" w:rsidR="00A47BA5" w:rsidRPr="009F4734" w:rsidRDefault="00A47BA5" w:rsidP="00A47BA5">
      <w:pPr>
        <w:pStyle w:val="APECForm"/>
        <w:spacing w:before="0" w:line="240" w:lineRule="auto"/>
        <w:ind w:left="-284"/>
        <w:rPr>
          <w:rFonts w:cs="Arial"/>
          <w:b/>
          <w:i/>
          <w:lang w:val="en-US"/>
        </w:rPr>
      </w:pPr>
      <w:r w:rsidRPr="009F4734">
        <w:rPr>
          <w:rFonts w:cs="Arial"/>
          <w:b/>
          <w:i/>
          <w:lang w:val="en-US"/>
        </w:rPr>
        <w:t>Tel:</w:t>
      </w:r>
      <w:r w:rsidRPr="009F4734">
        <w:rPr>
          <w:rFonts w:cs="Arial"/>
          <w:b/>
          <w:lang w:val="en-US"/>
        </w:rPr>
        <w:t xml:space="preserve"> </w:t>
      </w:r>
      <w:r w:rsidRPr="009F4734">
        <w:rPr>
          <w:rFonts w:cs="Arial"/>
          <w:lang w:val="en-US"/>
        </w:rPr>
        <w:t xml:space="preserve"> </w:t>
      </w:r>
      <w:r w:rsidRPr="00AA7499">
        <w:rPr>
          <w:rFonts w:cs="Arial"/>
          <w:lang w:val="en-US"/>
        </w:rPr>
        <w:fldChar w:fldCharType="begin">
          <w:ffData>
            <w:name w:val="Text42"/>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sidRPr="009F4734">
        <w:rPr>
          <w:rFonts w:cs="Arial"/>
          <w:lang w:val="en-US"/>
        </w:rPr>
        <w:tab/>
        <w:t xml:space="preserve">      </w:t>
      </w:r>
      <w:r w:rsidRPr="009F4734">
        <w:rPr>
          <w:rFonts w:cs="Arial"/>
          <w:b/>
          <w:i/>
          <w:lang w:val="en-US"/>
        </w:rPr>
        <w:t>E-mail:</w:t>
      </w:r>
      <w:r w:rsidRPr="009F4734">
        <w:rPr>
          <w:rFonts w:cs="Arial"/>
          <w:b/>
          <w:lang w:val="en-US"/>
        </w:rPr>
        <w:t xml:space="preserve"> </w:t>
      </w:r>
      <w:r w:rsidRPr="009F4734">
        <w:rPr>
          <w:rFonts w:cs="Arial"/>
          <w:lang w:val="en-US"/>
        </w:rPr>
        <w:t xml:space="preserve"> </w:t>
      </w:r>
      <w:r w:rsidRPr="00AA7499">
        <w:rPr>
          <w:rFonts w:cs="Arial"/>
          <w:lang w:val="en-US"/>
        </w:rPr>
        <w:fldChar w:fldCharType="begin">
          <w:ffData>
            <w:name w:val="Text44"/>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452A434B" w14:textId="77777777" w:rsidR="00A47BA5" w:rsidRPr="009F4734" w:rsidRDefault="00A47BA5" w:rsidP="00A47BA5">
      <w:pPr>
        <w:pStyle w:val="APECForm"/>
        <w:spacing w:after="0" w:line="240" w:lineRule="auto"/>
        <w:ind w:left="-284"/>
        <w:rPr>
          <w:rFonts w:cs="Arial"/>
          <w:sz w:val="16"/>
          <w:szCs w:val="16"/>
          <w:lang w:val="en-US"/>
        </w:rPr>
      </w:pPr>
      <w:r w:rsidRPr="009F4734">
        <w:rPr>
          <w:rFonts w:cs="Arial"/>
          <w:sz w:val="16"/>
          <w:szCs w:val="16"/>
          <w:lang w:val="en-US"/>
        </w:rPr>
        <w:t xml:space="preserve">As Project Overseer and on behalf of the above said Organization, I declare that this submission was prepared in accordance with the </w:t>
      </w:r>
      <w:r w:rsidRPr="009F4734">
        <w:rPr>
          <w:rFonts w:cs="Arial"/>
          <w:b/>
          <w:bCs w:val="0"/>
          <w:sz w:val="16"/>
          <w:szCs w:val="16"/>
          <w:lang w:val="en-US"/>
        </w:rPr>
        <w:t>Guidebook on APEC Projects</w:t>
      </w:r>
      <w:r w:rsidRPr="009F4734">
        <w:rPr>
          <w:rFonts w:cs="Arial"/>
          <w:sz w:val="16"/>
          <w:szCs w:val="16"/>
          <w:lang w:val="en-US"/>
        </w:rPr>
        <w:t xml:space="preserve"> and any ensuing project will comply with said Guidebook. Failure to do so may result in the BMC denying or revoking funding and/or project approval. I understand that any funds approved are granted on the basis of the information in the document’s budget table, in the case of any inconsistencies within the document.</w:t>
      </w:r>
    </w:p>
    <w:p w14:paraId="01647C67" w14:textId="77777777" w:rsidR="00A47BA5" w:rsidRPr="009F4734" w:rsidRDefault="00A47BA5" w:rsidP="00A47BA5">
      <w:pPr>
        <w:pStyle w:val="APECForm"/>
        <w:spacing w:before="0" w:after="0" w:line="240" w:lineRule="auto"/>
        <w:ind w:left="-284"/>
        <w:rPr>
          <w:rFonts w:cs="Arial"/>
          <w:lang w:val="en-US"/>
        </w:rPr>
      </w:pPr>
    </w:p>
    <w:p w14:paraId="07051AF7" w14:textId="77777777" w:rsidR="00A47BA5" w:rsidRPr="009F4734" w:rsidRDefault="00A47BA5" w:rsidP="00A47BA5">
      <w:pPr>
        <w:pStyle w:val="APECForm"/>
        <w:spacing w:before="0" w:after="0" w:line="240" w:lineRule="auto"/>
        <w:ind w:left="-284"/>
        <w:rPr>
          <w:rFonts w:cs="Arial"/>
          <w:u w:val="single"/>
          <w:lang w:val="en-US"/>
        </w:rPr>
      </w:pPr>
      <w:r w:rsidRPr="009F4734">
        <w:rPr>
          <w:rFonts w:cs="Arial"/>
          <w:u w:val="single"/>
          <w:lang w:val="en-US"/>
        </w:rPr>
        <w:tab/>
        <w:t xml:space="preserve"> </w:t>
      </w:r>
      <w:r w:rsidRPr="009F4734">
        <w:rPr>
          <w:rFonts w:cs="Arial"/>
          <w:u w:val="single"/>
          <w:lang w:val="en-US"/>
        </w:rPr>
        <w:tab/>
      </w:r>
    </w:p>
    <w:p w14:paraId="0D367443" w14:textId="566B61B9" w:rsidR="00A47BA5" w:rsidRPr="009F4734" w:rsidRDefault="00A47BA5" w:rsidP="00A47BA5">
      <w:pPr>
        <w:pStyle w:val="APECForm"/>
        <w:spacing w:before="0" w:after="0" w:line="240" w:lineRule="auto"/>
        <w:ind w:left="-284"/>
        <w:rPr>
          <w:rFonts w:cs="Arial"/>
          <w:lang w:val="en-US"/>
        </w:rPr>
      </w:pPr>
      <w:r w:rsidRPr="009F4734">
        <w:rPr>
          <w:rFonts w:cs="Arial"/>
          <w:i/>
          <w:sz w:val="18"/>
          <w:szCs w:val="20"/>
          <w:lang w:val="en-US"/>
        </w:rPr>
        <w:t>Name of Project Overseer</w:t>
      </w:r>
      <w:r w:rsidR="00D80158">
        <w:rPr>
          <w:rFonts w:cs="Arial"/>
          <w:i/>
          <w:sz w:val="18"/>
          <w:szCs w:val="20"/>
          <w:lang w:val="en-US"/>
        </w:rPr>
        <w:t xml:space="preserve"> / Date</w:t>
      </w:r>
    </w:p>
    <w:p w14:paraId="7D16F452" w14:textId="77777777" w:rsidR="00A47BA5" w:rsidRPr="00295875" w:rsidRDefault="00A47BA5" w:rsidP="00B77347">
      <w:pPr>
        <w:ind w:left="-567" w:right="-624"/>
        <w:jc w:val="center"/>
        <w:rPr>
          <w:rFonts w:ascii="Arial" w:hAnsi="Arial" w:cs="Arial"/>
          <w:b/>
          <w:bCs/>
          <w:i/>
        </w:rPr>
      </w:pPr>
      <w:r w:rsidRPr="00AA7499">
        <w:rPr>
          <w:rFonts w:ascii="Arial" w:hAnsi="Arial" w:cs="Arial"/>
          <w:b/>
          <w:i/>
        </w:rPr>
        <w:br w:type="page"/>
      </w:r>
      <w:r w:rsidRPr="00F61B60">
        <w:rPr>
          <w:rFonts w:ascii="Arial" w:hAnsi="Arial" w:cs="Arial"/>
          <w:b/>
          <w:sz w:val="28"/>
          <w:szCs w:val="28"/>
        </w:rPr>
        <w:t>Project Details</w:t>
      </w:r>
    </w:p>
    <w:p w14:paraId="74A7E0A7" w14:textId="77777777" w:rsidR="00A47BA5" w:rsidRPr="00341971" w:rsidRDefault="00A47BA5" w:rsidP="00B77347">
      <w:pPr>
        <w:pStyle w:val="APECForm"/>
        <w:spacing w:before="0" w:after="0" w:line="240" w:lineRule="auto"/>
        <w:ind w:left="-567" w:right="-624"/>
        <w:jc w:val="center"/>
        <w:rPr>
          <w:rFonts w:cs="Arial"/>
          <w:szCs w:val="20"/>
          <w:lang w:val="en-US"/>
        </w:rPr>
      </w:pPr>
      <w:r w:rsidRPr="00295875">
        <w:rPr>
          <w:rFonts w:cs="Arial"/>
          <w:b/>
          <w:i/>
          <w:szCs w:val="20"/>
          <w:lang w:val="en-US"/>
        </w:rPr>
        <w:t>Please answer each question succinctly. Suggested section lengths are provided as a guide.</w:t>
      </w:r>
    </w:p>
    <w:p w14:paraId="6762520A" w14:textId="77777777" w:rsidR="00A47BA5" w:rsidRPr="00E57D2E" w:rsidRDefault="00A47BA5" w:rsidP="00B77347">
      <w:pPr>
        <w:pStyle w:val="APECForm"/>
        <w:spacing w:before="0" w:after="0" w:line="240" w:lineRule="auto"/>
        <w:ind w:left="-567" w:right="-624"/>
        <w:jc w:val="center"/>
        <w:rPr>
          <w:rStyle w:val="Run-inheading"/>
          <w:rFonts w:ascii="Arial" w:hAnsi="Arial" w:cs="Arial"/>
          <w:szCs w:val="20"/>
          <w:lang w:val="en-US"/>
        </w:rPr>
      </w:pPr>
      <w:r w:rsidRPr="00E57D2E">
        <w:rPr>
          <w:rStyle w:val="Run-inheading"/>
          <w:rFonts w:ascii="Arial" w:hAnsi="Arial" w:cs="Arial"/>
          <w:szCs w:val="20"/>
          <w:lang w:val="en-US"/>
        </w:rPr>
        <w:t xml:space="preserve">Proposals must be no longer than 12 pages, including budget and title page. </w:t>
      </w:r>
    </w:p>
    <w:p w14:paraId="41F22EB6" w14:textId="77777777" w:rsidR="00A47BA5" w:rsidRPr="002311E3" w:rsidRDefault="00A47BA5" w:rsidP="00B77347">
      <w:pPr>
        <w:ind w:left="-567" w:right="-624"/>
        <w:contextualSpacing/>
        <w:rPr>
          <w:rStyle w:val="Run-inheading"/>
          <w:rFonts w:ascii="Arial" w:hAnsi="Arial" w:cs="Arial"/>
          <w:i w:val="0"/>
          <w:sz w:val="14"/>
          <w:szCs w:val="16"/>
        </w:rPr>
      </w:pPr>
    </w:p>
    <w:p w14:paraId="02F6D73C" w14:textId="77777777" w:rsidR="00A47BA5" w:rsidRPr="009F4734" w:rsidRDefault="00A47BA5" w:rsidP="00B77347">
      <w:pPr>
        <w:ind w:left="-567" w:right="-624"/>
        <w:contextualSpacing/>
        <w:rPr>
          <w:rFonts w:ascii="Arial" w:hAnsi="Arial" w:cs="Arial"/>
          <w:i/>
          <w:szCs w:val="28"/>
        </w:rPr>
      </w:pPr>
      <w:r w:rsidRPr="001A5864">
        <w:rPr>
          <w:rStyle w:val="Run-inheading"/>
          <w:rFonts w:ascii="Arial" w:hAnsi="Arial" w:cs="Arial"/>
          <w:szCs w:val="28"/>
        </w:rPr>
        <w:t>SECTION A:  Relevance to APEC</w:t>
      </w:r>
      <w:r w:rsidRPr="009F4734">
        <w:rPr>
          <w:rFonts w:ascii="Arial" w:hAnsi="Arial" w:cs="Arial"/>
          <w:i/>
          <w:szCs w:val="28"/>
        </w:rPr>
        <w:t xml:space="preserve"> </w:t>
      </w:r>
    </w:p>
    <w:p w14:paraId="52ABC77A" w14:textId="77777777" w:rsidR="00F83799" w:rsidRPr="009F4734" w:rsidRDefault="00A47BA5" w:rsidP="00F83799">
      <w:pPr>
        <w:ind w:left="-567" w:right="-624"/>
        <w:contextualSpacing/>
        <w:rPr>
          <w:rFonts w:ascii="Arial" w:hAnsi="Arial" w:cs="Arial"/>
          <w:i/>
          <w:sz w:val="20"/>
        </w:rPr>
      </w:pPr>
      <w:r w:rsidRPr="009F4734">
        <w:rPr>
          <w:rFonts w:ascii="Arial" w:hAnsi="Arial" w:cs="Arial"/>
          <w:i/>
          <w:sz w:val="20"/>
        </w:rPr>
        <w:t>[Answers to questions 1–3 may be taken or adapted from the Concept Note]</w:t>
      </w:r>
    </w:p>
    <w:p w14:paraId="23107362" w14:textId="77777777" w:rsidR="00F83799" w:rsidRPr="009F4734" w:rsidRDefault="00F83799" w:rsidP="00F83799">
      <w:pPr>
        <w:ind w:left="-567" w:right="-624"/>
        <w:contextualSpacing/>
        <w:rPr>
          <w:rFonts w:ascii="Arial" w:hAnsi="Arial" w:cs="Arial"/>
          <w:i/>
          <w:sz w:val="20"/>
        </w:rPr>
      </w:pPr>
    </w:p>
    <w:p w14:paraId="49273BD6" w14:textId="77777777" w:rsidR="00A47BA5" w:rsidRPr="009F4734" w:rsidRDefault="00A47BA5" w:rsidP="0041481B">
      <w:pPr>
        <w:pStyle w:val="ListParagraph"/>
        <w:numPr>
          <w:ilvl w:val="0"/>
          <w:numId w:val="115"/>
        </w:numPr>
        <w:ind w:left="-567" w:right="-624" w:hanging="426"/>
        <w:contextualSpacing/>
        <w:rPr>
          <w:rFonts w:cs="Arial"/>
          <w:b/>
          <w:i/>
          <w:sz w:val="20"/>
        </w:rPr>
      </w:pPr>
      <w:r w:rsidRPr="009F4734">
        <w:rPr>
          <w:rFonts w:cs="Arial"/>
          <w:b/>
          <w:sz w:val="20"/>
          <w:u w:val="single"/>
        </w:rPr>
        <w:t>Relevance:</w:t>
      </w:r>
      <w:r w:rsidRPr="009F4734">
        <w:rPr>
          <w:rFonts w:cs="Arial"/>
          <w:b/>
          <w:sz w:val="20"/>
        </w:rPr>
        <w:t xml:space="preserve"> What problem or opportunity will the project address and why is it important? How will the project benefit APEC members and the region? Which Rank on this year’s </w:t>
      </w:r>
      <w:r w:rsidRPr="009F4734">
        <w:rPr>
          <w:rFonts w:cs="Arial"/>
          <w:b/>
          <w:i/>
          <w:sz w:val="20"/>
        </w:rPr>
        <w:t>APEC Funding Criteria</w:t>
      </w:r>
      <w:r w:rsidRPr="009F4734">
        <w:rPr>
          <w:rFonts w:cs="Arial"/>
          <w:b/>
          <w:sz w:val="20"/>
        </w:rPr>
        <w:t xml:space="preserve"> does this project fall under? Briefly explain why. Is it also linked to other Ranks? If so, which topics and how?</w:t>
      </w:r>
      <w:r w:rsidRPr="009F4734">
        <w:rPr>
          <w:rFonts w:cs="Arial"/>
          <w:sz w:val="20"/>
        </w:rPr>
        <w:t xml:space="preserve">  </w:t>
      </w:r>
      <w:r w:rsidRPr="009F4734">
        <w:rPr>
          <w:rFonts w:cs="Arial"/>
          <w:i/>
          <w:sz w:val="20"/>
        </w:rPr>
        <w:t>[½ page]</w:t>
      </w:r>
    </w:p>
    <w:p w14:paraId="012F544B"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p>
    <w:p w14:paraId="0FC162AB"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08F2EE0D"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p>
    <w:p w14:paraId="6AA322FA" w14:textId="77777777" w:rsidR="00A47BA5" w:rsidRPr="00296B6F" w:rsidRDefault="00A47BA5" w:rsidP="0041481B">
      <w:pPr>
        <w:pStyle w:val="APECFormnumbered"/>
        <w:numPr>
          <w:ilvl w:val="0"/>
          <w:numId w:val="116"/>
        </w:numPr>
        <w:tabs>
          <w:tab w:val="clear" w:pos="360"/>
          <w:tab w:val="left" w:pos="0"/>
        </w:tabs>
        <w:spacing w:before="0" w:after="0" w:line="240" w:lineRule="auto"/>
        <w:ind w:left="-567" w:right="-624" w:hanging="426"/>
        <w:rPr>
          <w:rFonts w:cs="Arial"/>
          <w:lang w:val="en-US"/>
        </w:rPr>
      </w:pPr>
      <w:r w:rsidRPr="009F4734">
        <w:rPr>
          <w:rFonts w:cs="Arial"/>
          <w:b/>
          <w:u w:val="single"/>
          <w:lang w:val="en-US"/>
        </w:rPr>
        <w:t>Objectives:</w:t>
      </w:r>
      <w:r w:rsidRPr="009F4734">
        <w:rPr>
          <w:rFonts w:cs="Arial"/>
          <w:b/>
          <w:lang w:val="en-US"/>
        </w:rPr>
        <w:t xml:space="preserve"> Describe the 2-3 key objectives of the project. (e.g. to ensure workshop participants will be able to...; to create a framework...; to develop recommendations...; to build support...; to revise strategies...; to create an action plan; …improve capacity in; etc.)     </w:t>
      </w:r>
      <w:r w:rsidRPr="00296B6F">
        <w:rPr>
          <w:rFonts w:cs="Arial"/>
          <w:i/>
          <w:lang w:val="en-US"/>
        </w:rPr>
        <w:t>[¼ page]</w:t>
      </w:r>
    </w:p>
    <w:p w14:paraId="0F81C680"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p>
    <w:p w14:paraId="00A8C710"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65E96AE1" w14:textId="77777777" w:rsidR="00A47BA5" w:rsidRPr="009F4734" w:rsidRDefault="00A47BA5" w:rsidP="00B77347">
      <w:pPr>
        <w:pStyle w:val="APECFormHeadingA"/>
        <w:numPr>
          <w:ilvl w:val="0"/>
          <w:numId w:val="0"/>
        </w:numPr>
        <w:spacing w:before="0" w:after="0" w:line="240" w:lineRule="auto"/>
        <w:ind w:left="-567" w:right="-624"/>
        <w:rPr>
          <w:rFonts w:cs="Arial"/>
          <w:i/>
          <w:lang w:val="en-US"/>
        </w:rPr>
      </w:pPr>
    </w:p>
    <w:p w14:paraId="46B6312D" w14:textId="77777777" w:rsidR="00A47BA5" w:rsidRPr="009F4734" w:rsidRDefault="00A47BA5" w:rsidP="00A70C0C">
      <w:pPr>
        <w:pStyle w:val="APECFormHeadingA"/>
        <w:numPr>
          <w:ilvl w:val="0"/>
          <w:numId w:val="42"/>
        </w:numPr>
        <w:tabs>
          <w:tab w:val="clear" w:pos="360"/>
          <w:tab w:val="left" w:pos="0"/>
        </w:tabs>
        <w:spacing w:before="0" w:after="0" w:line="240" w:lineRule="auto"/>
        <w:ind w:left="-567" w:right="-624"/>
        <w:rPr>
          <w:rFonts w:cs="Arial"/>
          <w:i/>
          <w:lang w:val="en-US"/>
        </w:rPr>
      </w:pPr>
      <w:r w:rsidRPr="009F4734">
        <w:rPr>
          <w:rFonts w:cs="Arial"/>
          <w:u w:val="single"/>
          <w:lang w:val="en-US"/>
        </w:rPr>
        <w:t>Alignment:</w:t>
      </w:r>
      <w:r w:rsidRPr="009F4734">
        <w:rPr>
          <w:rFonts w:cs="Arial"/>
          <w:lang w:val="en-US"/>
        </w:rPr>
        <w:t xml:space="preserve">  Describe specific APEC priorities, goals, strategies, workplans and statements that the project supports, and explain how the project will help achieve them. Explain how it is aligned with your forum’s workplan / strategic plan.    </w:t>
      </w:r>
      <w:r w:rsidRPr="009F4734">
        <w:rPr>
          <w:rFonts w:cs="Arial"/>
          <w:b w:val="0"/>
          <w:i/>
          <w:lang w:val="en-US"/>
        </w:rPr>
        <w:t>[less than ½ page]</w:t>
      </w:r>
      <w:r w:rsidRPr="009F4734">
        <w:rPr>
          <w:rFonts w:cs="Arial"/>
          <w:u w:val="single"/>
          <w:lang w:val="en-US"/>
        </w:rPr>
        <w:t xml:space="preserve"> </w:t>
      </w:r>
    </w:p>
    <w:p w14:paraId="56895ED1" w14:textId="77777777" w:rsidR="00A47BA5" w:rsidRPr="009F4734" w:rsidRDefault="00A47BA5" w:rsidP="00B77347">
      <w:pPr>
        <w:pStyle w:val="APECFormnumbered"/>
        <w:numPr>
          <w:ilvl w:val="0"/>
          <w:numId w:val="0"/>
        </w:numPr>
        <w:spacing w:before="0" w:after="0" w:line="240" w:lineRule="auto"/>
        <w:ind w:left="-567" w:right="-624"/>
        <w:rPr>
          <w:rFonts w:cs="Arial"/>
          <w:b/>
          <w:lang w:val="en-US"/>
        </w:rPr>
      </w:pPr>
    </w:p>
    <w:p w14:paraId="6F075F19"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Text4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08D846DC" w14:textId="77777777" w:rsidR="00A47BA5" w:rsidRPr="009F4734" w:rsidRDefault="00A47BA5" w:rsidP="00B77347">
      <w:pPr>
        <w:pStyle w:val="APECFormHeadingA"/>
        <w:numPr>
          <w:ilvl w:val="0"/>
          <w:numId w:val="0"/>
        </w:numPr>
        <w:spacing w:before="0" w:after="0" w:line="240" w:lineRule="auto"/>
        <w:ind w:left="-567" w:right="-624"/>
        <w:rPr>
          <w:rFonts w:cs="Arial"/>
          <w:lang w:val="en-US"/>
        </w:rPr>
      </w:pPr>
    </w:p>
    <w:p w14:paraId="6C23144D" w14:textId="77777777" w:rsidR="00A47BA5" w:rsidRPr="009F4734" w:rsidRDefault="00A47BA5" w:rsidP="00A70C0C">
      <w:pPr>
        <w:pStyle w:val="APECFormHeadingA"/>
        <w:numPr>
          <w:ilvl w:val="0"/>
          <w:numId w:val="42"/>
        </w:numPr>
        <w:tabs>
          <w:tab w:val="clear" w:pos="360"/>
          <w:tab w:val="left" w:pos="0"/>
        </w:tabs>
        <w:spacing w:before="0" w:after="0" w:line="240" w:lineRule="auto"/>
        <w:ind w:left="-567" w:right="-624"/>
        <w:rPr>
          <w:rFonts w:cs="Arial"/>
          <w:lang w:val="en-US"/>
        </w:rPr>
      </w:pPr>
      <w:r w:rsidRPr="009F4734">
        <w:rPr>
          <w:rFonts w:cs="Arial"/>
          <w:u w:val="single"/>
          <w:lang w:val="en-US"/>
        </w:rPr>
        <w:t>For TILF Special Account applications:</w:t>
      </w:r>
      <w:r w:rsidRPr="009F4734">
        <w:rPr>
          <w:rFonts w:cs="Arial"/>
          <w:lang w:val="en-US"/>
        </w:rPr>
        <w:t xml:space="preserve"> Briefly describe how the project will contribute to APEC trade and investment liberalization and facilitation with reference to specific parts of the Osaka Action Agenda (Part 1, Section C and, where appropriate, Part 2). </w:t>
      </w:r>
    </w:p>
    <w:p w14:paraId="18CEB886" w14:textId="77777777" w:rsidR="00A47BA5" w:rsidRPr="009F4734" w:rsidRDefault="00A47BA5" w:rsidP="00B77347">
      <w:pPr>
        <w:pStyle w:val="APECFormHeadingA"/>
        <w:numPr>
          <w:ilvl w:val="0"/>
          <w:numId w:val="0"/>
        </w:numPr>
        <w:spacing w:before="0" w:after="0" w:line="240" w:lineRule="auto"/>
        <w:ind w:left="-567" w:right="-624"/>
        <w:rPr>
          <w:rFonts w:cs="Arial"/>
          <w:i/>
          <w:lang w:val="en-US"/>
        </w:rPr>
      </w:pPr>
      <w:r w:rsidRPr="009F4734">
        <w:rPr>
          <w:rFonts w:cs="Arial"/>
          <w:u w:val="single"/>
          <w:lang w:val="en-US"/>
        </w:rPr>
        <w:t>For APEC Support Fund applications:</w:t>
      </w:r>
      <w:r w:rsidRPr="009F4734">
        <w:rPr>
          <w:rFonts w:cs="Arial"/>
          <w:lang w:val="en-US"/>
        </w:rPr>
        <w:t xml:space="preserve"> Briefly describe how the project will support the capacity building needs of APEC </w:t>
      </w:r>
      <w:r w:rsidRPr="009F4734">
        <w:rPr>
          <w:rFonts w:cs="Arial"/>
          <w:i/>
          <w:u w:val="single"/>
          <w:lang w:val="en-US"/>
        </w:rPr>
        <w:t>developing economies</w:t>
      </w:r>
      <w:r w:rsidRPr="009F4734">
        <w:rPr>
          <w:rFonts w:cs="Arial"/>
          <w:lang w:val="en-US"/>
        </w:rPr>
        <w:t>, and how they will be engaged.</w:t>
      </w:r>
      <w:r w:rsidRPr="009F4734">
        <w:rPr>
          <w:rFonts w:cs="Arial"/>
          <w:i/>
          <w:lang w:val="en-US"/>
        </w:rPr>
        <w:t xml:space="preserve">     </w:t>
      </w:r>
      <w:r w:rsidRPr="009F4734">
        <w:rPr>
          <w:rFonts w:cs="Arial"/>
          <w:b w:val="0"/>
          <w:i/>
          <w:lang w:val="en-US"/>
        </w:rPr>
        <w:t>[¼ page]</w:t>
      </w:r>
    </w:p>
    <w:p w14:paraId="4D89AB8B" w14:textId="77777777" w:rsidR="00A47BA5" w:rsidRPr="009F4734" w:rsidRDefault="00A47BA5" w:rsidP="00B77347">
      <w:pPr>
        <w:pStyle w:val="APECFormHeadingA"/>
        <w:numPr>
          <w:ilvl w:val="0"/>
          <w:numId w:val="0"/>
        </w:numPr>
        <w:spacing w:before="0" w:after="0" w:line="240" w:lineRule="auto"/>
        <w:ind w:left="-567" w:right="-624"/>
        <w:rPr>
          <w:rFonts w:cs="Arial"/>
          <w:lang w:val="en-US"/>
        </w:rPr>
      </w:pPr>
    </w:p>
    <w:p w14:paraId="3586DC8C"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Text4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11C7B3AA" w14:textId="77777777" w:rsidR="00A47BA5" w:rsidRPr="009F4734" w:rsidRDefault="00A47BA5" w:rsidP="00B77347">
      <w:pPr>
        <w:pStyle w:val="APECFormHeadingA"/>
        <w:numPr>
          <w:ilvl w:val="0"/>
          <w:numId w:val="0"/>
        </w:numPr>
        <w:spacing w:before="0" w:after="0" w:line="240" w:lineRule="auto"/>
        <w:ind w:left="-567" w:right="-624" w:hanging="360"/>
        <w:rPr>
          <w:rFonts w:cs="Arial"/>
          <w:lang w:val="en-US"/>
        </w:rPr>
      </w:pPr>
      <w:r w:rsidRPr="009F4734">
        <w:rPr>
          <w:rFonts w:cs="Arial"/>
          <w:lang w:val="en-US"/>
        </w:rPr>
        <w:tab/>
      </w:r>
    </w:p>
    <w:p w14:paraId="35443B34" w14:textId="77777777" w:rsidR="00A47BA5" w:rsidRPr="009F4734" w:rsidRDefault="00A47BA5" w:rsidP="00B77347">
      <w:pPr>
        <w:ind w:left="-567" w:right="-624"/>
        <w:contextualSpacing/>
        <w:rPr>
          <w:rFonts w:ascii="Arial" w:hAnsi="Arial" w:cs="Arial"/>
          <w:b/>
          <w:i/>
        </w:rPr>
      </w:pPr>
      <w:r w:rsidRPr="009F4734">
        <w:rPr>
          <w:rStyle w:val="Run-inheading"/>
          <w:rFonts w:ascii="Arial" w:hAnsi="Arial" w:cs="Arial"/>
          <w:szCs w:val="28"/>
        </w:rPr>
        <w:t>SECTION B:  Project Impact</w:t>
      </w:r>
    </w:p>
    <w:p w14:paraId="15A00772" w14:textId="77777777" w:rsidR="00A47BA5" w:rsidRPr="009F4734" w:rsidRDefault="00A47BA5" w:rsidP="00B77347">
      <w:pPr>
        <w:pStyle w:val="APECFormnumbered"/>
        <w:tabs>
          <w:tab w:val="clear" w:pos="360"/>
          <w:tab w:val="left" w:pos="0"/>
        </w:tabs>
        <w:spacing w:before="0" w:after="0" w:line="240" w:lineRule="auto"/>
        <w:ind w:left="-567" w:right="-624"/>
        <w:rPr>
          <w:rFonts w:cs="Arial"/>
          <w:lang w:val="en-US"/>
        </w:rPr>
      </w:pPr>
      <w:r w:rsidRPr="009F4734">
        <w:rPr>
          <w:rFonts w:cs="Arial"/>
          <w:b/>
          <w:u w:val="single"/>
          <w:lang w:val="en-US"/>
        </w:rPr>
        <w:t>Outputs:</w:t>
      </w:r>
      <w:r w:rsidRPr="009F4734">
        <w:rPr>
          <w:rFonts w:cs="Arial"/>
          <w:b/>
          <w:lang w:val="en-US"/>
        </w:rPr>
        <w:t xml:space="preserve"> Describe products or services that the project will create. This may include workshop, reports, tools, research papers, recommendations, best practices, action plans etc. </w:t>
      </w:r>
      <w:r w:rsidRPr="009F4734">
        <w:rPr>
          <w:rFonts w:cs="Arial"/>
          <w:i/>
          <w:lang w:val="en-US"/>
        </w:rPr>
        <w:t>[½ to ¾ page]</w:t>
      </w:r>
    </w:p>
    <w:p w14:paraId="374A53D1" w14:textId="77777777" w:rsidR="00A47BA5" w:rsidRPr="00AA7499" w:rsidRDefault="00A47BA5" w:rsidP="00B77347">
      <w:pPr>
        <w:pStyle w:val="APECFormHeadingA"/>
        <w:numPr>
          <w:ilvl w:val="0"/>
          <w:numId w:val="0"/>
        </w:numPr>
        <w:spacing w:before="0" w:after="0" w:line="240" w:lineRule="auto"/>
        <w:ind w:left="-567" w:right="-624" w:hanging="360"/>
        <w:rPr>
          <w:rFonts w:cs="Arial"/>
          <w:lang w:val="en-US"/>
        </w:rPr>
      </w:pPr>
    </w:p>
    <w:p w14:paraId="397E43A1"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3BF55500" w14:textId="77777777" w:rsidR="00A47BA5" w:rsidRPr="00AA7499" w:rsidRDefault="00A47BA5" w:rsidP="00B77347">
      <w:pPr>
        <w:pStyle w:val="APECFormHeadingA"/>
        <w:numPr>
          <w:ilvl w:val="0"/>
          <w:numId w:val="0"/>
        </w:numPr>
        <w:spacing w:before="0" w:after="0" w:line="240" w:lineRule="auto"/>
        <w:ind w:left="-567" w:right="-624"/>
        <w:rPr>
          <w:rFonts w:cs="Arial"/>
          <w:lang w:val="en-US"/>
        </w:rPr>
      </w:pPr>
    </w:p>
    <w:p w14:paraId="4DCAAEDA" w14:textId="77777777" w:rsidR="00A47BA5" w:rsidRPr="009F4734" w:rsidRDefault="00A47BA5" w:rsidP="00B77347">
      <w:pPr>
        <w:pStyle w:val="APECFormnumbered"/>
        <w:tabs>
          <w:tab w:val="clear" w:pos="360"/>
          <w:tab w:val="left" w:pos="0"/>
        </w:tabs>
        <w:spacing w:before="0" w:after="0" w:line="240" w:lineRule="auto"/>
        <w:ind w:left="-567" w:right="-624"/>
        <w:rPr>
          <w:rFonts w:cs="Arial"/>
          <w:lang w:val="en-US"/>
        </w:rPr>
      </w:pPr>
      <w:r w:rsidRPr="009F4734">
        <w:rPr>
          <w:rFonts w:cs="Arial"/>
          <w:b/>
          <w:u w:val="single"/>
          <w:lang w:val="en-US"/>
        </w:rPr>
        <w:t>Outcomes:</w:t>
      </w:r>
      <w:r w:rsidRPr="009F4734">
        <w:rPr>
          <w:rFonts w:cs="Arial"/>
          <w:b/>
          <w:lang w:val="en-US"/>
        </w:rPr>
        <w:t xml:space="preserve"> Describe the specific changes the outputs are expected to achieve in the medium-term. What changes in policy, processes or behaviour will the project lead to?  </w:t>
      </w:r>
      <w:r w:rsidRPr="009F4734">
        <w:rPr>
          <w:rFonts w:cs="Arial"/>
          <w:i/>
          <w:lang w:val="en-US"/>
        </w:rPr>
        <w:t>[½ to ¾ page]</w:t>
      </w:r>
    </w:p>
    <w:p w14:paraId="73A2B077" w14:textId="77777777" w:rsidR="00A47BA5" w:rsidRPr="00AA7499" w:rsidRDefault="00A47BA5" w:rsidP="00B77347">
      <w:pPr>
        <w:pStyle w:val="APECFormHeadingA"/>
        <w:numPr>
          <w:ilvl w:val="0"/>
          <w:numId w:val="0"/>
        </w:numPr>
        <w:spacing w:before="0" w:after="0" w:line="240" w:lineRule="auto"/>
        <w:ind w:left="-567" w:right="-624" w:hanging="360"/>
        <w:rPr>
          <w:rFonts w:cs="Arial"/>
          <w:lang w:val="en-US"/>
        </w:rPr>
      </w:pPr>
    </w:p>
    <w:p w14:paraId="4358CC2D"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409DB96F" w14:textId="77777777" w:rsidR="00A47BA5" w:rsidRPr="00AA7499" w:rsidRDefault="00A47BA5" w:rsidP="00B77347">
      <w:pPr>
        <w:pStyle w:val="APECFormHeadingA"/>
        <w:numPr>
          <w:ilvl w:val="0"/>
          <w:numId w:val="0"/>
        </w:numPr>
        <w:spacing w:before="0" w:after="0" w:line="240" w:lineRule="auto"/>
        <w:ind w:left="-567" w:right="-624"/>
        <w:rPr>
          <w:rFonts w:cs="Arial"/>
          <w:lang w:val="en-US"/>
        </w:rPr>
      </w:pPr>
    </w:p>
    <w:p w14:paraId="7DDF9E0E" w14:textId="77777777" w:rsidR="00A47BA5" w:rsidRPr="009F4734" w:rsidRDefault="00A47BA5" w:rsidP="00B77347">
      <w:pPr>
        <w:pStyle w:val="APECFormnumbered"/>
        <w:tabs>
          <w:tab w:val="clear" w:pos="360"/>
          <w:tab w:val="left" w:pos="0"/>
        </w:tabs>
        <w:spacing w:before="0" w:after="0" w:line="240" w:lineRule="auto"/>
        <w:ind w:left="-567" w:right="-624"/>
        <w:rPr>
          <w:rFonts w:cs="Arial"/>
          <w:lang w:val="en-US"/>
        </w:rPr>
      </w:pPr>
      <w:r w:rsidRPr="009F4734">
        <w:rPr>
          <w:rFonts w:cs="Arial"/>
          <w:b/>
          <w:u w:val="single"/>
          <w:lang w:val="en-US"/>
        </w:rPr>
        <w:t>Beneficiaries:</w:t>
      </w:r>
      <w:r w:rsidRPr="009F4734">
        <w:rPr>
          <w:rFonts w:cs="Arial"/>
          <w:b/>
          <w:lang w:val="en-US"/>
        </w:rPr>
        <w:t xml:space="preserve"> Who are the direct project participants and users of the outputs? Describe their</w:t>
      </w:r>
      <w:r w:rsidRPr="009F4734">
        <w:rPr>
          <w:rFonts w:cs="Arial"/>
          <w:b/>
          <w:szCs w:val="20"/>
        </w:rPr>
        <w:t xml:space="preserve"> qualifications, level of expertise, roles/level of responsibility, gender, economies represented, government departments, APEC fora involvement etc.. </w:t>
      </w:r>
      <w:r w:rsidRPr="00AA7499">
        <w:rPr>
          <w:rFonts w:cs="Arial"/>
          <w:b/>
          <w:lang w:val="en-US"/>
        </w:rPr>
        <w:t xml:space="preserve">Explain how they will use and benefit from the outputs. Who else will benefit from the project and how? </w:t>
      </w:r>
      <w:r w:rsidRPr="009F4734">
        <w:rPr>
          <w:rFonts w:cs="Arial"/>
          <w:i/>
          <w:lang w:val="en-US"/>
        </w:rPr>
        <w:t>[½ to ¾ page]</w:t>
      </w:r>
    </w:p>
    <w:p w14:paraId="06BF6AE9"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p>
    <w:p w14:paraId="78752ECE"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42917D96"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p>
    <w:p w14:paraId="628BBAEF" w14:textId="77777777" w:rsidR="00A47BA5" w:rsidRPr="009F4734" w:rsidRDefault="00A47BA5" w:rsidP="00B77347">
      <w:pPr>
        <w:pStyle w:val="APECFormnumbered"/>
        <w:tabs>
          <w:tab w:val="clear" w:pos="360"/>
          <w:tab w:val="left" w:pos="0"/>
        </w:tabs>
        <w:spacing w:before="0" w:after="0" w:line="240" w:lineRule="auto"/>
        <w:ind w:left="-567" w:right="-624"/>
        <w:rPr>
          <w:rFonts w:cs="Arial"/>
          <w:b/>
          <w:lang w:val="en-US"/>
        </w:rPr>
      </w:pPr>
      <w:r w:rsidRPr="009F4734">
        <w:rPr>
          <w:rFonts w:cs="Arial"/>
          <w:b/>
          <w:u w:val="single"/>
          <w:lang w:val="en-US"/>
        </w:rPr>
        <w:t>Dissemination:</w:t>
      </w:r>
      <w:r w:rsidRPr="009F4734">
        <w:rPr>
          <w:rFonts w:cs="Arial"/>
          <w:b/>
          <w:lang w:val="en-US"/>
        </w:rPr>
        <w:t xml:space="preserve"> Describe plans to disseminate results and/or outputs of the project, including:</w:t>
      </w:r>
    </w:p>
    <w:p w14:paraId="258F3BB1" w14:textId="77777777" w:rsidR="00A47BA5" w:rsidRPr="009F4734" w:rsidRDefault="00A47BA5" w:rsidP="00A70C0C">
      <w:pPr>
        <w:pStyle w:val="APECFormBullet"/>
        <w:numPr>
          <w:ilvl w:val="0"/>
          <w:numId w:val="50"/>
        </w:numPr>
        <w:tabs>
          <w:tab w:val="clear" w:pos="2880"/>
          <w:tab w:val="left" w:pos="-142"/>
        </w:tabs>
        <w:spacing w:before="0" w:after="0" w:line="240" w:lineRule="auto"/>
        <w:ind w:left="-284" w:right="-624" w:hanging="283"/>
        <w:rPr>
          <w:rFonts w:cs="Arial"/>
          <w:b/>
          <w:lang w:val="en-US"/>
        </w:rPr>
      </w:pPr>
      <w:r w:rsidRPr="009F4734">
        <w:rPr>
          <w:rFonts w:cs="Arial"/>
          <w:b/>
          <w:lang w:val="en-US"/>
        </w:rPr>
        <w:t>The number, form and content of any publications. (Note: APEC will not fund publications that are only presentation slides, or website maintenance. Electronic publication encouraged.)</w:t>
      </w:r>
    </w:p>
    <w:p w14:paraId="02F1B91D" w14:textId="77777777" w:rsidR="00A47BA5" w:rsidRPr="009F4734" w:rsidRDefault="00A47BA5" w:rsidP="00A70C0C">
      <w:pPr>
        <w:pStyle w:val="APECFormBullet"/>
        <w:numPr>
          <w:ilvl w:val="0"/>
          <w:numId w:val="50"/>
        </w:numPr>
        <w:tabs>
          <w:tab w:val="clear" w:pos="2880"/>
          <w:tab w:val="left" w:pos="360"/>
        </w:tabs>
        <w:spacing w:before="0" w:after="0" w:line="240" w:lineRule="auto"/>
        <w:ind w:left="-284" w:right="-624" w:hanging="283"/>
        <w:rPr>
          <w:rFonts w:cs="Arial"/>
          <w:b/>
          <w:lang w:val="en-US"/>
        </w:rPr>
      </w:pPr>
      <w:r w:rsidRPr="009F4734">
        <w:rPr>
          <w:rFonts w:cs="Arial"/>
          <w:b/>
          <w:lang w:val="en-US"/>
        </w:rPr>
        <w:t>The target audience.</w:t>
      </w:r>
    </w:p>
    <w:p w14:paraId="0E574FC6" w14:textId="77777777" w:rsidR="00A47BA5" w:rsidRPr="009F4734" w:rsidRDefault="00A47BA5" w:rsidP="00A70C0C">
      <w:pPr>
        <w:pStyle w:val="APECFormBullet"/>
        <w:numPr>
          <w:ilvl w:val="0"/>
          <w:numId w:val="50"/>
        </w:numPr>
        <w:tabs>
          <w:tab w:val="clear" w:pos="2880"/>
          <w:tab w:val="left" w:pos="360"/>
        </w:tabs>
        <w:spacing w:before="0" w:after="0" w:line="240" w:lineRule="auto"/>
        <w:ind w:left="-284" w:right="-624" w:hanging="283"/>
        <w:rPr>
          <w:rFonts w:cs="Arial"/>
          <w:b/>
          <w:lang w:val="en-US"/>
        </w:rPr>
      </w:pPr>
      <w:r w:rsidRPr="009F4734">
        <w:rPr>
          <w:rFonts w:cs="Arial"/>
          <w:b/>
          <w:lang w:val="en-US"/>
        </w:rPr>
        <w:t xml:space="preserve">Any intention to sell outputs arising from this project.        </w:t>
      </w:r>
      <w:r w:rsidRPr="009F4734">
        <w:rPr>
          <w:rFonts w:cs="Arial"/>
          <w:b/>
          <w:lang w:val="en-US"/>
        </w:rPr>
        <w:tab/>
      </w:r>
      <w:r w:rsidRPr="009F4734">
        <w:rPr>
          <w:rFonts w:cs="Arial"/>
          <w:b/>
          <w:lang w:val="en-US"/>
        </w:rPr>
        <w:tab/>
      </w:r>
      <w:r w:rsidRPr="009F4734">
        <w:rPr>
          <w:rFonts w:cs="Arial"/>
          <w:i/>
          <w:lang w:val="en-US"/>
        </w:rPr>
        <w:t>[less than ½ page]</w:t>
      </w:r>
    </w:p>
    <w:p w14:paraId="469C2849" w14:textId="77777777" w:rsidR="00A47BA5" w:rsidRPr="009F4734" w:rsidRDefault="00A47BA5" w:rsidP="00B77347">
      <w:pPr>
        <w:pStyle w:val="APECFormBullet"/>
        <w:numPr>
          <w:ilvl w:val="0"/>
          <w:numId w:val="0"/>
        </w:numPr>
        <w:tabs>
          <w:tab w:val="clear" w:pos="2880"/>
          <w:tab w:val="left" w:pos="720"/>
        </w:tabs>
        <w:spacing w:before="0" w:after="0" w:line="240" w:lineRule="auto"/>
        <w:ind w:left="-567" w:right="-624"/>
        <w:jc w:val="center"/>
        <w:rPr>
          <w:rFonts w:cs="Arial"/>
          <w:lang w:val="en-US"/>
        </w:rPr>
      </w:pPr>
    </w:p>
    <w:p w14:paraId="6FC262B1" w14:textId="77777777" w:rsidR="00A47BA5" w:rsidRPr="009F4734" w:rsidRDefault="00A47BA5" w:rsidP="00B77347">
      <w:pPr>
        <w:pStyle w:val="APECFormBullet"/>
        <w:numPr>
          <w:ilvl w:val="0"/>
          <w:numId w:val="0"/>
        </w:numPr>
        <w:tabs>
          <w:tab w:val="clear" w:pos="2880"/>
          <w:tab w:val="left" w:pos="720"/>
        </w:tabs>
        <w:spacing w:before="0" w:after="0" w:line="240" w:lineRule="auto"/>
        <w:ind w:left="-567" w:right="-624"/>
        <w:rPr>
          <w:rFonts w:cs="Arial"/>
          <w:lang w:val="en-US"/>
        </w:rPr>
      </w:pPr>
      <w:r w:rsidRPr="00AA7499">
        <w:rPr>
          <w:rFonts w:cs="Arial"/>
          <w:lang w:val="en-US"/>
        </w:rPr>
        <w:fldChar w:fldCharType="begin">
          <w:ffData>
            <w:name w:val="Text5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0F5108E7" w14:textId="77777777" w:rsidR="00A47BA5" w:rsidRPr="009F4734" w:rsidRDefault="00A47BA5" w:rsidP="00B77347">
      <w:pPr>
        <w:pStyle w:val="APECForm"/>
        <w:spacing w:before="0" w:after="0" w:line="240" w:lineRule="auto"/>
        <w:ind w:left="-567" w:right="-624"/>
        <w:rPr>
          <w:rFonts w:cs="Arial"/>
          <w:lang w:val="en-US"/>
        </w:rPr>
      </w:pPr>
    </w:p>
    <w:p w14:paraId="32CF4F46" w14:textId="77777777" w:rsidR="00A47BA5" w:rsidRPr="009F4734" w:rsidRDefault="00A47BA5" w:rsidP="00B77347">
      <w:pPr>
        <w:pStyle w:val="APECFormnumbered"/>
        <w:tabs>
          <w:tab w:val="clear" w:pos="360"/>
          <w:tab w:val="left" w:pos="0"/>
        </w:tabs>
        <w:spacing w:before="0" w:after="0" w:line="240" w:lineRule="auto"/>
        <w:ind w:left="-567" w:right="-624"/>
        <w:rPr>
          <w:rFonts w:cs="Arial"/>
          <w:b/>
          <w:lang w:val="en-US"/>
        </w:rPr>
      </w:pPr>
      <w:r w:rsidRPr="009F4734">
        <w:rPr>
          <w:rFonts w:cs="Arial"/>
          <w:b/>
          <w:u w:val="single"/>
          <w:lang w:val="en-US"/>
        </w:rPr>
        <w:t>Gender:</w:t>
      </w:r>
      <w:r w:rsidRPr="009F4734">
        <w:rPr>
          <w:rFonts w:cs="Arial"/>
          <w:b/>
          <w:lang w:val="en-US"/>
        </w:rPr>
        <w:t xml:space="preserve"> What steps will the project take to ensure the participation and engagement of both men and women in project activities? How do project objectives benefit women?   </w:t>
      </w:r>
      <w:r w:rsidRPr="009F4734">
        <w:rPr>
          <w:rFonts w:cs="Arial"/>
          <w:i/>
          <w:lang w:val="en-US"/>
        </w:rPr>
        <w:t>[less than ½ page]</w:t>
      </w:r>
    </w:p>
    <w:p w14:paraId="56210399"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r w:rsidRPr="009F4734">
        <w:rPr>
          <w:rFonts w:cs="Arial"/>
          <w:lang w:val="en-US"/>
        </w:rPr>
        <w:tab/>
      </w:r>
    </w:p>
    <w:p w14:paraId="4B93F63F"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Text55"/>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065ABDC9"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p>
    <w:p w14:paraId="622F74E6" w14:textId="77777777" w:rsidR="00A47BA5" w:rsidRPr="009F4734" w:rsidRDefault="00A47BA5" w:rsidP="00B77347">
      <w:pPr>
        <w:pStyle w:val="APECForm"/>
        <w:spacing w:before="0" w:after="0" w:line="240" w:lineRule="auto"/>
        <w:ind w:left="-567" w:right="-624"/>
        <w:rPr>
          <w:rFonts w:cs="Arial"/>
          <w:lang w:val="en-US"/>
        </w:rPr>
      </w:pPr>
    </w:p>
    <w:p w14:paraId="51A49430" w14:textId="77777777" w:rsidR="00A47BA5" w:rsidRPr="009F4734" w:rsidRDefault="00A47BA5" w:rsidP="00B77347">
      <w:pPr>
        <w:ind w:left="-567" w:right="-624"/>
        <w:contextualSpacing/>
        <w:rPr>
          <w:rFonts w:ascii="Arial" w:hAnsi="Arial" w:cs="Arial"/>
          <w:b/>
          <w:i/>
        </w:rPr>
      </w:pPr>
      <w:r w:rsidRPr="009F4734">
        <w:rPr>
          <w:rStyle w:val="Run-inheading"/>
          <w:rFonts w:ascii="Arial" w:hAnsi="Arial" w:cs="Arial"/>
          <w:szCs w:val="28"/>
        </w:rPr>
        <w:t>SECTION C:  Project Effectiveness</w:t>
      </w:r>
      <w:r w:rsidRPr="009F4734">
        <w:rPr>
          <w:rStyle w:val="Run-inheading"/>
          <w:rFonts w:ascii="Arial" w:hAnsi="Arial" w:cs="Arial"/>
        </w:rPr>
        <w:t xml:space="preserve"> </w:t>
      </w:r>
    </w:p>
    <w:p w14:paraId="31D5E036" w14:textId="77777777" w:rsidR="00A47BA5" w:rsidRPr="009F4734" w:rsidRDefault="00A47BA5" w:rsidP="00A70C0C">
      <w:pPr>
        <w:pStyle w:val="APECFormHeadingA"/>
        <w:numPr>
          <w:ilvl w:val="0"/>
          <w:numId w:val="42"/>
        </w:numPr>
        <w:tabs>
          <w:tab w:val="clear" w:pos="360"/>
          <w:tab w:val="left" w:pos="0"/>
        </w:tabs>
        <w:spacing w:before="0" w:after="0" w:line="240" w:lineRule="auto"/>
        <w:ind w:left="-567" w:right="-624"/>
        <w:rPr>
          <w:rFonts w:cs="Arial"/>
          <w:lang w:val="en-US"/>
        </w:rPr>
      </w:pPr>
      <w:r w:rsidRPr="009F4734">
        <w:rPr>
          <w:rFonts w:cs="Arial"/>
          <w:u w:val="single"/>
          <w:lang w:val="en-US"/>
        </w:rPr>
        <w:t>Work plan:</w:t>
      </w:r>
      <w:r w:rsidRPr="009F4734">
        <w:rPr>
          <w:rFonts w:cs="Arial"/>
          <w:lang w:val="en-US"/>
        </w:rPr>
        <w:t xml:space="preserve"> Provide a timeline of </w:t>
      </w:r>
      <w:r w:rsidRPr="009F4734">
        <w:rPr>
          <w:rFonts w:cs="Arial"/>
          <w:snapToGrid w:val="0"/>
          <w:lang w:val="en-US"/>
        </w:rPr>
        <w:t>actions you will take to reach your objectives. For each, include:</w:t>
      </w:r>
    </w:p>
    <w:p w14:paraId="75074B3C" w14:textId="77777777" w:rsidR="00A47BA5" w:rsidRPr="009F4734" w:rsidRDefault="00A47BA5" w:rsidP="00A70C0C">
      <w:pPr>
        <w:pStyle w:val="APECFormHeadingA"/>
        <w:numPr>
          <w:ilvl w:val="0"/>
          <w:numId w:val="49"/>
        </w:numPr>
        <w:tabs>
          <w:tab w:val="clear" w:pos="360"/>
          <w:tab w:val="clear" w:pos="5760"/>
          <w:tab w:val="left" w:pos="-284"/>
        </w:tabs>
        <w:spacing w:before="0" w:after="0" w:line="240" w:lineRule="auto"/>
        <w:ind w:left="-567" w:right="-624" w:firstLine="0"/>
        <w:rPr>
          <w:rFonts w:cs="Arial"/>
          <w:lang w:val="en-US"/>
        </w:rPr>
      </w:pPr>
      <w:r w:rsidRPr="009F4734">
        <w:rPr>
          <w:rFonts w:cs="Arial"/>
          <w:snapToGrid w:val="0"/>
          <w:lang w:val="en-US"/>
        </w:rPr>
        <w:t>How it will be implemented; how member economies, beneficiaries &amp; others will be involved</w:t>
      </w:r>
    </w:p>
    <w:p w14:paraId="33DE31E9" w14:textId="77777777" w:rsidR="00A47BA5" w:rsidRPr="009F4734" w:rsidRDefault="00A47BA5" w:rsidP="00A70C0C">
      <w:pPr>
        <w:pStyle w:val="APECFormHeadingA"/>
        <w:numPr>
          <w:ilvl w:val="0"/>
          <w:numId w:val="49"/>
        </w:numPr>
        <w:tabs>
          <w:tab w:val="clear" w:pos="360"/>
          <w:tab w:val="clear" w:pos="5760"/>
          <w:tab w:val="left" w:pos="-284"/>
        </w:tabs>
        <w:spacing w:before="0" w:after="0" w:line="240" w:lineRule="auto"/>
        <w:ind w:left="-567" w:right="-624" w:firstLine="0"/>
        <w:rPr>
          <w:rFonts w:cs="Arial"/>
          <w:lang w:val="en-US"/>
        </w:rPr>
      </w:pPr>
      <w:r w:rsidRPr="009F4734">
        <w:rPr>
          <w:rFonts w:cs="Arial"/>
          <w:snapToGrid w:val="0"/>
          <w:lang w:val="en-US"/>
        </w:rPr>
        <w:t xml:space="preserve">Related outputs for that particular step (e.g. contract, agenda, participant list, workshop, report)       </w:t>
      </w:r>
      <w:r w:rsidRPr="009F4734">
        <w:rPr>
          <w:rFonts w:cs="Arial"/>
          <w:b w:val="0"/>
          <w:i/>
          <w:snapToGrid w:val="0"/>
          <w:lang w:val="en-US"/>
        </w:rPr>
        <w:t xml:space="preserve">[1-2 pages. </w:t>
      </w:r>
      <w:r w:rsidRPr="009F4734">
        <w:rPr>
          <w:rFonts w:cs="Arial"/>
          <w:b w:val="0"/>
          <w:i/>
          <w:lang w:val="en-US"/>
        </w:rPr>
        <w:t>Answers may be taken or adapted from the Concept Note</w:t>
      </w:r>
      <w:r w:rsidRPr="009F4734">
        <w:rPr>
          <w:rFonts w:cs="Arial"/>
          <w:b w:val="0"/>
          <w:i/>
          <w:snapToGrid w:val="0"/>
          <w:lang w:val="en-US"/>
        </w:rPr>
        <w:t>]</w:t>
      </w:r>
    </w:p>
    <w:p w14:paraId="6E2D8DE2" w14:textId="77777777" w:rsidR="00A47BA5" w:rsidRPr="009F4734" w:rsidRDefault="00A47BA5" w:rsidP="00B77347">
      <w:pPr>
        <w:pStyle w:val="APECFormBullet"/>
        <w:numPr>
          <w:ilvl w:val="0"/>
          <w:numId w:val="0"/>
        </w:numPr>
        <w:tabs>
          <w:tab w:val="clear" w:pos="2880"/>
          <w:tab w:val="left" w:pos="1260"/>
        </w:tabs>
        <w:spacing w:before="0" w:after="0" w:line="240" w:lineRule="auto"/>
        <w:ind w:left="-567" w:right="-624"/>
        <w:rPr>
          <w:rFonts w:cs="Arial"/>
          <w:lang w:val="en-US"/>
        </w:rPr>
      </w:pPr>
    </w:p>
    <w:p w14:paraId="64A919ED"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Text4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465478A2"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p>
    <w:p w14:paraId="31A4A908" w14:textId="77777777" w:rsidR="00A47BA5" w:rsidRPr="009F4734" w:rsidRDefault="00A47BA5" w:rsidP="00B77347">
      <w:pPr>
        <w:pStyle w:val="APECFormnumbered"/>
        <w:tabs>
          <w:tab w:val="clear" w:pos="360"/>
          <w:tab w:val="left" w:pos="0"/>
        </w:tabs>
        <w:spacing w:before="0" w:after="0" w:line="240" w:lineRule="auto"/>
        <w:ind w:left="-567" w:right="-624"/>
        <w:rPr>
          <w:rFonts w:cs="Arial"/>
          <w:b/>
          <w:lang w:val="en-US"/>
        </w:rPr>
      </w:pPr>
      <w:r w:rsidRPr="009F4734">
        <w:rPr>
          <w:rFonts w:cs="Arial"/>
          <w:b/>
          <w:u w:val="single"/>
          <w:lang w:val="en-US"/>
        </w:rPr>
        <w:t>Risks:</w:t>
      </w:r>
      <w:r w:rsidRPr="009F4734">
        <w:rPr>
          <w:rFonts w:cs="Arial"/>
          <w:b/>
          <w:lang w:val="en-US"/>
        </w:rPr>
        <w:t xml:space="preserve"> What risks could impact project implementation and how will they be managed?   </w:t>
      </w:r>
    </w:p>
    <w:p w14:paraId="14F56B01"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r w:rsidRPr="009F4734">
        <w:rPr>
          <w:rFonts w:cs="Arial"/>
          <w:i/>
          <w:lang w:val="en-US"/>
        </w:rPr>
        <w:t>[⅛ to 1 page, depending on project nature/complexity]</w:t>
      </w:r>
    </w:p>
    <w:p w14:paraId="2616C9B3"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p>
    <w:p w14:paraId="5344A4AE"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0B6E7A16"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p>
    <w:p w14:paraId="284E4D6C" w14:textId="77777777" w:rsidR="00A47BA5" w:rsidRPr="009F4734" w:rsidRDefault="00A47BA5" w:rsidP="00A70C0C">
      <w:pPr>
        <w:pStyle w:val="APECFormHeadingA"/>
        <w:numPr>
          <w:ilvl w:val="0"/>
          <w:numId w:val="42"/>
        </w:numPr>
        <w:tabs>
          <w:tab w:val="clear" w:pos="360"/>
          <w:tab w:val="left" w:pos="0"/>
        </w:tabs>
        <w:spacing w:before="0" w:after="0" w:line="240" w:lineRule="auto"/>
        <w:ind w:left="-567" w:right="-624"/>
        <w:rPr>
          <w:rFonts w:cs="Arial"/>
          <w:lang w:val="en-US"/>
        </w:rPr>
      </w:pPr>
      <w:r w:rsidRPr="009F4734">
        <w:rPr>
          <w:rFonts w:cs="Arial"/>
          <w:u w:val="single"/>
          <w:lang w:val="en-US"/>
        </w:rPr>
        <w:t>Monitoring and Evaluation:</w:t>
      </w:r>
      <w:r w:rsidRPr="009F4734">
        <w:rPr>
          <w:rFonts w:cs="Arial"/>
          <w:lang w:val="en-US"/>
        </w:rPr>
        <w:t xml:space="preserve"> How will you know whether the project achieved its objectives?</w:t>
      </w:r>
    </w:p>
    <w:p w14:paraId="5EFD013F" w14:textId="77777777" w:rsidR="00A47BA5" w:rsidRPr="009F4734" w:rsidRDefault="00A47BA5" w:rsidP="00C0330C">
      <w:pPr>
        <w:pStyle w:val="APECFormHeadingA"/>
        <w:numPr>
          <w:ilvl w:val="0"/>
          <w:numId w:val="111"/>
        </w:numPr>
        <w:tabs>
          <w:tab w:val="clear" w:pos="360"/>
          <w:tab w:val="clear" w:pos="5760"/>
          <w:tab w:val="left" w:pos="-284"/>
        </w:tabs>
        <w:spacing w:before="0" w:after="0" w:line="240" w:lineRule="auto"/>
        <w:ind w:left="-284" w:right="-624" w:hanging="283"/>
        <w:rPr>
          <w:rFonts w:cs="Arial"/>
          <w:lang w:val="en-US"/>
        </w:rPr>
      </w:pPr>
      <w:r w:rsidRPr="009F4734">
        <w:rPr>
          <w:rFonts w:cs="Arial"/>
          <w:lang w:val="en-US"/>
        </w:rPr>
        <w:t>What information will be collected to assess progress and impact (e.g. stakeholder feedback, website hits, participant stats)? How will gender impacts be measured?</w:t>
      </w:r>
    </w:p>
    <w:p w14:paraId="2B25C600" w14:textId="77777777" w:rsidR="00A47BA5" w:rsidRPr="009F4734" w:rsidRDefault="00A47BA5" w:rsidP="00C0330C">
      <w:pPr>
        <w:pStyle w:val="APECFormHeadingA"/>
        <w:numPr>
          <w:ilvl w:val="0"/>
          <w:numId w:val="111"/>
        </w:numPr>
        <w:tabs>
          <w:tab w:val="clear" w:pos="360"/>
          <w:tab w:val="clear" w:pos="5760"/>
          <w:tab w:val="left" w:pos="-284"/>
        </w:tabs>
        <w:spacing w:before="0" w:after="0" w:line="240" w:lineRule="auto"/>
        <w:ind w:left="-284" w:right="-624" w:hanging="283"/>
        <w:rPr>
          <w:rFonts w:cs="Arial"/>
          <w:lang w:val="en-US"/>
        </w:rPr>
      </w:pPr>
      <w:r w:rsidRPr="009F4734">
        <w:rPr>
          <w:rFonts w:cs="Arial"/>
          <w:lang w:val="en-US"/>
        </w:rPr>
        <w:t xml:space="preserve">How will you collect it (e.g. surveys, meetings, interviews, peer review, records review)?  </w:t>
      </w:r>
    </w:p>
    <w:p w14:paraId="6329A7FE" w14:textId="77777777" w:rsidR="00A47BA5" w:rsidRPr="009F4734" w:rsidRDefault="00A47BA5" w:rsidP="00C0330C">
      <w:pPr>
        <w:pStyle w:val="APECFormHeadingA"/>
        <w:numPr>
          <w:ilvl w:val="0"/>
          <w:numId w:val="111"/>
        </w:numPr>
        <w:tabs>
          <w:tab w:val="clear" w:pos="360"/>
          <w:tab w:val="clear" w:pos="5760"/>
          <w:tab w:val="left" w:pos="-284"/>
        </w:tabs>
        <w:spacing w:before="0" w:after="0" w:line="240" w:lineRule="auto"/>
        <w:ind w:left="-284" w:right="-624" w:hanging="283"/>
        <w:rPr>
          <w:rFonts w:cs="Arial"/>
          <w:lang w:val="en-US"/>
        </w:rPr>
      </w:pPr>
      <w:r w:rsidRPr="009F4734">
        <w:rPr>
          <w:rFonts w:cs="Arial"/>
          <w:lang w:val="en-US"/>
        </w:rPr>
        <w:t xml:space="preserve">What </w:t>
      </w:r>
      <w:r w:rsidRPr="009F4734">
        <w:rPr>
          <w:rFonts w:cs="Arial"/>
          <w:u w:val="single"/>
          <w:lang w:val="en-US"/>
        </w:rPr>
        <w:t>indicators</w:t>
      </w:r>
      <w:r w:rsidRPr="009F4734">
        <w:rPr>
          <w:rFonts w:cs="Arial"/>
          <w:lang w:val="en-US"/>
        </w:rPr>
        <w:t xml:space="preserve"> will you use and/or measure to know if the project is on track (monitoring) and successful in meeting its objectives (evaluation)? </w:t>
      </w:r>
      <w:r w:rsidRPr="009F4734">
        <w:rPr>
          <w:rFonts w:cs="Arial"/>
          <w:b w:val="0"/>
          <w:i/>
          <w:lang w:val="en-US"/>
        </w:rPr>
        <w:t>[½ page]</w:t>
      </w:r>
    </w:p>
    <w:p w14:paraId="501EABBD" w14:textId="77777777" w:rsidR="00A47BA5" w:rsidRPr="009F4734" w:rsidRDefault="00A47BA5" w:rsidP="00B77347">
      <w:pPr>
        <w:pStyle w:val="APECFormHeadingA"/>
        <w:numPr>
          <w:ilvl w:val="0"/>
          <w:numId w:val="0"/>
        </w:numPr>
        <w:spacing w:before="0" w:after="0" w:line="240" w:lineRule="auto"/>
        <w:ind w:left="-567" w:right="-624"/>
        <w:rPr>
          <w:rFonts w:cs="Arial"/>
          <w:b w:val="0"/>
          <w:lang w:val="en-US"/>
        </w:rPr>
      </w:pPr>
    </w:p>
    <w:p w14:paraId="43AF6427"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Text48"/>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3AA1F4A0"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p>
    <w:p w14:paraId="72326A66" w14:textId="77777777" w:rsidR="00A47BA5" w:rsidRPr="009F4734" w:rsidRDefault="00A47BA5" w:rsidP="00A70C0C">
      <w:pPr>
        <w:pStyle w:val="APECFormHeadingA"/>
        <w:numPr>
          <w:ilvl w:val="0"/>
          <w:numId w:val="42"/>
        </w:numPr>
        <w:tabs>
          <w:tab w:val="clear" w:pos="360"/>
          <w:tab w:val="left" w:pos="0"/>
        </w:tabs>
        <w:spacing w:before="0" w:after="0" w:line="240" w:lineRule="auto"/>
        <w:ind w:left="-567" w:right="-624"/>
        <w:rPr>
          <w:rFonts w:cs="Arial"/>
          <w:lang w:val="en-US"/>
        </w:rPr>
      </w:pPr>
      <w:r w:rsidRPr="009F4734">
        <w:rPr>
          <w:rFonts w:cs="Arial"/>
          <w:u w:val="single"/>
          <w:lang w:val="en-US"/>
        </w:rPr>
        <w:t>Linkages:</w:t>
      </w:r>
      <w:r w:rsidRPr="009F4734">
        <w:rPr>
          <w:rFonts w:cs="Arial"/>
          <w:lang w:val="en-US"/>
        </w:rPr>
        <w:t xml:space="preserve"> Describe the involvement of other APEC fora, and other relevant organizations. Include:</w:t>
      </w:r>
    </w:p>
    <w:p w14:paraId="1328C7D0" w14:textId="77777777" w:rsidR="00A47BA5" w:rsidRPr="009F4734" w:rsidRDefault="00A47BA5" w:rsidP="00A70C0C">
      <w:pPr>
        <w:pStyle w:val="APECFormHeadingA"/>
        <w:numPr>
          <w:ilvl w:val="0"/>
          <w:numId w:val="47"/>
        </w:numPr>
        <w:tabs>
          <w:tab w:val="clear" w:pos="360"/>
          <w:tab w:val="clear" w:pos="5760"/>
          <w:tab w:val="left" w:pos="-284"/>
          <w:tab w:val="left" w:pos="720"/>
        </w:tabs>
        <w:spacing w:before="0" w:after="0" w:line="240" w:lineRule="auto"/>
        <w:ind w:left="-284" w:right="-624" w:hanging="283"/>
        <w:rPr>
          <w:rFonts w:cs="Arial"/>
          <w:lang w:val="en-US"/>
        </w:rPr>
      </w:pPr>
      <w:r w:rsidRPr="009F4734">
        <w:rPr>
          <w:rFonts w:cs="Arial"/>
          <w:i/>
          <w:lang w:val="en-US"/>
        </w:rPr>
        <w:t>Engagement:</w:t>
      </w:r>
      <w:r w:rsidRPr="009F4734">
        <w:rPr>
          <w:rFonts w:cs="Arial"/>
          <w:lang w:val="en-US"/>
        </w:rPr>
        <w:t xml:space="preserve"> How are you engaging other relevant groups within and outside APEC?</w:t>
      </w:r>
    </w:p>
    <w:p w14:paraId="1E863AAD" w14:textId="77777777" w:rsidR="00A47BA5" w:rsidRPr="009F4734" w:rsidRDefault="00A47BA5" w:rsidP="00A70C0C">
      <w:pPr>
        <w:pStyle w:val="APECFormHeadingA"/>
        <w:numPr>
          <w:ilvl w:val="0"/>
          <w:numId w:val="47"/>
        </w:numPr>
        <w:tabs>
          <w:tab w:val="clear" w:pos="360"/>
          <w:tab w:val="clear" w:pos="5760"/>
          <w:tab w:val="left" w:pos="-284"/>
          <w:tab w:val="left" w:pos="720"/>
        </w:tabs>
        <w:spacing w:before="0" w:after="0" w:line="240" w:lineRule="auto"/>
        <w:ind w:left="-284" w:right="-624" w:hanging="283"/>
        <w:rPr>
          <w:rFonts w:cs="Arial"/>
          <w:lang w:val="en-US"/>
        </w:rPr>
      </w:pPr>
      <w:r w:rsidRPr="009F4734">
        <w:rPr>
          <w:rFonts w:cs="Arial"/>
          <w:i/>
          <w:lang w:val="en-US"/>
        </w:rPr>
        <w:t>Previous work:</w:t>
      </w:r>
      <w:r w:rsidRPr="009F4734">
        <w:rPr>
          <w:rFonts w:cs="Arial"/>
          <w:lang w:val="en-US"/>
        </w:rPr>
        <w:t xml:space="preserve"> How does this project build on, and avoid duplication of, previous or ongoing APEC initiatives, or those of  other organizations working in this area? </w:t>
      </w:r>
    </w:p>
    <w:p w14:paraId="1E85B699" w14:textId="77777777" w:rsidR="00A47BA5" w:rsidRPr="009F4734" w:rsidRDefault="00A47BA5" w:rsidP="00A70C0C">
      <w:pPr>
        <w:pStyle w:val="APECFormHeadingA"/>
        <w:numPr>
          <w:ilvl w:val="0"/>
          <w:numId w:val="47"/>
        </w:numPr>
        <w:tabs>
          <w:tab w:val="clear" w:pos="360"/>
          <w:tab w:val="clear" w:pos="5760"/>
          <w:tab w:val="left" w:pos="-284"/>
          <w:tab w:val="left" w:pos="720"/>
        </w:tabs>
        <w:spacing w:before="0" w:after="0" w:line="240" w:lineRule="auto"/>
        <w:ind w:left="-284" w:right="-624" w:hanging="283"/>
        <w:rPr>
          <w:rFonts w:cs="Arial"/>
          <w:lang w:val="en-US"/>
        </w:rPr>
      </w:pPr>
      <w:r w:rsidRPr="009F4734">
        <w:rPr>
          <w:rFonts w:cs="Arial"/>
          <w:i/>
          <w:lang w:val="en-US"/>
        </w:rPr>
        <w:t>APEC’s comparative advantage:</w:t>
      </w:r>
      <w:r w:rsidRPr="009F4734">
        <w:rPr>
          <w:rFonts w:cs="Arial"/>
          <w:lang w:val="en-US"/>
        </w:rPr>
        <w:t xml:space="preserve"> Why is APEC the best sources of funds for this project?</w:t>
      </w:r>
    </w:p>
    <w:p w14:paraId="0ABAC475" w14:textId="77777777" w:rsidR="00A47BA5" w:rsidRPr="009F4734" w:rsidRDefault="00A47BA5" w:rsidP="00B77347">
      <w:pPr>
        <w:ind w:left="-567" w:right="-624"/>
        <w:contextualSpacing/>
        <w:rPr>
          <w:rFonts w:ascii="Arial" w:hAnsi="Arial" w:cs="Arial"/>
          <w:i/>
          <w:sz w:val="20"/>
        </w:rPr>
      </w:pPr>
      <w:r w:rsidRPr="009F4734">
        <w:rPr>
          <w:rFonts w:ascii="Arial" w:hAnsi="Arial" w:cs="Arial"/>
          <w:i/>
          <w:sz w:val="20"/>
        </w:rPr>
        <w:t xml:space="preserve"> [¼ to 1 page. Answers may be taken or adapted from the Concept Note]</w:t>
      </w:r>
    </w:p>
    <w:p w14:paraId="3A0F6ACF" w14:textId="77777777" w:rsidR="00A47BA5" w:rsidRPr="00295875" w:rsidRDefault="00A47BA5" w:rsidP="00B77347">
      <w:pPr>
        <w:pStyle w:val="APECForm"/>
        <w:spacing w:before="0" w:after="0" w:line="240" w:lineRule="auto"/>
        <w:ind w:left="-567" w:right="-624"/>
        <w:rPr>
          <w:rFonts w:cs="Arial"/>
          <w:lang w:val="en-US"/>
        </w:rPr>
      </w:pPr>
      <w:r w:rsidRPr="00AA7499">
        <w:rPr>
          <w:rFonts w:cs="Arial"/>
          <w:lang w:val="en-US"/>
        </w:rPr>
        <w:fldChar w:fldCharType="begin">
          <w:ffData>
            <w:name w:val="Text50"/>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7C816AC7" w14:textId="77777777" w:rsidR="00A47BA5" w:rsidRPr="00295875" w:rsidRDefault="00A47BA5" w:rsidP="00B77347">
      <w:pPr>
        <w:pStyle w:val="APECFormnumbered"/>
        <w:numPr>
          <w:ilvl w:val="0"/>
          <w:numId w:val="0"/>
        </w:numPr>
        <w:spacing w:before="0" w:after="0" w:line="240" w:lineRule="auto"/>
        <w:ind w:left="-567" w:right="-624"/>
        <w:rPr>
          <w:rFonts w:cs="Arial"/>
          <w:lang w:val="en-US"/>
        </w:rPr>
      </w:pPr>
    </w:p>
    <w:p w14:paraId="0BEA3D7F" w14:textId="77777777" w:rsidR="00A47BA5" w:rsidRPr="00341971" w:rsidRDefault="00A47BA5" w:rsidP="00B77347">
      <w:pPr>
        <w:pStyle w:val="APECFormnumbered"/>
        <w:numPr>
          <w:ilvl w:val="0"/>
          <w:numId w:val="0"/>
        </w:numPr>
        <w:spacing w:before="0" w:after="0" w:line="240" w:lineRule="auto"/>
        <w:ind w:left="-567" w:right="-624" w:hanging="360"/>
        <w:rPr>
          <w:rStyle w:val="Run-inheading"/>
          <w:rFonts w:ascii="Arial" w:hAnsi="Arial" w:cs="Arial"/>
          <w:i w:val="0"/>
          <w:lang w:val="en-US"/>
        </w:rPr>
      </w:pPr>
    </w:p>
    <w:p w14:paraId="3445E583" w14:textId="77777777" w:rsidR="00A47BA5" w:rsidRPr="001A5864" w:rsidRDefault="00A47BA5" w:rsidP="00B77347">
      <w:pPr>
        <w:ind w:left="-567" w:right="-624"/>
        <w:contextualSpacing/>
        <w:rPr>
          <w:rFonts w:ascii="Arial" w:hAnsi="Arial" w:cs="Arial"/>
          <w:b/>
          <w:i/>
        </w:rPr>
      </w:pPr>
      <w:r w:rsidRPr="00E57D2E">
        <w:rPr>
          <w:rStyle w:val="Run-inheading"/>
          <w:rFonts w:ascii="Arial" w:hAnsi="Arial" w:cs="Arial"/>
          <w:szCs w:val="28"/>
        </w:rPr>
        <w:t>SECTION D:  Project Sustainability</w:t>
      </w:r>
      <w:r w:rsidRPr="002311E3">
        <w:rPr>
          <w:rStyle w:val="Run-inheading"/>
          <w:rFonts w:ascii="Arial" w:hAnsi="Arial" w:cs="Arial"/>
        </w:rPr>
        <w:t xml:space="preserve"> </w:t>
      </w:r>
    </w:p>
    <w:p w14:paraId="7882AB27" w14:textId="77777777" w:rsidR="00A47BA5" w:rsidRPr="009F4734" w:rsidRDefault="00A47BA5" w:rsidP="00B77347">
      <w:pPr>
        <w:pStyle w:val="APECFormnumbered"/>
        <w:tabs>
          <w:tab w:val="clear" w:pos="360"/>
          <w:tab w:val="left" w:pos="0"/>
        </w:tabs>
        <w:spacing w:before="0" w:after="0" w:line="240" w:lineRule="auto"/>
        <w:ind w:left="-567" w:right="-624"/>
        <w:rPr>
          <w:rFonts w:cs="Arial"/>
          <w:b/>
          <w:lang w:val="en-US"/>
        </w:rPr>
      </w:pPr>
      <w:r w:rsidRPr="009F4734">
        <w:rPr>
          <w:rFonts w:cs="Arial"/>
          <w:b/>
          <w:u w:val="single"/>
          <w:lang w:val="en-US"/>
        </w:rPr>
        <w:t>Sustainability:</w:t>
      </w:r>
      <w:r w:rsidRPr="009F4734">
        <w:rPr>
          <w:rFonts w:cs="Arial"/>
          <w:b/>
          <w:lang w:val="en-US"/>
        </w:rPr>
        <w:t xml:space="preserve"> Describe how the project will continue to have impact after the APEC funding is finished. </w:t>
      </w:r>
    </w:p>
    <w:p w14:paraId="47ECEBD5" w14:textId="77777777" w:rsidR="00A47BA5" w:rsidRPr="009F4734" w:rsidRDefault="00A47BA5" w:rsidP="00A70C0C">
      <w:pPr>
        <w:pStyle w:val="APECFormHeadingA"/>
        <w:numPr>
          <w:ilvl w:val="0"/>
          <w:numId w:val="48"/>
        </w:numPr>
        <w:tabs>
          <w:tab w:val="clear" w:pos="360"/>
          <w:tab w:val="clear" w:pos="5760"/>
          <w:tab w:val="left" w:pos="-284"/>
        </w:tabs>
        <w:spacing w:before="0" w:after="0" w:line="240" w:lineRule="auto"/>
        <w:ind w:left="-284" w:right="-624" w:hanging="283"/>
        <w:rPr>
          <w:rFonts w:cs="Arial"/>
          <w:snapToGrid w:val="0"/>
          <w:lang w:val="en-US"/>
        </w:rPr>
      </w:pPr>
      <w:r w:rsidRPr="009F4734">
        <w:rPr>
          <w:rFonts w:cs="Arial"/>
          <w:snapToGrid w:val="0"/>
          <w:lang w:val="en-US"/>
        </w:rPr>
        <w:t xml:space="preserve">How will beneficiaries be supported to carry forward the results and lessons from the project? </w:t>
      </w:r>
    </w:p>
    <w:p w14:paraId="67201D2C" w14:textId="77777777" w:rsidR="00A47BA5" w:rsidRPr="009F4734" w:rsidRDefault="00A47BA5" w:rsidP="00A70C0C">
      <w:pPr>
        <w:pStyle w:val="APECFormHeadingA"/>
        <w:numPr>
          <w:ilvl w:val="0"/>
          <w:numId w:val="48"/>
        </w:numPr>
        <w:tabs>
          <w:tab w:val="clear" w:pos="360"/>
          <w:tab w:val="clear" w:pos="5760"/>
          <w:tab w:val="left" w:pos="-284"/>
        </w:tabs>
        <w:spacing w:before="0" w:after="0" w:line="240" w:lineRule="auto"/>
        <w:ind w:left="-284" w:right="-624" w:hanging="283"/>
        <w:rPr>
          <w:rFonts w:cs="Arial"/>
          <w:b w:val="0"/>
          <w:i/>
          <w:snapToGrid w:val="0"/>
          <w:lang w:val="en-US"/>
        </w:rPr>
      </w:pPr>
      <w:r w:rsidRPr="009F4734">
        <w:rPr>
          <w:rFonts w:cs="Arial"/>
          <w:snapToGrid w:val="0"/>
          <w:lang w:val="en-US"/>
        </w:rPr>
        <w:t>After project completion, what are the possible next steps to build on its outputs and outcomes? How will you try to ensure these future actions will take place? How will next steps be tracked?</w:t>
      </w:r>
    </w:p>
    <w:p w14:paraId="560C162C" w14:textId="77777777" w:rsidR="00A47BA5" w:rsidRPr="009F4734" w:rsidRDefault="00A47BA5" w:rsidP="00A70C0C">
      <w:pPr>
        <w:pStyle w:val="APECFormHeadingA"/>
        <w:numPr>
          <w:ilvl w:val="0"/>
          <w:numId w:val="48"/>
        </w:numPr>
        <w:tabs>
          <w:tab w:val="clear" w:pos="360"/>
          <w:tab w:val="clear" w:pos="5760"/>
          <w:tab w:val="left" w:pos="-284"/>
        </w:tabs>
        <w:spacing w:before="0" w:after="0" w:line="240" w:lineRule="auto"/>
        <w:ind w:left="-284" w:right="-624" w:hanging="283"/>
        <w:rPr>
          <w:rFonts w:cs="Arial"/>
          <w:b w:val="0"/>
          <w:i/>
          <w:snapToGrid w:val="0"/>
          <w:lang w:val="en-US"/>
        </w:rPr>
      </w:pPr>
      <w:r w:rsidRPr="009F4734">
        <w:rPr>
          <w:rFonts w:cs="Arial"/>
          <w:snapToGrid w:val="0"/>
          <w:lang w:val="en-US"/>
        </w:rPr>
        <w:t xml:space="preserve">How will progress on the outcomes and impacts (Question 6) be measured?   </w:t>
      </w:r>
      <w:r w:rsidRPr="009F4734">
        <w:rPr>
          <w:rFonts w:cs="Arial"/>
          <w:b w:val="0"/>
          <w:i/>
          <w:snapToGrid w:val="0"/>
          <w:lang w:val="en-US"/>
        </w:rPr>
        <w:t>[less than 1 page]</w:t>
      </w:r>
    </w:p>
    <w:p w14:paraId="28BB731F" w14:textId="77777777" w:rsidR="00A47BA5" w:rsidRPr="009F4734" w:rsidRDefault="00A47BA5" w:rsidP="00B77347">
      <w:pPr>
        <w:pStyle w:val="APECForm"/>
        <w:tabs>
          <w:tab w:val="left" w:pos="360"/>
        </w:tabs>
        <w:spacing w:before="0" w:after="0" w:line="240" w:lineRule="auto"/>
        <w:ind w:left="-567" w:right="-624"/>
        <w:rPr>
          <w:rFonts w:cs="Arial"/>
          <w:lang w:val="en-US"/>
        </w:rPr>
      </w:pPr>
    </w:p>
    <w:p w14:paraId="3A3C3DA2" w14:textId="77777777" w:rsidR="00A47BA5" w:rsidRPr="00295875" w:rsidRDefault="00A47BA5" w:rsidP="00B77347">
      <w:pPr>
        <w:pStyle w:val="APECForm"/>
        <w:tabs>
          <w:tab w:val="left" w:pos="360"/>
        </w:tabs>
        <w:spacing w:before="0" w:after="0" w:line="240" w:lineRule="auto"/>
        <w:ind w:left="-567" w:right="-624"/>
        <w:rPr>
          <w:rFonts w:cs="Arial"/>
          <w:lang w:val="en-US"/>
        </w:rPr>
      </w:pPr>
      <w:r w:rsidRPr="00AA7499">
        <w:rPr>
          <w:rFonts w:cs="Arial"/>
          <w:lang w:val="en-US"/>
        </w:rPr>
        <w:fldChar w:fldCharType="begin">
          <w:ffData>
            <w:name w:val="Text5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341553BB" w14:textId="77777777" w:rsidR="00A47BA5" w:rsidRPr="00295875" w:rsidRDefault="00A47BA5" w:rsidP="00B77347">
      <w:pPr>
        <w:pStyle w:val="APECForm"/>
        <w:spacing w:before="0" w:after="0" w:line="240" w:lineRule="auto"/>
        <w:ind w:left="-567" w:right="-624"/>
        <w:rPr>
          <w:rFonts w:cs="Arial"/>
          <w:lang w:val="en-US"/>
        </w:rPr>
      </w:pPr>
    </w:p>
    <w:p w14:paraId="313A0BA5" w14:textId="57442DB3" w:rsidR="00A47BA5" w:rsidRPr="001A5864" w:rsidRDefault="00A47BA5" w:rsidP="00B77347">
      <w:pPr>
        <w:pStyle w:val="APECFormnumbered"/>
        <w:tabs>
          <w:tab w:val="clear" w:pos="360"/>
          <w:tab w:val="left" w:pos="0"/>
        </w:tabs>
        <w:spacing w:before="0" w:after="0" w:line="240" w:lineRule="auto"/>
        <w:ind w:left="-567" w:right="-624"/>
        <w:rPr>
          <w:rFonts w:cs="Arial"/>
          <w:b/>
          <w:lang w:val="en-US"/>
        </w:rPr>
      </w:pPr>
      <w:r w:rsidRPr="00341971">
        <w:rPr>
          <w:rFonts w:cs="Arial"/>
          <w:b/>
          <w:u w:val="single"/>
          <w:lang w:val="en-US"/>
        </w:rPr>
        <w:t>Project Overseers:</w:t>
      </w:r>
      <w:r w:rsidRPr="00E57D2E">
        <w:rPr>
          <w:rFonts w:cs="Arial"/>
          <w:b/>
          <w:lang w:val="en-US"/>
        </w:rPr>
        <w:t xml:space="preserve"> Who will manage the project? This includes managing of </w:t>
      </w:r>
      <w:r w:rsidR="009406F5">
        <w:rPr>
          <w:rFonts w:cs="Arial"/>
          <w:b/>
          <w:lang w:val="en-US"/>
        </w:rPr>
        <w:t>contractors and specialists.</w:t>
      </w:r>
      <w:r w:rsidRPr="00E57D2E">
        <w:rPr>
          <w:rFonts w:cs="Arial"/>
          <w:b/>
          <w:lang w:val="en-US"/>
        </w:rPr>
        <w:t xml:space="preserve">  Please include brief details of the PO and any other main point(s) of contact responsible for this project.      </w:t>
      </w:r>
      <w:r w:rsidRPr="002311E3">
        <w:rPr>
          <w:rFonts w:cs="Arial"/>
          <w:i/>
          <w:lang w:val="en-US"/>
        </w:rPr>
        <w:t>[less than ½ page]</w:t>
      </w:r>
    </w:p>
    <w:p w14:paraId="1ADD8333" w14:textId="77777777" w:rsidR="00A47BA5" w:rsidRPr="009F4734" w:rsidRDefault="00A47BA5" w:rsidP="00B77347">
      <w:pPr>
        <w:pStyle w:val="APECFormnumbered"/>
        <w:numPr>
          <w:ilvl w:val="0"/>
          <w:numId w:val="0"/>
        </w:numPr>
        <w:spacing w:before="0" w:after="0" w:line="240" w:lineRule="auto"/>
        <w:ind w:left="-567" w:right="-624"/>
        <w:rPr>
          <w:rFonts w:cs="Arial"/>
          <w:lang w:val="en-US"/>
        </w:rPr>
      </w:pPr>
    </w:p>
    <w:p w14:paraId="3EFEEF3A" w14:textId="77777777" w:rsidR="00A47BA5" w:rsidRPr="00295875" w:rsidRDefault="00A47BA5" w:rsidP="00B77347">
      <w:pPr>
        <w:pStyle w:val="APECForm"/>
        <w:spacing w:before="0" w:after="0" w:line="240" w:lineRule="auto"/>
        <w:ind w:left="-567" w:right="-624"/>
        <w:rPr>
          <w:rFonts w:cs="Arial"/>
          <w:lang w:val="en-US"/>
        </w:rPr>
      </w:pPr>
      <w:r w:rsidRPr="00AA7499">
        <w:rPr>
          <w:rFonts w:cs="Arial"/>
          <w:lang w:val="en-US"/>
        </w:rPr>
        <w:fldChar w:fldCharType="begin">
          <w:ffData>
            <w:name w:val="Text58"/>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552C6AA5" w14:textId="77777777" w:rsidR="00A47BA5" w:rsidRPr="00295875" w:rsidRDefault="00A47BA5" w:rsidP="00B77347">
      <w:pPr>
        <w:pStyle w:val="APECFormnumbered"/>
        <w:numPr>
          <w:ilvl w:val="0"/>
          <w:numId w:val="0"/>
        </w:numPr>
        <w:spacing w:before="0" w:after="0" w:line="240" w:lineRule="auto"/>
        <w:ind w:left="-567" w:right="-624" w:hanging="360"/>
        <w:rPr>
          <w:rFonts w:cs="Arial"/>
          <w:lang w:val="en-US"/>
        </w:rPr>
      </w:pPr>
    </w:p>
    <w:p w14:paraId="24042F55" w14:textId="77777777" w:rsidR="00F83799" w:rsidRPr="00341971" w:rsidRDefault="00F83799" w:rsidP="00B77347">
      <w:pPr>
        <w:ind w:left="-567" w:right="-624"/>
        <w:contextualSpacing/>
        <w:rPr>
          <w:rStyle w:val="Run-inheading"/>
          <w:rFonts w:ascii="Arial" w:hAnsi="Arial" w:cs="Arial"/>
          <w:szCs w:val="28"/>
        </w:rPr>
      </w:pPr>
    </w:p>
    <w:p w14:paraId="4F989F3A" w14:textId="77777777" w:rsidR="00FF6801" w:rsidRPr="00E57D2E" w:rsidRDefault="00FF6801">
      <w:pPr>
        <w:rPr>
          <w:rStyle w:val="Run-inheading"/>
          <w:rFonts w:ascii="Arial" w:hAnsi="Arial" w:cs="Arial"/>
          <w:szCs w:val="28"/>
        </w:rPr>
      </w:pPr>
      <w:r w:rsidRPr="00E57D2E">
        <w:rPr>
          <w:rStyle w:val="Run-inheading"/>
          <w:rFonts w:ascii="Arial" w:hAnsi="Arial" w:cs="Arial"/>
          <w:szCs w:val="28"/>
        </w:rPr>
        <w:br w:type="page"/>
      </w:r>
    </w:p>
    <w:p w14:paraId="2D215B9F" w14:textId="77777777" w:rsidR="00A47BA5" w:rsidRPr="001A5864" w:rsidRDefault="00A47BA5" w:rsidP="00B77347">
      <w:pPr>
        <w:ind w:left="-567" w:right="-624"/>
        <w:contextualSpacing/>
        <w:rPr>
          <w:rFonts w:ascii="Arial" w:hAnsi="Arial" w:cs="Arial"/>
          <w:b/>
          <w:i/>
        </w:rPr>
      </w:pPr>
      <w:r w:rsidRPr="00E57D2E">
        <w:rPr>
          <w:rStyle w:val="Run-inheading"/>
          <w:rFonts w:ascii="Arial" w:hAnsi="Arial" w:cs="Arial"/>
          <w:szCs w:val="28"/>
        </w:rPr>
        <w:t>SECTION E:  Project Efficiency</w:t>
      </w:r>
      <w:r w:rsidRPr="002311E3">
        <w:rPr>
          <w:rStyle w:val="Run-inheading"/>
          <w:rFonts w:ascii="Arial" w:hAnsi="Arial" w:cs="Arial"/>
        </w:rPr>
        <w:t xml:space="preserve"> </w:t>
      </w:r>
    </w:p>
    <w:p w14:paraId="73C4BDA6" w14:textId="77777777" w:rsidR="00A47BA5" w:rsidRPr="00AA7499" w:rsidRDefault="00A47BA5" w:rsidP="00B77347">
      <w:pPr>
        <w:pStyle w:val="APECFormnumbered"/>
        <w:tabs>
          <w:tab w:val="clear" w:pos="360"/>
          <w:tab w:val="left" w:pos="0"/>
        </w:tabs>
        <w:spacing w:before="0" w:after="0" w:line="240" w:lineRule="auto"/>
        <w:ind w:left="-567" w:right="-624"/>
        <w:rPr>
          <w:rStyle w:val="Run-inheading"/>
          <w:rFonts w:ascii="Arial" w:hAnsi="Arial" w:cs="Arial"/>
          <w:i w:val="0"/>
          <w:lang w:val="en-US"/>
        </w:rPr>
      </w:pPr>
      <w:r w:rsidRPr="00AA7499">
        <w:rPr>
          <w:rFonts w:cs="Arial"/>
          <w:b/>
          <w:u w:val="single"/>
          <w:lang w:val="en-US"/>
        </w:rPr>
        <w:t>Budget:</w:t>
      </w:r>
      <w:r w:rsidRPr="009F4734">
        <w:rPr>
          <w:rFonts w:cs="Arial"/>
          <w:b/>
          <w:lang w:val="en-US"/>
        </w:rPr>
        <w:t xml:space="preserve"> Complete the budget and budget notes for the project in the </w:t>
      </w:r>
      <w:r w:rsidR="0045586E" w:rsidRPr="009F4734">
        <w:rPr>
          <w:rFonts w:cs="Arial"/>
          <w:b/>
          <w:lang w:val="en-US"/>
        </w:rPr>
        <w:t>template below</w:t>
      </w:r>
      <w:r w:rsidRPr="009F4734">
        <w:rPr>
          <w:rFonts w:cs="Arial"/>
          <w:b/>
          <w:lang w:val="en-US"/>
        </w:rPr>
        <w:t xml:space="preserve">. The budget should include calculation assumptions (e.g., unit costs) and self-funding contributions. Please consult the </w:t>
      </w:r>
      <w:r w:rsidRPr="009F4734">
        <w:rPr>
          <w:rFonts w:cs="Arial"/>
          <w:b/>
          <w:i/>
          <w:lang w:val="en-US"/>
        </w:rPr>
        <w:t>Guidebook on APEC Projects</w:t>
      </w:r>
      <w:r w:rsidRPr="009F4734">
        <w:rPr>
          <w:rFonts w:cs="Arial"/>
          <w:b/>
          <w:lang w:val="en-US"/>
        </w:rPr>
        <w:t xml:space="preserve"> for eligible expenses.</w:t>
      </w:r>
    </w:p>
    <w:p w14:paraId="5DAC6FCE" w14:textId="77777777" w:rsidR="0045586E" w:rsidRPr="00AA7499" w:rsidRDefault="0045586E" w:rsidP="00A47BA5">
      <w:pPr>
        <w:contextualSpacing/>
        <w:rPr>
          <w:rStyle w:val="Run-inheading"/>
          <w:rFonts w:ascii="Arial" w:hAnsi="Arial" w:cs="Arial"/>
          <w:szCs w:val="28"/>
        </w:rPr>
      </w:pPr>
    </w:p>
    <w:p w14:paraId="3B4A1E42" w14:textId="77777777" w:rsidR="0045586E" w:rsidRPr="00AA7499" w:rsidRDefault="00A47BA5" w:rsidP="009B416C">
      <w:pPr>
        <w:spacing w:after="120"/>
        <w:ind w:left="-567"/>
        <w:contextualSpacing/>
        <w:rPr>
          <w:rStyle w:val="Run-inheading"/>
          <w:rFonts w:ascii="Arial" w:hAnsi="Arial" w:cs="Arial"/>
          <w:szCs w:val="28"/>
        </w:rPr>
      </w:pPr>
      <w:r w:rsidRPr="009F4734">
        <w:rPr>
          <w:rStyle w:val="Run-inheading"/>
          <w:rFonts w:ascii="Arial" w:hAnsi="Arial" w:cs="Arial"/>
          <w:szCs w:val="28"/>
        </w:rPr>
        <w:t>APEC</w:t>
      </w:r>
      <w:r w:rsidRPr="009F4734">
        <w:rPr>
          <w:rStyle w:val="Run-inheading"/>
          <w:rFonts w:ascii="Arial" w:hAnsi="Arial" w:cs="Arial"/>
        </w:rPr>
        <w:t xml:space="preserve"> </w:t>
      </w:r>
      <w:r w:rsidRPr="009F4734">
        <w:rPr>
          <w:rStyle w:val="Run-inheading"/>
          <w:rFonts w:ascii="Arial" w:hAnsi="Arial" w:cs="Arial"/>
          <w:szCs w:val="28"/>
        </w:rPr>
        <w:t>Project</w:t>
      </w:r>
      <w:r w:rsidRPr="009F4734">
        <w:rPr>
          <w:rStyle w:val="Run-inheading"/>
          <w:rFonts w:ascii="Arial" w:hAnsi="Arial" w:cs="Arial"/>
        </w:rPr>
        <w:t xml:space="preserve"> </w:t>
      </w:r>
      <w:r w:rsidRPr="009F4734">
        <w:rPr>
          <w:rStyle w:val="Run-inheading"/>
          <w:rFonts w:ascii="Arial" w:hAnsi="Arial" w:cs="Arial"/>
          <w:szCs w:val="28"/>
        </w:rPr>
        <w:t>Itemized</w:t>
      </w:r>
      <w:r w:rsidRPr="009F4734">
        <w:rPr>
          <w:rStyle w:val="Run-inheading"/>
          <w:rFonts w:ascii="Arial" w:hAnsi="Arial" w:cs="Arial"/>
        </w:rPr>
        <w:t xml:space="preserve"> </w:t>
      </w:r>
      <w:r w:rsidRPr="009F4734">
        <w:rPr>
          <w:rStyle w:val="Run-inheading"/>
          <w:rFonts w:ascii="Arial" w:hAnsi="Arial" w:cs="Arial"/>
          <w:szCs w:val="28"/>
        </w:rPr>
        <w:t>Budge</w:t>
      </w:r>
      <w:r w:rsidR="0045586E" w:rsidRPr="009F4734">
        <w:rPr>
          <w:rStyle w:val="Run-inheading"/>
          <w:rFonts w:ascii="Arial" w:hAnsi="Arial" w:cs="Arial"/>
          <w:szCs w:val="28"/>
        </w:rPr>
        <w:t>t</w:t>
      </w:r>
    </w:p>
    <w:p w14:paraId="25779D73" w14:textId="77777777" w:rsidR="00A47BA5" w:rsidRPr="00AA7499" w:rsidRDefault="00A47BA5" w:rsidP="009B416C">
      <w:pPr>
        <w:spacing w:after="120"/>
        <w:ind w:left="-567"/>
        <w:contextualSpacing/>
        <w:rPr>
          <w:rFonts w:ascii="Arial" w:hAnsi="Arial" w:cs="Arial"/>
        </w:rPr>
      </w:pPr>
      <w:r w:rsidRPr="00AA7499">
        <w:rPr>
          <w:rFonts w:ascii="Arial" w:hAnsi="Arial" w:cs="Arial"/>
          <w:b/>
        </w:rPr>
        <w:t xml:space="preserve">Please consult the eligible expenses in the </w:t>
      </w:r>
      <w:r w:rsidRPr="00AA7499">
        <w:rPr>
          <w:rFonts w:ascii="Arial" w:hAnsi="Arial" w:cs="Arial"/>
          <w:b/>
          <w:i/>
        </w:rPr>
        <w:t xml:space="preserve">Guidebook on APEC Projects </w:t>
      </w:r>
    </w:p>
    <w:tbl>
      <w:tblPr>
        <w:tblW w:w="5653" w:type="pct"/>
        <w:tblInd w:w="-57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552"/>
        <w:gridCol w:w="1456"/>
        <w:gridCol w:w="813"/>
        <w:gridCol w:w="1061"/>
        <w:gridCol w:w="1089"/>
        <w:gridCol w:w="2242"/>
      </w:tblGrid>
      <w:tr w:rsidR="0045586E" w:rsidRPr="009F4734" w14:paraId="4D99B216" w14:textId="77777777" w:rsidTr="00FF6801">
        <w:trPr>
          <w:trHeight w:val="435"/>
          <w:tblHeader/>
        </w:trPr>
        <w:tc>
          <w:tcPr>
            <w:tcW w:w="1385" w:type="pct"/>
            <w:tcBorders>
              <w:top w:val="single" w:sz="6" w:space="0" w:color="auto"/>
              <w:bottom w:val="single" w:sz="4" w:space="0" w:color="auto"/>
            </w:tcBorders>
            <w:shd w:val="clear" w:color="auto" w:fill="auto"/>
          </w:tcPr>
          <w:p w14:paraId="78E00596" w14:textId="77777777" w:rsidR="00A47BA5" w:rsidRPr="00F61B60" w:rsidRDefault="00A47BA5" w:rsidP="00622FDA">
            <w:pPr>
              <w:pStyle w:val="APECForm"/>
              <w:spacing w:before="0" w:after="0" w:line="240" w:lineRule="auto"/>
              <w:rPr>
                <w:rFonts w:cs="Arial"/>
                <w:b/>
                <w:i/>
                <w:u w:val="single"/>
                <w:lang w:val="en-US"/>
              </w:rPr>
            </w:pPr>
            <w:r w:rsidRPr="00F61B60">
              <w:rPr>
                <w:rFonts w:cs="Arial"/>
                <w:b/>
                <w:i/>
                <w:u w:val="single"/>
                <w:lang w:val="en-US"/>
              </w:rPr>
              <w:t>All Figures in USD</w:t>
            </w:r>
          </w:p>
        </w:tc>
        <w:tc>
          <w:tcPr>
            <w:tcW w:w="790" w:type="pct"/>
            <w:tcBorders>
              <w:top w:val="single" w:sz="6" w:space="0" w:color="auto"/>
              <w:bottom w:val="single" w:sz="4" w:space="0" w:color="auto"/>
            </w:tcBorders>
            <w:shd w:val="clear" w:color="auto" w:fill="auto"/>
            <w:vAlign w:val="bottom"/>
          </w:tcPr>
          <w:p w14:paraId="45435044" w14:textId="77777777" w:rsidR="00A47BA5" w:rsidRPr="00295875" w:rsidRDefault="00A47BA5" w:rsidP="00622FDA">
            <w:pPr>
              <w:pStyle w:val="APECForm"/>
              <w:spacing w:before="0" w:after="0" w:line="240" w:lineRule="auto"/>
              <w:jc w:val="center"/>
              <w:rPr>
                <w:rFonts w:cs="Arial"/>
                <w:b/>
                <w:lang w:val="en-US"/>
              </w:rPr>
            </w:pPr>
            <w:r w:rsidRPr="00295875">
              <w:rPr>
                <w:rFonts w:cs="Arial"/>
                <w:b/>
                <w:lang w:val="en-US"/>
              </w:rPr>
              <w:t># of Units</w:t>
            </w:r>
          </w:p>
        </w:tc>
        <w:tc>
          <w:tcPr>
            <w:tcW w:w="441" w:type="pct"/>
            <w:tcBorders>
              <w:top w:val="single" w:sz="6" w:space="0" w:color="auto"/>
              <w:bottom w:val="single" w:sz="4" w:space="0" w:color="auto"/>
            </w:tcBorders>
            <w:shd w:val="clear" w:color="auto" w:fill="auto"/>
            <w:vAlign w:val="bottom"/>
          </w:tcPr>
          <w:p w14:paraId="426B1572" w14:textId="77777777" w:rsidR="00A47BA5" w:rsidRPr="00295875" w:rsidRDefault="00A47BA5" w:rsidP="00622FDA">
            <w:pPr>
              <w:pStyle w:val="APECForm"/>
              <w:spacing w:before="0" w:after="0" w:line="240" w:lineRule="auto"/>
              <w:jc w:val="center"/>
              <w:rPr>
                <w:rFonts w:cs="Arial"/>
                <w:b/>
                <w:lang w:val="en-US"/>
              </w:rPr>
            </w:pPr>
            <w:r w:rsidRPr="00295875">
              <w:rPr>
                <w:rFonts w:cs="Arial"/>
                <w:b/>
                <w:lang w:val="en-US"/>
              </w:rPr>
              <w:t>Unit Rate</w:t>
            </w:r>
          </w:p>
        </w:tc>
        <w:tc>
          <w:tcPr>
            <w:tcW w:w="576" w:type="pct"/>
            <w:tcBorders>
              <w:top w:val="single" w:sz="6" w:space="0" w:color="auto"/>
              <w:bottom w:val="single" w:sz="4" w:space="0" w:color="auto"/>
            </w:tcBorders>
            <w:shd w:val="clear" w:color="auto" w:fill="auto"/>
            <w:vAlign w:val="bottom"/>
          </w:tcPr>
          <w:p w14:paraId="2122A0F7" w14:textId="77777777" w:rsidR="00A47BA5" w:rsidRPr="00341971" w:rsidRDefault="00A47BA5" w:rsidP="00622FDA">
            <w:pPr>
              <w:pStyle w:val="APECForm"/>
              <w:spacing w:before="0" w:after="0" w:line="240" w:lineRule="auto"/>
              <w:jc w:val="center"/>
              <w:rPr>
                <w:rFonts w:cs="Arial"/>
                <w:b/>
                <w:lang w:val="en-US"/>
              </w:rPr>
            </w:pPr>
            <w:r w:rsidRPr="00341971">
              <w:rPr>
                <w:rFonts w:cs="Arial"/>
                <w:b/>
                <w:lang w:val="en-US"/>
              </w:rPr>
              <w:t>APEC Funding</w:t>
            </w:r>
          </w:p>
        </w:tc>
        <w:tc>
          <w:tcPr>
            <w:tcW w:w="591" w:type="pct"/>
            <w:tcBorders>
              <w:top w:val="single" w:sz="6" w:space="0" w:color="auto"/>
              <w:bottom w:val="single" w:sz="4" w:space="0" w:color="auto"/>
            </w:tcBorders>
            <w:shd w:val="clear" w:color="auto" w:fill="auto"/>
            <w:vAlign w:val="bottom"/>
          </w:tcPr>
          <w:p w14:paraId="4885E272" w14:textId="77777777" w:rsidR="00A47BA5" w:rsidRPr="00341971" w:rsidRDefault="00A47BA5" w:rsidP="00622FDA">
            <w:pPr>
              <w:pStyle w:val="APECForm"/>
              <w:spacing w:before="0" w:after="0" w:line="240" w:lineRule="auto"/>
              <w:jc w:val="center"/>
              <w:rPr>
                <w:rFonts w:cs="Arial"/>
                <w:b/>
                <w:lang w:val="en-US"/>
              </w:rPr>
            </w:pPr>
            <w:r w:rsidRPr="00341971">
              <w:rPr>
                <w:rFonts w:cs="Arial"/>
                <w:b/>
                <w:lang w:val="en-US"/>
              </w:rPr>
              <w:t>Self-Funding</w:t>
            </w:r>
          </w:p>
        </w:tc>
        <w:tc>
          <w:tcPr>
            <w:tcW w:w="1217" w:type="pct"/>
            <w:tcBorders>
              <w:top w:val="single" w:sz="6" w:space="0" w:color="auto"/>
              <w:bottom w:val="single" w:sz="4" w:space="0" w:color="auto"/>
            </w:tcBorders>
            <w:vAlign w:val="bottom"/>
          </w:tcPr>
          <w:p w14:paraId="534D0A87" w14:textId="77777777" w:rsidR="00A47BA5" w:rsidRPr="00E57D2E" w:rsidRDefault="00A47BA5" w:rsidP="00622FDA">
            <w:pPr>
              <w:pStyle w:val="APECForm"/>
              <w:spacing w:before="0" w:after="0" w:line="240" w:lineRule="auto"/>
              <w:jc w:val="center"/>
              <w:rPr>
                <w:rFonts w:cs="Arial"/>
                <w:b/>
                <w:lang w:val="en-US"/>
              </w:rPr>
            </w:pPr>
            <w:r w:rsidRPr="00E57D2E">
              <w:rPr>
                <w:rFonts w:cs="Arial"/>
                <w:b/>
                <w:lang w:val="en-US"/>
              </w:rPr>
              <w:t xml:space="preserve">Notes  </w:t>
            </w:r>
          </w:p>
        </w:tc>
      </w:tr>
      <w:tr w:rsidR="00485905" w:rsidRPr="009F4734" w14:paraId="0A8D8552" w14:textId="77777777" w:rsidTr="00485905">
        <w:tc>
          <w:tcPr>
            <w:tcW w:w="5000" w:type="pct"/>
            <w:gridSpan w:val="6"/>
            <w:tcBorders>
              <w:top w:val="single" w:sz="4" w:space="0" w:color="auto"/>
              <w:bottom w:val="single" w:sz="4" w:space="0" w:color="auto"/>
            </w:tcBorders>
            <w:shd w:val="clear" w:color="auto" w:fill="D9D9D9"/>
          </w:tcPr>
          <w:p w14:paraId="1C51D60E" w14:textId="77777777" w:rsidR="00485905" w:rsidRPr="00F61B60" w:rsidRDefault="00485905" w:rsidP="00622FDA">
            <w:pPr>
              <w:pStyle w:val="APECForm"/>
              <w:spacing w:before="0" w:after="0" w:line="240" w:lineRule="auto"/>
              <w:rPr>
                <w:rFonts w:cs="Arial"/>
                <w:b/>
                <w:lang w:val="en-US"/>
              </w:rPr>
            </w:pPr>
            <w:r w:rsidRPr="00F61B60">
              <w:rPr>
                <w:rFonts w:cs="Arial"/>
                <w:b/>
                <w:lang w:val="en-US"/>
              </w:rPr>
              <w:t>Direct Labour</w:t>
            </w:r>
          </w:p>
        </w:tc>
      </w:tr>
      <w:tr w:rsidR="0045586E" w:rsidRPr="009F4734" w14:paraId="3DA969EB" w14:textId="77777777" w:rsidTr="00FF6801">
        <w:tc>
          <w:tcPr>
            <w:tcW w:w="1385" w:type="pct"/>
            <w:tcBorders>
              <w:top w:val="single" w:sz="4" w:space="0" w:color="auto"/>
            </w:tcBorders>
          </w:tcPr>
          <w:p w14:paraId="72405109" w14:textId="77777777" w:rsidR="00A47BA5" w:rsidRPr="00341971" w:rsidRDefault="00A47BA5" w:rsidP="00622FDA">
            <w:pPr>
              <w:pStyle w:val="APECForm"/>
              <w:spacing w:before="0" w:after="0" w:line="240" w:lineRule="auto"/>
              <w:rPr>
                <w:rFonts w:cs="Arial"/>
                <w:lang w:val="en-US"/>
              </w:rPr>
            </w:pPr>
            <w:r w:rsidRPr="00F61B60">
              <w:rPr>
                <w:rFonts w:cs="Arial"/>
                <w:lang w:val="en-US"/>
              </w:rPr>
              <w:t>Speaker’s honorarium</w:t>
            </w:r>
            <w:r w:rsidRPr="00295875">
              <w:rPr>
                <w:rFonts w:cs="Arial"/>
                <w:lang w:val="en-US"/>
              </w:rPr>
              <w:t xml:space="preserve"> (</w:t>
            </w:r>
            <w:r w:rsidRPr="00295875">
              <w:rPr>
                <w:rFonts w:cs="Arial"/>
                <w:i/>
                <w:lang w:val="en-US"/>
              </w:rPr>
              <w:t>government officials ineligible)</w:t>
            </w:r>
          </w:p>
        </w:tc>
        <w:tc>
          <w:tcPr>
            <w:tcW w:w="790" w:type="pct"/>
            <w:tcBorders>
              <w:top w:val="single" w:sz="4" w:space="0" w:color="auto"/>
            </w:tcBorders>
          </w:tcPr>
          <w:p w14:paraId="2871B397" w14:textId="77777777" w:rsidR="00A47BA5" w:rsidRPr="00E57D2E" w:rsidRDefault="00A47BA5" w:rsidP="00622FDA">
            <w:pPr>
              <w:pStyle w:val="APECForm"/>
              <w:spacing w:before="0" w:after="0" w:line="240" w:lineRule="auto"/>
              <w:rPr>
                <w:rFonts w:cs="Arial"/>
                <w:lang w:val="en-US"/>
              </w:rPr>
            </w:pPr>
            <w:r w:rsidRPr="00E57D2E">
              <w:rPr>
                <w:rFonts w:cs="Arial"/>
                <w:lang w:val="en-US"/>
              </w:rPr>
              <w:t>(# of speakers)</w:t>
            </w:r>
          </w:p>
        </w:tc>
        <w:tc>
          <w:tcPr>
            <w:tcW w:w="441" w:type="pct"/>
            <w:tcBorders>
              <w:top w:val="single" w:sz="4" w:space="0" w:color="auto"/>
            </w:tcBorders>
          </w:tcPr>
          <w:p w14:paraId="2D03824C"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Borders>
              <w:top w:val="single" w:sz="4" w:space="0" w:color="auto"/>
            </w:tcBorders>
          </w:tcPr>
          <w:p w14:paraId="7AAA5A4C"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Borders>
              <w:top w:val="single" w:sz="4" w:space="0" w:color="auto"/>
            </w:tcBorders>
          </w:tcPr>
          <w:p w14:paraId="74571AC1"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Borders>
              <w:top w:val="single" w:sz="4" w:space="0" w:color="auto"/>
            </w:tcBorders>
          </w:tcPr>
          <w:p w14:paraId="4CAA55C6" w14:textId="77777777" w:rsidR="00A47BA5" w:rsidRPr="00295875" w:rsidRDefault="00A47BA5" w:rsidP="00622FDA">
            <w:pPr>
              <w:rPr>
                <w:rFonts w:ascii="Arial" w:hAnsi="Arial" w:cs="Arial"/>
                <w:sz w:val="20"/>
              </w:rPr>
            </w:pPr>
          </w:p>
        </w:tc>
      </w:tr>
      <w:tr w:rsidR="0045586E" w:rsidRPr="009F4734" w14:paraId="2CED8CB9" w14:textId="77777777" w:rsidTr="00FF6801">
        <w:tc>
          <w:tcPr>
            <w:tcW w:w="1385" w:type="pct"/>
          </w:tcPr>
          <w:p w14:paraId="27511FCF" w14:textId="77777777" w:rsidR="000F6EEF" w:rsidRPr="00295875" w:rsidRDefault="00A47BA5" w:rsidP="000F6EEF">
            <w:pPr>
              <w:pStyle w:val="APECForm"/>
              <w:spacing w:before="0" w:after="0" w:line="240" w:lineRule="auto"/>
              <w:rPr>
                <w:rFonts w:cs="Arial"/>
                <w:lang w:val="en-US"/>
              </w:rPr>
            </w:pPr>
            <w:r w:rsidRPr="00F61B60">
              <w:rPr>
                <w:rFonts w:cs="Arial"/>
                <w:lang w:val="en-US"/>
              </w:rPr>
              <w:t>Translator’s fees</w:t>
            </w:r>
          </w:p>
          <w:p w14:paraId="6E3E0DF4" w14:textId="77777777" w:rsidR="000F6EEF" w:rsidRPr="00295875" w:rsidRDefault="000F6EEF" w:rsidP="000F6EEF">
            <w:pPr>
              <w:pStyle w:val="APECForm"/>
              <w:spacing w:before="0" w:after="0" w:line="240" w:lineRule="auto"/>
              <w:rPr>
                <w:rFonts w:cs="Arial"/>
                <w:lang w:val="en-US"/>
              </w:rPr>
            </w:pPr>
          </w:p>
          <w:p w14:paraId="5DAA4DF6" w14:textId="77777777" w:rsidR="00A47BA5" w:rsidRPr="002311E3" w:rsidRDefault="00025D98" w:rsidP="000F6EEF">
            <w:pPr>
              <w:pStyle w:val="APECForm"/>
              <w:spacing w:before="0" w:after="0" w:line="240" w:lineRule="auto"/>
              <w:rPr>
                <w:rFonts w:cs="Arial"/>
                <w:lang w:val="en-US"/>
              </w:rPr>
            </w:pPr>
            <w:r w:rsidRPr="00341971">
              <w:rPr>
                <w:rFonts w:cs="Arial"/>
                <w:lang w:val="en-US"/>
              </w:rPr>
              <w:t>(strong justification is required for approval indicating that the translations are of benefit to more than one economy – please provide details/scope of work in Budget Note 1 – Direct Lab</w:t>
            </w:r>
            <w:r w:rsidRPr="00E57D2E">
              <w:rPr>
                <w:rFonts w:cs="Arial"/>
                <w:lang w:val="en-US"/>
              </w:rPr>
              <w:t>our)</w:t>
            </w:r>
          </w:p>
        </w:tc>
        <w:tc>
          <w:tcPr>
            <w:tcW w:w="790" w:type="pct"/>
          </w:tcPr>
          <w:p w14:paraId="697DCE2D" w14:textId="77777777" w:rsidR="00A47BA5" w:rsidRPr="001A5864" w:rsidRDefault="00A47BA5" w:rsidP="00622FDA">
            <w:pPr>
              <w:pStyle w:val="APECForm"/>
              <w:spacing w:before="0" w:after="0" w:line="240" w:lineRule="auto"/>
              <w:rPr>
                <w:rFonts w:cs="Arial"/>
                <w:lang w:val="en-US"/>
              </w:rPr>
            </w:pPr>
            <w:r w:rsidRPr="001A5864">
              <w:rPr>
                <w:rFonts w:cs="Arial"/>
                <w:lang w:val="en-US"/>
              </w:rPr>
              <w:t>(# of pages)</w:t>
            </w:r>
          </w:p>
        </w:tc>
        <w:tc>
          <w:tcPr>
            <w:tcW w:w="441" w:type="pct"/>
          </w:tcPr>
          <w:p w14:paraId="1A5B7F33"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14:paraId="432B7BC1"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14:paraId="763765BD"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14:paraId="46470091" w14:textId="77777777" w:rsidR="00A47BA5" w:rsidRPr="00295875" w:rsidRDefault="00A47BA5" w:rsidP="00622FDA">
            <w:pPr>
              <w:rPr>
                <w:rFonts w:ascii="Arial" w:hAnsi="Arial" w:cs="Arial"/>
                <w:sz w:val="20"/>
              </w:rPr>
            </w:pPr>
          </w:p>
        </w:tc>
      </w:tr>
      <w:tr w:rsidR="0045586E" w:rsidRPr="009F4734" w14:paraId="33F87173" w14:textId="77777777" w:rsidTr="00FF6801">
        <w:tc>
          <w:tcPr>
            <w:tcW w:w="1385" w:type="pct"/>
          </w:tcPr>
          <w:p w14:paraId="303C6B13" w14:textId="77777777" w:rsidR="00A47BA5" w:rsidRPr="00F61B60" w:rsidRDefault="00A47BA5" w:rsidP="00622FDA">
            <w:pPr>
              <w:pStyle w:val="APECForm"/>
              <w:spacing w:before="0" w:after="0" w:line="240" w:lineRule="auto"/>
              <w:rPr>
                <w:rFonts w:cs="Arial"/>
                <w:lang w:val="en-US"/>
              </w:rPr>
            </w:pPr>
            <w:r w:rsidRPr="00F61B60">
              <w:rPr>
                <w:rFonts w:cs="Arial"/>
                <w:lang w:val="en-US"/>
              </w:rPr>
              <w:t>Short-term clerical fees</w:t>
            </w:r>
          </w:p>
          <w:p w14:paraId="18E497E3" w14:textId="77777777" w:rsidR="000F6EEF" w:rsidRPr="00295875" w:rsidRDefault="000F6EEF" w:rsidP="00622FDA">
            <w:pPr>
              <w:pStyle w:val="APECForm"/>
              <w:spacing w:before="0" w:after="0" w:line="240" w:lineRule="auto"/>
              <w:rPr>
                <w:rFonts w:cs="Arial"/>
                <w:lang w:val="en-US"/>
              </w:rPr>
            </w:pPr>
          </w:p>
          <w:p w14:paraId="14A3AD18" w14:textId="77777777" w:rsidR="00A47BA5" w:rsidRPr="00E57D2E" w:rsidRDefault="00A47BA5" w:rsidP="00622FDA">
            <w:pPr>
              <w:pStyle w:val="APECForm"/>
              <w:spacing w:before="0" w:after="0" w:line="240" w:lineRule="auto"/>
              <w:rPr>
                <w:rFonts w:cs="Arial"/>
                <w:lang w:val="en-US"/>
              </w:rPr>
            </w:pPr>
            <w:r w:rsidRPr="00295875">
              <w:rPr>
                <w:rFonts w:cs="Arial"/>
                <w:lang w:val="en-US"/>
              </w:rPr>
              <w:t>(please provide details of scope of work and deliverables</w:t>
            </w:r>
            <w:r w:rsidRPr="00341971">
              <w:rPr>
                <w:rFonts w:cs="Arial"/>
                <w:lang w:val="en-SG"/>
              </w:rPr>
              <w:t xml:space="preserve"> in Budget Note 1 - Direct Labour)  </w:t>
            </w:r>
          </w:p>
        </w:tc>
        <w:tc>
          <w:tcPr>
            <w:tcW w:w="790" w:type="pct"/>
          </w:tcPr>
          <w:p w14:paraId="66342C16" w14:textId="77777777" w:rsidR="00A47BA5" w:rsidRPr="002311E3" w:rsidRDefault="00A47BA5" w:rsidP="00622FDA">
            <w:pPr>
              <w:pStyle w:val="APECForm"/>
              <w:spacing w:before="0" w:after="0" w:line="240" w:lineRule="auto"/>
              <w:rPr>
                <w:rFonts w:cs="Arial"/>
                <w:lang w:val="en-US"/>
              </w:rPr>
            </w:pPr>
            <w:r w:rsidRPr="002311E3">
              <w:rPr>
                <w:rFonts w:cs="Arial"/>
                <w:lang w:val="en-US"/>
              </w:rPr>
              <w:t>(# of hours)</w:t>
            </w:r>
          </w:p>
        </w:tc>
        <w:tc>
          <w:tcPr>
            <w:tcW w:w="441" w:type="pct"/>
          </w:tcPr>
          <w:p w14:paraId="7A8C34EF"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14:paraId="6FD7B912"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14:paraId="41E3D84E"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14:paraId="5CEE1069" w14:textId="77777777" w:rsidR="00A47BA5" w:rsidRPr="00295875" w:rsidRDefault="00A47BA5" w:rsidP="00622FDA">
            <w:pPr>
              <w:rPr>
                <w:rFonts w:ascii="Arial" w:hAnsi="Arial" w:cs="Arial"/>
                <w:sz w:val="20"/>
              </w:rPr>
            </w:pPr>
          </w:p>
        </w:tc>
      </w:tr>
      <w:tr w:rsidR="0045586E" w:rsidRPr="009F4734" w14:paraId="2AD3A269" w14:textId="77777777" w:rsidTr="00FF6801">
        <w:tc>
          <w:tcPr>
            <w:tcW w:w="1385" w:type="pct"/>
          </w:tcPr>
          <w:p w14:paraId="5D25126E" w14:textId="77777777" w:rsidR="00A47BA5" w:rsidRPr="00F61B60" w:rsidRDefault="00A47BA5" w:rsidP="00622FDA">
            <w:pPr>
              <w:pStyle w:val="APECForm"/>
              <w:spacing w:before="0" w:after="0" w:line="240" w:lineRule="auto"/>
              <w:rPr>
                <w:rFonts w:cs="Arial"/>
                <w:lang w:val="en-US"/>
              </w:rPr>
            </w:pPr>
            <w:r w:rsidRPr="00F61B60">
              <w:rPr>
                <w:rFonts w:cs="Arial"/>
                <w:lang w:val="en-US"/>
              </w:rPr>
              <w:t>Contractor fees</w:t>
            </w:r>
          </w:p>
          <w:p w14:paraId="7240F500" w14:textId="77777777" w:rsidR="000F6EEF" w:rsidRPr="00295875" w:rsidRDefault="000F6EEF" w:rsidP="00622FDA">
            <w:pPr>
              <w:pStyle w:val="APECForm"/>
              <w:spacing w:before="0" w:after="0" w:line="240" w:lineRule="auto"/>
              <w:rPr>
                <w:rFonts w:cs="Arial"/>
                <w:lang w:val="en-US"/>
              </w:rPr>
            </w:pPr>
          </w:p>
          <w:p w14:paraId="4104088C" w14:textId="77777777" w:rsidR="00A47BA5" w:rsidRPr="00295875" w:rsidRDefault="00A47BA5" w:rsidP="00622FDA">
            <w:pPr>
              <w:pStyle w:val="APECForm"/>
              <w:spacing w:before="0" w:after="0" w:line="240" w:lineRule="auto"/>
              <w:rPr>
                <w:rFonts w:cs="Arial"/>
                <w:lang w:val="en-US"/>
              </w:rPr>
            </w:pPr>
            <w:r w:rsidRPr="00295875">
              <w:rPr>
                <w:rFonts w:cs="Arial"/>
                <w:lang w:val="en-US"/>
              </w:rPr>
              <w:t>(contractors Secretary’s fees to be included in cost and packaged together)</w:t>
            </w:r>
          </w:p>
        </w:tc>
        <w:tc>
          <w:tcPr>
            <w:tcW w:w="790" w:type="pct"/>
          </w:tcPr>
          <w:p w14:paraId="52C8ACF6" w14:textId="77777777" w:rsidR="00A47BA5" w:rsidRPr="00341971" w:rsidRDefault="00A47BA5" w:rsidP="00622FDA">
            <w:pPr>
              <w:pStyle w:val="APECForm"/>
              <w:spacing w:before="0" w:after="0" w:line="240" w:lineRule="auto"/>
              <w:rPr>
                <w:rFonts w:cs="Arial"/>
                <w:lang w:val="en-US"/>
              </w:rPr>
            </w:pPr>
            <w:r w:rsidRPr="00341971">
              <w:rPr>
                <w:rFonts w:cs="Arial"/>
                <w:lang w:val="en-US"/>
              </w:rPr>
              <w:t>(# of hours)</w:t>
            </w:r>
          </w:p>
        </w:tc>
        <w:tc>
          <w:tcPr>
            <w:tcW w:w="441" w:type="pct"/>
          </w:tcPr>
          <w:p w14:paraId="77A04BDB"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14:paraId="5B8AFF60"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14:paraId="7E73F896"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14:paraId="42149637" w14:textId="77777777" w:rsidR="00A47BA5" w:rsidRPr="00295875" w:rsidRDefault="00A47BA5" w:rsidP="00622FDA">
            <w:pPr>
              <w:rPr>
                <w:rFonts w:ascii="Arial" w:hAnsi="Arial" w:cs="Arial"/>
                <w:sz w:val="20"/>
              </w:rPr>
            </w:pPr>
          </w:p>
        </w:tc>
      </w:tr>
      <w:tr w:rsidR="00485905" w:rsidRPr="009F4734" w14:paraId="6B74B663" w14:textId="77777777" w:rsidTr="00485905">
        <w:tc>
          <w:tcPr>
            <w:tcW w:w="5000" w:type="pct"/>
            <w:gridSpan w:val="6"/>
            <w:tcBorders>
              <w:top w:val="single" w:sz="4" w:space="0" w:color="auto"/>
              <w:bottom w:val="single" w:sz="4" w:space="0" w:color="auto"/>
            </w:tcBorders>
            <w:shd w:val="clear" w:color="auto" w:fill="D9D9D9"/>
          </w:tcPr>
          <w:p w14:paraId="140A553D" w14:textId="77777777" w:rsidR="00485905" w:rsidRPr="00F61B60" w:rsidRDefault="00485905" w:rsidP="00622FDA">
            <w:pPr>
              <w:pStyle w:val="APECForm"/>
              <w:spacing w:before="0" w:after="0" w:line="240" w:lineRule="auto"/>
              <w:rPr>
                <w:rFonts w:cs="Arial"/>
                <w:b/>
                <w:lang w:val="en-US"/>
              </w:rPr>
            </w:pPr>
            <w:r w:rsidRPr="00F61B60">
              <w:rPr>
                <w:rFonts w:cs="Arial"/>
                <w:b/>
                <w:lang w:val="en-US"/>
              </w:rPr>
              <w:t>Travel (Speaker, Experts, Researchers)</w:t>
            </w:r>
          </w:p>
        </w:tc>
      </w:tr>
      <w:tr w:rsidR="0045586E" w:rsidRPr="009F4734" w14:paraId="56C83374" w14:textId="77777777" w:rsidTr="00FF6801">
        <w:tc>
          <w:tcPr>
            <w:tcW w:w="1385" w:type="pct"/>
            <w:tcBorders>
              <w:top w:val="single" w:sz="4" w:space="0" w:color="auto"/>
            </w:tcBorders>
          </w:tcPr>
          <w:p w14:paraId="7785DAC3" w14:textId="77777777" w:rsidR="00A47BA5" w:rsidRPr="00295875" w:rsidRDefault="00A47BA5" w:rsidP="00622FDA">
            <w:pPr>
              <w:pStyle w:val="APECForm"/>
              <w:spacing w:before="0" w:after="0" w:line="240" w:lineRule="auto"/>
              <w:rPr>
                <w:rFonts w:cs="Arial"/>
                <w:lang w:val="en-US"/>
              </w:rPr>
            </w:pPr>
            <w:r w:rsidRPr="00F61B60">
              <w:rPr>
                <w:rFonts w:cs="Arial"/>
                <w:lang w:val="en-US"/>
              </w:rPr>
              <w:t>Per diem (incl. accommodation</w:t>
            </w:r>
            <w:r w:rsidRPr="00295875">
              <w:rPr>
                <w:rFonts w:cs="Arial"/>
                <w:lang w:val="en-US"/>
              </w:rPr>
              <w:t xml:space="preserve"> and “75% additional payment”)</w:t>
            </w:r>
          </w:p>
        </w:tc>
        <w:tc>
          <w:tcPr>
            <w:tcW w:w="790" w:type="pct"/>
            <w:tcBorders>
              <w:top w:val="single" w:sz="4" w:space="0" w:color="auto"/>
            </w:tcBorders>
          </w:tcPr>
          <w:p w14:paraId="65267322" w14:textId="77777777" w:rsidR="00A47BA5" w:rsidRPr="00295875" w:rsidRDefault="00A47BA5" w:rsidP="00622FDA">
            <w:pPr>
              <w:pStyle w:val="APECForm"/>
              <w:spacing w:before="0" w:after="0" w:line="240" w:lineRule="auto"/>
              <w:rPr>
                <w:rFonts w:cs="Arial"/>
                <w:lang w:val="en-US"/>
              </w:rPr>
            </w:pPr>
            <w:r w:rsidRPr="00295875">
              <w:rPr>
                <w:rFonts w:cs="Arial"/>
                <w:lang w:val="en-US"/>
              </w:rPr>
              <w:t>(# of persons and days)</w:t>
            </w:r>
          </w:p>
        </w:tc>
        <w:tc>
          <w:tcPr>
            <w:tcW w:w="441" w:type="pct"/>
            <w:tcBorders>
              <w:top w:val="single" w:sz="4" w:space="0" w:color="auto"/>
            </w:tcBorders>
          </w:tcPr>
          <w:p w14:paraId="0F1BC8C7"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Borders>
              <w:top w:val="single" w:sz="4" w:space="0" w:color="auto"/>
            </w:tcBorders>
          </w:tcPr>
          <w:p w14:paraId="37F24393"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Borders>
              <w:top w:val="single" w:sz="4" w:space="0" w:color="auto"/>
            </w:tcBorders>
          </w:tcPr>
          <w:p w14:paraId="64172A9A"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Borders>
              <w:top w:val="single" w:sz="4" w:space="0" w:color="auto"/>
            </w:tcBorders>
          </w:tcPr>
          <w:p w14:paraId="67CA4BBB" w14:textId="77777777" w:rsidR="00A47BA5" w:rsidRPr="00295875" w:rsidRDefault="00A47BA5" w:rsidP="00622FDA">
            <w:pPr>
              <w:rPr>
                <w:rFonts w:ascii="Arial" w:hAnsi="Arial" w:cs="Arial"/>
                <w:sz w:val="20"/>
              </w:rPr>
            </w:pPr>
            <w:r w:rsidRPr="00295875">
              <w:rPr>
                <w:rFonts w:ascii="Arial" w:hAnsi="Arial" w:cs="Arial"/>
                <w:sz w:val="20"/>
              </w:rPr>
              <w:t>(location of event)</w:t>
            </w:r>
          </w:p>
        </w:tc>
      </w:tr>
      <w:tr w:rsidR="0045586E" w:rsidRPr="009F4734" w14:paraId="3FC5FC2B" w14:textId="77777777" w:rsidTr="00FF6801">
        <w:tc>
          <w:tcPr>
            <w:tcW w:w="1385" w:type="pct"/>
          </w:tcPr>
          <w:p w14:paraId="596ABFE8" w14:textId="77777777" w:rsidR="00A47BA5" w:rsidRPr="00F61B60" w:rsidRDefault="00A47BA5" w:rsidP="00622FDA">
            <w:pPr>
              <w:pStyle w:val="APECForm"/>
              <w:spacing w:before="0" w:after="0" w:line="240" w:lineRule="auto"/>
              <w:rPr>
                <w:rFonts w:cs="Arial"/>
                <w:lang w:val="en-US"/>
              </w:rPr>
            </w:pPr>
            <w:r w:rsidRPr="00F61B60">
              <w:rPr>
                <w:rFonts w:cs="Arial"/>
                <w:lang w:val="en-US"/>
              </w:rPr>
              <w:t>Airfare</w:t>
            </w:r>
          </w:p>
        </w:tc>
        <w:tc>
          <w:tcPr>
            <w:tcW w:w="790" w:type="pct"/>
          </w:tcPr>
          <w:p w14:paraId="6F510E28" w14:textId="77777777" w:rsidR="00A47BA5" w:rsidRPr="00295875" w:rsidRDefault="00A47BA5" w:rsidP="00622FDA">
            <w:pPr>
              <w:pStyle w:val="APECForm"/>
              <w:spacing w:before="0" w:after="0" w:line="240" w:lineRule="auto"/>
              <w:rPr>
                <w:rFonts w:cs="Arial"/>
                <w:lang w:val="en-US"/>
              </w:rPr>
            </w:pPr>
            <w:r w:rsidRPr="00295875">
              <w:rPr>
                <w:rFonts w:cs="Arial"/>
                <w:lang w:val="en-US"/>
              </w:rPr>
              <w:t>(# of persons and trips)</w:t>
            </w:r>
          </w:p>
        </w:tc>
        <w:tc>
          <w:tcPr>
            <w:tcW w:w="441" w:type="pct"/>
          </w:tcPr>
          <w:p w14:paraId="1398FD6F"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14:paraId="6F3F4A30"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14:paraId="6A0DFC7C"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14:paraId="359C145D" w14:textId="77777777" w:rsidR="00A47BA5" w:rsidRPr="00295875" w:rsidRDefault="00A47BA5" w:rsidP="00622FDA">
            <w:pPr>
              <w:rPr>
                <w:rFonts w:ascii="Arial" w:hAnsi="Arial" w:cs="Arial"/>
                <w:sz w:val="20"/>
              </w:rPr>
            </w:pPr>
          </w:p>
        </w:tc>
      </w:tr>
      <w:tr w:rsidR="00485905" w:rsidRPr="009F4734" w14:paraId="0CADFEFA" w14:textId="77777777" w:rsidTr="00485905">
        <w:tc>
          <w:tcPr>
            <w:tcW w:w="5000" w:type="pct"/>
            <w:gridSpan w:val="6"/>
            <w:shd w:val="clear" w:color="auto" w:fill="D9D9D9"/>
          </w:tcPr>
          <w:p w14:paraId="2967C2EE" w14:textId="77777777" w:rsidR="00485905" w:rsidRPr="00295875" w:rsidRDefault="00485905" w:rsidP="00622FDA">
            <w:pPr>
              <w:pStyle w:val="APECForm"/>
              <w:spacing w:before="0" w:after="0" w:line="240" w:lineRule="auto"/>
              <w:rPr>
                <w:rFonts w:cs="Arial"/>
                <w:b/>
                <w:lang w:val="en-US"/>
              </w:rPr>
            </w:pPr>
            <w:r w:rsidRPr="00F61B60">
              <w:rPr>
                <w:rFonts w:cs="Arial"/>
                <w:b/>
                <w:lang w:val="en-US"/>
              </w:rPr>
              <w:t>Travel for Participants (</w:t>
            </w:r>
            <w:r w:rsidRPr="00295875">
              <w:rPr>
                <w:rFonts w:cs="Arial"/>
                <w:b/>
                <w:lang w:val="en-US"/>
              </w:rPr>
              <w:t>from travel-eligible economies only. Active participants only)</w:t>
            </w:r>
          </w:p>
        </w:tc>
      </w:tr>
      <w:tr w:rsidR="0045586E" w:rsidRPr="009F4734" w14:paraId="34BCE108" w14:textId="77777777" w:rsidTr="00FF6801">
        <w:tc>
          <w:tcPr>
            <w:tcW w:w="1385" w:type="pct"/>
          </w:tcPr>
          <w:p w14:paraId="0A1B807C" w14:textId="77777777" w:rsidR="00A47BA5" w:rsidRPr="00295875" w:rsidDel="00BF2CBA" w:rsidRDefault="00A47BA5" w:rsidP="00622FDA">
            <w:pPr>
              <w:pStyle w:val="APECForm"/>
              <w:spacing w:before="0" w:after="0" w:line="240" w:lineRule="auto"/>
              <w:rPr>
                <w:rFonts w:cs="Arial"/>
                <w:lang w:val="en-US"/>
              </w:rPr>
            </w:pPr>
            <w:r w:rsidRPr="00F61B60">
              <w:rPr>
                <w:rFonts w:cs="Arial"/>
                <w:lang w:val="en-US"/>
              </w:rPr>
              <w:t xml:space="preserve">Per diem (incl. accommodations and “75% additional payment”) </w:t>
            </w:r>
          </w:p>
        </w:tc>
        <w:tc>
          <w:tcPr>
            <w:tcW w:w="790" w:type="pct"/>
          </w:tcPr>
          <w:p w14:paraId="5C1CC958" w14:textId="77777777" w:rsidR="00A47BA5" w:rsidRPr="00295875" w:rsidRDefault="00A47BA5" w:rsidP="00622FDA">
            <w:pPr>
              <w:pStyle w:val="APECForm"/>
              <w:spacing w:before="0" w:after="0" w:line="240" w:lineRule="auto"/>
              <w:rPr>
                <w:rFonts w:cs="Arial"/>
                <w:lang w:val="en-US"/>
              </w:rPr>
            </w:pPr>
            <w:r w:rsidRPr="00295875">
              <w:rPr>
                <w:rFonts w:cs="Arial"/>
                <w:lang w:val="en-US"/>
              </w:rPr>
              <w:t>(# of persons and days)</w:t>
            </w:r>
          </w:p>
        </w:tc>
        <w:tc>
          <w:tcPr>
            <w:tcW w:w="441" w:type="pct"/>
          </w:tcPr>
          <w:p w14:paraId="57652CEE"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14:paraId="5F7978E1"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14:paraId="521F4872"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14:paraId="152B2F28" w14:textId="77777777" w:rsidR="00A47BA5" w:rsidRPr="00295875" w:rsidRDefault="00A47BA5" w:rsidP="00622FDA">
            <w:pPr>
              <w:rPr>
                <w:rFonts w:ascii="Arial" w:hAnsi="Arial" w:cs="Arial"/>
                <w:sz w:val="20"/>
              </w:rPr>
            </w:pPr>
            <w:r w:rsidRPr="00295875">
              <w:rPr>
                <w:rFonts w:ascii="Arial" w:hAnsi="Arial" w:cs="Arial"/>
                <w:sz w:val="20"/>
              </w:rPr>
              <w:t>(location of event)</w:t>
            </w:r>
          </w:p>
        </w:tc>
      </w:tr>
      <w:tr w:rsidR="0045586E" w:rsidRPr="009F4734" w14:paraId="6A1E95E2" w14:textId="77777777" w:rsidTr="00FF6801">
        <w:tc>
          <w:tcPr>
            <w:tcW w:w="1385" w:type="pct"/>
          </w:tcPr>
          <w:p w14:paraId="4D11BF08" w14:textId="77777777" w:rsidR="00A47BA5" w:rsidRPr="002311E3" w:rsidDel="00BF2CBA" w:rsidRDefault="00A47BA5" w:rsidP="00622FDA">
            <w:pPr>
              <w:pStyle w:val="APECForm"/>
              <w:spacing w:before="0" w:after="0" w:line="240" w:lineRule="auto"/>
              <w:rPr>
                <w:rFonts w:cs="Arial"/>
                <w:lang w:val="en-US"/>
              </w:rPr>
            </w:pPr>
            <w:r w:rsidRPr="00F61B60">
              <w:rPr>
                <w:rFonts w:cs="Arial"/>
                <w:lang w:val="en-US"/>
              </w:rPr>
              <w:t>Airfare (</w:t>
            </w:r>
            <w:r w:rsidRPr="00295875">
              <w:rPr>
                <w:rFonts w:cs="Arial"/>
                <w:i/>
                <w:lang w:val="en-US"/>
              </w:rPr>
              <w:t>restricted</w:t>
            </w:r>
            <w:r w:rsidRPr="00295875">
              <w:rPr>
                <w:rFonts w:cs="Arial"/>
                <w:lang w:val="en-US"/>
              </w:rPr>
              <w:t xml:space="preserve"> </w:t>
            </w:r>
            <w:r w:rsidRPr="00341971">
              <w:rPr>
                <w:rFonts w:cs="Arial"/>
                <w:i/>
                <w:lang w:val="en-US"/>
              </w:rPr>
              <w:t>econo</w:t>
            </w:r>
            <w:r w:rsidRPr="00E57D2E">
              <w:rPr>
                <w:rFonts w:cs="Arial"/>
                <w:i/>
                <w:lang w:val="en-US"/>
              </w:rPr>
              <w:t>my class)</w:t>
            </w:r>
          </w:p>
        </w:tc>
        <w:tc>
          <w:tcPr>
            <w:tcW w:w="790" w:type="pct"/>
          </w:tcPr>
          <w:p w14:paraId="3CDA688D" w14:textId="77777777" w:rsidR="00A47BA5" w:rsidRPr="001A5864" w:rsidRDefault="00A47BA5" w:rsidP="00622FDA">
            <w:pPr>
              <w:pStyle w:val="APECForm"/>
              <w:spacing w:before="0" w:after="0" w:line="240" w:lineRule="auto"/>
              <w:rPr>
                <w:rFonts w:cs="Arial"/>
                <w:lang w:val="en-US"/>
              </w:rPr>
            </w:pPr>
            <w:r w:rsidRPr="001A5864">
              <w:rPr>
                <w:rFonts w:cs="Arial"/>
                <w:lang w:val="en-US"/>
              </w:rPr>
              <w:t>(# of persons and trips)</w:t>
            </w:r>
          </w:p>
        </w:tc>
        <w:tc>
          <w:tcPr>
            <w:tcW w:w="441" w:type="pct"/>
          </w:tcPr>
          <w:p w14:paraId="21E9D07A"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14:paraId="21EF9756"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14:paraId="7F8D8EDD"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14:paraId="74AE9F34" w14:textId="77777777" w:rsidR="00A47BA5" w:rsidRPr="00295875" w:rsidRDefault="00A47BA5" w:rsidP="00622FDA">
            <w:pPr>
              <w:rPr>
                <w:rFonts w:ascii="Arial" w:hAnsi="Arial" w:cs="Arial"/>
                <w:sz w:val="20"/>
              </w:rPr>
            </w:pPr>
          </w:p>
        </w:tc>
      </w:tr>
      <w:tr w:rsidR="00485905" w:rsidRPr="009F4734" w14:paraId="7F3FBA37" w14:textId="77777777" w:rsidTr="00485905">
        <w:tc>
          <w:tcPr>
            <w:tcW w:w="5000" w:type="pct"/>
            <w:gridSpan w:val="6"/>
            <w:shd w:val="clear" w:color="auto" w:fill="D9D9D9"/>
          </w:tcPr>
          <w:p w14:paraId="3268F304" w14:textId="77777777" w:rsidR="00485905" w:rsidRPr="00F61B60" w:rsidRDefault="00485905" w:rsidP="00622FDA">
            <w:pPr>
              <w:pStyle w:val="APECForm"/>
              <w:spacing w:before="0" w:after="0" w:line="240" w:lineRule="auto"/>
              <w:rPr>
                <w:rFonts w:cs="Arial"/>
                <w:b/>
                <w:lang w:val="en-US"/>
              </w:rPr>
            </w:pPr>
            <w:r w:rsidRPr="00F61B60">
              <w:rPr>
                <w:rFonts w:cs="Arial"/>
                <w:b/>
                <w:lang w:val="en-US"/>
              </w:rPr>
              <w:t>Other items</w:t>
            </w:r>
          </w:p>
        </w:tc>
      </w:tr>
      <w:tr w:rsidR="0045586E" w:rsidRPr="009F4734" w14:paraId="1A7E308B" w14:textId="77777777" w:rsidTr="00FF6801">
        <w:tc>
          <w:tcPr>
            <w:tcW w:w="1385" w:type="pct"/>
          </w:tcPr>
          <w:p w14:paraId="4AD7C10C" w14:textId="77777777" w:rsidR="00A47BA5" w:rsidRPr="00295875" w:rsidDel="00BF2CBA" w:rsidRDefault="00A47BA5" w:rsidP="00622FDA">
            <w:pPr>
              <w:pStyle w:val="APECForm"/>
              <w:spacing w:before="0" w:after="0" w:line="240" w:lineRule="auto"/>
              <w:rPr>
                <w:rFonts w:cs="Arial"/>
                <w:lang w:val="en-US"/>
              </w:rPr>
            </w:pPr>
            <w:r w:rsidRPr="00F61B60">
              <w:rPr>
                <w:rFonts w:cs="Arial"/>
                <w:lang w:val="en-US"/>
              </w:rPr>
              <w:t>Publication/distribution of report</w:t>
            </w:r>
            <w:r w:rsidRPr="00295875">
              <w:rPr>
                <w:rFonts w:cs="Arial"/>
                <w:i/>
                <w:lang w:val="en-US"/>
              </w:rPr>
              <w:t xml:space="preserve"> </w:t>
            </w:r>
          </w:p>
        </w:tc>
        <w:tc>
          <w:tcPr>
            <w:tcW w:w="790" w:type="pct"/>
          </w:tcPr>
          <w:p w14:paraId="5215C6F2" w14:textId="77777777" w:rsidR="00A47BA5" w:rsidRPr="00341971" w:rsidRDefault="00A47BA5" w:rsidP="00622FDA">
            <w:pPr>
              <w:pStyle w:val="APECForm"/>
              <w:spacing w:before="0" w:after="0" w:line="240" w:lineRule="auto"/>
              <w:rPr>
                <w:rFonts w:cs="Arial"/>
                <w:lang w:val="en-US"/>
              </w:rPr>
            </w:pPr>
            <w:r w:rsidRPr="00341971">
              <w:rPr>
                <w:rFonts w:cs="Arial"/>
                <w:lang w:val="en-US"/>
              </w:rPr>
              <w:t>(# of copies)</w:t>
            </w:r>
          </w:p>
        </w:tc>
        <w:tc>
          <w:tcPr>
            <w:tcW w:w="441" w:type="pct"/>
          </w:tcPr>
          <w:p w14:paraId="287E06BC"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14:paraId="05D52574"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14:paraId="5D0A8DBC"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14:paraId="78EC40C8" w14:textId="77777777" w:rsidR="00A47BA5" w:rsidRPr="00295875" w:rsidRDefault="00A47BA5" w:rsidP="00622FDA">
            <w:pPr>
              <w:rPr>
                <w:rFonts w:ascii="Arial" w:hAnsi="Arial" w:cs="Arial"/>
                <w:sz w:val="20"/>
              </w:rPr>
            </w:pPr>
          </w:p>
        </w:tc>
      </w:tr>
      <w:tr w:rsidR="0045586E" w:rsidRPr="009F4734" w14:paraId="254C6FBA" w14:textId="77777777" w:rsidTr="00FF6801">
        <w:tc>
          <w:tcPr>
            <w:tcW w:w="1385" w:type="pct"/>
          </w:tcPr>
          <w:p w14:paraId="76190FF2" w14:textId="77777777" w:rsidR="00A47BA5" w:rsidRPr="00341971" w:rsidRDefault="00A47BA5" w:rsidP="00622FDA">
            <w:pPr>
              <w:pStyle w:val="APECForm"/>
              <w:spacing w:before="0" w:after="0" w:line="240" w:lineRule="auto"/>
              <w:rPr>
                <w:rFonts w:cs="Arial"/>
                <w:lang w:val="en-US"/>
              </w:rPr>
            </w:pPr>
            <w:r w:rsidRPr="00F61B60">
              <w:rPr>
                <w:rFonts w:cs="Arial"/>
                <w:lang w:val="en-US"/>
              </w:rPr>
              <w:t>Specialized equipment or materials</w:t>
            </w:r>
            <w:r w:rsidRPr="00295875">
              <w:rPr>
                <w:rFonts w:cs="Arial"/>
                <w:lang w:val="en-US"/>
              </w:rPr>
              <w:t xml:space="preserve"> (</w:t>
            </w:r>
            <w:r w:rsidRPr="00295875">
              <w:rPr>
                <w:rFonts w:cs="Arial"/>
                <w:i/>
                <w:lang w:val="en-US"/>
              </w:rPr>
              <w:t>please describe</w:t>
            </w:r>
            <w:r w:rsidRPr="00341971">
              <w:rPr>
                <w:rFonts w:cs="Arial"/>
                <w:lang w:val="en-US"/>
              </w:rPr>
              <w:t>)</w:t>
            </w:r>
          </w:p>
        </w:tc>
        <w:tc>
          <w:tcPr>
            <w:tcW w:w="790" w:type="pct"/>
          </w:tcPr>
          <w:p w14:paraId="3A85B3BF" w14:textId="77777777" w:rsidR="00A47BA5" w:rsidRPr="00E57D2E" w:rsidRDefault="00A47BA5" w:rsidP="00622FDA">
            <w:pPr>
              <w:pStyle w:val="APECForm"/>
              <w:spacing w:before="0" w:after="0" w:line="240" w:lineRule="auto"/>
              <w:rPr>
                <w:rFonts w:cs="Arial"/>
                <w:lang w:val="en-US"/>
              </w:rPr>
            </w:pPr>
            <w:r w:rsidRPr="00E57D2E">
              <w:rPr>
                <w:rFonts w:cs="Arial"/>
                <w:lang w:val="en-US"/>
              </w:rPr>
              <w:t>(type, #, and # of days)</w:t>
            </w:r>
          </w:p>
        </w:tc>
        <w:tc>
          <w:tcPr>
            <w:tcW w:w="441" w:type="pct"/>
          </w:tcPr>
          <w:p w14:paraId="364D718A"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14:paraId="54099C17"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14:paraId="0FB5F9D9"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14:paraId="533EA4FD" w14:textId="77777777" w:rsidR="00A47BA5" w:rsidRPr="00295875" w:rsidRDefault="00A47BA5" w:rsidP="00622FDA">
            <w:pPr>
              <w:rPr>
                <w:rFonts w:ascii="Arial" w:hAnsi="Arial" w:cs="Arial"/>
                <w:sz w:val="20"/>
              </w:rPr>
            </w:pPr>
          </w:p>
        </w:tc>
      </w:tr>
      <w:tr w:rsidR="0045586E" w:rsidRPr="009F4734" w14:paraId="227F8180" w14:textId="77777777" w:rsidTr="00FF6801">
        <w:tc>
          <w:tcPr>
            <w:tcW w:w="1385" w:type="pct"/>
          </w:tcPr>
          <w:p w14:paraId="0067090B" w14:textId="77777777" w:rsidR="00A47BA5" w:rsidRPr="00F61B60" w:rsidRDefault="00A47BA5" w:rsidP="00622FDA">
            <w:pPr>
              <w:pStyle w:val="APECForm"/>
              <w:spacing w:before="0" w:after="0" w:line="240" w:lineRule="auto"/>
              <w:rPr>
                <w:rFonts w:cs="Arial"/>
                <w:lang w:val="en-US"/>
              </w:rPr>
            </w:pPr>
            <w:r w:rsidRPr="00F61B60">
              <w:rPr>
                <w:rFonts w:cs="Arial"/>
                <w:lang w:val="en-US"/>
              </w:rPr>
              <w:t xml:space="preserve">Photocopying </w:t>
            </w:r>
          </w:p>
        </w:tc>
        <w:tc>
          <w:tcPr>
            <w:tcW w:w="790" w:type="pct"/>
          </w:tcPr>
          <w:p w14:paraId="0BD28FA4" w14:textId="77777777" w:rsidR="00A47BA5" w:rsidRPr="00295875" w:rsidRDefault="00A47BA5" w:rsidP="00622FDA">
            <w:pPr>
              <w:pStyle w:val="APECForm"/>
              <w:spacing w:before="0" w:after="0" w:line="240" w:lineRule="auto"/>
              <w:rPr>
                <w:rFonts w:cs="Arial"/>
                <w:lang w:val="en-US"/>
              </w:rPr>
            </w:pPr>
            <w:r w:rsidRPr="00295875">
              <w:rPr>
                <w:rFonts w:cs="Arial"/>
                <w:lang w:val="en-US"/>
              </w:rPr>
              <w:t>(# of copies)</w:t>
            </w:r>
          </w:p>
        </w:tc>
        <w:tc>
          <w:tcPr>
            <w:tcW w:w="441" w:type="pct"/>
          </w:tcPr>
          <w:p w14:paraId="27DD333D"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14:paraId="6C0376E7"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14:paraId="5BF55F02"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14:paraId="6F4AC549" w14:textId="77777777" w:rsidR="00A47BA5" w:rsidRPr="00295875" w:rsidRDefault="00A47BA5" w:rsidP="00622FDA">
            <w:pPr>
              <w:rPr>
                <w:rFonts w:ascii="Arial" w:hAnsi="Arial" w:cs="Arial"/>
                <w:sz w:val="20"/>
              </w:rPr>
            </w:pPr>
          </w:p>
        </w:tc>
      </w:tr>
      <w:tr w:rsidR="0045586E" w:rsidRPr="009F4734" w14:paraId="23C1C1AF" w14:textId="77777777" w:rsidTr="00FF6801">
        <w:tc>
          <w:tcPr>
            <w:tcW w:w="1385" w:type="pct"/>
          </w:tcPr>
          <w:p w14:paraId="1097C845" w14:textId="77777777" w:rsidR="00A47BA5" w:rsidRPr="00341971" w:rsidRDefault="00A47BA5" w:rsidP="00622FDA">
            <w:pPr>
              <w:pStyle w:val="APECForm"/>
              <w:spacing w:before="0" w:after="0" w:line="240" w:lineRule="auto"/>
              <w:rPr>
                <w:rFonts w:cs="Arial"/>
                <w:i/>
                <w:lang w:val="en-US"/>
              </w:rPr>
            </w:pPr>
            <w:r w:rsidRPr="00F61B60">
              <w:rPr>
                <w:rFonts w:cs="Arial"/>
                <w:lang w:val="en-US"/>
              </w:rPr>
              <w:t>Communications</w:t>
            </w:r>
            <w:r w:rsidRPr="00295875">
              <w:rPr>
                <w:rFonts w:cs="Arial"/>
                <w:i/>
                <w:lang w:val="en-US"/>
              </w:rPr>
              <w:t xml:space="preserve"> </w:t>
            </w:r>
            <w:r w:rsidRPr="00295875">
              <w:rPr>
                <w:rFonts w:cs="Arial"/>
                <w:lang w:val="en-US"/>
              </w:rPr>
              <w:t>(telephone, fax, mail, courier)</w:t>
            </w:r>
          </w:p>
        </w:tc>
        <w:tc>
          <w:tcPr>
            <w:tcW w:w="790" w:type="pct"/>
          </w:tcPr>
          <w:p w14:paraId="29EABE75" w14:textId="77777777" w:rsidR="00A47BA5" w:rsidRPr="00E57D2E" w:rsidRDefault="00A47BA5" w:rsidP="00622FDA">
            <w:pPr>
              <w:pStyle w:val="APECForm"/>
              <w:spacing w:before="0" w:after="0" w:line="240" w:lineRule="auto"/>
              <w:rPr>
                <w:rFonts w:cs="Arial"/>
                <w:lang w:val="en-US"/>
              </w:rPr>
            </w:pPr>
          </w:p>
        </w:tc>
        <w:tc>
          <w:tcPr>
            <w:tcW w:w="441" w:type="pct"/>
          </w:tcPr>
          <w:p w14:paraId="2D995B9B"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Pr>
          <w:p w14:paraId="6F5C1FA0"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Pr>
          <w:p w14:paraId="3C36208E"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Pr>
          <w:p w14:paraId="038BC2ED" w14:textId="77777777" w:rsidR="00A47BA5" w:rsidRPr="00295875" w:rsidRDefault="00A47BA5" w:rsidP="00622FDA">
            <w:pPr>
              <w:rPr>
                <w:rFonts w:ascii="Arial" w:hAnsi="Arial" w:cs="Arial"/>
                <w:sz w:val="20"/>
              </w:rPr>
            </w:pPr>
          </w:p>
        </w:tc>
      </w:tr>
      <w:tr w:rsidR="0045586E" w:rsidRPr="009F4734" w14:paraId="6D4A55EE" w14:textId="77777777" w:rsidTr="00FF6801">
        <w:tc>
          <w:tcPr>
            <w:tcW w:w="1385" w:type="pct"/>
            <w:tcBorders>
              <w:bottom w:val="single" w:sz="4" w:space="0" w:color="auto"/>
            </w:tcBorders>
          </w:tcPr>
          <w:p w14:paraId="5B302A45" w14:textId="77777777" w:rsidR="00A47BA5" w:rsidRPr="00295875" w:rsidRDefault="00A47BA5" w:rsidP="00622FDA">
            <w:pPr>
              <w:pStyle w:val="APECForm"/>
              <w:spacing w:before="0" w:after="0" w:line="240" w:lineRule="auto"/>
              <w:rPr>
                <w:rFonts w:cs="Arial"/>
                <w:i/>
                <w:lang w:val="en-US"/>
              </w:rPr>
            </w:pPr>
            <w:r w:rsidRPr="00F61B60">
              <w:rPr>
                <w:rFonts w:cs="Arial"/>
                <w:i/>
                <w:lang w:val="en-US"/>
              </w:rPr>
              <w:t>Hosting (</w:t>
            </w:r>
            <w:r w:rsidRPr="00295875">
              <w:rPr>
                <w:rFonts w:cs="Arial"/>
                <w:lang w:val="en-US"/>
              </w:rPr>
              <w:t xml:space="preserve">provide breakdown, e.g., room rental, stationery) </w:t>
            </w:r>
          </w:p>
        </w:tc>
        <w:tc>
          <w:tcPr>
            <w:tcW w:w="790" w:type="pct"/>
            <w:tcBorders>
              <w:bottom w:val="single" w:sz="4" w:space="0" w:color="auto"/>
            </w:tcBorders>
          </w:tcPr>
          <w:p w14:paraId="61D26EC8" w14:textId="77777777" w:rsidR="00A47BA5" w:rsidRPr="00341971" w:rsidRDefault="00A47BA5" w:rsidP="00622FDA">
            <w:pPr>
              <w:pStyle w:val="APECForm"/>
              <w:spacing w:before="0" w:after="0" w:line="240" w:lineRule="auto"/>
              <w:rPr>
                <w:rFonts w:cs="Arial"/>
                <w:lang w:val="en-US"/>
              </w:rPr>
            </w:pPr>
            <w:r w:rsidRPr="00341971">
              <w:rPr>
                <w:rFonts w:cs="Arial"/>
                <w:lang w:val="en-US"/>
              </w:rPr>
              <w:t>(units as appropriate)</w:t>
            </w:r>
          </w:p>
        </w:tc>
        <w:tc>
          <w:tcPr>
            <w:tcW w:w="441" w:type="pct"/>
            <w:tcBorders>
              <w:bottom w:val="single" w:sz="4" w:space="0" w:color="auto"/>
            </w:tcBorders>
          </w:tcPr>
          <w:p w14:paraId="60F0E710"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Borders>
              <w:bottom w:val="single" w:sz="4" w:space="0" w:color="auto"/>
            </w:tcBorders>
          </w:tcPr>
          <w:p w14:paraId="14DD4D0C"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Borders>
              <w:bottom w:val="single" w:sz="4" w:space="0" w:color="auto"/>
            </w:tcBorders>
          </w:tcPr>
          <w:p w14:paraId="08E17EFC" w14:textId="77777777" w:rsidR="00A47BA5" w:rsidRPr="00F61B60" w:rsidRDefault="00A47BA5" w:rsidP="00622FDA">
            <w:pP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Borders>
              <w:bottom w:val="single" w:sz="4" w:space="0" w:color="auto"/>
            </w:tcBorders>
          </w:tcPr>
          <w:p w14:paraId="4DD130CF" w14:textId="77777777" w:rsidR="00A47BA5" w:rsidRPr="00295875" w:rsidRDefault="00A47BA5" w:rsidP="00622FDA">
            <w:pPr>
              <w:rPr>
                <w:rFonts w:ascii="Arial" w:hAnsi="Arial" w:cs="Arial"/>
                <w:sz w:val="20"/>
              </w:rPr>
            </w:pPr>
          </w:p>
        </w:tc>
      </w:tr>
      <w:tr w:rsidR="00F83799" w:rsidRPr="009F4734" w14:paraId="09359D2D" w14:textId="77777777" w:rsidTr="00F83799">
        <w:trPr>
          <w:trHeight w:val="413"/>
        </w:trPr>
        <w:tc>
          <w:tcPr>
            <w:tcW w:w="2175" w:type="pct"/>
            <w:gridSpan w:val="2"/>
            <w:tcBorders>
              <w:top w:val="single" w:sz="4" w:space="0" w:color="auto"/>
              <w:bottom w:val="single" w:sz="6" w:space="0" w:color="auto"/>
            </w:tcBorders>
            <w:shd w:val="pct15" w:color="auto" w:fill="auto"/>
          </w:tcPr>
          <w:p w14:paraId="57CF7868" w14:textId="77777777" w:rsidR="00F83799" w:rsidRPr="00F61B60" w:rsidRDefault="00F83799" w:rsidP="00F83799">
            <w:pPr>
              <w:pStyle w:val="APECForm"/>
              <w:spacing w:before="120" w:line="240" w:lineRule="auto"/>
              <w:ind w:left="2880" w:hanging="2880"/>
              <w:jc w:val="right"/>
              <w:rPr>
                <w:rFonts w:cs="Arial"/>
                <w:b/>
                <w:lang w:val="en-US"/>
              </w:rPr>
            </w:pPr>
            <w:r w:rsidRPr="00F61B60">
              <w:rPr>
                <w:rFonts w:cs="Arial"/>
                <w:b/>
                <w:lang w:val="en-US"/>
              </w:rPr>
              <w:t>Total:</w:t>
            </w:r>
          </w:p>
        </w:tc>
        <w:tc>
          <w:tcPr>
            <w:tcW w:w="441" w:type="pct"/>
            <w:tcBorders>
              <w:top w:val="single" w:sz="4" w:space="0" w:color="auto"/>
              <w:bottom w:val="single" w:sz="6" w:space="0" w:color="auto"/>
            </w:tcBorders>
            <w:shd w:val="pct15" w:color="auto" w:fill="auto"/>
          </w:tcPr>
          <w:p w14:paraId="4D4B0BD1" w14:textId="77777777" w:rsidR="00F83799" w:rsidRPr="00F61B60" w:rsidRDefault="00F83799" w:rsidP="00F83799">
            <w:pPr>
              <w:spacing w:before="120" w:after="12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76" w:type="pct"/>
            <w:tcBorders>
              <w:top w:val="single" w:sz="4" w:space="0" w:color="auto"/>
              <w:bottom w:val="single" w:sz="6" w:space="0" w:color="auto"/>
            </w:tcBorders>
            <w:shd w:val="pct15" w:color="auto" w:fill="auto"/>
          </w:tcPr>
          <w:p w14:paraId="53112931" w14:textId="77777777" w:rsidR="00F83799" w:rsidRPr="00F61B60" w:rsidRDefault="00F83799" w:rsidP="00F83799">
            <w:pPr>
              <w:spacing w:before="120" w:after="12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591" w:type="pct"/>
            <w:tcBorders>
              <w:top w:val="single" w:sz="4" w:space="0" w:color="auto"/>
              <w:bottom w:val="single" w:sz="6" w:space="0" w:color="auto"/>
            </w:tcBorders>
            <w:shd w:val="pct15" w:color="auto" w:fill="auto"/>
          </w:tcPr>
          <w:p w14:paraId="54661597" w14:textId="77777777" w:rsidR="00F83799" w:rsidRPr="00F61B60" w:rsidRDefault="00F83799" w:rsidP="00F83799">
            <w:pPr>
              <w:spacing w:before="120" w:after="12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17" w:type="pct"/>
            <w:tcBorders>
              <w:top w:val="single" w:sz="4" w:space="0" w:color="auto"/>
              <w:bottom w:val="single" w:sz="6" w:space="0" w:color="auto"/>
            </w:tcBorders>
            <w:shd w:val="pct15" w:color="auto" w:fill="auto"/>
          </w:tcPr>
          <w:p w14:paraId="6B57250F" w14:textId="77777777" w:rsidR="00F83799" w:rsidRPr="00295875" w:rsidRDefault="00F83799" w:rsidP="00F83799">
            <w:pPr>
              <w:spacing w:before="120" w:after="120"/>
              <w:rPr>
                <w:rFonts w:ascii="Arial" w:hAnsi="Arial" w:cs="Arial"/>
                <w:sz w:val="20"/>
              </w:rPr>
            </w:pPr>
          </w:p>
        </w:tc>
      </w:tr>
    </w:tbl>
    <w:p w14:paraId="68DB6A0A" w14:textId="77777777" w:rsidR="003E505E" w:rsidRPr="00295875" w:rsidRDefault="00A47BA5" w:rsidP="009B416C">
      <w:pPr>
        <w:pStyle w:val="APECFormnumbered"/>
        <w:numPr>
          <w:ilvl w:val="0"/>
          <w:numId w:val="0"/>
        </w:numPr>
        <w:tabs>
          <w:tab w:val="clear" w:pos="360"/>
        </w:tabs>
        <w:spacing w:before="0" w:after="0" w:line="240" w:lineRule="auto"/>
        <w:ind w:left="-567" w:right="-482"/>
        <w:rPr>
          <w:rFonts w:cs="Arial"/>
          <w:b/>
          <w:u w:val="single"/>
          <w:lang w:val="en-US"/>
        </w:rPr>
      </w:pPr>
      <w:r w:rsidRPr="00F61B60">
        <w:rPr>
          <w:rFonts w:cs="Arial"/>
          <w:b/>
          <w:u w:val="single"/>
          <w:lang w:val="en-US"/>
        </w:rPr>
        <w:br/>
      </w:r>
    </w:p>
    <w:p w14:paraId="26663E04" w14:textId="77777777" w:rsidR="00756C4F" w:rsidRDefault="00756C4F" w:rsidP="009B416C">
      <w:pPr>
        <w:pStyle w:val="APECFormnumbered"/>
        <w:numPr>
          <w:ilvl w:val="0"/>
          <w:numId w:val="0"/>
        </w:numPr>
        <w:tabs>
          <w:tab w:val="clear" w:pos="360"/>
        </w:tabs>
        <w:spacing w:before="0" w:after="0" w:line="240" w:lineRule="auto"/>
        <w:ind w:left="-567" w:right="-482"/>
        <w:rPr>
          <w:rFonts w:cs="Arial"/>
          <w:b/>
          <w:u w:val="single"/>
          <w:lang w:val="en-US"/>
        </w:rPr>
      </w:pPr>
    </w:p>
    <w:p w14:paraId="447FDF4B" w14:textId="659BD5CE" w:rsidR="00A47BA5" w:rsidRPr="00341971" w:rsidRDefault="00A47BA5" w:rsidP="009B416C">
      <w:pPr>
        <w:pStyle w:val="APECFormnumbered"/>
        <w:numPr>
          <w:ilvl w:val="0"/>
          <w:numId w:val="0"/>
        </w:numPr>
        <w:tabs>
          <w:tab w:val="clear" w:pos="360"/>
        </w:tabs>
        <w:spacing w:before="0" w:after="0" w:line="240" w:lineRule="auto"/>
        <w:ind w:left="-567" w:right="-482"/>
        <w:rPr>
          <w:rFonts w:cs="Arial"/>
          <w:b/>
          <w:lang w:val="en-US"/>
        </w:rPr>
      </w:pPr>
      <w:r w:rsidRPr="00295875">
        <w:rPr>
          <w:rFonts w:cs="Arial"/>
          <w:b/>
          <w:u w:val="single"/>
          <w:lang w:val="en-US"/>
        </w:rPr>
        <w:t>Budget Note 1: Direct Labour:</w:t>
      </w:r>
      <w:r w:rsidRPr="00341971">
        <w:rPr>
          <w:rFonts w:cs="Arial"/>
          <w:b/>
          <w:lang w:val="en-US"/>
        </w:rPr>
        <w:t xml:space="preserve"> Provide information for APEC-funded positions including general duties, total hours and who will be contracted, if known. (It is not acceptable to contract staff from your own organization or government employees.)</w:t>
      </w:r>
    </w:p>
    <w:p w14:paraId="78A61C08" w14:textId="77777777" w:rsidR="00A47BA5" w:rsidRPr="00E57D2E" w:rsidRDefault="00A47BA5" w:rsidP="009B416C">
      <w:pPr>
        <w:pStyle w:val="APECFormnumbered"/>
        <w:numPr>
          <w:ilvl w:val="0"/>
          <w:numId w:val="0"/>
        </w:numPr>
        <w:tabs>
          <w:tab w:val="clear" w:pos="360"/>
        </w:tabs>
        <w:spacing w:before="0" w:after="0" w:line="240" w:lineRule="auto"/>
        <w:ind w:left="-567" w:right="-482"/>
        <w:rPr>
          <w:rFonts w:cs="Arial"/>
          <w:b/>
          <w:sz w:val="14"/>
          <w:szCs w:val="16"/>
          <w:lang w:val="en-US"/>
        </w:rPr>
      </w:pPr>
    </w:p>
    <w:p w14:paraId="178E4C4E" w14:textId="77777777" w:rsidR="00A47BA5" w:rsidRPr="009F4734" w:rsidRDefault="00A47BA5" w:rsidP="009B416C">
      <w:pPr>
        <w:pStyle w:val="APECFormnumbered"/>
        <w:numPr>
          <w:ilvl w:val="0"/>
          <w:numId w:val="0"/>
        </w:numPr>
        <w:tabs>
          <w:tab w:val="clear" w:pos="360"/>
        </w:tabs>
        <w:spacing w:before="0" w:after="0" w:line="240" w:lineRule="auto"/>
        <w:ind w:left="-567" w:right="-482"/>
        <w:rPr>
          <w:rFonts w:cs="Arial"/>
          <w:b/>
          <w:u w:val="single"/>
          <w:lang w:val="en-US"/>
        </w:rPr>
      </w:pPr>
      <w:r w:rsidRPr="00AA7499">
        <w:rPr>
          <w:rFonts w:cs="Arial"/>
          <w:lang w:val="en-US"/>
        </w:rPr>
        <w:fldChar w:fldCharType="begin">
          <w:ffData>
            <w:name w:val="Text53"/>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sidRPr="009F4734">
        <w:rPr>
          <w:rFonts w:cs="Arial"/>
          <w:b/>
          <w:u w:val="single"/>
          <w:lang w:val="en-US"/>
        </w:rPr>
        <w:t xml:space="preserve"> </w:t>
      </w:r>
    </w:p>
    <w:p w14:paraId="4912074E" w14:textId="77777777" w:rsidR="00A47BA5" w:rsidRPr="009F4734" w:rsidRDefault="00A47BA5" w:rsidP="009B416C">
      <w:pPr>
        <w:pStyle w:val="APECFormnumbered"/>
        <w:numPr>
          <w:ilvl w:val="0"/>
          <w:numId w:val="0"/>
        </w:numPr>
        <w:tabs>
          <w:tab w:val="clear" w:pos="360"/>
        </w:tabs>
        <w:spacing w:before="0" w:after="0" w:line="240" w:lineRule="auto"/>
        <w:ind w:left="-567" w:right="-482"/>
        <w:rPr>
          <w:rFonts w:cs="Arial"/>
          <w:b/>
          <w:u w:val="single"/>
          <w:lang w:val="en-US"/>
        </w:rPr>
      </w:pPr>
    </w:p>
    <w:p w14:paraId="53AF134D" w14:textId="77777777" w:rsidR="003E505E" w:rsidRPr="009F4734" w:rsidRDefault="003E505E" w:rsidP="009B416C">
      <w:pPr>
        <w:pStyle w:val="APECFormnumbered"/>
        <w:numPr>
          <w:ilvl w:val="0"/>
          <w:numId w:val="0"/>
        </w:numPr>
        <w:tabs>
          <w:tab w:val="clear" w:pos="360"/>
        </w:tabs>
        <w:spacing w:before="0" w:after="0" w:line="240" w:lineRule="auto"/>
        <w:ind w:left="-567" w:right="-482"/>
        <w:rPr>
          <w:rFonts w:cs="Arial"/>
          <w:b/>
          <w:u w:val="single"/>
          <w:lang w:val="en-US"/>
        </w:rPr>
      </w:pPr>
    </w:p>
    <w:p w14:paraId="7E845440" w14:textId="77777777" w:rsidR="00A47BA5" w:rsidRPr="009F4734" w:rsidRDefault="00A47BA5" w:rsidP="009B416C">
      <w:pPr>
        <w:pStyle w:val="APECFormnumbered"/>
        <w:numPr>
          <w:ilvl w:val="0"/>
          <w:numId w:val="0"/>
        </w:numPr>
        <w:tabs>
          <w:tab w:val="clear" w:pos="360"/>
        </w:tabs>
        <w:spacing w:before="0" w:after="0" w:line="240" w:lineRule="auto"/>
        <w:ind w:left="-567" w:right="-482"/>
        <w:rPr>
          <w:rFonts w:cs="Arial"/>
          <w:b/>
          <w:lang w:val="en-US"/>
        </w:rPr>
      </w:pPr>
      <w:r w:rsidRPr="009F4734">
        <w:rPr>
          <w:rFonts w:cs="Arial"/>
          <w:b/>
          <w:u w:val="single"/>
          <w:lang w:val="en-US"/>
        </w:rPr>
        <w:t>Budget Note 2: Waivers:</w:t>
      </w:r>
      <w:r w:rsidRPr="009F4734">
        <w:rPr>
          <w:rFonts w:cs="Arial"/>
          <w:b/>
          <w:lang w:val="en-US"/>
        </w:rPr>
        <w:t xml:space="preserve"> Provide details of any requests for waivers from the normal APEC finan</w:t>
      </w:r>
      <w:r w:rsidR="0045586E" w:rsidRPr="009F4734">
        <w:rPr>
          <w:rFonts w:cs="Arial"/>
          <w:b/>
          <w:lang w:val="en-US"/>
        </w:rPr>
        <w:t>cial rules, with justifications</w:t>
      </w:r>
      <w:r w:rsidRPr="009F4734">
        <w:rPr>
          <w:rFonts w:cs="Arial"/>
          <w:b/>
          <w:lang w:val="en-US"/>
        </w:rPr>
        <w:t xml:space="preserve"> in the notes column of the budget table, or below if the waiver requires a detailed explanation.</w:t>
      </w:r>
    </w:p>
    <w:p w14:paraId="35A10EF1" w14:textId="77777777" w:rsidR="00A47BA5" w:rsidRPr="00AA7499" w:rsidRDefault="00A47BA5" w:rsidP="0045586E">
      <w:pPr>
        <w:spacing w:after="0"/>
        <w:ind w:left="-567"/>
        <w:rPr>
          <w:rFonts w:ascii="Arial" w:hAnsi="Arial" w:cs="Arial"/>
        </w:rPr>
      </w:pPr>
    </w:p>
    <w:p w14:paraId="7EC6F868" w14:textId="77777777" w:rsidR="00A47BA5" w:rsidRPr="009F4734" w:rsidRDefault="00A47BA5" w:rsidP="0045586E">
      <w:pPr>
        <w:pStyle w:val="APECFormnumbered"/>
        <w:numPr>
          <w:ilvl w:val="0"/>
          <w:numId w:val="0"/>
        </w:numPr>
        <w:tabs>
          <w:tab w:val="clear" w:pos="360"/>
        </w:tabs>
        <w:spacing w:before="0" w:after="0" w:line="240" w:lineRule="auto"/>
        <w:ind w:left="-567"/>
        <w:rPr>
          <w:rFonts w:cs="Arial"/>
          <w:b/>
          <w:u w:val="single"/>
          <w:lang w:val="en-US"/>
        </w:rPr>
      </w:pPr>
      <w:r w:rsidRPr="00AA7499">
        <w:rPr>
          <w:rFonts w:cs="Arial"/>
          <w:lang w:val="en-US"/>
        </w:rPr>
        <w:fldChar w:fldCharType="begin">
          <w:ffData>
            <w:name w:val="Text53"/>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sidRPr="009F4734">
        <w:rPr>
          <w:rFonts w:cs="Arial"/>
          <w:b/>
          <w:u w:val="single"/>
          <w:lang w:val="en-US"/>
        </w:rPr>
        <w:t xml:space="preserve"> </w:t>
      </w:r>
    </w:p>
    <w:p w14:paraId="3234AB36" w14:textId="77777777" w:rsidR="00A47BA5" w:rsidRPr="00AA7499" w:rsidRDefault="00A47BA5" w:rsidP="0045586E">
      <w:pPr>
        <w:ind w:left="-567"/>
        <w:rPr>
          <w:rFonts w:ascii="Arial" w:hAnsi="Arial" w:cs="Arial"/>
        </w:rPr>
      </w:pPr>
    </w:p>
    <w:p w14:paraId="29991328" w14:textId="77777777" w:rsidR="00A47BA5" w:rsidRPr="00AA7499" w:rsidRDefault="00A47BA5" w:rsidP="00A47BA5">
      <w:pPr>
        <w:rPr>
          <w:rFonts w:ascii="Arial" w:hAnsi="Arial" w:cs="Arial"/>
        </w:rPr>
      </w:pPr>
    </w:p>
    <w:p w14:paraId="7080A584" w14:textId="77777777" w:rsidR="00A47BA5" w:rsidRPr="00AA7499" w:rsidRDefault="00A47BA5" w:rsidP="00A47BA5">
      <w:pPr>
        <w:tabs>
          <w:tab w:val="left" w:pos="6799"/>
        </w:tabs>
        <w:rPr>
          <w:rFonts w:ascii="Arial" w:hAnsi="Arial" w:cs="Arial"/>
        </w:rPr>
      </w:pPr>
      <w:r w:rsidRPr="00AA7499">
        <w:rPr>
          <w:rFonts w:ascii="Arial" w:hAnsi="Arial" w:cs="Arial"/>
        </w:rPr>
        <w:tab/>
      </w:r>
    </w:p>
    <w:p w14:paraId="125ABDCE" w14:textId="77777777" w:rsidR="00A47BA5" w:rsidRPr="00AA7499" w:rsidRDefault="00A47BA5" w:rsidP="009B416C">
      <w:pPr>
        <w:rPr>
          <w:rFonts w:ascii="Arial" w:hAnsi="Arial" w:cs="Arial"/>
        </w:rPr>
      </w:pPr>
    </w:p>
    <w:bookmarkEnd w:id="222"/>
    <w:p w14:paraId="3E303D43" w14:textId="77777777" w:rsidR="00B77347" w:rsidRPr="00F61B60" w:rsidRDefault="00B77347" w:rsidP="00805390">
      <w:pPr>
        <w:pStyle w:val="Heading2"/>
        <w:rPr>
          <w:rFonts w:cs="Arial"/>
          <w:sz w:val="20"/>
        </w:rPr>
      </w:pPr>
    </w:p>
    <w:p w14:paraId="5BAAFA5F" w14:textId="77777777" w:rsidR="00B77347" w:rsidRPr="00F61B60" w:rsidRDefault="00B77347">
      <w:pPr>
        <w:rPr>
          <w:rFonts w:ascii="Arial" w:eastAsia="PMingLiU" w:hAnsi="Arial" w:cs="Arial"/>
          <w:b/>
          <w:kern w:val="22"/>
          <w:sz w:val="20"/>
          <w:szCs w:val="28"/>
        </w:rPr>
      </w:pPr>
      <w:r w:rsidRPr="00AA7499">
        <w:rPr>
          <w:rFonts w:ascii="Arial" w:hAnsi="Arial" w:cs="Arial"/>
          <w:sz w:val="20"/>
        </w:rPr>
        <w:br w:type="page"/>
      </w:r>
    </w:p>
    <w:p w14:paraId="4953EFD8" w14:textId="77777777" w:rsidR="005102DB" w:rsidRPr="00F61B60" w:rsidRDefault="005102DB" w:rsidP="00AA7499">
      <w:pPr>
        <w:pStyle w:val="Heading1"/>
      </w:pPr>
      <w:bookmarkStart w:id="224" w:name="_Toc326941892"/>
      <w:bookmarkStart w:id="225" w:name="_Toc412793925"/>
      <w:bookmarkStart w:id="226" w:name="_Toc321655879"/>
      <w:r w:rsidRPr="00F61B60">
        <w:t>Appendix D</w:t>
      </w:r>
      <w:bookmarkEnd w:id="224"/>
      <w:bookmarkEnd w:id="225"/>
    </w:p>
    <w:p w14:paraId="34250970" w14:textId="77777777" w:rsidR="00E91E80" w:rsidRPr="00341971" w:rsidRDefault="00E91E80" w:rsidP="00AA7499">
      <w:pPr>
        <w:pStyle w:val="Heading2"/>
        <w:spacing w:before="480"/>
      </w:pPr>
      <w:bookmarkStart w:id="227" w:name="_Toc412793926"/>
      <w:r w:rsidRPr="00295875">
        <w:t xml:space="preserve">APEC </w:t>
      </w:r>
      <w:r w:rsidR="005102DB" w:rsidRPr="00295875">
        <w:t>Self-Funded</w:t>
      </w:r>
      <w:r w:rsidRPr="00341971">
        <w:t xml:space="preserve"> Project Proposal Coversheet</w:t>
      </w:r>
      <w:bookmarkEnd w:id="226"/>
      <w:bookmarkEnd w:id="227"/>
    </w:p>
    <w:p w14:paraId="0BE7CA9C" w14:textId="77777777" w:rsidR="00E91E80" w:rsidRPr="002311E3" w:rsidRDefault="00E91E80" w:rsidP="00E91E80">
      <w:pPr>
        <w:pStyle w:val="APECForm"/>
        <w:spacing w:before="0" w:after="0" w:line="240" w:lineRule="auto"/>
        <w:ind w:left="-900" w:right="-835"/>
        <w:jc w:val="center"/>
        <w:rPr>
          <w:rFonts w:cs="Arial"/>
          <w:b/>
          <w:i/>
          <w:lang w:val="en-US"/>
        </w:rPr>
      </w:pPr>
      <w:r w:rsidRPr="00E57D2E">
        <w:rPr>
          <w:rStyle w:val="Run-inheading"/>
          <w:rFonts w:ascii="Arial" w:hAnsi="Arial" w:cs="Arial"/>
          <w:lang w:val="en-US"/>
        </w:rPr>
        <w:t>Please submit through APEC Secretariat Program Director.</w:t>
      </w:r>
    </w:p>
    <w:p w14:paraId="565469A2" w14:textId="77777777" w:rsidR="00E91E80" w:rsidRPr="001A5864" w:rsidRDefault="00E91E80" w:rsidP="00E91E80">
      <w:pPr>
        <w:spacing w:after="0"/>
        <w:contextualSpacing/>
        <w:jc w:val="center"/>
        <w:rPr>
          <w:rStyle w:val="Run-inheading"/>
          <w:rFonts w:ascii="Arial" w:hAnsi="Arial" w:cs="Arial"/>
          <w:b w:val="0"/>
          <w:sz w:val="14"/>
          <w:szCs w:val="16"/>
        </w:rPr>
      </w:pPr>
    </w:p>
    <w:tbl>
      <w:tblPr>
        <w:tblW w:w="6058" w:type="pct"/>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3105"/>
        <w:gridCol w:w="6776"/>
      </w:tblGrid>
      <w:tr w:rsidR="00E91E80" w:rsidRPr="009F4734" w14:paraId="04AAE8A2" w14:textId="77777777" w:rsidTr="00E91E80">
        <w:trPr>
          <w:trHeight w:val="409"/>
        </w:trPr>
        <w:tc>
          <w:tcPr>
            <w:tcW w:w="1571" w:type="pct"/>
            <w:shd w:val="pct15" w:color="auto" w:fill="auto"/>
          </w:tcPr>
          <w:p w14:paraId="7F655712" w14:textId="77777777" w:rsidR="00E91E80" w:rsidRPr="009F4734" w:rsidRDefault="00E91E80" w:rsidP="00E91E80">
            <w:pPr>
              <w:pStyle w:val="APECForm"/>
              <w:spacing w:before="0" w:after="0" w:line="240" w:lineRule="auto"/>
              <w:contextualSpacing/>
              <w:jc w:val="right"/>
              <w:rPr>
                <w:rFonts w:cs="Arial"/>
                <w:lang w:val="en-US"/>
              </w:rPr>
            </w:pPr>
            <w:r w:rsidRPr="009F4734">
              <w:rPr>
                <w:rFonts w:cs="Arial"/>
                <w:b/>
                <w:lang w:val="en-US"/>
              </w:rPr>
              <w:t>Project Title:</w:t>
            </w:r>
          </w:p>
        </w:tc>
        <w:tc>
          <w:tcPr>
            <w:tcW w:w="3429" w:type="pct"/>
          </w:tcPr>
          <w:p w14:paraId="6DCA4AF7" w14:textId="77777777" w:rsidR="00E91E80" w:rsidRPr="009F4734" w:rsidRDefault="004907C1" w:rsidP="00E91E80">
            <w:pPr>
              <w:pStyle w:val="APECForm"/>
              <w:spacing w:before="0" w:after="0" w:line="240" w:lineRule="auto"/>
              <w:contextualSpacing/>
              <w:rPr>
                <w:rFonts w:cs="Arial"/>
                <w:b/>
                <w:lang w:val="en-US"/>
              </w:rPr>
            </w:pPr>
            <w:r w:rsidRPr="00AA7499">
              <w:rPr>
                <w:rFonts w:cs="Arial"/>
                <w:lang w:val="en-US"/>
              </w:rPr>
              <w:fldChar w:fldCharType="begin">
                <w:ffData>
                  <w:name w:val="Text25"/>
                  <w:enabled/>
                  <w:calcOnExit w:val="0"/>
                  <w:textInput/>
                </w:ffData>
              </w:fldChar>
            </w:r>
            <w:r w:rsidR="00E91E80"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Pr="00AA7499">
              <w:rPr>
                <w:rFonts w:cs="Arial"/>
                <w:lang w:val="en-US"/>
              </w:rPr>
              <w:fldChar w:fldCharType="end"/>
            </w:r>
          </w:p>
        </w:tc>
      </w:tr>
      <w:tr w:rsidR="00E91E80" w:rsidRPr="009F4734" w14:paraId="41A7C94E" w14:textId="77777777" w:rsidTr="00E91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6"/>
        </w:trPr>
        <w:tc>
          <w:tcPr>
            <w:tcW w:w="1571" w:type="pct"/>
            <w:tcBorders>
              <w:top w:val="single" w:sz="4" w:space="0" w:color="auto"/>
              <w:left w:val="single" w:sz="4" w:space="0" w:color="auto"/>
              <w:bottom w:val="single" w:sz="4" w:space="0" w:color="auto"/>
              <w:right w:val="single" w:sz="4" w:space="0" w:color="auto"/>
            </w:tcBorders>
            <w:shd w:val="pct15" w:color="auto" w:fill="auto"/>
          </w:tcPr>
          <w:p w14:paraId="2BAB4EEB" w14:textId="77777777" w:rsidR="00E91E80" w:rsidRPr="00F61B60" w:rsidRDefault="00E91E80" w:rsidP="00E91E80">
            <w:pPr>
              <w:pStyle w:val="APECForm"/>
              <w:spacing w:before="0" w:after="0" w:line="240" w:lineRule="auto"/>
              <w:contextualSpacing/>
              <w:jc w:val="right"/>
              <w:rPr>
                <w:rFonts w:cs="Arial"/>
                <w:b/>
                <w:lang w:val="en-US"/>
              </w:rPr>
            </w:pPr>
            <w:r w:rsidRPr="00F61B60">
              <w:rPr>
                <w:rFonts w:cs="Arial"/>
                <w:b/>
                <w:lang w:val="en-US"/>
              </w:rPr>
              <w:t xml:space="preserve">Project Number </w:t>
            </w:r>
          </w:p>
          <w:p w14:paraId="65FF4C75" w14:textId="77777777" w:rsidR="00E91E80" w:rsidRPr="00295875" w:rsidRDefault="00E91E80" w:rsidP="00E91E80">
            <w:pPr>
              <w:pStyle w:val="APECForm"/>
              <w:spacing w:before="0" w:after="0" w:line="240" w:lineRule="auto"/>
              <w:contextualSpacing/>
              <w:jc w:val="right"/>
              <w:rPr>
                <w:rFonts w:cs="Arial"/>
                <w:b/>
                <w:lang w:val="en-US"/>
              </w:rPr>
            </w:pPr>
            <w:r w:rsidRPr="00295875">
              <w:rPr>
                <w:rFonts w:cs="Arial"/>
                <w:b/>
                <w:lang w:val="en-US"/>
              </w:rPr>
              <w:t>(Assigned by Secretariat):</w:t>
            </w:r>
          </w:p>
        </w:tc>
        <w:tc>
          <w:tcPr>
            <w:tcW w:w="3429" w:type="pct"/>
            <w:tcBorders>
              <w:top w:val="single" w:sz="4" w:space="0" w:color="auto"/>
              <w:left w:val="single" w:sz="4" w:space="0" w:color="auto"/>
              <w:bottom w:val="single" w:sz="4" w:space="0" w:color="auto"/>
              <w:right w:val="single" w:sz="4" w:space="0" w:color="auto"/>
            </w:tcBorders>
          </w:tcPr>
          <w:p w14:paraId="0E252276" w14:textId="77777777" w:rsidR="00E91E80" w:rsidRPr="009F4734" w:rsidRDefault="004907C1" w:rsidP="00E91E80">
            <w:pPr>
              <w:pStyle w:val="APECForm"/>
              <w:spacing w:before="0" w:after="0" w:line="240" w:lineRule="auto"/>
              <w:contextualSpacing/>
              <w:rPr>
                <w:rFonts w:cs="Arial"/>
                <w:lang w:val="en-US"/>
              </w:rPr>
            </w:pPr>
            <w:r w:rsidRPr="00AA7499">
              <w:rPr>
                <w:rFonts w:cs="Arial"/>
                <w:lang w:val="en-US"/>
              </w:rPr>
              <w:fldChar w:fldCharType="begin">
                <w:ffData>
                  <w:name w:val="Text25"/>
                  <w:enabled/>
                  <w:calcOnExit w:val="0"/>
                  <w:textInput/>
                </w:ffData>
              </w:fldChar>
            </w:r>
            <w:r w:rsidR="00E91E80"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Pr="00AA7499">
              <w:rPr>
                <w:rFonts w:cs="Arial"/>
                <w:lang w:val="en-US"/>
              </w:rPr>
              <w:fldChar w:fldCharType="end"/>
            </w:r>
          </w:p>
        </w:tc>
      </w:tr>
      <w:tr w:rsidR="00E91E80" w:rsidRPr="009F4734" w14:paraId="28BE0574" w14:textId="77777777" w:rsidTr="00E91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6"/>
        </w:trPr>
        <w:tc>
          <w:tcPr>
            <w:tcW w:w="1571" w:type="pct"/>
            <w:tcBorders>
              <w:top w:val="single" w:sz="4" w:space="0" w:color="auto"/>
              <w:left w:val="single" w:sz="4" w:space="0" w:color="auto"/>
              <w:bottom w:val="single" w:sz="4" w:space="0" w:color="auto"/>
              <w:right w:val="single" w:sz="4" w:space="0" w:color="auto"/>
            </w:tcBorders>
            <w:shd w:val="pct15" w:color="auto" w:fill="auto"/>
          </w:tcPr>
          <w:p w14:paraId="5CE29744" w14:textId="77777777" w:rsidR="00E91E80" w:rsidRPr="00F61B60" w:rsidRDefault="00E91E80" w:rsidP="00E91E80">
            <w:pPr>
              <w:pStyle w:val="APECForm"/>
              <w:spacing w:before="0" w:after="0" w:line="240" w:lineRule="auto"/>
              <w:contextualSpacing/>
              <w:jc w:val="right"/>
              <w:rPr>
                <w:rFonts w:cs="Arial"/>
                <w:b/>
                <w:lang w:val="en-US"/>
              </w:rPr>
            </w:pPr>
            <w:r w:rsidRPr="00F61B60">
              <w:rPr>
                <w:rFonts w:cs="Arial"/>
                <w:b/>
                <w:lang w:val="en-US"/>
              </w:rPr>
              <w:t xml:space="preserve">Committee /  </w:t>
            </w:r>
          </w:p>
          <w:p w14:paraId="7BD1F50D" w14:textId="77777777" w:rsidR="00E91E80" w:rsidRPr="00341971" w:rsidRDefault="00E91E80" w:rsidP="00E91E80">
            <w:pPr>
              <w:pStyle w:val="APECForm"/>
              <w:spacing w:before="0" w:after="0" w:line="240" w:lineRule="auto"/>
              <w:contextualSpacing/>
              <w:jc w:val="right"/>
              <w:rPr>
                <w:rFonts w:cs="Arial"/>
                <w:lang w:val="en-US"/>
              </w:rPr>
            </w:pPr>
            <w:r w:rsidRPr="00295875">
              <w:rPr>
                <w:rFonts w:cs="Arial"/>
                <w:b/>
                <w:lang w:val="en-US"/>
              </w:rPr>
              <w:t>WG / Sub-fora / Task-force:</w:t>
            </w:r>
          </w:p>
        </w:tc>
        <w:tc>
          <w:tcPr>
            <w:tcW w:w="3429" w:type="pct"/>
            <w:tcBorders>
              <w:top w:val="single" w:sz="4" w:space="0" w:color="auto"/>
              <w:left w:val="single" w:sz="4" w:space="0" w:color="auto"/>
              <w:bottom w:val="single" w:sz="4" w:space="0" w:color="auto"/>
              <w:right w:val="single" w:sz="4" w:space="0" w:color="auto"/>
            </w:tcBorders>
          </w:tcPr>
          <w:p w14:paraId="40B2DC66" w14:textId="77777777" w:rsidR="00E91E80" w:rsidRPr="009F4734" w:rsidRDefault="004907C1" w:rsidP="00E91E80">
            <w:pPr>
              <w:pStyle w:val="APECForm"/>
              <w:spacing w:before="0" w:after="0" w:line="240" w:lineRule="auto"/>
              <w:contextualSpacing/>
              <w:rPr>
                <w:rFonts w:cs="Arial"/>
                <w:b/>
                <w:lang w:val="en-US"/>
              </w:rPr>
            </w:pPr>
            <w:r w:rsidRPr="00AA7499">
              <w:rPr>
                <w:rFonts w:cs="Arial"/>
                <w:lang w:val="en-US"/>
              </w:rPr>
              <w:fldChar w:fldCharType="begin">
                <w:ffData>
                  <w:name w:val="Text25"/>
                  <w:enabled/>
                  <w:calcOnExit w:val="0"/>
                  <w:textInput/>
                </w:ffData>
              </w:fldChar>
            </w:r>
            <w:r w:rsidR="00E91E80"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Pr="00AA7499">
              <w:rPr>
                <w:rFonts w:cs="Arial"/>
                <w:lang w:val="en-US"/>
              </w:rPr>
              <w:fldChar w:fldCharType="end"/>
            </w:r>
          </w:p>
        </w:tc>
      </w:tr>
      <w:tr w:rsidR="00E91E80" w:rsidRPr="009F4734" w14:paraId="00B5F487" w14:textId="77777777" w:rsidTr="00E91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71" w:type="pct"/>
            <w:tcBorders>
              <w:top w:val="single" w:sz="4" w:space="0" w:color="auto"/>
              <w:left w:val="single" w:sz="4" w:space="0" w:color="auto"/>
              <w:bottom w:val="single" w:sz="4" w:space="0" w:color="auto"/>
              <w:right w:val="single" w:sz="4" w:space="0" w:color="auto"/>
            </w:tcBorders>
            <w:shd w:val="pct15" w:color="auto" w:fill="auto"/>
          </w:tcPr>
          <w:p w14:paraId="1CE40929" w14:textId="77777777" w:rsidR="00E91E80" w:rsidRPr="00295875" w:rsidRDefault="00E91E80" w:rsidP="00E91E80">
            <w:pPr>
              <w:pStyle w:val="APECForm"/>
              <w:spacing w:before="0" w:after="0" w:line="240" w:lineRule="auto"/>
              <w:contextualSpacing/>
              <w:jc w:val="right"/>
              <w:rPr>
                <w:rFonts w:cs="Arial"/>
                <w:lang w:val="en-US"/>
              </w:rPr>
            </w:pPr>
            <w:r w:rsidRPr="00F61B60">
              <w:rPr>
                <w:rFonts w:cs="Arial"/>
                <w:b/>
                <w:lang w:val="en-US"/>
              </w:rPr>
              <w:t>Proposing APEC economy:</w:t>
            </w:r>
          </w:p>
        </w:tc>
        <w:tc>
          <w:tcPr>
            <w:tcW w:w="3429" w:type="pct"/>
            <w:tcBorders>
              <w:top w:val="single" w:sz="4" w:space="0" w:color="auto"/>
              <w:left w:val="single" w:sz="4" w:space="0" w:color="auto"/>
              <w:bottom w:val="single" w:sz="4" w:space="0" w:color="auto"/>
              <w:right w:val="single" w:sz="4" w:space="0" w:color="auto"/>
            </w:tcBorders>
          </w:tcPr>
          <w:p w14:paraId="73403173" w14:textId="77777777" w:rsidR="00E91E80" w:rsidRPr="009F4734" w:rsidRDefault="004907C1" w:rsidP="00E91E80">
            <w:pPr>
              <w:pStyle w:val="APECForm"/>
              <w:spacing w:before="0" w:after="0" w:line="240" w:lineRule="auto"/>
              <w:contextualSpacing/>
              <w:rPr>
                <w:rFonts w:cs="Arial"/>
                <w:b/>
                <w:lang w:val="en-US"/>
              </w:rPr>
            </w:pPr>
            <w:r w:rsidRPr="00AA7499">
              <w:rPr>
                <w:rFonts w:cs="Arial"/>
                <w:lang w:val="en-US"/>
              </w:rPr>
              <w:fldChar w:fldCharType="begin">
                <w:ffData>
                  <w:name w:val="Text27"/>
                  <w:enabled/>
                  <w:calcOnExit w:val="0"/>
                  <w:textInput/>
                </w:ffData>
              </w:fldChar>
            </w:r>
            <w:r w:rsidR="00E91E80"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Pr="00AA7499">
              <w:rPr>
                <w:rFonts w:cs="Arial"/>
                <w:lang w:val="en-US"/>
              </w:rPr>
              <w:fldChar w:fldCharType="end"/>
            </w:r>
          </w:p>
        </w:tc>
      </w:tr>
      <w:tr w:rsidR="00E91E80" w:rsidRPr="009F4734" w14:paraId="13CBD865" w14:textId="77777777" w:rsidTr="00E91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1"/>
        </w:trPr>
        <w:tc>
          <w:tcPr>
            <w:tcW w:w="1571" w:type="pct"/>
            <w:tcBorders>
              <w:top w:val="single" w:sz="4" w:space="0" w:color="auto"/>
              <w:left w:val="single" w:sz="4" w:space="0" w:color="auto"/>
              <w:bottom w:val="single" w:sz="4" w:space="0" w:color="auto"/>
              <w:right w:val="single" w:sz="4" w:space="0" w:color="auto"/>
            </w:tcBorders>
            <w:shd w:val="pct15" w:color="auto" w:fill="auto"/>
          </w:tcPr>
          <w:p w14:paraId="5F729A4F" w14:textId="77777777" w:rsidR="00E91E80" w:rsidRPr="00F61B60" w:rsidRDefault="00E91E80" w:rsidP="00E91E80">
            <w:pPr>
              <w:pStyle w:val="APECForm"/>
              <w:spacing w:before="0" w:after="0" w:line="240" w:lineRule="auto"/>
              <w:contextualSpacing/>
              <w:jc w:val="right"/>
              <w:rPr>
                <w:rFonts w:cs="Arial"/>
                <w:b/>
                <w:lang w:val="en-US"/>
              </w:rPr>
            </w:pPr>
            <w:r w:rsidRPr="00F61B60">
              <w:rPr>
                <w:rFonts w:cs="Arial"/>
                <w:b/>
                <w:lang w:val="en-US"/>
              </w:rPr>
              <w:t>Co-sponsoring economies:</w:t>
            </w:r>
          </w:p>
        </w:tc>
        <w:tc>
          <w:tcPr>
            <w:tcW w:w="3429" w:type="pct"/>
            <w:tcBorders>
              <w:top w:val="single" w:sz="4" w:space="0" w:color="auto"/>
              <w:left w:val="single" w:sz="4" w:space="0" w:color="auto"/>
              <w:bottom w:val="single" w:sz="4" w:space="0" w:color="auto"/>
              <w:right w:val="single" w:sz="4" w:space="0" w:color="auto"/>
            </w:tcBorders>
          </w:tcPr>
          <w:p w14:paraId="4A96BC8A" w14:textId="77777777" w:rsidR="00E91E80" w:rsidRPr="009F4734" w:rsidRDefault="004907C1" w:rsidP="00E91E80">
            <w:pPr>
              <w:pStyle w:val="APECForm"/>
              <w:spacing w:before="0" w:after="0" w:line="240" w:lineRule="auto"/>
              <w:contextualSpacing/>
              <w:rPr>
                <w:rFonts w:cs="Arial"/>
                <w:lang w:val="en-US"/>
              </w:rPr>
            </w:pPr>
            <w:r w:rsidRPr="00AA7499">
              <w:rPr>
                <w:rFonts w:cs="Arial"/>
                <w:lang w:val="en-US"/>
              </w:rPr>
              <w:fldChar w:fldCharType="begin">
                <w:ffData>
                  <w:name w:val="Text27"/>
                  <w:enabled/>
                  <w:calcOnExit w:val="0"/>
                  <w:textInput/>
                </w:ffData>
              </w:fldChar>
            </w:r>
            <w:r w:rsidR="00E91E80"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Pr="00AA7499">
              <w:rPr>
                <w:rFonts w:cs="Arial"/>
                <w:lang w:val="en-US"/>
              </w:rPr>
              <w:fldChar w:fldCharType="end"/>
            </w:r>
          </w:p>
        </w:tc>
      </w:tr>
      <w:tr w:rsidR="00E91E80" w:rsidRPr="009F4734" w14:paraId="1B94636E" w14:textId="77777777" w:rsidTr="00E91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rPr>
        <w:tc>
          <w:tcPr>
            <w:tcW w:w="1571" w:type="pct"/>
            <w:tcBorders>
              <w:top w:val="single" w:sz="4" w:space="0" w:color="auto"/>
              <w:left w:val="single" w:sz="4" w:space="0" w:color="auto"/>
              <w:bottom w:val="single" w:sz="4" w:space="0" w:color="auto"/>
              <w:right w:val="single" w:sz="4" w:space="0" w:color="auto"/>
            </w:tcBorders>
            <w:shd w:val="pct15" w:color="auto" w:fill="auto"/>
          </w:tcPr>
          <w:p w14:paraId="0E396181" w14:textId="77777777" w:rsidR="00E91E80" w:rsidRPr="00295875" w:rsidRDefault="00E91E80" w:rsidP="00E91E80">
            <w:pPr>
              <w:pStyle w:val="APECForm"/>
              <w:spacing w:before="0" w:after="0" w:line="240" w:lineRule="auto"/>
              <w:contextualSpacing/>
              <w:jc w:val="right"/>
              <w:rPr>
                <w:rFonts w:cs="Arial"/>
                <w:lang w:val="en-US"/>
              </w:rPr>
            </w:pPr>
            <w:r w:rsidRPr="00F61B60">
              <w:rPr>
                <w:rFonts w:cs="Arial"/>
                <w:b/>
                <w:lang w:val="en-US"/>
              </w:rPr>
              <w:t>Date approved by fora:</w:t>
            </w:r>
            <w:r w:rsidRPr="00295875">
              <w:rPr>
                <w:rFonts w:cs="Arial"/>
                <w:lang w:val="en-US"/>
              </w:rPr>
              <w:t xml:space="preserve">  </w:t>
            </w:r>
          </w:p>
        </w:tc>
        <w:tc>
          <w:tcPr>
            <w:tcW w:w="3429" w:type="pct"/>
            <w:tcBorders>
              <w:top w:val="single" w:sz="4" w:space="0" w:color="auto"/>
              <w:left w:val="single" w:sz="4" w:space="0" w:color="auto"/>
              <w:bottom w:val="single" w:sz="4" w:space="0" w:color="auto"/>
              <w:right w:val="single" w:sz="4" w:space="0" w:color="auto"/>
            </w:tcBorders>
          </w:tcPr>
          <w:p w14:paraId="4A5E37ED" w14:textId="77777777" w:rsidR="00E91E80" w:rsidRPr="009F4734" w:rsidRDefault="004907C1" w:rsidP="00E91E80">
            <w:pPr>
              <w:pStyle w:val="APECForm"/>
              <w:spacing w:before="0" w:after="0" w:line="240" w:lineRule="auto"/>
              <w:contextualSpacing/>
              <w:rPr>
                <w:rFonts w:cs="Arial"/>
                <w:b/>
                <w:lang w:val="en-US"/>
              </w:rPr>
            </w:pPr>
            <w:r w:rsidRPr="00AA7499">
              <w:rPr>
                <w:rFonts w:cs="Arial"/>
                <w:lang w:val="en-US"/>
              </w:rPr>
              <w:fldChar w:fldCharType="begin">
                <w:ffData>
                  <w:name w:val="Text27"/>
                  <w:enabled/>
                  <w:calcOnExit w:val="0"/>
                  <w:textInput/>
                </w:ffData>
              </w:fldChar>
            </w:r>
            <w:r w:rsidR="00E91E80"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Pr="00AA7499">
              <w:rPr>
                <w:rFonts w:cs="Arial"/>
                <w:lang w:val="en-US"/>
              </w:rPr>
              <w:fldChar w:fldCharType="end"/>
            </w:r>
          </w:p>
        </w:tc>
      </w:tr>
      <w:tr w:rsidR="00E91E80" w:rsidRPr="009F4734" w14:paraId="211A54AD" w14:textId="77777777" w:rsidTr="00E91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1571" w:type="pct"/>
            <w:tcBorders>
              <w:top w:val="single" w:sz="4" w:space="0" w:color="auto"/>
              <w:left w:val="single" w:sz="4" w:space="0" w:color="auto"/>
              <w:bottom w:val="single" w:sz="4" w:space="0" w:color="auto"/>
              <w:right w:val="single" w:sz="4" w:space="0" w:color="auto"/>
            </w:tcBorders>
            <w:shd w:val="pct15" w:color="auto" w:fill="auto"/>
          </w:tcPr>
          <w:p w14:paraId="26B72EC1" w14:textId="77777777" w:rsidR="00E91E80" w:rsidRPr="00F61B60" w:rsidRDefault="00E91E80" w:rsidP="00E91E80">
            <w:pPr>
              <w:pStyle w:val="APECForm"/>
              <w:spacing w:before="0" w:after="0" w:line="240" w:lineRule="auto"/>
              <w:contextualSpacing/>
              <w:jc w:val="right"/>
              <w:rPr>
                <w:rFonts w:cs="Arial"/>
                <w:b/>
                <w:lang w:val="en-US"/>
              </w:rPr>
            </w:pPr>
            <w:r w:rsidRPr="00F61B60">
              <w:rPr>
                <w:rFonts w:cs="Arial"/>
                <w:b/>
                <w:lang w:val="en-US"/>
              </w:rPr>
              <w:t>Expected start date:</w:t>
            </w:r>
          </w:p>
        </w:tc>
        <w:tc>
          <w:tcPr>
            <w:tcW w:w="3429" w:type="pct"/>
            <w:tcBorders>
              <w:top w:val="single" w:sz="4" w:space="0" w:color="auto"/>
              <w:left w:val="single" w:sz="4" w:space="0" w:color="auto"/>
              <w:bottom w:val="single" w:sz="4" w:space="0" w:color="auto"/>
              <w:right w:val="single" w:sz="4" w:space="0" w:color="auto"/>
            </w:tcBorders>
          </w:tcPr>
          <w:p w14:paraId="5C897A01" w14:textId="77777777" w:rsidR="00E91E80" w:rsidRPr="009F4734" w:rsidRDefault="004907C1" w:rsidP="00E91E80">
            <w:pPr>
              <w:pStyle w:val="APECForm"/>
              <w:spacing w:before="0" w:after="0" w:line="240" w:lineRule="auto"/>
              <w:contextualSpacing/>
              <w:rPr>
                <w:rFonts w:cs="Arial"/>
                <w:lang w:val="en-US"/>
              </w:rPr>
            </w:pPr>
            <w:r w:rsidRPr="00AA7499">
              <w:rPr>
                <w:rFonts w:cs="Arial"/>
                <w:lang w:val="en-US"/>
              </w:rPr>
              <w:fldChar w:fldCharType="begin">
                <w:ffData>
                  <w:name w:val="Text27"/>
                  <w:enabled/>
                  <w:calcOnExit w:val="0"/>
                  <w:textInput/>
                </w:ffData>
              </w:fldChar>
            </w:r>
            <w:r w:rsidR="00E91E80"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Pr="00AA7499">
              <w:rPr>
                <w:rFonts w:cs="Arial"/>
                <w:lang w:val="en-US"/>
              </w:rPr>
              <w:fldChar w:fldCharType="end"/>
            </w:r>
          </w:p>
        </w:tc>
      </w:tr>
      <w:tr w:rsidR="00E91E80" w:rsidRPr="009F4734" w14:paraId="299BCD4F" w14:textId="77777777" w:rsidTr="00E91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71" w:type="pct"/>
            <w:tcBorders>
              <w:top w:val="single" w:sz="4" w:space="0" w:color="auto"/>
              <w:left w:val="single" w:sz="4" w:space="0" w:color="auto"/>
              <w:bottom w:val="single" w:sz="4" w:space="0" w:color="auto"/>
              <w:right w:val="single" w:sz="4" w:space="0" w:color="auto"/>
            </w:tcBorders>
            <w:shd w:val="pct15" w:color="auto" w:fill="auto"/>
          </w:tcPr>
          <w:p w14:paraId="0A2F424C" w14:textId="77777777" w:rsidR="00E91E80" w:rsidRPr="00F61B60" w:rsidRDefault="00E91E80" w:rsidP="00E91E80">
            <w:pPr>
              <w:pStyle w:val="APECForm"/>
              <w:spacing w:before="0" w:after="0" w:line="240" w:lineRule="auto"/>
              <w:contextualSpacing/>
              <w:jc w:val="right"/>
              <w:rPr>
                <w:rFonts w:cs="Arial"/>
                <w:b/>
                <w:lang w:val="en-US"/>
              </w:rPr>
            </w:pPr>
            <w:r w:rsidRPr="00F61B60">
              <w:rPr>
                <w:rFonts w:cs="Arial"/>
                <w:b/>
                <w:lang w:val="en-US"/>
              </w:rPr>
              <w:t>Expected completion date:</w:t>
            </w:r>
          </w:p>
        </w:tc>
        <w:tc>
          <w:tcPr>
            <w:tcW w:w="3429" w:type="pct"/>
            <w:tcBorders>
              <w:top w:val="single" w:sz="4" w:space="0" w:color="auto"/>
              <w:left w:val="single" w:sz="4" w:space="0" w:color="auto"/>
              <w:bottom w:val="single" w:sz="4" w:space="0" w:color="auto"/>
              <w:right w:val="single" w:sz="4" w:space="0" w:color="auto"/>
            </w:tcBorders>
          </w:tcPr>
          <w:p w14:paraId="520F2218" w14:textId="77777777" w:rsidR="00E91E80" w:rsidRPr="009F4734" w:rsidRDefault="004907C1" w:rsidP="00E91E80">
            <w:pPr>
              <w:pStyle w:val="APECForm"/>
              <w:spacing w:before="0" w:after="0" w:line="240" w:lineRule="auto"/>
              <w:contextualSpacing/>
              <w:rPr>
                <w:rFonts w:cs="Arial"/>
                <w:lang w:val="en-US"/>
              </w:rPr>
            </w:pPr>
            <w:r w:rsidRPr="00AA7499">
              <w:rPr>
                <w:rFonts w:cs="Arial"/>
                <w:lang w:val="en-US"/>
              </w:rPr>
              <w:fldChar w:fldCharType="begin">
                <w:ffData>
                  <w:name w:val="Text27"/>
                  <w:enabled/>
                  <w:calcOnExit w:val="0"/>
                  <w:textInput/>
                </w:ffData>
              </w:fldChar>
            </w:r>
            <w:r w:rsidR="00E91E80"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Pr="00AA7499">
              <w:rPr>
                <w:rFonts w:cs="Arial"/>
                <w:lang w:val="en-US"/>
              </w:rPr>
              <w:fldChar w:fldCharType="end"/>
            </w:r>
          </w:p>
        </w:tc>
      </w:tr>
      <w:tr w:rsidR="00E91E80" w:rsidRPr="009F4734" w14:paraId="39248418" w14:textId="77777777" w:rsidTr="00E91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9"/>
        </w:trPr>
        <w:tc>
          <w:tcPr>
            <w:tcW w:w="1571" w:type="pct"/>
            <w:tcBorders>
              <w:top w:val="single" w:sz="4" w:space="0" w:color="auto"/>
              <w:left w:val="single" w:sz="4" w:space="0" w:color="auto"/>
              <w:bottom w:val="single" w:sz="4" w:space="0" w:color="auto"/>
              <w:right w:val="single" w:sz="4" w:space="0" w:color="auto"/>
            </w:tcBorders>
            <w:shd w:val="pct15" w:color="auto" w:fill="auto"/>
          </w:tcPr>
          <w:p w14:paraId="59201A54" w14:textId="77777777" w:rsidR="00E91E80" w:rsidRPr="00F61B60" w:rsidRDefault="00E91E80" w:rsidP="00E91E80">
            <w:pPr>
              <w:pStyle w:val="APECFormHeadingA"/>
              <w:numPr>
                <w:ilvl w:val="0"/>
                <w:numId w:val="0"/>
              </w:numPr>
              <w:spacing w:before="0" w:after="0" w:line="240" w:lineRule="auto"/>
              <w:jc w:val="right"/>
              <w:rPr>
                <w:rFonts w:cs="Arial"/>
                <w:lang w:val="en-US"/>
              </w:rPr>
            </w:pPr>
            <w:r w:rsidRPr="00F61B60">
              <w:rPr>
                <w:rFonts w:cs="Arial"/>
                <w:lang w:val="en-US"/>
              </w:rPr>
              <w:t>Project summary:</w:t>
            </w:r>
          </w:p>
          <w:p w14:paraId="3F9EDF0F" w14:textId="77777777" w:rsidR="00E91E80" w:rsidRPr="00295875" w:rsidRDefault="00E91E80" w:rsidP="00E91E80">
            <w:pPr>
              <w:pStyle w:val="APECFormHeadingA"/>
              <w:numPr>
                <w:ilvl w:val="0"/>
                <w:numId w:val="0"/>
              </w:numPr>
              <w:spacing w:before="0" w:after="0" w:line="240" w:lineRule="auto"/>
              <w:jc w:val="right"/>
              <w:rPr>
                <w:rFonts w:cs="Arial"/>
                <w:lang w:val="en-US"/>
              </w:rPr>
            </w:pPr>
            <w:r w:rsidRPr="00295875">
              <w:rPr>
                <w:rFonts w:cs="Arial"/>
                <w:lang w:val="en-US"/>
              </w:rPr>
              <w:t xml:space="preserve">  </w:t>
            </w:r>
          </w:p>
          <w:p w14:paraId="4CE0146C" w14:textId="77777777" w:rsidR="00E91E80" w:rsidRPr="00295875" w:rsidRDefault="00E91E80" w:rsidP="00E91E80">
            <w:pPr>
              <w:pStyle w:val="APECFormHeadingA"/>
              <w:numPr>
                <w:ilvl w:val="0"/>
                <w:numId w:val="0"/>
              </w:numPr>
              <w:spacing w:before="0" w:after="0" w:line="240" w:lineRule="auto"/>
              <w:jc w:val="right"/>
              <w:rPr>
                <w:rFonts w:cs="Arial"/>
                <w:lang w:val="en-US"/>
              </w:rPr>
            </w:pPr>
            <w:r w:rsidRPr="00295875">
              <w:rPr>
                <w:rFonts w:cs="Arial"/>
                <w:lang w:val="en-US"/>
              </w:rPr>
              <w:t xml:space="preserve">Briefly describe the project. </w:t>
            </w:r>
          </w:p>
          <w:p w14:paraId="4B7C4222" w14:textId="77777777" w:rsidR="00E91E80" w:rsidRPr="00341971" w:rsidRDefault="00E91E80" w:rsidP="00E91E80">
            <w:pPr>
              <w:pStyle w:val="APECFormHeadingA"/>
              <w:numPr>
                <w:ilvl w:val="0"/>
                <w:numId w:val="0"/>
              </w:numPr>
              <w:spacing w:before="0" w:after="0" w:line="240" w:lineRule="auto"/>
              <w:jc w:val="right"/>
              <w:rPr>
                <w:rFonts w:cs="Arial"/>
                <w:lang w:val="en-US"/>
              </w:rPr>
            </w:pPr>
            <w:r w:rsidRPr="00341971">
              <w:rPr>
                <w:rFonts w:cs="Arial"/>
                <w:lang w:val="en-US"/>
              </w:rPr>
              <w:t xml:space="preserve">Your summary should include the project topic, planned activities, </w:t>
            </w:r>
          </w:p>
          <w:p w14:paraId="7901F674" w14:textId="77777777" w:rsidR="00E91E80" w:rsidRPr="00E57D2E" w:rsidRDefault="00E91E80" w:rsidP="00E91E80">
            <w:pPr>
              <w:pStyle w:val="APECFormHeadingA"/>
              <w:numPr>
                <w:ilvl w:val="0"/>
                <w:numId w:val="0"/>
              </w:numPr>
              <w:spacing w:before="0" w:after="0" w:line="240" w:lineRule="auto"/>
              <w:jc w:val="right"/>
              <w:rPr>
                <w:rFonts w:cs="Arial"/>
                <w:lang w:val="en-US"/>
              </w:rPr>
            </w:pPr>
            <w:r w:rsidRPr="00E57D2E">
              <w:rPr>
                <w:rFonts w:cs="Arial"/>
                <w:lang w:val="en-US"/>
              </w:rPr>
              <w:t>timing and location:</w:t>
            </w:r>
          </w:p>
          <w:p w14:paraId="5B58B3C1" w14:textId="77777777" w:rsidR="00E91E80" w:rsidRPr="002311E3" w:rsidRDefault="00E91E80" w:rsidP="00E91E80">
            <w:pPr>
              <w:pStyle w:val="APECFormHeadingA"/>
              <w:numPr>
                <w:ilvl w:val="0"/>
                <w:numId w:val="0"/>
              </w:numPr>
              <w:spacing w:before="0" w:after="0" w:line="240" w:lineRule="auto"/>
              <w:rPr>
                <w:rFonts w:cs="Arial"/>
                <w:lang w:val="en-US"/>
              </w:rPr>
            </w:pPr>
          </w:p>
          <w:p w14:paraId="74F4D770" w14:textId="77777777" w:rsidR="00E91E80" w:rsidRPr="001A5864" w:rsidRDefault="00E91E80" w:rsidP="00E91E80">
            <w:pPr>
              <w:pStyle w:val="APECFormHeadingA"/>
              <w:numPr>
                <w:ilvl w:val="0"/>
                <w:numId w:val="0"/>
              </w:numPr>
              <w:spacing w:before="0" w:after="0" w:line="240" w:lineRule="auto"/>
              <w:jc w:val="right"/>
              <w:rPr>
                <w:rFonts w:cs="Arial"/>
                <w:b w:val="0"/>
                <w:lang w:val="en-US"/>
              </w:rPr>
            </w:pPr>
          </w:p>
          <w:p w14:paraId="6FF9EC34" w14:textId="77777777" w:rsidR="00E91E80" w:rsidRPr="009F4734" w:rsidRDefault="00E91E80" w:rsidP="00E91E80">
            <w:pPr>
              <w:pStyle w:val="APECFormHeadingA"/>
              <w:numPr>
                <w:ilvl w:val="0"/>
                <w:numId w:val="0"/>
              </w:numPr>
              <w:spacing w:before="0" w:after="0" w:line="240" w:lineRule="auto"/>
              <w:jc w:val="right"/>
              <w:rPr>
                <w:rFonts w:cs="Arial"/>
                <w:b w:val="0"/>
                <w:lang w:val="en-US"/>
              </w:rPr>
            </w:pPr>
          </w:p>
          <w:p w14:paraId="61E7854B" w14:textId="77777777" w:rsidR="00E91E80" w:rsidRPr="009F4734" w:rsidRDefault="00E91E80" w:rsidP="00E91E80">
            <w:pPr>
              <w:pStyle w:val="APECFormHeadingA"/>
              <w:numPr>
                <w:ilvl w:val="0"/>
                <w:numId w:val="0"/>
              </w:numPr>
              <w:spacing w:before="0" w:after="0" w:line="240" w:lineRule="auto"/>
              <w:jc w:val="right"/>
              <w:rPr>
                <w:rFonts w:cs="Arial"/>
                <w:i/>
                <w:lang w:val="en-US"/>
              </w:rPr>
            </w:pPr>
            <w:r w:rsidRPr="009F4734">
              <w:rPr>
                <w:rFonts w:cs="Arial"/>
                <w:b w:val="0"/>
                <w:lang w:val="en-US"/>
              </w:rPr>
              <w:t xml:space="preserve"> </w:t>
            </w:r>
          </w:p>
        </w:tc>
        <w:tc>
          <w:tcPr>
            <w:tcW w:w="3429" w:type="pct"/>
            <w:tcBorders>
              <w:top w:val="single" w:sz="4" w:space="0" w:color="auto"/>
              <w:left w:val="single" w:sz="4" w:space="0" w:color="auto"/>
              <w:bottom w:val="single" w:sz="4" w:space="0" w:color="auto"/>
              <w:right w:val="single" w:sz="4" w:space="0" w:color="auto"/>
            </w:tcBorders>
          </w:tcPr>
          <w:p w14:paraId="09F17893" w14:textId="77777777" w:rsidR="00E91E80" w:rsidRPr="009F4734" w:rsidRDefault="004907C1" w:rsidP="00E91E80">
            <w:pPr>
              <w:pStyle w:val="APECForm"/>
              <w:spacing w:before="0" w:after="0" w:line="240" w:lineRule="auto"/>
              <w:rPr>
                <w:rFonts w:cs="Arial"/>
                <w:lang w:val="en-US"/>
              </w:rPr>
            </w:pPr>
            <w:r w:rsidRPr="00AA7499">
              <w:rPr>
                <w:rFonts w:cs="Arial"/>
                <w:lang w:val="en-US"/>
              </w:rPr>
              <w:fldChar w:fldCharType="begin">
                <w:ffData>
                  <w:name w:val="Text27"/>
                  <w:enabled/>
                  <w:calcOnExit w:val="0"/>
                  <w:textInput/>
                </w:ffData>
              </w:fldChar>
            </w:r>
            <w:r w:rsidR="00E91E80"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00E91E80" w:rsidRPr="009F4734">
              <w:rPr>
                <w:rFonts w:cs="Arial"/>
                <w:noProof/>
                <w:lang w:val="en-US"/>
              </w:rPr>
              <w:t> </w:t>
            </w:r>
            <w:r w:rsidRPr="00AA7499">
              <w:rPr>
                <w:rFonts w:cs="Arial"/>
                <w:lang w:val="en-US"/>
              </w:rPr>
              <w:fldChar w:fldCharType="end"/>
            </w:r>
          </w:p>
          <w:p w14:paraId="0FAB4937" w14:textId="77777777" w:rsidR="00E91E80" w:rsidRPr="009F4734" w:rsidRDefault="00E91E80" w:rsidP="00E91E80">
            <w:pPr>
              <w:pStyle w:val="APECForm"/>
              <w:spacing w:before="0" w:after="0" w:line="240" w:lineRule="auto"/>
              <w:ind w:left="720"/>
              <w:rPr>
                <w:rFonts w:cs="Arial"/>
                <w:b/>
                <w:lang w:val="en-US"/>
              </w:rPr>
            </w:pPr>
            <w:r w:rsidRPr="009F4734">
              <w:rPr>
                <w:rFonts w:cs="Arial"/>
                <w:lang w:val="en-US"/>
              </w:rPr>
              <w:t xml:space="preserve"> </w:t>
            </w:r>
          </w:p>
        </w:tc>
      </w:tr>
      <w:tr w:rsidR="00E91E80" w:rsidRPr="009F4734" w14:paraId="671EF8C9" w14:textId="77777777" w:rsidTr="00E91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1571" w:type="pct"/>
            <w:tcBorders>
              <w:top w:val="single" w:sz="4" w:space="0" w:color="auto"/>
              <w:left w:val="single" w:sz="4" w:space="0" w:color="auto"/>
              <w:bottom w:val="single" w:sz="4" w:space="0" w:color="auto"/>
              <w:right w:val="single" w:sz="4" w:space="0" w:color="auto"/>
            </w:tcBorders>
          </w:tcPr>
          <w:p w14:paraId="48EC60A3" w14:textId="77777777" w:rsidR="00E91E80" w:rsidRPr="00295875" w:rsidRDefault="00E91E80" w:rsidP="00E91E80">
            <w:pPr>
              <w:pStyle w:val="APECForm"/>
              <w:spacing w:before="0" w:after="0" w:line="240" w:lineRule="auto"/>
              <w:rPr>
                <w:rFonts w:cs="Arial"/>
                <w:lang w:val="en-US"/>
              </w:rPr>
            </w:pPr>
            <w:r w:rsidRPr="00F61B60">
              <w:rPr>
                <w:rFonts w:cs="Arial"/>
                <w:b/>
                <w:lang w:val="en-US"/>
              </w:rPr>
              <w:t>Total cost of project (USD):</w:t>
            </w:r>
          </w:p>
        </w:tc>
        <w:tc>
          <w:tcPr>
            <w:tcW w:w="3429" w:type="pct"/>
            <w:tcBorders>
              <w:top w:val="single" w:sz="4" w:space="0" w:color="auto"/>
              <w:left w:val="single" w:sz="4" w:space="0" w:color="auto"/>
              <w:bottom w:val="single" w:sz="4" w:space="0" w:color="auto"/>
              <w:right w:val="single" w:sz="4" w:space="0" w:color="auto"/>
            </w:tcBorders>
          </w:tcPr>
          <w:p w14:paraId="2F4437D7" w14:textId="77777777" w:rsidR="00E91E80" w:rsidRPr="009F4734" w:rsidRDefault="00E91E80" w:rsidP="00E91E80">
            <w:pPr>
              <w:pStyle w:val="APECForm"/>
              <w:spacing w:before="0" w:line="240" w:lineRule="auto"/>
              <w:rPr>
                <w:rFonts w:cs="Arial"/>
                <w:lang w:val="en-US"/>
              </w:rPr>
            </w:pPr>
            <w:r w:rsidRPr="00295875">
              <w:rPr>
                <w:rFonts w:cs="Arial"/>
                <w:lang w:val="en-US"/>
              </w:rPr>
              <w:t xml:space="preserve">  </w:t>
            </w:r>
            <w:r w:rsidR="004907C1" w:rsidRPr="00AA7499">
              <w:rPr>
                <w:rFonts w:cs="Arial"/>
                <w:lang w:val="en-US"/>
              </w:rPr>
              <w:fldChar w:fldCharType="begin">
                <w:ffData>
                  <w:name w:val="Text29"/>
                  <w:enabled/>
                  <w:calcOnExit w:val="0"/>
                  <w:textInput/>
                </w:ffData>
              </w:fldChar>
            </w:r>
            <w:r w:rsidRPr="009F4734">
              <w:rPr>
                <w:rFonts w:cs="Arial"/>
                <w:lang w:val="en-US"/>
              </w:rPr>
              <w:instrText xml:space="preserve"> FORMTEXT </w:instrText>
            </w:r>
            <w:r w:rsidR="004907C1" w:rsidRPr="00AA7499">
              <w:rPr>
                <w:rFonts w:cs="Arial"/>
                <w:lang w:val="en-US"/>
              </w:rPr>
            </w:r>
            <w:r w:rsidR="004907C1"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004907C1" w:rsidRPr="00AA7499">
              <w:rPr>
                <w:rFonts w:cs="Arial"/>
                <w:lang w:val="en-US"/>
              </w:rPr>
              <w:fldChar w:fldCharType="end"/>
            </w:r>
          </w:p>
        </w:tc>
      </w:tr>
    </w:tbl>
    <w:p w14:paraId="2A3B3460" w14:textId="77777777" w:rsidR="00E91E80" w:rsidRPr="00295875" w:rsidRDefault="00E91E80" w:rsidP="00E91E80">
      <w:pPr>
        <w:pStyle w:val="APECForm"/>
        <w:spacing w:before="120" w:after="0" w:line="240" w:lineRule="auto"/>
        <w:ind w:left="-720"/>
        <w:rPr>
          <w:rFonts w:cs="Arial"/>
          <w:b/>
          <w:i/>
          <w:lang w:val="en-US"/>
        </w:rPr>
      </w:pPr>
      <w:r w:rsidRPr="00F61B60">
        <w:rPr>
          <w:rFonts w:cs="Arial"/>
          <w:b/>
          <w:i/>
          <w:lang w:val="en-US"/>
        </w:rPr>
        <w:t>Project Overseer Informa</w:t>
      </w:r>
      <w:r w:rsidRPr="00295875">
        <w:rPr>
          <w:rFonts w:cs="Arial"/>
          <w:b/>
          <w:i/>
          <w:lang w:val="en-US"/>
        </w:rPr>
        <w:t>tion and Declaration:</w:t>
      </w:r>
    </w:p>
    <w:p w14:paraId="3C551C4B" w14:textId="77777777" w:rsidR="00E91E80" w:rsidRPr="00295875" w:rsidRDefault="00E91E80" w:rsidP="00E91E80">
      <w:pPr>
        <w:pStyle w:val="APECForm"/>
        <w:spacing w:before="0" w:after="0" w:line="240" w:lineRule="auto"/>
        <w:ind w:left="-720"/>
        <w:rPr>
          <w:rFonts w:cs="Arial"/>
          <w:b/>
          <w:i/>
          <w:lang w:val="en-US"/>
        </w:rPr>
      </w:pPr>
    </w:p>
    <w:p w14:paraId="282B45C9" w14:textId="77777777" w:rsidR="00E91E80" w:rsidRPr="009F4734" w:rsidRDefault="00E91E80" w:rsidP="00E91E80">
      <w:pPr>
        <w:pStyle w:val="APECForm"/>
        <w:spacing w:before="0" w:line="240" w:lineRule="auto"/>
        <w:ind w:left="-720"/>
        <w:rPr>
          <w:rFonts w:cs="Arial"/>
          <w:lang w:val="en-US"/>
        </w:rPr>
      </w:pPr>
      <w:r w:rsidRPr="00341971">
        <w:rPr>
          <w:rFonts w:cs="Arial"/>
          <w:b/>
          <w:i/>
          <w:lang w:val="en-US"/>
        </w:rPr>
        <w:t>Name:</w:t>
      </w:r>
      <w:r w:rsidRPr="00E57D2E">
        <w:rPr>
          <w:rFonts w:cs="Arial"/>
          <w:lang w:val="en-US"/>
        </w:rPr>
        <w:t xml:space="preserve">  </w:t>
      </w:r>
      <w:r w:rsidR="004907C1" w:rsidRPr="00AA7499">
        <w:rPr>
          <w:rFonts w:cs="Arial"/>
          <w:lang w:val="en-US"/>
        </w:rPr>
        <w:fldChar w:fldCharType="begin">
          <w:ffData>
            <w:name w:val="Text38"/>
            <w:enabled/>
            <w:calcOnExit w:val="0"/>
            <w:textInput/>
          </w:ffData>
        </w:fldChar>
      </w:r>
      <w:r w:rsidRPr="009F4734">
        <w:rPr>
          <w:rFonts w:cs="Arial"/>
          <w:lang w:val="en-US"/>
        </w:rPr>
        <w:instrText xml:space="preserve"> FORMTEXT </w:instrText>
      </w:r>
      <w:r w:rsidR="004907C1" w:rsidRPr="00AA7499">
        <w:rPr>
          <w:rFonts w:cs="Arial"/>
          <w:lang w:val="en-US"/>
        </w:rPr>
      </w:r>
      <w:r w:rsidR="004907C1"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004907C1" w:rsidRPr="00AA7499">
        <w:rPr>
          <w:rFonts w:cs="Arial"/>
          <w:lang w:val="en-US"/>
        </w:rPr>
        <w:fldChar w:fldCharType="end"/>
      </w:r>
    </w:p>
    <w:p w14:paraId="1F20F003" w14:textId="77777777" w:rsidR="00E91E80" w:rsidRPr="009F4734" w:rsidRDefault="00E91E80" w:rsidP="00E91E80">
      <w:pPr>
        <w:pStyle w:val="APECForm"/>
        <w:spacing w:before="0" w:line="240" w:lineRule="auto"/>
        <w:ind w:left="-720"/>
        <w:rPr>
          <w:rFonts w:cs="Arial"/>
          <w:b/>
          <w:i/>
          <w:lang w:val="en-US"/>
        </w:rPr>
      </w:pPr>
      <w:r w:rsidRPr="009F4734">
        <w:rPr>
          <w:rFonts w:cs="Arial"/>
          <w:b/>
          <w:i/>
          <w:lang w:val="en-US"/>
        </w:rPr>
        <w:t>Title:</w:t>
      </w:r>
      <w:r w:rsidRPr="009F4734">
        <w:rPr>
          <w:rFonts w:cs="Arial"/>
          <w:b/>
          <w:lang w:val="en-US"/>
        </w:rPr>
        <w:t xml:space="preserve"> </w:t>
      </w:r>
      <w:r w:rsidRPr="009F4734">
        <w:rPr>
          <w:rFonts w:cs="Arial"/>
          <w:lang w:val="en-US"/>
        </w:rPr>
        <w:t xml:space="preserve"> </w:t>
      </w:r>
      <w:r w:rsidR="004907C1" w:rsidRPr="00AA7499">
        <w:rPr>
          <w:rFonts w:cs="Arial"/>
          <w:lang w:val="en-US"/>
        </w:rPr>
        <w:fldChar w:fldCharType="begin">
          <w:ffData>
            <w:name w:val="Text39"/>
            <w:enabled/>
            <w:calcOnExit w:val="0"/>
            <w:textInput/>
          </w:ffData>
        </w:fldChar>
      </w:r>
      <w:r w:rsidRPr="009F4734">
        <w:rPr>
          <w:rFonts w:cs="Arial"/>
          <w:lang w:val="en-US"/>
        </w:rPr>
        <w:instrText xml:space="preserve"> FORMTEXT </w:instrText>
      </w:r>
      <w:r w:rsidR="004907C1" w:rsidRPr="00AA7499">
        <w:rPr>
          <w:rFonts w:cs="Arial"/>
          <w:lang w:val="en-US"/>
        </w:rPr>
      </w:r>
      <w:r w:rsidR="004907C1"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004907C1" w:rsidRPr="00AA7499">
        <w:rPr>
          <w:rFonts w:cs="Arial"/>
          <w:lang w:val="en-US"/>
        </w:rPr>
        <w:fldChar w:fldCharType="end"/>
      </w:r>
      <w:r w:rsidRPr="009F4734">
        <w:rPr>
          <w:rFonts w:cs="Arial"/>
          <w:b/>
          <w:i/>
          <w:lang w:val="en-US"/>
        </w:rPr>
        <w:t xml:space="preserve"> </w:t>
      </w:r>
    </w:p>
    <w:p w14:paraId="4DA45B36" w14:textId="77777777" w:rsidR="00E91E80" w:rsidRPr="009F4734" w:rsidRDefault="00E91E80" w:rsidP="00E91E80">
      <w:pPr>
        <w:pStyle w:val="APECForm"/>
        <w:spacing w:before="0" w:line="240" w:lineRule="auto"/>
        <w:ind w:left="-720"/>
        <w:rPr>
          <w:rFonts w:cs="Arial"/>
          <w:lang w:val="en-US"/>
        </w:rPr>
      </w:pPr>
      <w:r w:rsidRPr="009F4734">
        <w:rPr>
          <w:rFonts w:cs="Arial"/>
          <w:b/>
          <w:i/>
          <w:lang w:val="en-US"/>
        </w:rPr>
        <w:t>Organization:</w:t>
      </w:r>
      <w:r w:rsidRPr="009F4734">
        <w:rPr>
          <w:rFonts w:cs="Arial"/>
          <w:b/>
          <w:lang w:val="en-US"/>
        </w:rPr>
        <w:t xml:space="preserve"> </w:t>
      </w:r>
      <w:r w:rsidRPr="009F4734">
        <w:rPr>
          <w:rFonts w:cs="Arial"/>
          <w:lang w:val="en-US"/>
        </w:rPr>
        <w:t xml:space="preserve"> </w:t>
      </w:r>
      <w:r w:rsidR="004907C1" w:rsidRPr="00AA7499">
        <w:rPr>
          <w:rFonts w:cs="Arial"/>
          <w:lang w:val="en-US"/>
        </w:rPr>
        <w:fldChar w:fldCharType="begin">
          <w:ffData>
            <w:name w:val="Text40"/>
            <w:enabled/>
            <w:calcOnExit w:val="0"/>
            <w:textInput/>
          </w:ffData>
        </w:fldChar>
      </w:r>
      <w:r w:rsidRPr="009F4734">
        <w:rPr>
          <w:rFonts w:cs="Arial"/>
          <w:lang w:val="en-US"/>
        </w:rPr>
        <w:instrText xml:space="preserve"> FORMTEXT </w:instrText>
      </w:r>
      <w:r w:rsidR="004907C1" w:rsidRPr="00AA7499">
        <w:rPr>
          <w:rFonts w:cs="Arial"/>
          <w:lang w:val="en-US"/>
        </w:rPr>
      </w:r>
      <w:r w:rsidR="004907C1"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004907C1" w:rsidRPr="00AA7499">
        <w:rPr>
          <w:rFonts w:cs="Arial"/>
          <w:lang w:val="en-US"/>
        </w:rPr>
        <w:fldChar w:fldCharType="end"/>
      </w:r>
    </w:p>
    <w:p w14:paraId="354C0255" w14:textId="77777777" w:rsidR="00E91E80" w:rsidRPr="009F4734" w:rsidRDefault="00E91E80" w:rsidP="00E91E80">
      <w:pPr>
        <w:pStyle w:val="APECForm"/>
        <w:spacing w:before="0" w:line="240" w:lineRule="auto"/>
        <w:ind w:left="-720"/>
        <w:rPr>
          <w:rFonts w:cs="Arial"/>
          <w:lang w:val="en-US"/>
        </w:rPr>
      </w:pPr>
      <w:r w:rsidRPr="009F4734">
        <w:rPr>
          <w:rFonts w:cs="Arial"/>
          <w:b/>
          <w:i/>
          <w:lang w:val="en-US"/>
        </w:rPr>
        <w:t>Postal address:</w:t>
      </w:r>
      <w:r w:rsidRPr="009F4734">
        <w:rPr>
          <w:rFonts w:cs="Arial"/>
          <w:lang w:val="en-US"/>
        </w:rPr>
        <w:t xml:space="preserve">  </w:t>
      </w:r>
      <w:r w:rsidR="004907C1" w:rsidRPr="00AA7499">
        <w:rPr>
          <w:rFonts w:cs="Arial"/>
          <w:lang w:val="en-US"/>
        </w:rPr>
        <w:fldChar w:fldCharType="begin">
          <w:ffData>
            <w:name w:val="Text41"/>
            <w:enabled/>
            <w:calcOnExit w:val="0"/>
            <w:textInput/>
          </w:ffData>
        </w:fldChar>
      </w:r>
      <w:r w:rsidRPr="009F4734">
        <w:rPr>
          <w:rFonts w:cs="Arial"/>
          <w:lang w:val="en-US"/>
        </w:rPr>
        <w:instrText xml:space="preserve"> FORMTEXT </w:instrText>
      </w:r>
      <w:r w:rsidR="004907C1" w:rsidRPr="00AA7499">
        <w:rPr>
          <w:rFonts w:cs="Arial"/>
          <w:lang w:val="en-US"/>
        </w:rPr>
      </w:r>
      <w:r w:rsidR="004907C1"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004907C1" w:rsidRPr="00AA7499">
        <w:rPr>
          <w:rFonts w:cs="Arial"/>
          <w:lang w:val="en-US"/>
        </w:rPr>
        <w:fldChar w:fldCharType="end"/>
      </w:r>
    </w:p>
    <w:p w14:paraId="400236F1" w14:textId="77777777" w:rsidR="00E91E80" w:rsidRPr="009F4734" w:rsidRDefault="00E91E80" w:rsidP="00E91E80">
      <w:pPr>
        <w:pStyle w:val="APECForm"/>
        <w:spacing w:before="0" w:line="240" w:lineRule="auto"/>
        <w:ind w:left="-720"/>
        <w:rPr>
          <w:rFonts w:cs="Arial"/>
          <w:b/>
          <w:i/>
          <w:lang w:val="en-US"/>
        </w:rPr>
      </w:pPr>
      <w:r w:rsidRPr="009F4734">
        <w:rPr>
          <w:rFonts w:cs="Arial"/>
          <w:b/>
          <w:i/>
          <w:lang w:val="en-US"/>
        </w:rPr>
        <w:t>Tel:</w:t>
      </w:r>
      <w:r w:rsidRPr="009F4734">
        <w:rPr>
          <w:rFonts w:cs="Arial"/>
          <w:b/>
          <w:lang w:val="en-US"/>
        </w:rPr>
        <w:t xml:space="preserve"> </w:t>
      </w:r>
      <w:r w:rsidRPr="009F4734">
        <w:rPr>
          <w:rFonts w:cs="Arial"/>
          <w:lang w:val="en-US"/>
        </w:rPr>
        <w:t xml:space="preserve"> </w:t>
      </w:r>
      <w:r w:rsidR="004907C1" w:rsidRPr="00AA7499">
        <w:rPr>
          <w:rFonts w:cs="Arial"/>
          <w:lang w:val="en-US"/>
        </w:rPr>
        <w:fldChar w:fldCharType="begin">
          <w:ffData>
            <w:name w:val="Text42"/>
            <w:enabled/>
            <w:calcOnExit w:val="0"/>
            <w:textInput/>
          </w:ffData>
        </w:fldChar>
      </w:r>
      <w:r w:rsidRPr="009F4734">
        <w:rPr>
          <w:rFonts w:cs="Arial"/>
          <w:lang w:val="en-US"/>
        </w:rPr>
        <w:instrText xml:space="preserve"> FORMTEXT </w:instrText>
      </w:r>
      <w:r w:rsidR="004907C1" w:rsidRPr="00AA7499">
        <w:rPr>
          <w:rFonts w:cs="Arial"/>
          <w:lang w:val="en-US"/>
        </w:rPr>
      </w:r>
      <w:r w:rsidR="004907C1"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004907C1" w:rsidRPr="00AA7499">
        <w:rPr>
          <w:rFonts w:cs="Arial"/>
          <w:lang w:val="en-US"/>
        </w:rPr>
        <w:fldChar w:fldCharType="end"/>
      </w:r>
      <w:r w:rsidRPr="009F4734">
        <w:rPr>
          <w:rFonts w:cs="Arial"/>
          <w:lang w:val="en-US"/>
        </w:rPr>
        <w:tab/>
      </w:r>
      <w:r w:rsidRPr="009F4734">
        <w:rPr>
          <w:rFonts w:cs="Arial"/>
          <w:b/>
          <w:i/>
          <w:lang w:val="en-US"/>
        </w:rPr>
        <w:t>E-mail:</w:t>
      </w:r>
      <w:r w:rsidRPr="009F4734">
        <w:rPr>
          <w:rFonts w:cs="Arial"/>
          <w:b/>
          <w:lang w:val="en-US"/>
        </w:rPr>
        <w:t xml:space="preserve"> </w:t>
      </w:r>
      <w:r w:rsidRPr="009F4734">
        <w:rPr>
          <w:rFonts w:cs="Arial"/>
          <w:lang w:val="en-US"/>
        </w:rPr>
        <w:t xml:space="preserve"> </w:t>
      </w:r>
      <w:r w:rsidR="004907C1" w:rsidRPr="00AA7499">
        <w:rPr>
          <w:rFonts w:cs="Arial"/>
          <w:lang w:val="en-US"/>
        </w:rPr>
        <w:fldChar w:fldCharType="begin">
          <w:ffData>
            <w:name w:val="Text44"/>
            <w:enabled/>
            <w:calcOnExit w:val="0"/>
            <w:textInput/>
          </w:ffData>
        </w:fldChar>
      </w:r>
      <w:r w:rsidRPr="009F4734">
        <w:rPr>
          <w:rFonts w:cs="Arial"/>
          <w:lang w:val="en-US"/>
        </w:rPr>
        <w:instrText xml:space="preserve"> FORMTEXT </w:instrText>
      </w:r>
      <w:r w:rsidR="004907C1" w:rsidRPr="00AA7499">
        <w:rPr>
          <w:rFonts w:cs="Arial"/>
          <w:lang w:val="en-US"/>
        </w:rPr>
      </w:r>
      <w:r w:rsidR="004907C1"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004907C1" w:rsidRPr="00AA7499">
        <w:rPr>
          <w:rFonts w:cs="Arial"/>
          <w:lang w:val="en-US"/>
        </w:rPr>
        <w:fldChar w:fldCharType="end"/>
      </w:r>
    </w:p>
    <w:p w14:paraId="3002A101" w14:textId="77777777" w:rsidR="00994EEF" w:rsidRPr="009F4734" w:rsidRDefault="00994EEF" w:rsidP="00994EEF">
      <w:pPr>
        <w:pStyle w:val="APECForm"/>
        <w:spacing w:before="0" w:after="0" w:line="240" w:lineRule="auto"/>
        <w:ind w:left="-720"/>
        <w:rPr>
          <w:rFonts w:cs="Arial"/>
          <w:szCs w:val="20"/>
        </w:rPr>
      </w:pPr>
      <w:r w:rsidRPr="00AA7499">
        <w:rPr>
          <w:rFonts w:cs="Arial"/>
          <w:bCs w:val="0"/>
          <w:szCs w:val="20"/>
        </w:rPr>
        <w:t>As Project Overseer and on behalf of the above said Organization, I will ensure that all Project outputs (Project reports, proceedings, slides, presentations, CDs, etc.), will comply with the APEC Publications, APEC Logo and Copyrights Guidelines before being published. The guidelines are at:</w:t>
      </w:r>
      <w:r w:rsidR="00B77347" w:rsidRPr="009F4734">
        <w:rPr>
          <w:rFonts w:cs="Arial"/>
          <w:bCs w:val="0"/>
          <w:szCs w:val="20"/>
        </w:rPr>
        <w:t xml:space="preserve"> </w:t>
      </w:r>
      <w:hyperlink r:id="rId68" w:history="1">
        <w:r w:rsidRPr="009F4734">
          <w:rPr>
            <w:rStyle w:val="Hyperlink"/>
            <w:rFonts w:eastAsia="Times New Roman" w:cs="Arial"/>
            <w:bCs w:val="0"/>
            <w:szCs w:val="20"/>
            <w:lang w:val="en-US" w:eastAsia="ja-JP"/>
          </w:rPr>
          <w:t>http://www.apec.org/About-Us/About-APEC/Policies-and-Procedures.aspx</w:t>
        </w:r>
      </w:hyperlink>
    </w:p>
    <w:p w14:paraId="6FE77AF4" w14:textId="77777777" w:rsidR="00E91E80" w:rsidRPr="009F4734" w:rsidRDefault="00E91E80" w:rsidP="00E91E80">
      <w:pPr>
        <w:pStyle w:val="APECForm"/>
        <w:spacing w:before="0" w:after="0" w:line="240" w:lineRule="auto"/>
        <w:ind w:left="-720"/>
        <w:rPr>
          <w:rFonts w:cs="Arial"/>
          <w:sz w:val="14"/>
          <w:szCs w:val="16"/>
          <w:lang w:val="en-US"/>
        </w:rPr>
      </w:pPr>
    </w:p>
    <w:p w14:paraId="1E64C972" w14:textId="77777777" w:rsidR="00E91E80" w:rsidRPr="009F4734" w:rsidRDefault="00E91E80" w:rsidP="00E91E80">
      <w:pPr>
        <w:pStyle w:val="APECForm"/>
        <w:spacing w:before="0" w:after="0" w:line="240" w:lineRule="auto"/>
        <w:ind w:left="-720"/>
        <w:rPr>
          <w:rFonts w:cs="Arial"/>
          <w:u w:val="single"/>
          <w:lang w:val="en-US"/>
        </w:rPr>
      </w:pPr>
      <w:r w:rsidRPr="009F4734">
        <w:rPr>
          <w:rFonts w:cs="Arial"/>
          <w:u w:val="single"/>
          <w:lang w:val="en-US"/>
        </w:rPr>
        <w:tab/>
        <w:t xml:space="preserve"> </w:t>
      </w:r>
      <w:r w:rsidRPr="009F4734">
        <w:rPr>
          <w:rFonts w:cs="Arial"/>
          <w:u w:val="single"/>
          <w:lang w:val="en-US"/>
        </w:rPr>
        <w:tab/>
      </w:r>
    </w:p>
    <w:p w14:paraId="1B90D5FC" w14:textId="77777777" w:rsidR="00E91E80" w:rsidRPr="009F4734" w:rsidRDefault="00E91E80" w:rsidP="00E91E80">
      <w:pPr>
        <w:pStyle w:val="APECForm"/>
        <w:spacing w:before="0" w:after="0" w:line="240" w:lineRule="auto"/>
        <w:ind w:left="-720"/>
        <w:rPr>
          <w:rFonts w:cs="Arial"/>
          <w:i/>
          <w:sz w:val="18"/>
          <w:szCs w:val="20"/>
          <w:lang w:val="en-US"/>
        </w:rPr>
      </w:pPr>
      <w:r w:rsidRPr="009F4734">
        <w:rPr>
          <w:rFonts w:cs="Arial"/>
          <w:i/>
          <w:sz w:val="18"/>
          <w:szCs w:val="20"/>
          <w:lang w:val="en-US"/>
        </w:rPr>
        <w:t>Name of Project Overseer</w:t>
      </w:r>
    </w:p>
    <w:p w14:paraId="1E6DE789" w14:textId="77777777" w:rsidR="00E91E80" w:rsidRPr="009F4734" w:rsidRDefault="00E91E80" w:rsidP="00805390">
      <w:pPr>
        <w:pStyle w:val="APECForm"/>
        <w:spacing w:before="0" w:after="0" w:line="240" w:lineRule="auto"/>
        <w:rPr>
          <w:rFonts w:cs="Arial"/>
          <w:u w:val="single"/>
          <w:lang w:val="en-US"/>
        </w:rPr>
      </w:pPr>
    </w:p>
    <w:p w14:paraId="79583514" w14:textId="77777777" w:rsidR="00E91E80" w:rsidRPr="009F4734" w:rsidRDefault="00E91E80" w:rsidP="00E91E80">
      <w:pPr>
        <w:pStyle w:val="APECForm"/>
        <w:spacing w:before="0" w:after="0" w:line="240" w:lineRule="auto"/>
        <w:ind w:left="-720"/>
        <w:rPr>
          <w:rFonts w:cs="Arial"/>
          <w:u w:val="single"/>
          <w:lang w:val="en-US"/>
        </w:rPr>
      </w:pPr>
      <w:r w:rsidRPr="009F4734">
        <w:rPr>
          <w:rFonts w:cs="Arial"/>
          <w:u w:val="single"/>
          <w:lang w:val="en-US"/>
        </w:rPr>
        <w:tab/>
        <w:t xml:space="preserve"> </w:t>
      </w:r>
      <w:r w:rsidRPr="009F4734">
        <w:rPr>
          <w:rFonts w:cs="Arial"/>
          <w:u w:val="single"/>
          <w:lang w:val="en-US"/>
        </w:rPr>
        <w:tab/>
      </w:r>
    </w:p>
    <w:p w14:paraId="47F936F4" w14:textId="77777777" w:rsidR="00994EEF" w:rsidRPr="009F4734" w:rsidRDefault="00E91E80" w:rsidP="00994EEF">
      <w:pPr>
        <w:pStyle w:val="APECForm"/>
        <w:spacing w:before="0" w:after="0" w:line="240" w:lineRule="auto"/>
        <w:ind w:left="-720"/>
        <w:rPr>
          <w:rFonts w:cs="Arial"/>
          <w:i/>
          <w:sz w:val="18"/>
          <w:szCs w:val="20"/>
          <w:lang w:val="en-US"/>
        </w:rPr>
      </w:pPr>
      <w:r w:rsidRPr="009F4734">
        <w:rPr>
          <w:rFonts w:cs="Arial"/>
          <w:i/>
          <w:sz w:val="18"/>
          <w:szCs w:val="20"/>
          <w:lang w:val="en-US"/>
        </w:rPr>
        <w:t>Name of Fora Chair/Lead Sheppard</w:t>
      </w:r>
      <w:r w:rsidR="00994EEF" w:rsidRPr="009F4734">
        <w:rPr>
          <w:rFonts w:cs="Arial"/>
          <w:i/>
          <w:sz w:val="18"/>
          <w:szCs w:val="20"/>
          <w:lang w:val="en-US"/>
        </w:rPr>
        <w:t xml:space="preserve"> </w:t>
      </w:r>
      <w:r w:rsidR="00994EEF" w:rsidRPr="009F4734">
        <w:rPr>
          <w:rFonts w:cs="Arial"/>
          <w:i/>
          <w:sz w:val="18"/>
          <w:szCs w:val="20"/>
          <w:lang w:val="en-US"/>
        </w:rPr>
        <w:tab/>
      </w:r>
      <w:r w:rsidR="00994EEF" w:rsidRPr="009F4734">
        <w:rPr>
          <w:rFonts w:cs="Arial"/>
          <w:i/>
          <w:sz w:val="18"/>
          <w:szCs w:val="20"/>
          <w:lang w:val="en-US"/>
        </w:rPr>
        <w:tab/>
      </w:r>
    </w:p>
    <w:p w14:paraId="3EBDFDB1" w14:textId="77777777" w:rsidR="00994EEF" w:rsidRPr="009F4734" w:rsidRDefault="00994EEF" w:rsidP="00994EEF">
      <w:pPr>
        <w:pStyle w:val="APECForm"/>
        <w:spacing w:before="0" w:after="0" w:line="240" w:lineRule="auto"/>
        <w:ind w:left="-720"/>
        <w:rPr>
          <w:rFonts w:cs="Arial"/>
          <w:b/>
          <w:lang w:val="en-US"/>
        </w:rPr>
      </w:pPr>
    </w:p>
    <w:p w14:paraId="19BA3AFB" w14:textId="77777777" w:rsidR="00E91E80" w:rsidRPr="00AA7499" w:rsidRDefault="00E91E80" w:rsidP="00994EEF">
      <w:pPr>
        <w:pStyle w:val="APECForm"/>
        <w:spacing w:before="0" w:after="0" w:line="240" w:lineRule="auto"/>
        <w:ind w:left="-720"/>
        <w:rPr>
          <w:rFonts w:cs="Arial"/>
          <w:lang w:val="en-US"/>
        </w:rPr>
      </w:pPr>
      <w:r w:rsidRPr="009F4734">
        <w:rPr>
          <w:rFonts w:cs="Arial"/>
          <w:b/>
          <w:lang w:val="en-US"/>
        </w:rPr>
        <w:t>Date:</w:t>
      </w:r>
      <w:r w:rsidRPr="009F4734">
        <w:rPr>
          <w:rFonts w:cs="Arial"/>
          <w:lang w:val="en-US"/>
        </w:rPr>
        <w:t xml:space="preserve"> </w:t>
      </w:r>
      <w:r w:rsidR="004907C1" w:rsidRPr="00AA7499">
        <w:rPr>
          <w:rFonts w:cs="Arial"/>
          <w:lang w:val="en-US"/>
        </w:rPr>
        <w:fldChar w:fldCharType="begin">
          <w:ffData>
            <w:name w:val="Text39"/>
            <w:enabled/>
            <w:calcOnExit w:val="0"/>
            <w:textInput/>
          </w:ffData>
        </w:fldChar>
      </w:r>
      <w:r w:rsidRPr="009F4734">
        <w:rPr>
          <w:rFonts w:cs="Arial"/>
          <w:lang w:val="en-US"/>
        </w:rPr>
        <w:instrText xml:space="preserve"> FORMTEXT </w:instrText>
      </w:r>
      <w:r w:rsidR="004907C1" w:rsidRPr="00AA7499">
        <w:rPr>
          <w:rFonts w:cs="Arial"/>
          <w:lang w:val="en-US"/>
        </w:rPr>
      </w:r>
      <w:r w:rsidR="004907C1"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004907C1" w:rsidRPr="00AA7499">
        <w:rPr>
          <w:rFonts w:cs="Arial"/>
          <w:lang w:val="en-US"/>
        </w:rPr>
        <w:fldChar w:fldCharType="end"/>
      </w:r>
    </w:p>
    <w:p w14:paraId="18757432" w14:textId="77777777" w:rsidR="00E91E80" w:rsidRPr="00AA7499" w:rsidRDefault="00E91E80" w:rsidP="00E91E80">
      <w:pPr>
        <w:spacing w:before="120"/>
        <w:rPr>
          <w:rFonts w:ascii="Arial" w:hAnsi="Arial" w:cs="Arial"/>
        </w:rPr>
        <w:sectPr w:rsidR="00E91E80" w:rsidRPr="00AA7499" w:rsidSect="00E91E80">
          <w:headerReference w:type="first" r:id="rId69"/>
          <w:type w:val="oddPage"/>
          <w:pgSz w:w="11909" w:h="16834" w:code="9"/>
          <w:pgMar w:top="1152" w:right="1872" w:bottom="936" w:left="1872" w:header="360" w:footer="0" w:gutter="0"/>
          <w:cols w:space="720"/>
          <w:docGrid w:linePitch="299"/>
        </w:sectPr>
      </w:pPr>
    </w:p>
    <w:p w14:paraId="6CF760CD" w14:textId="77777777" w:rsidR="005102DB" w:rsidRPr="00AA7499" w:rsidRDefault="005102DB" w:rsidP="00AA7499">
      <w:pPr>
        <w:pStyle w:val="Heading1"/>
      </w:pPr>
      <w:bookmarkStart w:id="228" w:name="_Toc326941894"/>
      <w:bookmarkStart w:id="229" w:name="_Toc412793927"/>
      <w:bookmarkStart w:id="230" w:name="_Toc321655880"/>
      <w:r w:rsidRPr="00AA7499">
        <w:t>Appendix E</w:t>
      </w:r>
      <w:bookmarkEnd w:id="228"/>
      <w:bookmarkEnd w:id="229"/>
    </w:p>
    <w:p w14:paraId="694992FA" w14:textId="77777777" w:rsidR="00E91E80" w:rsidRPr="00295875" w:rsidRDefault="00E91E80" w:rsidP="00E91E80">
      <w:pPr>
        <w:pStyle w:val="APECFormTitle"/>
        <w:rPr>
          <w:sz w:val="20"/>
          <w:szCs w:val="20"/>
        </w:rPr>
      </w:pPr>
      <w:bookmarkStart w:id="231" w:name="_Toc412793928"/>
      <w:r w:rsidRPr="00946337">
        <w:rPr>
          <w:rStyle w:val="Heading2Char"/>
          <w:b/>
        </w:rPr>
        <w:t>APEC Project Quality Assessment Framework (QAF)</w:t>
      </w:r>
      <w:bookmarkEnd w:id="230"/>
      <w:bookmarkEnd w:id="231"/>
      <w:r w:rsidRPr="00946337">
        <w:rPr>
          <w:rStyle w:val="Heading2Char"/>
          <w:rFonts w:cs="Arial"/>
          <w:b/>
          <w:sz w:val="20"/>
          <w:szCs w:val="20"/>
        </w:rPr>
        <w:br/>
      </w:r>
      <w:r w:rsidRPr="00295875">
        <w:rPr>
          <w:sz w:val="20"/>
          <w:szCs w:val="20"/>
        </w:rPr>
        <w:t>Forum Assessment of Project Quality at Application</w:t>
      </w:r>
    </w:p>
    <w:p w14:paraId="4698806C" w14:textId="77777777" w:rsidR="00E91E80" w:rsidRPr="00295875" w:rsidRDefault="00E91E80" w:rsidP="00E91E80">
      <w:pPr>
        <w:rPr>
          <w:rFonts w:ascii="Arial" w:hAnsi="Arial" w:cs="Arial"/>
          <w:sz w:val="20"/>
        </w:rPr>
      </w:pPr>
      <w:r w:rsidRPr="00295875">
        <w:rPr>
          <w:rFonts w:ascii="Arial" w:hAnsi="Arial" w:cs="Arial"/>
          <w:sz w:val="20"/>
        </w:rPr>
        <w:t xml:space="preserve">Notes: </w:t>
      </w:r>
    </w:p>
    <w:p w14:paraId="638395E2" w14:textId="77777777" w:rsidR="00E91E80" w:rsidRPr="009F4734" w:rsidRDefault="00E91E80" w:rsidP="00A70C0C">
      <w:pPr>
        <w:numPr>
          <w:ilvl w:val="0"/>
          <w:numId w:val="30"/>
        </w:numPr>
        <w:spacing w:after="0" w:line="240" w:lineRule="auto"/>
        <w:rPr>
          <w:rFonts w:ascii="Arial" w:hAnsi="Arial" w:cs="Arial"/>
          <w:sz w:val="20"/>
        </w:rPr>
      </w:pPr>
      <w:r w:rsidRPr="00341971">
        <w:rPr>
          <w:rFonts w:ascii="Arial" w:hAnsi="Arial" w:cs="Arial"/>
          <w:sz w:val="20"/>
        </w:rPr>
        <w:t xml:space="preserve">This quality assessment form (QAF) is to be used </w:t>
      </w:r>
      <w:r w:rsidRPr="00E57D2E">
        <w:rPr>
          <w:rFonts w:ascii="Arial" w:hAnsi="Arial" w:cs="Arial"/>
          <w:sz w:val="20"/>
          <w:u w:val="single"/>
        </w:rPr>
        <w:t>prior to submission</w:t>
      </w:r>
      <w:r w:rsidRPr="002311E3">
        <w:rPr>
          <w:rFonts w:ascii="Arial" w:hAnsi="Arial" w:cs="Arial"/>
          <w:sz w:val="20"/>
        </w:rPr>
        <w:t xml:space="preserve"> as a way of improving the proposal. Assessors are requested t</w:t>
      </w:r>
      <w:r w:rsidRPr="001A5864">
        <w:rPr>
          <w:rFonts w:ascii="Arial" w:hAnsi="Arial" w:cs="Arial"/>
          <w:sz w:val="20"/>
        </w:rPr>
        <w:t>o provide comments against each question. These can praise, suggest changes, or highlight areas of concern. Through constructive comments from stakeholders and members, improvements to the proposals can be made prior to the formal quality assessment undert</w:t>
      </w:r>
      <w:r w:rsidRPr="009F4734">
        <w:rPr>
          <w:rFonts w:ascii="Arial" w:hAnsi="Arial" w:cs="Arial"/>
          <w:sz w:val="20"/>
        </w:rPr>
        <w:t>aken by the Secretariat.</w:t>
      </w:r>
    </w:p>
    <w:p w14:paraId="4A19F976" w14:textId="77777777" w:rsidR="00E91E80" w:rsidRPr="009F4734" w:rsidRDefault="00E91E80" w:rsidP="00A70C0C">
      <w:pPr>
        <w:numPr>
          <w:ilvl w:val="0"/>
          <w:numId w:val="30"/>
        </w:numPr>
        <w:spacing w:after="0" w:line="240" w:lineRule="auto"/>
        <w:rPr>
          <w:rFonts w:ascii="Arial" w:hAnsi="Arial" w:cs="Arial"/>
          <w:sz w:val="20"/>
        </w:rPr>
      </w:pPr>
      <w:r w:rsidRPr="009F4734">
        <w:rPr>
          <w:rFonts w:ascii="Arial" w:hAnsi="Arial" w:cs="Arial"/>
          <w:sz w:val="20"/>
        </w:rPr>
        <w:t xml:space="preserve">Assessors should not be from the proposing economy. Co-sponsoring economies may undertake the QAF. </w:t>
      </w:r>
    </w:p>
    <w:p w14:paraId="6183EF18" w14:textId="77777777" w:rsidR="00E91E80" w:rsidRPr="009F4734" w:rsidRDefault="00E91E80" w:rsidP="00A70C0C">
      <w:pPr>
        <w:numPr>
          <w:ilvl w:val="0"/>
          <w:numId w:val="30"/>
        </w:numPr>
        <w:spacing w:after="0" w:line="240" w:lineRule="auto"/>
        <w:rPr>
          <w:rFonts w:ascii="Arial" w:hAnsi="Arial" w:cs="Arial"/>
          <w:sz w:val="20"/>
        </w:rPr>
      </w:pPr>
      <w:r w:rsidRPr="009F4734">
        <w:rPr>
          <w:rFonts w:ascii="Arial" w:hAnsi="Arial" w:cs="Arial"/>
          <w:sz w:val="20"/>
        </w:rPr>
        <w:t xml:space="preserve">The QAF must be submitted along with the project proposal. Project Overseer should incorporate all QAF comments into a </w:t>
      </w:r>
      <w:r w:rsidRPr="009F4734">
        <w:rPr>
          <w:rFonts w:ascii="Arial" w:hAnsi="Arial" w:cs="Arial"/>
          <w:sz w:val="20"/>
          <w:u w:val="single"/>
        </w:rPr>
        <w:t>single consolidated document</w:t>
      </w:r>
      <w:r w:rsidRPr="009F4734">
        <w:rPr>
          <w:rFonts w:ascii="Arial" w:hAnsi="Arial" w:cs="Arial"/>
          <w:sz w:val="20"/>
        </w:rPr>
        <w:t xml:space="preserve"> before submission.</w:t>
      </w:r>
    </w:p>
    <w:p w14:paraId="1D7853A6" w14:textId="77777777" w:rsidR="00E91E80" w:rsidRPr="009F4734" w:rsidRDefault="00E91E80" w:rsidP="00A70C0C">
      <w:pPr>
        <w:numPr>
          <w:ilvl w:val="0"/>
          <w:numId w:val="30"/>
        </w:numPr>
        <w:spacing w:after="0" w:line="240" w:lineRule="auto"/>
        <w:rPr>
          <w:rFonts w:ascii="Arial" w:hAnsi="Arial" w:cs="Arial"/>
          <w:sz w:val="20"/>
        </w:rPr>
      </w:pPr>
      <w:r w:rsidRPr="009F4734">
        <w:rPr>
          <w:rFonts w:ascii="Arial" w:hAnsi="Arial" w:cs="Arial"/>
          <w:sz w:val="20"/>
        </w:rPr>
        <w:t xml:space="preserve">Please refer any questions you have to your Program Director. </w:t>
      </w:r>
    </w:p>
    <w:p w14:paraId="2C2DB84F" w14:textId="77777777" w:rsidR="00407E3A" w:rsidRPr="00AA7499" w:rsidRDefault="00407E3A" w:rsidP="00E91E80">
      <w:pPr>
        <w:rPr>
          <w:rFonts w:ascii="Arial" w:hAnsi="Arial" w:cs="Arial"/>
          <w:b/>
          <w:sz w:val="20"/>
        </w:rPr>
      </w:pPr>
    </w:p>
    <w:p w14:paraId="71048098" w14:textId="77777777" w:rsidR="00E91E80" w:rsidRPr="00AA7499" w:rsidRDefault="00E91E80" w:rsidP="00E91E80">
      <w:pPr>
        <w:rPr>
          <w:rFonts w:ascii="Arial" w:hAnsi="Arial" w:cs="Arial"/>
          <w:b/>
          <w:sz w:val="20"/>
        </w:rPr>
      </w:pPr>
      <w:r w:rsidRPr="00AA7499">
        <w:rPr>
          <w:rFonts w:ascii="Arial" w:hAnsi="Arial" w:cs="Arial"/>
          <w:b/>
          <w:sz w:val="20"/>
        </w:rPr>
        <w:t xml:space="preserve">Proposal name: </w:t>
      </w:r>
    </w:p>
    <w:p w14:paraId="54C63583" w14:textId="77777777" w:rsidR="00E91E80" w:rsidRPr="00AA7499" w:rsidRDefault="00E91E80" w:rsidP="00E91E80">
      <w:pPr>
        <w:rPr>
          <w:rFonts w:ascii="Arial" w:hAnsi="Arial" w:cs="Arial"/>
          <w:sz w:val="20"/>
        </w:rPr>
      </w:pPr>
      <w:r w:rsidRPr="00AA7499">
        <w:rPr>
          <w:rFonts w:ascii="Arial" w:hAnsi="Arial" w:cs="Arial"/>
          <w:b/>
          <w:sz w:val="20"/>
        </w:rPr>
        <w:t>Assessor’s details: (Name; Department Ministry/ Agency Institution; Economy)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4"/>
        <w:gridCol w:w="8136"/>
      </w:tblGrid>
      <w:tr w:rsidR="00E91E80" w:rsidRPr="009F4734" w14:paraId="3F9E2040" w14:textId="77777777" w:rsidTr="004D5015">
        <w:trPr>
          <w:tblHeader/>
        </w:trPr>
        <w:tc>
          <w:tcPr>
            <w:tcW w:w="1890" w:type="pct"/>
          </w:tcPr>
          <w:p w14:paraId="52FFCAD0" w14:textId="77777777" w:rsidR="00E91E80" w:rsidRPr="00F61B60" w:rsidRDefault="00E91E80" w:rsidP="009765E1">
            <w:pPr>
              <w:spacing w:beforeLines="40" w:before="96" w:afterLines="40" w:after="96"/>
              <w:rPr>
                <w:rFonts w:ascii="Arial" w:hAnsi="Arial" w:cs="Arial"/>
                <w:b/>
                <w:sz w:val="20"/>
                <w:szCs w:val="20"/>
              </w:rPr>
            </w:pPr>
            <w:r w:rsidRPr="00F61B60">
              <w:rPr>
                <w:rFonts w:ascii="Arial" w:hAnsi="Arial" w:cs="Arial"/>
                <w:b/>
                <w:sz w:val="20"/>
                <w:szCs w:val="20"/>
              </w:rPr>
              <w:t>Question</w:t>
            </w:r>
          </w:p>
        </w:tc>
        <w:tc>
          <w:tcPr>
            <w:tcW w:w="3110" w:type="pct"/>
          </w:tcPr>
          <w:p w14:paraId="3A1480CE" w14:textId="77777777" w:rsidR="00296BCB" w:rsidRPr="00295875" w:rsidRDefault="00E91E80" w:rsidP="009765E1">
            <w:pPr>
              <w:spacing w:beforeLines="40" w:before="96" w:afterLines="40" w:after="96"/>
              <w:rPr>
                <w:rFonts w:ascii="Arial" w:hAnsi="Arial" w:cs="Arial"/>
                <w:b/>
                <w:smallCaps/>
                <w:spacing w:val="30"/>
                <w:sz w:val="20"/>
                <w:szCs w:val="20"/>
              </w:rPr>
            </w:pPr>
            <w:r w:rsidRPr="00295875">
              <w:rPr>
                <w:rFonts w:ascii="Arial" w:hAnsi="Arial" w:cs="Arial"/>
                <w:b/>
                <w:sz w:val="20"/>
                <w:szCs w:val="20"/>
              </w:rPr>
              <w:t>Comments</w:t>
            </w:r>
          </w:p>
        </w:tc>
      </w:tr>
      <w:tr w:rsidR="00E91E80" w:rsidRPr="009F4734" w14:paraId="4FF45CE0" w14:textId="77777777" w:rsidTr="004D5015">
        <w:tc>
          <w:tcPr>
            <w:tcW w:w="1890" w:type="pct"/>
          </w:tcPr>
          <w:p w14:paraId="304800AE" w14:textId="77777777" w:rsidR="00E91E80" w:rsidRPr="00295875" w:rsidRDefault="00E91E80" w:rsidP="009765E1">
            <w:pPr>
              <w:spacing w:beforeLines="40" w:before="96" w:afterLines="40" w:after="96"/>
              <w:rPr>
                <w:rFonts w:ascii="Arial" w:hAnsi="Arial" w:cs="Arial"/>
                <w:sz w:val="20"/>
                <w:szCs w:val="20"/>
              </w:rPr>
            </w:pPr>
            <w:r w:rsidRPr="00F61B60">
              <w:rPr>
                <w:rFonts w:ascii="Arial" w:hAnsi="Arial" w:cs="Arial"/>
                <w:sz w:val="20"/>
                <w:szCs w:val="20"/>
              </w:rPr>
              <w:t>Is all project identification data provided?</w:t>
            </w:r>
          </w:p>
        </w:tc>
        <w:tc>
          <w:tcPr>
            <w:tcW w:w="3110" w:type="pct"/>
          </w:tcPr>
          <w:p w14:paraId="554EED59" w14:textId="77777777" w:rsidR="00296BCB" w:rsidRPr="009F4734" w:rsidRDefault="00296BCB" w:rsidP="009765E1">
            <w:pPr>
              <w:spacing w:beforeLines="40" w:before="96" w:afterLines="40" w:after="96"/>
              <w:rPr>
                <w:rFonts w:ascii="Arial" w:hAnsi="Arial" w:cs="Arial"/>
                <w:sz w:val="20"/>
                <w:szCs w:val="20"/>
              </w:rPr>
            </w:pPr>
          </w:p>
        </w:tc>
      </w:tr>
      <w:tr w:rsidR="00E91E80" w:rsidRPr="009F4734" w14:paraId="01C76ECB" w14:textId="77777777" w:rsidTr="00E91E80">
        <w:tc>
          <w:tcPr>
            <w:tcW w:w="5000" w:type="pct"/>
            <w:gridSpan w:val="2"/>
            <w:shd w:val="clear" w:color="auto" w:fill="FFCC99"/>
          </w:tcPr>
          <w:p w14:paraId="6C9BECA4" w14:textId="77777777" w:rsidR="00E91E80" w:rsidRPr="00295875" w:rsidRDefault="00E91E80" w:rsidP="009765E1">
            <w:pPr>
              <w:spacing w:beforeLines="40" w:before="96" w:afterLines="40" w:after="96"/>
              <w:rPr>
                <w:rFonts w:ascii="Arial" w:hAnsi="Arial" w:cs="Arial"/>
                <w:b/>
                <w:bCs/>
                <w:sz w:val="20"/>
                <w:szCs w:val="20"/>
              </w:rPr>
            </w:pPr>
            <w:r w:rsidRPr="00F61B60">
              <w:rPr>
                <w:rFonts w:ascii="Arial" w:hAnsi="Arial" w:cs="Arial"/>
                <w:b/>
                <w:bCs/>
                <w:sz w:val="20"/>
                <w:szCs w:val="20"/>
              </w:rPr>
              <w:t>Relevance: assessing the connection to APEC</w:t>
            </w:r>
            <w:r w:rsidR="00105675" w:rsidRPr="00295875">
              <w:rPr>
                <w:rFonts w:ascii="Arial" w:hAnsi="Arial" w:cs="Arial"/>
                <w:b/>
                <w:bCs/>
                <w:sz w:val="20"/>
                <w:szCs w:val="20"/>
              </w:rPr>
              <w:t>’</w:t>
            </w:r>
            <w:r w:rsidRPr="00295875">
              <w:rPr>
                <w:rFonts w:ascii="Arial" w:hAnsi="Arial" w:cs="Arial"/>
                <w:b/>
                <w:bCs/>
                <w:sz w:val="20"/>
                <w:szCs w:val="20"/>
              </w:rPr>
              <w:t>s policy agenda, priority themes and goals</w:t>
            </w:r>
          </w:p>
          <w:p w14:paraId="34D245AB" w14:textId="77777777" w:rsidR="00E91E80" w:rsidRPr="00295875" w:rsidRDefault="00E91E80" w:rsidP="00E91E80">
            <w:pPr>
              <w:rPr>
                <w:rFonts w:ascii="Arial" w:hAnsi="Arial" w:cs="Arial"/>
                <w:sz w:val="20"/>
                <w:szCs w:val="20"/>
              </w:rPr>
            </w:pPr>
            <w:r w:rsidRPr="00341971">
              <w:rPr>
                <w:rFonts w:ascii="Arial" w:hAnsi="Arial" w:cs="Arial"/>
                <w:bCs/>
                <w:i/>
                <w:sz w:val="20"/>
                <w:szCs w:val="20"/>
              </w:rPr>
              <w:t>Please tick</w:t>
            </w:r>
            <w:r w:rsidRPr="00E57D2E">
              <w:rPr>
                <w:rFonts w:ascii="Arial" w:hAnsi="Arial" w:cs="Arial"/>
                <w:bCs/>
                <w:sz w:val="20"/>
                <w:szCs w:val="20"/>
              </w:rPr>
              <w:t>:</w:t>
            </w:r>
            <w:r w:rsidRPr="002311E3">
              <w:rPr>
                <w:rFonts w:ascii="Arial" w:hAnsi="Arial" w:cs="Arial"/>
                <w:b/>
                <w:bCs/>
                <w:sz w:val="20"/>
                <w:szCs w:val="20"/>
              </w:rPr>
              <w:t xml:space="preserve"> </w:t>
            </w:r>
            <w:r w:rsidRPr="002311E3">
              <w:rPr>
                <w:rFonts w:ascii="Arial" w:hAnsi="Arial" w:cs="Arial"/>
                <w:b/>
                <w:bCs/>
                <w:sz w:val="20"/>
                <w:szCs w:val="20"/>
              </w:rPr>
              <w:tab/>
              <w:t xml:space="preserve"> </w:t>
            </w:r>
            <w:r w:rsidRPr="00F61B60">
              <w:rPr>
                <w:rFonts w:ascii="Arial" w:hAnsi="Arial" w:cs="Arial"/>
                <w:b/>
                <w:bCs/>
                <w:sz w:val="20"/>
                <w:szCs w:val="20"/>
              </w:rPr>
              <w:sym w:font="Symbol" w:char="F0FF"/>
            </w:r>
            <w:r w:rsidRPr="00F61B60">
              <w:rPr>
                <w:rFonts w:ascii="Arial" w:hAnsi="Arial" w:cs="Arial"/>
                <w:b/>
                <w:bCs/>
                <w:sz w:val="20"/>
                <w:szCs w:val="20"/>
              </w:rPr>
              <w:t xml:space="preserve"> Satisfactory  </w:t>
            </w:r>
            <w:r w:rsidRPr="00F61B60">
              <w:rPr>
                <w:rFonts w:ascii="Arial" w:hAnsi="Arial" w:cs="Arial"/>
                <w:b/>
                <w:bCs/>
                <w:sz w:val="20"/>
                <w:szCs w:val="20"/>
              </w:rPr>
              <w:tab/>
            </w:r>
            <w:r w:rsidRPr="00F61B60">
              <w:rPr>
                <w:rFonts w:ascii="Arial" w:hAnsi="Arial" w:cs="Arial"/>
                <w:b/>
                <w:bCs/>
                <w:sz w:val="20"/>
                <w:szCs w:val="20"/>
              </w:rPr>
              <w:sym w:font="Symbol" w:char="F0FF"/>
            </w:r>
            <w:r w:rsidRPr="00F61B60">
              <w:rPr>
                <w:rFonts w:ascii="Arial" w:hAnsi="Arial" w:cs="Arial"/>
                <w:b/>
                <w:bCs/>
                <w:sz w:val="20"/>
                <w:szCs w:val="20"/>
              </w:rPr>
              <w:t xml:space="preserve"> Unsatisfactory</w:t>
            </w:r>
          </w:p>
        </w:tc>
      </w:tr>
      <w:tr w:rsidR="004D5015" w:rsidRPr="009F4734" w14:paraId="7F6446DD" w14:textId="77777777" w:rsidTr="004D5015">
        <w:tc>
          <w:tcPr>
            <w:tcW w:w="1890" w:type="pct"/>
          </w:tcPr>
          <w:p w14:paraId="0444AD72" w14:textId="656721C6" w:rsidR="004D5015" w:rsidRPr="00F61B60" w:rsidRDefault="004D5015" w:rsidP="004D5015">
            <w:pPr>
              <w:spacing w:beforeLines="40" w:before="96" w:afterLines="40" w:after="96"/>
              <w:rPr>
                <w:rFonts w:ascii="Arial" w:hAnsi="Arial" w:cs="Arial"/>
                <w:bCs/>
                <w:sz w:val="20"/>
                <w:szCs w:val="20"/>
              </w:rPr>
            </w:pPr>
            <w:r w:rsidRPr="00F61B60">
              <w:rPr>
                <w:rFonts w:ascii="Arial" w:hAnsi="Arial" w:cs="Arial"/>
                <w:bCs/>
                <w:sz w:val="20"/>
                <w:szCs w:val="20"/>
              </w:rPr>
              <w:t xml:space="preserve">Can links to </w:t>
            </w:r>
            <w:r w:rsidRPr="00295875">
              <w:rPr>
                <w:rFonts w:ascii="Arial" w:hAnsi="Arial" w:cs="Arial"/>
                <w:sz w:val="20"/>
                <w:szCs w:val="20"/>
              </w:rPr>
              <w:t>APEC priorities and key APEC themes be identified more clearly?</w:t>
            </w:r>
          </w:p>
        </w:tc>
        <w:tc>
          <w:tcPr>
            <w:tcW w:w="3110" w:type="pct"/>
          </w:tcPr>
          <w:p w14:paraId="59BE94EE" w14:textId="77777777" w:rsidR="004D5015" w:rsidRPr="00295875" w:rsidRDefault="004D5015" w:rsidP="004D5015">
            <w:pPr>
              <w:spacing w:beforeLines="40" w:before="96" w:afterLines="40" w:after="96"/>
              <w:rPr>
                <w:rFonts w:ascii="Arial" w:hAnsi="Arial" w:cs="Arial"/>
                <w:sz w:val="20"/>
                <w:szCs w:val="20"/>
              </w:rPr>
            </w:pPr>
          </w:p>
        </w:tc>
      </w:tr>
      <w:tr w:rsidR="004D5015" w:rsidRPr="009F4734" w14:paraId="7C4F6D2A" w14:textId="77777777" w:rsidTr="004D5015">
        <w:tc>
          <w:tcPr>
            <w:tcW w:w="1890" w:type="pct"/>
          </w:tcPr>
          <w:p w14:paraId="5AF201AA" w14:textId="4B931A5C" w:rsidR="004D5015" w:rsidRPr="00295875" w:rsidRDefault="004D5015" w:rsidP="004D5015">
            <w:pPr>
              <w:spacing w:beforeLines="40" w:before="96" w:afterLines="40" w:after="96"/>
              <w:rPr>
                <w:rFonts w:ascii="Arial" w:hAnsi="Arial" w:cs="Arial"/>
                <w:sz w:val="20"/>
                <w:szCs w:val="20"/>
              </w:rPr>
            </w:pPr>
            <w:r w:rsidRPr="00F61B60">
              <w:rPr>
                <w:rFonts w:ascii="Arial" w:hAnsi="Arial" w:cs="Arial"/>
                <w:sz w:val="20"/>
                <w:szCs w:val="20"/>
              </w:rPr>
              <w:t>How can the objectives be more clear, achievable or measurable?</w:t>
            </w:r>
          </w:p>
        </w:tc>
        <w:tc>
          <w:tcPr>
            <w:tcW w:w="3110" w:type="pct"/>
          </w:tcPr>
          <w:p w14:paraId="1136BF23" w14:textId="77777777" w:rsidR="004D5015" w:rsidRPr="00295875" w:rsidRDefault="004D5015" w:rsidP="004D5015">
            <w:pPr>
              <w:spacing w:beforeLines="40" w:before="96" w:afterLines="40" w:after="96"/>
              <w:rPr>
                <w:rFonts w:ascii="Arial" w:hAnsi="Arial" w:cs="Arial"/>
                <w:sz w:val="20"/>
                <w:szCs w:val="20"/>
              </w:rPr>
            </w:pPr>
          </w:p>
        </w:tc>
      </w:tr>
      <w:tr w:rsidR="004D5015" w:rsidRPr="009F4734" w14:paraId="61152E2F" w14:textId="77777777" w:rsidTr="004D5015">
        <w:tc>
          <w:tcPr>
            <w:tcW w:w="1890" w:type="pct"/>
          </w:tcPr>
          <w:p w14:paraId="0E1BE117" w14:textId="23096E49" w:rsidR="004D5015" w:rsidRPr="00295875" w:rsidRDefault="004D5015" w:rsidP="004D5015">
            <w:pPr>
              <w:spacing w:beforeLines="40" w:before="96" w:afterLines="40" w:after="96"/>
              <w:rPr>
                <w:rFonts w:ascii="Arial" w:hAnsi="Arial" w:cs="Arial"/>
                <w:sz w:val="20"/>
                <w:szCs w:val="20"/>
              </w:rPr>
            </w:pPr>
            <w:r w:rsidRPr="00F61B60">
              <w:rPr>
                <w:rFonts w:ascii="Arial" w:hAnsi="Arial" w:cs="Arial"/>
                <w:sz w:val="20"/>
                <w:szCs w:val="20"/>
              </w:rPr>
              <w:t>Has APEC’s value</w:t>
            </w:r>
            <w:r w:rsidRPr="00295875">
              <w:rPr>
                <w:rFonts w:ascii="Arial" w:hAnsi="Arial" w:cs="Arial"/>
                <w:sz w:val="20"/>
                <w:szCs w:val="20"/>
              </w:rPr>
              <w:t xml:space="preserve">-add been clearly articulated, particularly why it is </w:t>
            </w:r>
            <w:r w:rsidRPr="00341971">
              <w:rPr>
                <w:rFonts w:ascii="Arial" w:hAnsi="Arial" w:cs="Arial"/>
                <w:sz w:val="20"/>
                <w:szCs w:val="20"/>
              </w:rPr>
              <w:t>an</w:t>
            </w:r>
            <w:r w:rsidRPr="00E57D2E">
              <w:rPr>
                <w:rFonts w:ascii="Arial" w:hAnsi="Arial" w:cs="Arial"/>
                <w:sz w:val="20"/>
                <w:szCs w:val="20"/>
              </w:rPr>
              <w:t xml:space="preserve"> important project for APEC to be carrying out?</w:t>
            </w:r>
          </w:p>
        </w:tc>
        <w:tc>
          <w:tcPr>
            <w:tcW w:w="3110" w:type="pct"/>
          </w:tcPr>
          <w:p w14:paraId="5E96FA82" w14:textId="6FDA2DDA" w:rsidR="004D5015" w:rsidRPr="00295875" w:rsidRDefault="004D5015" w:rsidP="004D5015">
            <w:pPr>
              <w:spacing w:beforeLines="40" w:before="96" w:afterLines="40" w:after="96"/>
              <w:rPr>
                <w:rFonts w:ascii="Arial" w:hAnsi="Arial" w:cs="Arial"/>
                <w:sz w:val="20"/>
                <w:szCs w:val="20"/>
              </w:rPr>
            </w:pPr>
          </w:p>
        </w:tc>
      </w:tr>
      <w:tr w:rsidR="004D5015" w:rsidRPr="00295875" w14:paraId="5F4727BE" w14:textId="77777777" w:rsidTr="00723FAF">
        <w:tc>
          <w:tcPr>
            <w:tcW w:w="5000" w:type="pct"/>
            <w:gridSpan w:val="2"/>
            <w:shd w:val="clear" w:color="auto" w:fill="FFCC99"/>
          </w:tcPr>
          <w:p w14:paraId="3E08762E" w14:textId="77777777" w:rsidR="004D5015" w:rsidRPr="00295875" w:rsidRDefault="004D5015" w:rsidP="004D5015">
            <w:pPr>
              <w:spacing w:beforeLines="40" w:before="96" w:afterLines="40" w:after="96"/>
              <w:rPr>
                <w:rFonts w:ascii="Arial" w:hAnsi="Arial" w:cs="Arial"/>
                <w:b/>
                <w:bCs/>
                <w:sz w:val="20"/>
                <w:szCs w:val="20"/>
              </w:rPr>
            </w:pPr>
            <w:r w:rsidRPr="00F61B60">
              <w:rPr>
                <w:rFonts w:ascii="Arial" w:hAnsi="Arial" w:cs="Arial"/>
                <w:b/>
                <w:bCs/>
                <w:sz w:val="20"/>
                <w:szCs w:val="20"/>
              </w:rPr>
              <w:t>Impact: assessin</w:t>
            </w:r>
            <w:r w:rsidRPr="00295875">
              <w:rPr>
                <w:rFonts w:ascii="Arial" w:hAnsi="Arial" w:cs="Arial"/>
                <w:b/>
                <w:bCs/>
                <w:sz w:val="20"/>
                <w:szCs w:val="20"/>
              </w:rPr>
              <w:t>g expected results for APEC and stakeholders</w:t>
            </w:r>
          </w:p>
          <w:p w14:paraId="65AAA9F6" w14:textId="77777777" w:rsidR="004D5015" w:rsidRPr="00295875" w:rsidRDefault="004D5015" w:rsidP="004D5015">
            <w:pPr>
              <w:rPr>
                <w:rFonts w:ascii="Arial" w:hAnsi="Arial" w:cs="Arial"/>
                <w:sz w:val="20"/>
                <w:szCs w:val="20"/>
              </w:rPr>
            </w:pPr>
            <w:r w:rsidRPr="00295875">
              <w:rPr>
                <w:rFonts w:ascii="Arial" w:hAnsi="Arial" w:cs="Arial"/>
                <w:bCs/>
                <w:i/>
                <w:sz w:val="20"/>
                <w:szCs w:val="20"/>
              </w:rPr>
              <w:t>Please tick</w:t>
            </w:r>
            <w:r w:rsidRPr="00341971">
              <w:rPr>
                <w:rFonts w:ascii="Arial" w:hAnsi="Arial" w:cs="Arial"/>
                <w:bCs/>
                <w:sz w:val="20"/>
                <w:szCs w:val="20"/>
              </w:rPr>
              <w:t>:</w:t>
            </w:r>
            <w:r w:rsidRPr="00E57D2E">
              <w:rPr>
                <w:rFonts w:ascii="Arial" w:hAnsi="Arial" w:cs="Arial"/>
                <w:b/>
                <w:bCs/>
                <w:sz w:val="20"/>
                <w:szCs w:val="20"/>
              </w:rPr>
              <w:t xml:space="preserve"> </w:t>
            </w:r>
            <w:r w:rsidRPr="00E57D2E">
              <w:rPr>
                <w:rFonts w:ascii="Arial" w:hAnsi="Arial" w:cs="Arial"/>
                <w:b/>
                <w:bCs/>
                <w:sz w:val="20"/>
                <w:szCs w:val="20"/>
              </w:rPr>
              <w:tab/>
              <w:t xml:space="preserve"> </w:t>
            </w:r>
            <w:r w:rsidRPr="00F61B60">
              <w:rPr>
                <w:rFonts w:ascii="Arial" w:hAnsi="Arial" w:cs="Arial"/>
                <w:b/>
                <w:bCs/>
                <w:sz w:val="20"/>
                <w:szCs w:val="20"/>
              </w:rPr>
              <w:sym w:font="Symbol" w:char="F0FF"/>
            </w:r>
            <w:r w:rsidRPr="00F61B60">
              <w:rPr>
                <w:rFonts w:ascii="Arial" w:hAnsi="Arial" w:cs="Arial"/>
                <w:b/>
                <w:bCs/>
                <w:sz w:val="20"/>
                <w:szCs w:val="20"/>
              </w:rPr>
              <w:t xml:space="preserve"> Satisfactory  </w:t>
            </w:r>
            <w:r w:rsidRPr="00F61B60">
              <w:rPr>
                <w:rFonts w:ascii="Arial" w:hAnsi="Arial" w:cs="Arial"/>
                <w:b/>
                <w:bCs/>
                <w:sz w:val="20"/>
                <w:szCs w:val="20"/>
              </w:rPr>
              <w:tab/>
            </w:r>
            <w:r w:rsidRPr="00F61B60">
              <w:rPr>
                <w:rFonts w:ascii="Arial" w:hAnsi="Arial" w:cs="Arial"/>
                <w:b/>
                <w:bCs/>
                <w:sz w:val="20"/>
                <w:szCs w:val="20"/>
              </w:rPr>
              <w:sym w:font="Symbol" w:char="F0FF"/>
            </w:r>
            <w:r w:rsidRPr="00F61B60">
              <w:rPr>
                <w:rFonts w:ascii="Arial" w:hAnsi="Arial" w:cs="Arial"/>
                <w:b/>
                <w:bCs/>
                <w:sz w:val="20"/>
                <w:szCs w:val="20"/>
              </w:rPr>
              <w:t xml:space="preserve"> Unsatisfactory</w:t>
            </w:r>
          </w:p>
        </w:tc>
      </w:tr>
      <w:tr w:rsidR="00B27E55" w:rsidRPr="00295875" w14:paraId="32DD51BE" w14:textId="77777777" w:rsidTr="004D5015">
        <w:tc>
          <w:tcPr>
            <w:tcW w:w="1890" w:type="pct"/>
          </w:tcPr>
          <w:p w14:paraId="0D583442" w14:textId="78E2C8F6" w:rsidR="00B27E55" w:rsidRPr="00141CF2" w:rsidRDefault="00B27E55" w:rsidP="004D5015">
            <w:pPr>
              <w:spacing w:beforeLines="40" w:before="96" w:afterLines="40" w:after="96"/>
              <w:rPr>
                <w:rFonts w:ascii="Arial" w:hAnsi="Arial" w:cs="Arial"/>
                <w:sz w:val="20"/>
                <w:szCs w:val="20"/>
              </w:rPr>
            </w:pPr>
            <w:r w:rsidRPr="00141CF2">
              <w:rPr>
                <w:rFonts w:ascii="Arial" w:hAnsi="Arial" w:cs="Arial"/>
                <w:sz w:val="20"/>
                <w:szCs w:val="20"/>
              </w:rPr>
              <w:t>Has the proposal shown how the planned outputs (goods and services) will contribute to the desired change? Could there be ways to improve their quality utility?</w:t>
            </w:r>
          </w:p>
        </w:tc>
        <w:tc>
          <w:tcPr>
            <w:tcW w:w="3110" w:type="pct"/>
          </w:tcPr>
          <w:p w14:paraId="0BD98559" w14:textId="77777777" w:rsidR="00B27E55" w:rsidRPr="00295875" w:rsidRDefault="00B27E55" w:rsidP="004D5015">
            <w:pPr>
              <w:spacing w:beforeLines="40" w:before="96" w:afterLines="40" w:after="96"/>
              <w:rPr>
                <w:rFonts w:ascii="Arial" w:hAnsi="Arial" w:cs="Arial"/>
                <w:sz w:val="20"/>
                <w:szCs w:val="20"/>
              </w:rPr>
            </w:pPr>
          </w:p>
        </w:tc>
      </w:tr>
      <w:tr w:rsidR="004D5015" w:rsidRPr="00295875" w14:paraId="78316FDC" w14:textId="77777777" w:rsidTr="004D5015">
        <w:tc>
          <w:tcPr>
            <w:tcW w:w="1890" w:type="pct"/>
          </w:tcPr>
          <w:p w14:paraId="47CC9B02" w14:textId="77777777" w:rsidR="004D5015" w:rsidRPr="00141CF2" w:rsidRDefault="004D5015" w:rsidP="004D5015">
            <w:pPr>
              <w:spacing w:beforeLines="40" w:before="96" w:afterLines="40" w:after="96"/>
              <w:rPr>
                <w:rFonts w:ascii="Arial" w:hAnsi="Arial" w:cs="Arial"/>
                <w:sz w:val="20"/>
                <w:szCs w:val="20"/>
              </w:rPr>
            </w:pPr>
            <w:r w:rsidRPr="00141CF2">
              <w:rPr>
                <w:rFonts w:ascii="Arial" w:hAnsi="Arial" w:cs="Arial"/>
                <w:sz w:val="20"/>
                <w:szCs w:val="20"/>
              </w:rPr>
              <w:t>Can the intended changes from this project, particularly the difference it will make to direct beneficiaries, be more clearly expressed?</w:t>
            </w:r>
          </w:p>
        </w:tc>
        <w:tc>
          <w:tcPr>
            <w:tcW w:w="3110" w:type="pct"/>
          </w:tcPr>
          <w:p w14:paraId="0F6386A7" w14:textId="77777777" w:rsidR="004D5015" w:rsidRPr="00295875" w:rsidRDefault="004D5015" w:rsidP="004D5015">
            <w:pPr>
              <w:spacing w:beforeLines="40" w:before="96" w:afterLines="40" w:after="96"/>
              <w:rPr>
                <w:rFonts w:ascii="Arial" w:hAnsi="Arial" w:cs="Arial"/>
                <w:sz w:val="20"/>
                <w:szCs w:val="20"/>
              </w:rPr>
            </w:pPr>
          </w:p>
        </w:tc>
      </w:tr>
      <w:tr w:rsidR="004D5015" w:rsidRPr="00295875" w14:paraId="2EB75114" w14:textId="77777777" w:rsidTr="004D5015">
        <w:tc>
          <w:tcPr>
            <w:tcW w:w="1890" w:type="pct"/>
          </w:tcPr>
          <w:p w14:paraId="1B9D37CC" w14:textId="6D80D3F7" w:rsidR="004D5015" w:rsidRPr="00141CF2" w:rsidRDefault="004D5015" w:rsidP="004D5015">
            <w:pPr>
              <w:spacing w:beforeLines="40" w:before="96" w:afterLines="40" w:after="96"/>
              <w:rPr>
                <w:rFonts w:ascii="Arial" w:hAnsi="Arial" w:cs="Arial"/>
                <w:sz w:val="20"/>
                <w:szCs w:val="20"/>
              </w:rPr>
            </w:pPr>
            <w:r w:rsidRPr="00141CF2">
              <w:rPr>
                <w:rFonts w:ascii="Arial" w:hAnsi="Arial" w:cs="Arial"/>
                <w:sz w:val="20"/>
                <w:szCs w:val="20"/>
              </w:rPr>
              <w:t>Will this have the active participation of a large number of APEC members? How could more members be engaged?</w:t>
            </w:r>
          </w:p>
        </w:tc>
        <w:tc>
          <w:tcPr>
            <w:tcW w:w="3110" w:type="pct"/>
          </w:tcPr>
          <w:p w14:paraId="79723DBC" w14:textId="77777777" w:rsidR="004D5015" w:rsidRPr="00295875" w:rsidRDefault="004D5015" w:rsidP="004D5015">
            <w:pPr>
              <w:spacing w:beforeLines="40" w:before="96" w:afterLines="40" w:after="96"/>
              <w:rPr>
                <w:rFonts w:ascii="Arial" w:hAnsi="Arial" w:cs="Arial"/>
                <w:sz w:val="20"/>
                <w:szCs w:val="20"/>
              </w:rPr>
            </w:pPr>
          </w:p>
        </w:tc>
      </w:tr>
      <w:tr w:rsidR="004D5015" w:rsidRPr="00295875" w14:paraId="18B83A8C" w14:textId="77777777" w:rsidTr="004D5015">
        <w:tc>
          <w:tcPr>
            <w:tcW w:w="1890" w:type="pct"/>
          </w:tcPr>
          <w:p w14:paraId="4A941C6E" w14:textId="623384F7" w:rsidR="004D5015" w:rsidRPr="00141CF2" w:rsidRDefault="004D5015" w:rsidP="004D5015">
            <w:pPr>
              <w:spacing w:beforeLines="40" w:before="96" w:afterLines="40" w:after="96"/>
              <w:rPr>
                <w:rFonts w:ascii="Arial" w:hAnsi="Arial" w:cs="Arial"/>
                <w:sz w:val="20"/>
                <w:szCs w:val="20"/>
              </w:rPr>
            </w:pPr>
            <w:r w:rsidRPr="00141CF2">
              <w:rPr>
                <w:rFonts w:ascii="Arial" w:hAnsi="Arial" w:cs="Arial"/>
                <w:sz w:val="20"/>
                <w:szCs w:val="20"/>
              </w:rPr>
              <w:t>Are there other beneficiaries and stakeholders that could benefit from this project that should be engaged in its development?</w:t>
            </w:r>
          </w:p>
        </w:tc>
        <w:tc>
          <w:tcPr>
            <w:tcW w:w="3110" w:type="pct"/>
          </w:tcPr>
          <w:p w14:paraId="2F137690" w14:textId="77777777" w:rsidR="004D5015" w:rsidRPr="00295875" w:rsidRDefault="004D5015" w:rsidP="004D5015">
            <w:pPr>
              <w:spacing w:beforeLines="40" w:before="96" w:afterLines="40" w:after="96"/>
              <w:rPr>
                <w:rFonts w:ascii="Arial" w:hAnsi="Arial" w:cs="Arial"/>
                <w:sz w:val="20"/>
                <w:szCs w:val="20"/>
              </w:rPr>
            </w:pPr>
          </w:p>
        </w:tc>
      </w:tr>
      <w:tr w:rsidR="004D5015" w:rsidRPr="00295875" w14:paraId="30776B23" w14:textId="77777777" w:rsidTr="004D5015">
        <w:tc>
          <w:tcPr>
            <w:tcW w:w="1890" w:type="pct"/>
          </w:tcPr>
          <w:p w14:paraId="49AE48CD" w14:textId="795CC055" w:rsidR="004D5015" w:rsidRPr="00295875" w:rsidRDefault="004D5015" w:rsidP="004D5015">
            <w:pPr>
              <w:spacing w:beforeLines="40" w:before="96" w:afterLines="40" w:after="96"/>
              <w:rPr>
                <w:rFonts w:ascii="Arial" w:hAnsi="Arial" w:cs="Arial"/>
                <w:b/>
                <w:bCs/>
                <w:sz w:val="20"/>
                <w:szCs w:val="20"/>
              </w:rPr>
            </w:pPr>
            <w:r w:rsidRPr="00F61B60">
              <w:rPr>
                <w:rFonts w:ascii="Arial" w:hAnsi="Arial" w:cs="Arial"/>
                <w:sz w:val="20"/>
                <w:szCs w:val="20"/>
              </w:rPr>
              <w:t xml:space="preserve">Could </w:t>
            </w:r>
            <w:r w:rsidRPr="00295875">
              <w:rPr>
                <w:rFonts w:ascii="Arial" w:hAnsi="Arial" w:cs="Arial"/>
                <w:sz w:val="20"/>
                <w:szCs w:val="20"/>
              </w:rPr>
              <w:t>there be better ways to communicate and promote the project’s outputs and results, particularly to external parties? Are there other quality assurance measures that should be taken over the products prior to distribution?</w:t>
            </w:r>
          </w:p>
        </w:tc>
        <w:tc>
          <w:tcPr>
            <w:tcW w:w="3110" w:type="pct"/>
          </w:tcPr>
          <w:p w14:paraId="3E2BC6D3" w14:textId="77777777" w:rsidR="004D5015" w:rsidRPr="00295875" w:rsidRDefault="004D5015" w:rsidP="004D5015">
            <w:pPr>
              <w:spacing w:beforeLines="40" w:before="96" w:afterLines="40" w:after="96"/>
              <w:rPr>
                <w:rFonts w:ascii="Arial" w:hAnsi="Arial" w:cs="Arial"/>
                <w:sz w:val="20"/>
                <w:szCs w:val="20"/>
              </w:rPr>
            </w:pPr>
          </w:p>
        </w:tc>
      </w:tr>
      <w:tr w:rsidR="004D5015" w:rsidRPr="00295875" w14:paraId="3EEA18B5" w14:textId="77777777" w:rsidTr="004D5015">
        <w:tc>
          <w:tcPr>
            <w:tcW w:w="1890" w:type="pct"/>
          </w:tcPr>
          <w:p w14:paraId="7055F96D" w14:textId="764B7104" w:rsidR="004D5015" w:rsidRPr="00295875" w:rsidRDefault="004D5015" w:rsidP="004D5015">
            <w:pPr>
              <w:spacing w:beforeLines="40" w:before="96" w:afterLines="40" w:after="96"/>
              <w:rPr>
                <w:rFonts w:ascii="Arial" w:hAnsi="Arial" w:cs="Arial"/>
                <w:sz w:val="20"/>
                <w:szCs w:val="20"/>
              </w:rPr>
            </w:pPr>
            <w:r w:rsidRPr="00F61B60">
              <w:rPr>
                <w:rFonts w:ascii="Arial" w:hAnsi="Arial" w:cs="Arial"/>
                <w:sz w:val="20"/>
                <w:szCs w:val="20"/>
              </w:rPr>
              <w:t>How could the proposal better ensure that both women and men are appropriately involved in the planning and implementation of this project?</w:t>
            </w:r>
          </w:p>
        </w:tc>
        <w:tc>
          <w:tcPr>
            <w:tcW w:w="3110" w:type="pct"/>
          </w:tcPr>
          <w:p w14:paraId="2D4EB107" w14:textId="77777777" w:rsidR="004D5015" w:rsidRPr="00295875" w:rsidRDefault="004D5015" w:rsidP="004D5015">
            <w:pPr>
              <w:spacing w:beforeLines="40" w:before="96" w:afterLines="40" w:after="96"/>
              <w:rPr>
                <w:rFonts w:ascii="Arial" w:hAnsi="Arial" w:cs="Arial"/>
                <w:sz w:val="20"/>
                <w:szCs w:val="20"/>
              </w:rPr>
            </w:pPr>
          </w:p>
        </w:tc>
      </w:tr>
      <w:tr w:rsidR="004D5015" w:rsidRPr="00295875" w14:paraId="676A9236" w14:textId="77777777" w:rsidTr="004D5015">
        <w:tc>
          <w:tcPr>
            <w:tcW w:w="1890" w:type="pct"/>
          </w:tcPr>
          <w:p w14:paraId="2E9D21AB" w14:textId="73AEACB3" w:rsidR="004D5015" w:rsidRPr="00F61B60" w:rsidRDefault="004D5015" w:rsidP="004D5015">
            <w:pPr>
              <w:spacing w:beforeLines="40" w:before="96" w:afterLines="40" w:after="96"/>
              <w:rPr>
                <w:rFonts w:ascii="Arial" w:hAnsi="Arial" w:cs="Arial"/>
                <w:sz w:val="20"/>
                <w:szCs w:val="20"/>
              </w:rPr>
            </w:pPr>
            <w:r w:rsidRPr="00F61B60">
              <w:rPr>
                <w:rFonts w:ascii="Arial" w:hAnsi="Arial" w:cs="Arial"/>
                <w:bCs/>
                <w:sz w:val="20"/>
                <w:szCs w:val="20"/>
              </w:rPr>
              <w:t>Should any furt</w:t>
            </w:r>
            <w:r w:rsidRPr="00295875">
              <w:rPr>
                <w:rFonts w:ascii="Arial" w:hAnsi="Arial" w:cs="Arial"/>
                <w:bCs/>
                <w:sz w:val="20"/>
                <w:szCs w:val="20"/>
              </w:rPr>
              <w:t>her project risks be identified? How could they be managed?</w:t>
            </w:r>
          </w:p>
        </w:tc>
        <w:tc>
          <w:tcPr>
            <w:tcW w:w="3110" w:type="pct"/>
          </w:tcPr>
          <w:p w14:paraId="5D2173F6" w14:textId="0892F8AC" w:rsidR="004D5015" w:rsidRPr="00295875" w:rsidRDefault="004D5015" w:rsidP="004D5015">
            <w:pPr>
              <w:spacing w:beforeLines="40" w:before="96" w:afterLines="40" w:after="96"/>
              <w:rPr>
                <w:rFonts w:ascii="Arial" w:hAnsi="Arial" w:cs="Arial"/>
                <w:sz w:val="20"/>
                <w:szCs w:val="20"/>
              </w:rPr>
            </w:pPr>
          </w:p>
        </w:tc>
      </w:tr>
      <w:tr w:rsidR="004D5015" w:rsidRPr="009F4734" w14:paraId="5B2FB752" w14:textId="77777777" w:rsidTr="00E91E80">
        <w:tc>
          <w:tcPr>
            <w:tcW w:w="5000" w:type="pct"/>
            <w:gridSpan w:val="2"/>
            <w:shd w:val="clear" w:color="auto" w:fill="FFCC99"/>
          </w:tcPr>
          <w:p w14:paraId="5DA0F6A1" w14:textId="516CAC89" w:rsidR="004D5015" w:rsidRPr="00295875" w:rsidRDefault="00B27E55" w:rsidP="004D5015">
            <w:pPr>
              <w:spacing w:beforeLines="40" w:before="96" w:afterLines="40" w:after="96"/>
              <w:rPr>
                <w:rFonts w:ascii="Arial" w:hAnsi="Arial" w:cs="Arial"/>
                <w:b/>
                <w:bCs/>
                <w:sz w:val="20"/>
                <w:szCs w:val="20"/>
              </w:rPr>
            </w:pPr>
            <w:r>
              <w:br w:type="page"/>
            </w:r>
            <w:r w:rsidR="004D5015" w:rsidRPr="00F61B60">
              <w:rPr>
                <w:rFonts w:ascii="Arial" w:hAnsi="Arial" w:cs="Arial"/>
                <w:b/>
                <w:bCs/>
                <w:sz w:val="20"/>
                <w:szCs w:val="20"/>
              </w:rPr>
              <w:t>Effectiveness: assessing how well the pr</w:t>
            </w:r>
            <w:r w:rsidR="004D5015" w:rsidRPr="00295875">
              <w:rPr>
                <w:rFonts w:ascii="Arial" w:hAnsi="Arial" w:cs="Arial"/>
                <w:b/>
                <w:bCs/>
                <w:sz w:val="20"/>
                <w:szCs w:val="20"/>
              </w:rPr>
              <w:t>oject can achieve its objectives</w:t>
            </w:r>
          </w:p>
          <w:p w14:paraId="03227002" w14:textId="1D997779" w:rsidR="004D5015" w:rsidRPr="00295875" w:rsidRDefault="004D5015" w:rsidP="004D5015">
            <w:pPr>
              <w:spacing w:beforeLines="40" w:before="96" w:afterLines="40" w:after="96"/>
              <w:rPr>
                <w:rFonts w:ascii="Arial" w:hAnsi="Arial" w:cs="Arial"/>
                <w:sz w:val="20"/>
                <w:szCs w:val="20"/>
              </w:rPr>
            </w:pPr>
            <w:r w:rsidRPr="00295875">
              <w:rPr>
                <w:rFonts w:ascii="Arial" w:hAnsi="Arial" w:cs="Arial"/>
                <w:bCs/>
                <w:i/>
                <w:sz w:val="20"/>
                <w:szCs w:val="20"/>
              </w:rPr>
              <w:t>Please tick</w:t>
            </w:r>
            <w:r w:rsidRPr="00341971">
              <w:rPr>
                <w:rFonts w:ascii="Arial" w:hAnsi="Arial" w:cs="Arial"/>
                <w:bCs/>
                <w:sz w:val="20"/>
                <w:szCs w:val="20"/>
              </w:rPr>
              <w:t>:</w:t>
            </w:r>
            <w:r w:rsidRPr="00E57D2E">
              <w:rPr>
                <w:rFonts w:ascii="Arial" w:hAnsi="Arial" w:cs="Arial"/>
                <w:b/>
                <w:bCs/>
                <w:sz w:val="20"/>
                <w:szCs w:val="20"/>
              </w:rPr>
              <w:t xml:space="preserve"> </w:t>
            </w:r>
            <w:r w:rsidRPr="00E57D2E">
              <w:rPr>
                <w:rFonts w:ascii="Arial" w:hAnsi="Arial" w:cs="Arial"/>
                <w:b/>
                <w:bCs/>
                <w:sz w:val="20"/>
                <w:szCs w:val="20"/>
              </w:rPr>
              <w:tab/>
              <w:t xml:space="preserve"> </w:t>
            </w:r>
            <w:r w:rsidRPr="00F61B60">
              <w:rPr>
                <w:rFonts w:ascii="Arial" w:hAnsi="Arial" w:cs="Arial"/>
                <w:b/>
                <w:bCs/>
                <w:sz w:val="20"/>
                <w:szCs w:val="20"/>
              </w:rPr>
              <w:sym w:font="Symbol" w:char="F0FF"/>
            </w:r>
            <w:r w:rsidRPr="00F61B60">
              <w:rPr>
                <w:rFonts w:ascii="Arial" w:hAnsi="Arial" w:cs="Arial"/>
                <w:b/>
                <w:bCs/>
                <w:sz w:val="20"/>
                <w:szCs w:val="20"/>
              </w:rPr>
              <w:t xml:space="preserve"> Satisfactory  </w:t>
            </w:r>
            <w:r w:rsidRPr="00F61B60">
              <w:rPr>
                <w:rFonts w:ascii="Arial" w:hAnsi="Arial" w:cs="Arial"/>
                <w:b/>
                <w:bCs/>
                <w:sz w:val="20"/>
                <w:szCs w:val="20"/>
              </w:rPr>
              <w:tab/>
            </w:r>
            <w:r w:rsidRPr="00F61B60">
              <w:rPr>
                <w:rFonts w:ascii="Arial" w:hAnsi="Arial" w:cs="Arial"/>
                <w:b/>
                <w:bCs/>
                <w:sz w:val="20"/>
                <w:szCs w:val="20"/>
              </w:rPr>
              <w:sym w:font="Symbol" w:char="F0FF"/>
            </w:r>
            <w:r w:rsidRPr="00F61B60">
              <w:rPr>
                <w:rFonts w:ascii="Arial" w:hAnsi="Arial" w:cs="Arial"/>
                <w:b/>
                <w:bCs/>
                <w:sz w:val="20"/>
                <w:szCs w:val="20"/>
              </w:rPr>
              <w:t xml:space="preserve"> Unsatisfactory</w:t>
            </w:r>
          </w:p>
        </w:tc>
      </w:tr>
      <w:tr w:rsidR="004D5015" w:rsidRPr="009F4734" w14:paraId="4764882D" w14:textId="77777777" w:rsidTr="004D5015">
        <w:tc>
          <w:tcPr>
            <w:tcW w:w="1890" w:type="pct"/>
          </w:tcPr>
          <w:p w14:paraId="5098A047" w14:textId="72354085" w:rsidR="004D5015" w:rsidRPr="00F61B60" w:rsidRDefault="004D5015" w:rsidP="004D5015">
            <w:pPr>
              <w:spacing w:beforeLines="40" w:before="96" w:afterLines="40" w:after="96"/>
              <w:rPr>
                <w:rFonts w:ascii="Arial" w:hAnsi="Arial" w:cs="Arial"/>
                <w:sz w:val="20"/>
                <w:szCs w:val="20"/>
              </w:rPr>
            </w:pPr>
            <w:r w:rsidRPr="00F61B60">
              <w:rPr>
                <w:rFonts w:ascii="Arial" w:hAnsi="Arial" w:cs="Arial"/>
                <w:sz w:val="20"/>
                <w:szCs w:val="20"/>
              </w:rPr>
              <w:t>Can the definition of the problem (ca</w:t>
            </w:r>
            <w:r w:rsidRPr="00295875">
              <w:rPr>
                <w:rFonts w:ascii="Arial" w:hAnsi="Arial" w:cs="Arial"/>
                <w:sz w:val="20"/>
                <w:szCs w:val="20"/>
              </w:rPr>
              <w:t xml:space="preserve">uses and constraints), and explanation of the options that are available to address it, be improved? </w:t>
            </w:r>
          </w:p>
        </w:tc>
        <w:tc>
          <w:tcPr>
            <w:tcW w:w="3110" w:type="pct"/>
          </w:tcPr>
          <w:p w14:paraId="0A49AC52" w14:textId="77777777" w:rsidR="004D5015" w:rsidRPr="00295875" w:rsidRDefault="004D5015" w:rsidP="004D5015">
            <w:pPr>
              <w:spacing w:beforeLines="40" w:before="96" w:afterLines="40" w:after="96"/>
              <w:rPr>
                <w:rFonts w:ascii="Arial" w:hAnsi="Arial" w:cs="Arial"/>
                <w:sz w:val="20"/>
                <w:szCs w:val="20"/>
              </w:rPr>
            </w:pPr>
          </w:p>
        </w:tc>
      </w:tr>
      <w:tr w:rsidR="004D5015" w:rsidRPr="009F4734" w14:paraId="6D3F1247" w14:textId="77777777" w:rsidTr="004D5015">
        <w:tc>
          <w:tcPr>
            <w:tcW w:w="1890" w:type="pct"/>
          </w:tcPr>
          <w:p w14:paraId="76C8FDA3" w14:textId="04D6EF30" w:rsidR="004D5015" w:rsidRPr="00295875" w:rsidRDefault="004D5015" w:rsidP="004D5015">
            <w:pPr>
              <w:spacing w:beforeLines="40" w:before="96" w:afterLines="40" w:after="96"/>
              <w:rPr>
                <w:rFonts w:ascii="Arial" w:hAnsi="Arial" w:cs="Arial"/>
                <w:sz w:val="20"/>
                <w:szCs w:val="20"/>
              </w:rPr>
            </w:pPr>
            <w:r w:rsidRPr="00F61B60">
              <w:rPr>
                <w:rFonts w:ascii="Arial" w:hAnsi="Arial" w:cs="Arial"/>
                <w:sz w:val="20"/>
                <w:szCs w:val="20"/>
              </w:rPr>
              <w:t>Based on the problem articulated, is this a sound way to address the problem? Could alternative approaches</w:t>
            </w:r>
            <w:r w:rsidRPr="00295875">
              <w:rPr>
                <w:rFonts w:ascii="Arial" w:hAnsi="Arial" w:cs="Arial"/>
                <w:sz w:val="20"/>
                <w:szCs w:val="20"/>
              </w:rPr>
              <w:t xml:space="preserve"> be considered? </w:t>
            </w:r>
          </w:p>
        </w:tc>
        <w:tc>
          <w:tcPr>
            <w:tcW w:w="3110" w:type="pct"/>
          </w:tcPr>
          <w:p w14:paraId="17B74782" w14:textId="76D688C0" w:rsidR="004D5015" w:rsidRPr="00295875" w:rsidRDefault="004D5015" w:rsidP="004D5015">
            <w:pPr>
              <w:spacing w:beforeLines="40" w:before="96" w:afterLines="40" w:after="96"/>
              <w:rPr>
                <w:rFonts w:ascii="Arial" w:hAnsi="Arial" w:cs="Arial"/>
                <w:sz w:val="20"/>
                <w:szCs w:val="20"/>
              </w:rPr>
            </w:pPr>
          </w:p>
        </w:tc>
      </w:tr>
      <w:tr w:rsidR="00B27E55" w:rsidRPr="009F4734" w14:paraId="139F8104" w14:textId="77777777" w:rsidTr="004D5015">
        <w:tc>
          <w:tcPr>
            <w:tcW w:w="1890" w:type="pct"/>
          </w:tcPr>
          <w:p w14:paraId="326E542E" w14:textId="387786F9" w:rsidR="00B27E55" w:rsidRPr="00F61B60" w:rsidRDefault="00B27E55" w:rsidP="00B27E55">
            <w:pPr>
              <w:spacing w:beforeLines="40" w:before="96" w:afterLines="40" w:after="96"/>
              <w:rPr>
                <w:rFonts w:ascii="Arial" w:hAnsi="Arial" w:cs="Arial"/>
                <w:sz w:val="20"/>
                <w:szCs w:val="20"/>
              </w:rPr>
            </w:pPr>
            <w:r w:rsidRPr="00F61B60">
              <w:rPr>
                <w:rFonts w:ascii="Arial" w:hAnsi="Arial" w:cs="Arial"/>
                <w:sz w:val="20"/>
                <w:szCs w:val="20"/>
              </w:rPr>
              <w:t>Can arrangements for assessing the project’s results be improved?</w:t>
            </w:r>
          </w:p>
        </w:tc>
        <w:tc>
          <w:tcPr>
            <w:tcW w:w="3110" w:type="pct"/>
          </w:tcPr>
          <w:p w14:paraId="4DA0245A" w14:textId="105DD605" w:rsidR="00B27E55" w:rsidRPr="00295875" w:rsidRDefault="00B27E55" w:rsidP="00B27E55">
            <w:pPr>
              <w:spacing w:beforeLines="40" w:before="96" w:afterLines="40" w:after="96"/>
              <w:rPr>
                <w:rFonts w:ascii="Arial" w:hAnsi="Arial" w:cs="Arial"/>
                <w:sz w:val="20"/>
                <w:szCs w:val="20"/>
              </w:rPr>
            </w:pPr>
          </w:p>
        </w:tc>
      </w:tr>
      <w:tr w:rsidR="00B27E55" w:rsidRPr="009F4734" w14:paraId="6C378C39" w14:textId="77777777" w:rsidTr="004D5015">
        <w:tc>
          <w:tcPr>
            <w:tcW w:w="1890" w:type="pct"/>
          </w:tcPr>
          <w:p w14:paraId="72565B76" w14:textId="64CC93C7" w:rsidR="00B27E55" w:rsidRPr="00F61B60" w:rsidRDefault="00B27E55" w:rsidP="00B27E55">
            <w:pPr>
              <w:spacing w:beforeLines="40" w:before="96" w:afterLines="40" w:after="96"/>
              <w:rPr>
                <w:rFonts w:ascii="Arial" w:hAnsi="Arial" w:cs="Arial"/>
                <w:sz w:val="20"/>
                <w:szCs w:val="20"/>
              </w:rPr>
            </w:pPr>
            <w:r w:rsidRPr="00F61B60">
              <w:rPr>
                <w:rFonts w:ascii="Arial" w:hAnsi="Arial" w:cs="Arial"/>
                <w:sz w:val="20"/>
                <w:szCs w:val="20"/>
              </w:rPr>
              <w:t xml:space="preserve">Has this project integrated lessons learned from previous projects? </w:t>
            </w:r>
          </w:p>
        </w:tc>
        <w:tc>
          <w:tcPr>
            <w:tcW w:w="3110" w:type="pct"/>
          </w:tcPr>
          <w:p w14:paraId="75FFAA5C" w14:textId="77777777" w:rsidR="00B27E55" w:rsidRPr="00295875" w:rsidRDefault="00B27E55" w:rsidP="00B27E55">
            <w:pPr>
              <w:spacing w:beforeLines="40" w:before="96" w:afterLines="40" w:after="96"/>
              <w:rPr>
                <w:rFonts w:ascii="Arial" w:hAnsi="Arial" w:cs="Arial"/>
                <w:sz w:val="20"/>
                <w:szCs w:val="20"/>
              </w:rPr>
            </w:pPr>
          </w:p>
        </w:tc>
      </w:tr>
      <w:tr w:rsidR="00B27E55" w:rsidRPr="009F4734" w14:paraId="6193BF8E" w14:textId="77777777" w:rsidTr="004D5015">
        <w:tc>
          <w:tcPr>
            <w:tcW w:w="1890" w:type="pct"/>
          </w:tcPr>
          <w:p w14:paraId="21B44492" w14:textId="3E29C4E3" w:rsidR="00B27E55" w:rsidRPr="00F61B60" w:rsidRDefault="00B27E55" w:rsidP="00B27E55">
            <w:pPr>
              <w:spacing w:beforeLines="40" w:before="96" w:afterLines="40" w:after="96"/>
              <w:rPr>
                <w:rFonts w:ascii="Arial" w:hAnsi="Arial" w:cs="Arial"/>
                <w:sz w:val="20"/>
                <w:szCs w:val="20"/>
              </w:rPr>
            </w:pPr>
            <w:r w:rsidRPr="00F61B60">
              <w:rPr>
                <w:rFonts w:ascii="Arial" w:hAnsi="Arial" w:cs="Arial"/>
                <w:bCs/>
                <w:sz w:val="20"/>
                <w:szCs w:val="20"/>
              </w:rPr>
              <w:t>Can the project do more to get commitment for the project’s success from external APEC stakeholders?</w:t>
            </w:r>
          </w:p>
        </w:tc>
        <w:tc>
          <w:tcPr>
            <w:tcW w:w="3110" w:type="pct"/>
          </w:tcPr>
          <w:p w14:paraId="1BB749B7" w14:textId="77777777" w:rsidR="00B27E55" w:rsidRPr="00295875" w:rsidRDefault="00B27E55" w:rsidP="00B27E55">
            <w:pPr>
              <w:spacing w:beforeLines="40" w:before="96" w:afterLines="40" w:after="96"/>
              <w:rPr>
                <w:rFonts w:ascii="Arial" w:hAnsi="Arial" w:cs="Arial"/>
                <w:sz w:val="20"/>
                <w:szCs w:val="20"/>
              </w:rPr>
            </w:pPr>
          </w:p>
        </w:tc>
      </w:tr>
      <w:tr w:rsidR="00B27E55" w:rsidRPr="00295875" w14:paraId="524E8DA6" w14:textId="77777777" w:rsidTr="003F6269">
        <w:tc>
          <w:tcPr>
            <w:tcW w:w="5000" w:type="pct"/>
            <w:gridSpan w:val="2"/>
            <w:shd w:val="clear" w:color="auto" w:fill="FFCC99"/>
          </w:tcPr>
          <w:p w14:paraId="7EC4B11D" w14:textId="77777777" w:rsidR="00B27E55" w:rsidRPr="00295875" w:rsidRDefault="00B27E55" w:rsidP="00B27E55">
            <w:pPr>
              <w:keepNext/>
              <w:tabs>
                <w:tab w:val="left" w:pos="7005"/>
              </w:tabs>
              <w:spacing w:beforeLines="40" w:before="96" w:afterLines="40" w:after="96"/>
              <w:rPr>
                <w:rFonts w:ascii="Arial" w:hAnsi="Arial" w:cs="Arial"/>
                <w:b/>
                <w:bCs/>
                <w:sz w:val="20"/>
                <w:szCs w:val="20"/>
              </w:rPr>
            </w:pPr>
            <w:r w:rsidRPr="00F61B60">
              <w:rPr>
                <w:rFonts w:ascii="Arial" w:hAnsi="Arial" w:cs="Arial"/>
                <w:b/>
                <w:bCs/>
                <w:sz w:val="20"/>
                <w:szCs w:val="20"/>
              </w:rPr>
              <w:t>Sustainability: assessing if ben</w:t>
            </w:r>
            <w:r w:rsidRPr="00295875">
              <w:rPr>
                <w:rFonts w:ascii="Arial" w:hAnsi="Arial" w:cs="Arial"/>
                <w:b/>
                <w:bCs/>
                <w:sz w:val="20"/>
                <w:szCs w:val="20"/>
              </w:rPr>
              <w:t>efits and lessons learned are likely to continue after the project</w:t>
            </w:r>
          </w:p>
          <w:p w14:paraId="5ACBAA3B" w14:textId="77777777" w:rsidR="00B27E55" w:rsidRPr="00295875" w:rsidRDefault="00B27E55" w:rsidP="00B27E55">
            <w:pPr>
              <w:rPr>
                <w:rFonts w:ascii="Arial" w:hAnsi="Arial" w:cs="Arial"/>
                <w:sz w:val="20"/>
                <w:szCs w:val="20"/>
              </w:rPr>
            </w:pPr>
            <w:r w:rsidRPr="00295875">
              <w:rPr>
                <w:rFonts w:ascii="Arial" w:hAnsi="Arial" w:cs="Arial"/>
                <w:bCs/>
                <w:i/>
                <w:sz w:val="20"/>
                <w:szCs w:val="20"/>
              </w:rPr>
              <w:t>Please tick</w:t>
            </w:r>
            <w:r w:rsidRPr="00341971">
              <w:rPr>
                <w:rFonts w:ascii="Arial" w:hAnsi="Arial" w:cs="Arial"/>
                <w:bCs/>
                <w:sz w:val="20"/>
                <w:szCs w:val="20"/>
              </w:rPr>
              <w:t>:</w:t>
            </w:r>
            <w:r w:rsidRPr="00E57D2E">
              <w:rPr>
                <w:rFonts w:ascii="Arial" w:hAnsi="Arial" w:cs="Arial"/>
                <w:b/>
                <w:bCs/>
                <w:sz w:val="20"/>
                <w:szCs w:val="20"/>
              </w:rPr>
              <w:t xml:space="preserve">  </w:t>
            </w:r>
            <w:r w:rsidRPr="00F61B60">
              <w:rPr>
                <w:rFonts w:ascii="Arial" w:hAnsi="Arial" w:cs="Arial"/>
                <w:b/>
                <w:bCs/>
                <w:sz w:val="20"/>
                <w:szCs w:val="20"/>
              </w:rPr>
              <w:sym w:font="Symbol" w:char="F0FF"/>
            </w:r>
            <w:r w:rsidRPr="00F61B60">
              <w:rPr>
                <w:rFonts w:ascii="Arial" w:hAnsi="Arial" w:cs="Arial"/>
                <w:b/>
                <w:bCs/>
                <w:sz w:val="20"/>
                <w:szCs w:val="20"/>
              </w:rPr>
              <w:t xml:space="preserve"> Satisfactory   </w:t>
            </w:r>
            <w:r w:rsidRPr="00F61B60">
              <w:rPr>
                <w:rFonts w:ascii="Arial" w:hAnsi="Arial" w:cs="Arial"/>
                <w:b/>
                <w:bCs/>
                <w:sz w:val="20"/>
                <w:szCs w:val="20"/>
              </w:rPr>
              <w:sym w:font="Symbol" w:char="F0FF"/>
            </w:r>
            <w:r w:rsidRPr="00F61B60">
              <w:rPr>
                <w:rFonts w:ascii="Arial" w:hAnsi="Arial" w:cs="Arial"/>
                <w:b/>
                <w:bCs/>
                <w:sz w:val="20"/>
                <w:szCs w:val="20"/>
              </w:rPr>
              <w:t xml:space="preserve"> Unsatisfactory</w:t>
            </w:r>
          </w:p>
        </w:tc>
      </w:tr>
      <w:tr w:rsidR="00B27E55" w:rsidRPr="00295875" w14:paraId="0F647358" w14:textId="77777777" w:rsidTr="004D5015">
        <w:tc>
          <w:tcPr>
            <w:tcW w:w="1890" w:type="pct"/>
          </w:tcPr>
          <w:p w14:paraId="2A9CE895" w14:textId="77777777" w:rsidR="00B27E55" w:rsidRPr="00F61B60" w:rsidRDefault="00B27E55" w:rsidP="00B27E55">
            <w:pPr>
              <w:spacing w:beforeLines="40" w:before="96" w:afterLines="40" w:after="96"/>
              <w:rPr>
                <w:rFonts w:ascii="Arial" w:hAnsi="Arial" w:cs="Arial"/>
                <w:bCs/>
                <w:sz w:val="20"/>
                <w:szCs w:val="20"/>
              </w:rPr>
            </w:pPr>
            <w:r w:rsidRPr="00F61B60">
              <w:rPr>
                <w:rFonts w:ascii="Arial" w:hAnsi="Arial" w:cs="Arial"/>
                <w:bCs/>
                <w:sz w:val="20"/>
                <w:szCs w:val="20"/>
              </w:rPr>
              <w:t xml:space="preserve">Are the project’s long term intended impacts explained well, particularly in connection to the fora’s objectives and future work plan? </w:t>
            </w:r>
          </w:p>
        </w:tc>
        <w:tc>
          <w:tcPr>
            <w:tcW w:w="3110" w:type="pct"/>
          </w:tcPr>
          <w:p w14:paraId="60935659" w14:textId="77777777" w:rsidR="00B27E55" w:rsidRPr="00295875" w:rsidRDefault="00B27E55" w:rsidP="00B27E55">
            <w:pPr>
              <w:spacing w:beforeLines="40" w:before="96" w:afterLines="40" w:after="96"/>
              <w:rPr>
                <w:rFonts w:ascii="Arial" w:hAnsi="Arial" w:cs="Arial"/>
                <w:sz w:val="20"/>
                <w:szCs w:val="20"/>
              </w:rPr>
            </w:pPr>
          </w:p>
        </w:tc>
      </w:tr>
      <w:tr w:rsidR="00B27E55" w:rsidRPr="001A5864" w14:paraId="5B0B6073" w14:textId="77777777" w:rsidTr="004D5015">
        <w:tc>
          <w:tcPr>
            <w:tcW w:w="1890" w:type="pct"/>
          </w:tcPr>
          <w:p w14:paraId="1BA9B6BC" w14:textId="77777777" w:rsidR="00B27E55" w:rsidRPr="002311E3" w:rsidRDefault="00B27E55" w:rsidP="00B27E55">
            <w:pPr>
              <w:spacing w:beforeLines="40" w:before="96" w:afterLines="40" w:after="96"/>
              <w:rPr>
                <w:rFonts w:ascii="Arial" w:hAnsi="Arial" w:cs="Arial"/>
                <w:bCs/>
                <w:sz w:val="20"/>
                <w:szCs w:val="20"/>
              </w:rPr>
            </w:pPr>
            <w:r w:rsidRPr="00F61B60">
              <w:rPr>
                <w:rFonts w:ascii="Arial" w:hAnsi="Arial" w:cs="Arial"/>
                <w:bCs/>
                <w:sz w:val="20"/>
                <w:szCs w:val="20"/>
              </w:rPr>
              <w:t>Co</w:t>
            </w:r>
            <w:r w:rsidRPr="00295875">
              <w:rPr>
                <w:rFonts w:ascii="Arial" w:hAnsi="Arial" w:cs="Arial"/>
                <w:bCs/>
                <w:sz w:val="20"/>
                <w:szCs w:val="20"/>
              </w:rPr>
              <w:t>uld additional mechanisms be</w:t>
            </w:r>
            <w:r w:rsidRPr="00341971">
              <w:rPr>
                <w:rFonts w:ascii="Arial" w:hAnsi="Arial" w:cs="Arial"/>
                <w:bCs/>
                <w:sz w:val="20"/>
                <w:szCs w:val="20"/>
              </w:rPr>
              <w:t xml:space="preserve"> put in place to support the changes </w:t>
            </w:r>
            <w:r w:rsidRPr="00E57D2E">
              <w:rPr>
                <w:rFonts w:ascii="Arial" w:hAnsi="Arial" w:cs="Arial"/>
                <w:bCs/>
                <w:sz w:val="20"/>
                <w:szCs w:val="20"/>
              </w:rPr>
              <w:t>brought</w:t>
            </w:r>
            <w:r w:rsidRPr="002311E3">
              <w:rPr>
                <w:rFonts w:ascii="Arial" w:hAnsi="Arial" w:cs="Arial"/>
                <w:bCs/>
                <w:sz w:val="20"/>
                <w:szCs w:val="20"/>
              </w:rPr>
              <w:t xml:space="preserve"> about by the project?</w:t>
            </w:r>
          </w:p>
        </w:tc>
        <w:tc>
          <w:tcPr>
            <w:tcW w:w="3110" w:type="pct"/>
          </w:tcPr>
          <w:p w14:paraId="58D413E0" w14:textId="77777777" w:rsidR="00B27E55" w:rsidRPr="001A5864" w:rsidRDefault="00B27E55" w:rsidP="00B27E55">
            <w:pPr>
              <w:spacing w:beforeLines="40" w:before="96" w:afterLines="40" w:after="96"/>
              <w:rPr>
                <w:rFonts w:ascii="Arial" w:hAnsi="Arial" w:cs="Arial"/>
                <w:sz w:val="20"/>
                <w:szCs w:val="20"/>
              </w:rPr>
            </w:pPr>
          </w:p>
        </w:tc>
      </w:tr>
      <w:tr w:rsidR="00B27E55" w:rsidRPr="00295875" w14:paraId="034130E6" w14:textId="77777777" w:rsidTr="004D5015">
        <w:tc>
          <w:tcPr>
            <w:tcW w:w="1890" w:type="pct"/>
          </w:tcPr>
          <w:p w14:paraId="786666DB" w14:textId="77777777" w:rsidR="00B27E55" w:rsidRPr="00295875" w:rsidRDefault="00B27E55" w:rsidP="00B27E55">
            <w:pPr>
              <w:spacing w:beforeLines="40" w:before="96" w:afterLines="40" w:after="96"/>
              <w:rPr>
                <w:rFonts w:ascii="Arial" w:hAnsi="Arial" w:cs="Arial"/>
                <w:bCs/>
                <w:sz w:val="20"/>
                <w:szCs w:val="20"/>
              </w:rPr>
            </w:pPr>
            <w:r w:rsidRPr="00F61B60">
              <w:rPr>
                <w:rFonts w:ascii="Arial" w:hAnsi="Arial" w:cs="Arial"/>
                <w:bCs/>
                <w:sz w:val="20"/>
                <w:szCs w:val="20"/>
              </w:rPr>
              <w:t>Are there any further suggestions about how the lessons</w:t>
            </w:r>
            <w:r w:rsidRPr="00295875">
              <w:rPr>
                <w:rFonts w:ascii="Arial" w:hAnsi="Arial" w:cs="Arial"/>
                <w:bCs/>
                <w:sz w:val="20"/>
                <w:szCs w:val="20"/>
              </w:rPr>
              <w:t xml:space="preserve"> learned from this project can be disseminated within APEC, particularly in relation to whether the project can be replicated or expanded in the future?</w:t>
            </w:r>
          </w:p>
        </w:tc>
        <w:tc>
          <w:tcPr>
            <w:tcW w:w="3110" w:type="pct"/>
          </w:tcPr>
          <w:p w14:paraId="0B84DDE4" w14:textId="77777777" w:rsidR="00B27E55" w:rsidRPr="00295875" w:rsidRDefault="00B27E55" w:rsidP="00B27E55">
            <w:pPr>
              <w:spacing w:beforeLines="40" w:before="96" w:afterLines="40" w:after="96"/>
              <w:rPr>
                <w:rFonts w:ascii="Arial" w:hAnsi="Arial" w:cs="Arial"/>
                <w:sz w:val="20"/>
                <w:szCs w:val="20"/>
              </w:rPr>
            </w:pPr>
          </w:p>
        </w:tc>
      </w:tr>
      <w:tr w:rsidR="00B27E55" w:rsidRPr="009F4734" w14:paraId="75E3C11B" w14:textId="77777777" w:rsidTr="00E91E80">
        <w:tc>
          <w:tcPr>
            <w:tcW w:w="5000" w:type="pct"/>
            <w:gridSpan w:val="2"/>
            <w:shd w:val="clear" w:color="auto" w:fill="FFCC99"/>
          </w:tcPr>
          <w:p w14:paraId="2A0B49D7" w14:textId="5123D5F7" w:rsidR="00B27E55" w:rsidRPr="00295875" w:rsidRDefault="00B27E55" w:rsidP="00B27E55">
            <w:pPr>
              <w:spacing w:beforeLines="40" w:before="96" w:afterLines="40" w:after="96"/>
              <w:rPr>
                <w:rFonts w:ascii="Arial" w:hAnsi="Arial" w:cs="Arial"/>
                <w:b/>
                <w:bCs/>
                <w:sz w:val="20"/>
                <w:szCs w:val="20"/>
              </w:rPr>
            </w:pPr>
            <w:r>
              <w:br w:type="page"/>
            </w:r>
            <w:r w:rsidRPr="00F61B60">
              <w:rPr>
                <w:rFonts w:ascii="Arial" w:hAnsi="Arial" w:cs="Arial"/>
                <w:b/>
                <w:bCs/>
                <w:sz w:val="20"/>
                <w:szCs w:val="20"/>
              </w:rPr>
              <w:t>Efficiency: assessing the design process and</w:t>
            </w:r>
            <w:r w:rsidRPr="00295875">
              <w:rPr>
                <w:rFonts w:ascii="Arial" w:hAnsi="Arial" w:cs="Arial"/>
                <w:b/>
                <w:bCs/>
                <w:sz w:val="20"/>
                <w:szCs w:val="20"/>
              </w:rPr>
              <w:t xml:space="preserve"> implementation management </w:t>
            </w:r>
          </w:p>
          <w:p w14:paraId="0E1C7C93" w14:textId="77777777" w:rsidR="00B27E55" w:rsidRPr="00295875" w:rsidRDefault="00B27E55" w:rsidP="00B27E55">
            <w:pPr>
              <w:rPr>
                <w:rFonts w:ascii="Arial" w:hAnsi="Arial" w:cs="Arial"/>
                <w:sz w:val="20"/>
                <w:szCs w:val="20"/>
              </w:rPr>
            </w:pPr>
            <w:r w:rsidRPr="00295875">
              <w:rPr>
                <w:rFonts w:ascii="Arial" w:hAnsi="Arial" w:cs="Arial"/>
                <w:bCs/>
                <w:i/>
                <w:sz w:val="20"/>
                <w:szCs w:val="20"/>
              </w:rPr>
              <w:t>Please tick</w:t>
            </w:r>
            <w:r w:rsidRPr="00341971">
              <w:rPr>
                <w:rFonts w:ascii="Arial" w:hAnsi="Arial" w:cs="Arial"/>
                <w:bCs/>
                <w:sz w:val="20"/>
                <w:szCs w:val="20"/>
              </w:rPr>
              <w:t>:</w:t>
            </w:r>
            <w:r w:rsidRPr="00E57D2E">
              <w:rPr>
                <w:rFonts w:ascii="Arial" w:hAnsi="Arial" w:cs="Arial"/>
                <w:b/>
                <w:bCs/>
                <w:sz w:val="20"/>
                <w:szCs w:val="20"/>
              </w:rPr>
              <w:t xml:space="preserve"> </w:t>
            </w:r>
            <w:r w:rsidRPr="00E57D2E">
              <w:rPr>
                <w:rFonts w:ascii="Arial" w:hAnsi="Arial" w:cs="Arial"/>
                <w:b/>
                <w:bCs/>
                <w:sz w:val="20"/>
                <w:szCs w:val="20"/>
              </w:rPr>
              <w:tab/>
              <w:t xml:space="preserve"> </w:t>
            </w:r>
            <w:r w:rsidRPr="00F61B60">
              <w:rPr>
                <w:rFonts w:ascii="Arial" w:hAnsi="Arial" w:cs="Arial"/>
                <w:b/>
                <w:bCs/>
                <w:sz w:val="20"/>
                <w:szCs w:val="20"/>
              </w:rPr>
              <w:sym w:font="Symbol" w:char="F0FF"/>
            </w:r>
            <w:r w:rsidRPr="00F61B60">
              <w:rPr>
                <w:rFonts w:ascii="Arial" w:hAnsi="Arial" w:cs="Arial"/>
                <w:b/>
                <w:bCs/>
                <w:sz w:val="20"/>
                <w:szCs w:val="20"/>
              </w:rPr>
              <w:t xml:space="preserve"> Satisfactory  </w:t>
            </w:r>
            <w:r w:rsidRPr="00F61B60">
              <w:rPr>
                <w:rFonts w:ascii="Arial" w:hAnsi="Arial" w:cs="Arial"/>
                <w:b/>
                <w:bCs/>
                <w:sz w:val="20"/>
                <w:szCs w:val="20"/>
              </w:rPr>
              <w:tab/>
            </w:r>
            <w:r w:rsidRPr="00F61B60">
              <w:rPr>
                <w:rFonts w:ascii="Arial" w:hAnsi="Arial" w:cs="Arial"/>
                <w:b/>
                <w:bCs/>
                <w:sz w:val="20"/>
                <w:szCs w:val="20"/>
              </w:rPr>
              <w:sym w:font="Symbol" w:char="F0FF"/>
            </w:r>
            <w:r w:rsidRPr="00F61B60">
              <w:rPr>
                <w:rFonts w:ascii="Arial" w:hAnsi="Arial" w:cs="Arial"/>
                <w:b/>
                <w:bCs/>
                <w:sz w:val="20"/>
                <w:szCs w:val="20"/>
              </w:rPr>
              <w:t xml:space="preserve"> Unsatisfactory</w:t>
            </w:r>
          </w:p>
        </w:tc>
      </w:tr>
      <w:tr w:rsidR="00B27E55" w:rsidRPr="009F4734" w14:paraId="1E0D8CA2" w14:textId="77777777" w:rsidTr="004D5015">
        <w:tc>
          <w:tcPr>
            <w:tcW w:w="1890" w:type="pct"/>
          </w:tcPr>
          <w:p w14:paraId="275D7052" w14:textId="77777777" w:rsidR="00B27E55" w:rsidRPr="00295875" w:rsidRDefault="00B27E55" w:rsidP="00B27E55">
            <w:pPr>
              <w:spacing w:beforeLines="40" w:before="96" w:afterLines="40" w:after="96"/>
              <w:rPr>
                <w:rFonts w:ascii="Arial" w:hAnsi="Arial" w:cs="Arial"/>
                <w:b/>
                <w:bCs/>
                <w:sz w:val="20"/>
                <w:szCs w:val="20"/>
              </w:rPr>
            </w:pPr>
            <w:r w:rsidRPr="00F61B60">
              <w:rPr>
                <w:rFonts w:ascii="Arial" w:hAnsi="Arial" w:cs="Arial"/>
                <w:bCs/>
                <w:sz w:val="20"/>
                <w:szCs w:val="20"/>
              </w:rPr>
              <w:t>Is the</w:t>
            </w:r>
            <w:r w:rsidRPr="00295875">
              <w:rPr>
                <w:rFonts w:ascii="Arial" w:hAnsi="Arial" w:cs="Arial"/>
                <w:sz w:val="20"/>
                <w:szCs w:val="20"/>
              </w:rPr>
              <w:t xml:space="preserve"> budget reasonable for the project’s objectives and outputs? Is there evidence of value for money? </w:t>
            </w:r>
          </w:p>
        </w:tc>
        <w:tc>
          <w:tcPr>
            <w:tcW w:w="3110" w:type="pct"/>
          </w:tcPr>
          <w:p w14:paraId="46AAB5CE" w14:textId="77777777" w:rsidR="00B27E55" w:rsidRPr="00341971" w:rsidRDefault="00B27E55" w:rsidP="00B27E55">
            <w:pPr>
              <w:spacing w:beforeLines="40" w:before="96" w:afterLines="40" w:after="96"/>
              <w:rPr>
                <w:rFonts w:ascii="Arial" w:hAnsi="Arial" w:cs="Arial"/>
                <w:sz w:val="20"/>
                <w:szCs w:val="20"/>
              </w:rPr>
            </w:pPr>
          </w:p>
        </w:tc>
      </w:tr>
      <w:tr w:rsidR="00B27E55" w:rsidRPr="009F4734" w14:paraId="06409E00" w14:textId="77777777" w:rsidTr="004A2700">
        <w:tc>
          <w:tcPr>
            <w:tcW w:w="5000" w:type="pct"/>
            <w:gridSpan w:val="2"/>
          </w:tcPr>
          <w:p w14:paraId="29082A88" w14:textId="77777777" w:rsidR="00B27E55" w:rsidRPr="00F61B60" w:rsidRDefault="00B27E55" w:rsidP="00B27E55">
            <w:pPr>
              <w:spacing w:beforeLines="40" w:before="96" w:afterLines="40" w:after="96"/>
              <w:rPr>
                <w:rFonts w:ascii="Arial" w:hAnsi="Arial" w:cs="Arial"/>
                <w:b/>
                <w:bCs/>
                <w:sz w:val="20"/>
                <w:szCs w:val="20"/>
              </w:rPr>
            </w:pPr>
            <w:r w:rsidRPr="00F61B60">
              <w:rPr>
                <w:rFonts w:ascii="Arial" w:hAnsi="Arial" w:cs="Arial"/>
                <w:b/>
                <w:bCs/>
                <w:sz w:val="20"/>
                <w:szCs w:val="20"/>
              </w:rPr>
              <w:t>Overall comment on proposal quality:</w:t>
            </w:r>
          </w:p>
          <w:p w14:paraId="28094248" w14:textId="39546E30" w:rsidR="00B27E55" w:rsidRPr="00341971" w:rsidRDefault="00B27E55" w:rsidP="00B27E55">
            <w:pPr>
              <w:spacing w:beforeLines="40" w:before="96" w:afterLines="40" w:after="96"/>
              <w:rPr>
                <w:rFonts w:ascii="Arial" w:hAnsi="Arial" w:cs="Arial"/>
                <w:sz w:val="20"/>
                <w:szCs w:val="20"/>
              </w:rPr>
            </w:pPr>
            <w:r w:rsidRPr="00295875">
              <w:rPr>
                <w:rFonts w:ascii="Arial" w:hAnsi="Arial" w:cs="Arial"/>
                <w:b/>
                <w:bCs/>
                <w:sz w:val="20"/>
                <w:szCs w:val="20"/>
              </w:rPr>
              <w:t xml:space="preserve">Overall </w:t>
            </w:r>
            <w:r w:rsidRPr="00295875">
              <w:rPr>
                <w:rFonts w:ascii="Arial" w:hAnsi="Arial" w:cs="Arial"/>
                <w:b/>
                <w:bCs/>
                <w:i/>
                <w:sz w:val="20"/>
                <w:szCs w:val="20"/>
              </w:rPr>
              <w:t>quality</w:t>
            </w:r>
            <w:r w:rsidRPr="00341971">
              <w:rPr>
                <w:rFonts w:ascii="Arial" w:hAnsi="Arial" w:cs="Arial"/>
                <w:b/>
                <w:bCs/>
                <w:sz w:val="20"/>
                <w:szCs w:val="20"/>
              </w:rPr>
              <w:t xml:space="preserve"> assessment: </w:t>
            </w:r>
            <w:r w:rsidRPr="00341971">
              <w:rPr>
                <w:rFonts w:ascii="Arial" w:hAnsi="Arial" w:cs="Arial"/>
                <w:b/>
                <w:bCs/>
                <w:sz w:val="20"/>
                <w:szCs w:val="20"/>
              </w:rPr>
              <w:tab/>
            </w:r>
            <w:r w:rsidRPr="00341971">
              <w:rPr>
                <w:rFonts w:ascii="Arial" w:hAnsi="Arial" w:cs="Arial"/>
                <w:b/>
                <w:bCs/>
                <w:sz w:val="20"/>
                <w:szCs w:val="20"/>
              </w:rPr>
              <w:tab/>
            </w:r>
            <w:r w:rsidRPr="00E57D2E">
              <w:rPr>
                <w:rFonts w:ascii="Arial" w:hAnsi="Arial" w:cs="Arial"/>
                <w:bCs/>
                <w:i/>
                <w:sz w:val="20"/>
                <w:szCs w:val="20"/>
              </w:rPr>
              <w:t>Please tick</w:t>
            </w:r>
            <w:r w:rsidRPr="002311E3">
              <w:rPr>
                <w:rFonts w:ascii="Arial" w:hAnsi="Arial" w:cs="Arial"/>
                <w:bCs/>
                <w:sz w:val="20"/>
                <w:szCs w:val="20"/>
              </w:rPr>
              <w:t>:</w:t>
            </w:r>
            <w:r w:rsidRPr="001A5864">
              <w:rPr>
                <w:rFonts w:ascii="Arial" w:hAnsi="Arial" w:cs="Arial"/>
                <w:b/>
                <w:bCs/>
                <w:sz w:val="20"/>
                <w:szCs w:val="20"/>
              </w:rPr>
              <w:t xml:space="preserve"> </w:t>
            </w:r>
            <w:r w:rsidRPr="001A5864">
              <w:rPr>
                <w:rFonts w:ascii="Arial" w:hAnsi="Arial" w:cs="Arial"/>
                <w:b/>
                <w:bCs/>
                <w:sz w:val="20"/>
                <w:szCs w:val="20"/>
              </w:rPr>
              <w:tab/>
              <w:t xml:space="preserve"> </w:t>
            </w:r>
            <w:r w:rsidRPr="00F61B60">
              <w:rPr>
                <w:rFonts w:ascii="Arial" w:hAnsi="Arial" w:cs="Arial"/>
                <w:b/>
                <w:bCs/>
                <w:sz w:val="20"/>
                <w:szCs w:val="20"/>
              </w:rPr>
              <w:sym w:font="Symbol" w:char="F0FF"/>
            </w:r>
            <w:r w:rsidRPr="00F61B60">
              <w:rPr>
                <w:rFonts w:ascii="Arial" w:hAnsi="Arial" w:cs="Arial"/>
                <w:b/>
                <w:bCs/>
                <w:sz w:val="20"/>
                <w:szCs w:val="20"/>
              </w:rPr>
              <w:t xml:space="preserve"> Satisfactory  </w:t>
            </w:r>
            <w:r w:rsidRPr="00F61B60">
              <w:rPr>
                <w:rFonts w:ascii="Arial" w:hAnsi="Arial" w:cs="Arial"/>
                <w:b/>
                <w:bCs/>
                <w:sz w:val="20"/>
                <w:szCs w:val="20"/>
              </w:rPr>
              <w:tab/>
            </w:r>
            <w:r w:rsidRPr="00F61B60">
              <w:rPr>
                <w:rFonts w:ascii="Arial" w:hAnsi="Arial" w:cs="Arial"/>
                <w:b/>
                <w:bCs/>
                <w:sz w:val="20"/>
                <w:szCs w:val="20"/>
              </w:rPr>
              <w:sym w:font="Symbol" w:char="F0FF"/>
            </w:r>
            <w:r w:rsidRPr="00F61B60">
              <w:rPr>
                <w:rFonts w:ascii="Arial" w:hAnsi="Arial" w:cs="Arial"/>
                <w:b/>
                <w:bCs/>
                <w:sz w:val="20"/>
                <w:szCs w:val="20"/>
              </w:rPr>
              <w:t xml:space="preserve"> </w:t>
            </w:r>
            <w:r w:rsidRPr="00295875">
              <w:rPr>
                <w:rFonts w:ascii="Arial" w:hAnsi="Arial" w:cs="Arial"/>
                <w:b/>
                <w:bCs/>
                <w:sz w:val="20"/>
                <w:szCs w:val="20"/>
              </w:rPr>
              <w:t>Unsatisfactory</w:t>
            </w:r>
          </w:p>
        </w:tc>
      </w:tr>
    </w:tbl>
    <w:p w14:paraId="08D8F2CE" w14:textId="2EE0FFF4" w:rsidR="00F466FC" w:rsidRPr="00AA7499" w:rsidRDefault="00F466FC">
      <w:pPr>
        <w:rPr>
          <w:rFonts w:ascii="Arial" w:hAnsi="Arial" w:cs="Arial"/>
        </w:rPr>
      </w:pPr>
    </w:p>
    <w:p w14:paraId="615936AA" w14:textId="77777777" w:rsidR="00E91E80" w:rsidRPr="00AA7499" w:rsidRDefault="00E91E80" w:rsidP="009765E1">
      <w:pPr>
        <w:spacing w:beforeLines="40" w:before="96" w:afterLines="40" w:after="96"/>
        <w:rPr>
          <w:rFonts w:ascii="Arial" w:hAnsi="Arial" w:cs="Arial"/>
        </w:rPr>
        <w:sectPr w:rsidR="00E91E80" w:rsidRPr="00AA7499" w:rsidSect="00F70D87">
          <w:headerReference w:type="even" r:id="rId70"/>
          <w:headerReference w:type="default" r:id="rId71"/>
          <w:type w:val="oddPage"/>
          <w:pgSz w:w="16834" w:h="11909" w:orient="landscape" w:code="9"/>
          <w:pgMar w:top="1152" w:right="1872" w:bottom="936" w:left="1872" w:header="360" w:footer="0" w:gutter="0"/>
          <w:cols w:space="720"/>
          <w:docGrid w:linePitch="299"/>
        </w:sectPr>
      </w:pPr>
    </w:p>
    <w:p w14:paraId="3692FE43" w14:textId="77777777" w:rsidR="005102DB" w:rsidRPr="00874BB0" w:rsidRDefault="005102DB" w:rsidP="00AA7499">
      <w:pPr>
        <w:pStyle w:val="Heading1"/>
      </w:pPr>
      <w:bookmarkStart w:id="232" w:name="_Toc326941896"/>
      <w:bookmarkStart w:id="233" w:name="_Toc412793929"/>
      <w:bookmarkStart w:id="234" w:name="_Toc321655881"/>
      <w:r w:rsidRPr="00B8569C">
        <w:t>A</w:t>
      </w:r>
      <w:r w:rsidRPr="00874BB0">
        <w:t>ppendix F</w:t>
      </w:r>
      <w:bookmarkEnd w:id="232"/>
      <w:bookmarkEnd w:id="233"/>
    </w:p>
    <w:p w14:paraId="40311666" w14:textId="77777777" w:rsidR="00E91E80" w:rsidRPr="00AA7499" w:rsidRDefault="00E91E80" w:rsidP="00C0243B">
      <w:pPr>
        <w:pStyle w:val="Heading2"/>
        <w:jc w:val="center"/>
      </w:pPr>
      <w:bookmarkStart w:id="235" w:name="_Toc412793930"/>
      <w:r w:rsidRPr="00AA7499">
        <w:t>Quality Criteria for Assessing APEC Projects</w:t>
      </w:r>
      <w:bookmarkEnd w:id="234"/>
      <w:bookmarkEnd w:id="235"/>
    </w:p>
    <w:p w14:paraId="36351A87" w14:textId="77777777" w:rsidR="00407E3A" w:rsidRPr="00AA7499" w:rsidRDefault="00407E3A" w:rsidP="00407E3A">
      <w:pPr>
        <w:rPr>
          <w:rFonts w:ascii="Arial" w:hAnsi="Arial" w:cs="Arial"/>
        </w:rPr>
      </w:pPr>
    </w:p>
    <w:p w14:paraId="2E476DDB" w14:textId="77777777" w:rsidR="00E91E80" w:rsidRPr="00874BB0" w:rsidRDefault="00E91E80" w:rsidP="00E91E80">
      <w:pPr>
        <w:rPr>
          <w:rFonts w:ascii="Arial" w:hAnsi="Arial" w:cs="Arial"/>
          <w:sz w:val="20"/>
          <w:szCs w:val="20"/>
        </w:rPr>
      </w:pPr>
      <w:r w:rsidRPr="00874BB0">
        <w:rPr>
          <w:rFonts w:ascii="Arial" w:hAnsi="Arial" w:cs="Arial"/>
          <w:sz w:val="20"/>
          <w:szCs w:val="20"/>
        </w:rPr>
        <w:t>APEC assesses project quality using the following five criteria:</w:t>
      </w:r>
    </w:p>
    <w:p w14:paraId="054E48F9" w14:textId="77777777" w:rsidR="00E91E80" w:rsidRPr="00874BB0" w:rsidRDefault="00E91E80" w:rsidP="00A70C0C">
      <w:pPr>
        <w:numPr>
          <w:ilvl w:val="0"/>
          <w:numId w:val="32"/>
        </w:numPr>
        <w:spacing w:after="0" w:line="240" w:lineRule="auto"/>
        <w:rPr>
          <w:rFonts w:ascii="Arial" w:hAnsi="Arial" w:cs="Arial"/>
          <w:sz w:val="20"/>
          <w:szCs w:val="20"/>
        </w:rPr>
      </w:pPr>
      <w:r w:rsidRPr="00874BB0">
        <w:rPr>
          <w:rFonts w:ascii="Arial" w:hAnsi="Arial" w:cs="Arial"/>
          <w:sz w:val="20"/>
          <w:szCs w:val="20"/>
        </w:rPr>
        <w:t>Relevance</w:t>
      </w:r>
    </w:p>
    <w:p w14:paraId="275226D7" w14:textId="5115E1C1" w:rsidR="00E91E80" w:rsidRPr="00874BB0" w:rsidRDefault="00A955B9" w:rsidP="00A70C0C">
      <w:pPr>
        <w:numPr>
          <w:ilvl w:val="0"/>
          <w:numId w:val="32"/>
        </w:numPr>
        <w:spacing w:after="0" w:line="240" w:lineRule="auto"/>
        <w:rPr>
          <w:rFonts w:ascii="Arial" w:hAnsi="Arial" w:cs="Arial"/>
          <w:sz w:val="20"/>
          <w:szCs w:val="20"/>
        </w:rPr>
      </w:pPr>
      <w:r>
        <w:rPr>
          <w:rFonts w:ascii="Arial" w:hAnsi="Arial" w:cs="Arial"/>
          <w:sz w:val="20"/>
          <w:szCs w:val="20"/>
        </w:rPr>
        <w:t xml:space="preserve">Impact </w:t>
      </w:r>
    </w:p>
    <w:p w14:paraId="15A8CA4B" w14:textId="4F829037" w:rsidR="00E91E80" w:rsidRPr="00874BB0" w:rsidRDefault="00EA49CC" w:rsidP="00A70C0C">
      <w:pPr>
        <w:numPr>
          <w:ilvl w:val="0"/>
          <w:numId w:val="32"/>
        </w:numPr>
        <w:spacing w:after="0" w:line="240" w:lineRule="auto"/>
        <w:rPr>
          <w:rFonts w:ascii="Arial" w:hAnsi="Arial" w:cs="Arial"/>
          <w:sz w:val="20"/>
          <w:szCs w:val="20"/>
        </w:rPr>
      </w:pPr>
      <w:r>
        <w:rPr>
          <w:rFonts w:ascii="Arial" w:hAnsi="Arial" w:cs="Arial"/>
          <w:sz w:val="20"/>
          <w:szCs w:val="20"/>
        </w:rPr>
        <w:t>Effectiveness</w:t>
      </w:r>
    </w:p>
    <w:p w14:paraId="07655DF7" w14:textId="5EE3656C" w:rsidR="00E91E80" w:rsidRPr="00874BB0" w:rsidRDefault="00A955B9" w:rsidP="00A70C0C">
      <w:pPr>
        <w:numPr>
          <w:ilvl w:val="0"/>
          <w:numId w:val="32"/>
        </w:numPr>
        <w:spacing w:after="0" w:line="240" w:lineRule="auto"/>
        <w:rPr>
          <w:rFonts w:ascii="Arial" w:hAnsi="Arial" w:cs="Arial"/>
          <w:sz w:val="20"/>
          <w:szCs w:val="20"/>
        </w:rPr>
      </w:pPr>
      <w:r>
        <w:rPr>
          <w:rFonts w:ascii="Arial" w:hAnsi="Arial" w:cs="Arial"/>
          <w:sz w:val="20"/>
          <w:szCs w:val="20"/>
        </w:rPr>
        <w:t xml:space="preserve">Sustainability, </w:t>
      </w:r>
      <w:r w:rsidR="00E91E80" w:rsidRPr="00874BB0">
        <w:rPr>
          <w:rFonts w:ascii="Arial" w:hAnsi="Arial" w:cs="Arial"/>
          <w:sz w:val="20"/>
          <w:szCs w:val="20"/>
        </w:rPr>
        <w:t xml:space="preserve">and </w:t>
      </w:r>
    </w:p>
    <w:p w14:paraId="56D2817B" w14:textId="54B6B919" w:rsidR="00E91E80" w:rsidRPr="00874BB0" w:rsidRDefault="00EA49CC" w:rsidP="00A70C0C">
      <w:pPr>
        <w:numPr>
          <w:ilvl w:val="0"/>
          <w:numId w:val="32"/>
        </w:numPr>
        <w:spacing w:after="0" w:line="240" w:lineRule="auto"/>
        <w:rPr>
          <w:rFonts w:ascii="Arial" w:hAnsi="Arial" w:cs="Arial"/>
          <w:sz w:val="20"/>
          <w:szCs w:val="20"/>
        </w:rPr>
      </w:pPr>
      <w:r>
        <w:rPr>
          <w:rFonts w:ascii="Arial" w:hAnsi="Arial" w:cs="Arial"/>
          <w:sz w:val="20"/>
          <w:szCs w:val="20"/>
        </w:rPr>
        <w:t>Efficiency</w:t>
      </w:r>
    </w:p>
    <w:p w14:paraId="64BE20BA" w14:textId="77777777" w:rsidR="00407E3A" w:rsidRPr="00874BB0" w:rsidRDefault="00407E3A" w:rsidP="00407E3A">
      <w:pPr>
        <w:spacing w:after="0" w:line="240" w:lineRule="auto"/>
        <w:ind w:left="360"/>
        <w:rPr>
          <w:rFonts w:ascii="Arial" w:hAnsi="Arial" w:cs="Arial"/>
          <w:sz w:val="20"/>
          <w:szCs w:val="20"/>
        </w:rPr>
      </w:pPr>
    </w:p>
    <w:p w14:paraId="6CFA5FA0" w14:textId="77777777" w:rsidR="00E91E80" w:rsidRPr="00874BB0" w:rsidRDefault="00E91E80" w:rsidP="00E91E80">
      <w:pPr>
        <w:rPr>
          <w:rFonts w:ascii="Arial" w:hAnsi="Arial" w:cs="Arial"/>
          <w:sz w:val="20"/>
          <w:szCs w:val="20"/>
        </w:rPr>
      </w:pPr>
      <w:r w:rsidRPr="00874BB0">
        <w:rPr>
          <w:rFonts w:ascii="Arial" w:hAnsi="Arial" w:cs="Arial"/>
          <w:sz w:val="20"/>
          <w:szCs w:val="20"/>
        </w:rPr>
        <w:t xml:space="preserve">Quality criteria are judged as either satisfactory, or unsatisfactory. </w:t>
      </w:r>
    </w:p>
    <w:p w14:paraId="5C337815" w14:textId="77777777" w:rsidR="00E91E80" w:rsidRPr="00874BB0" w:rsidRDefault="00E91E80" w:rsidP="00E91E80">
      <w:pPr>
        <w:rPr>
          <w:rFonts w:ascii="Arial" w:hAnsi="Arial" w:cs="Arial"/>
          <w:sz w:val="20"/>
          <w:szCs w:val="20"/>
        </w:rPr>
      </w:pPr>
      <w:r w:rsidRPr="00874BB0">
        <w:rPr>
          <w:rFonts w:ascii="Arial" w:hAnsi="Arial" w:cs="Arial"/>
          <w:sz w:val="20"/>
          <w:szCs w:val="20"/>
        </w:rPr>
        <w:t xml:space="preserve">APEC members assess “Relevance” through the prioritization stage of the project cycle. Concept Notes that are asked to complete full proposals are considered to reach satisfactory relevance. The Secretariat assesses the remaining four criteria at the full proposal stage. </w:t>
      </w:r>
    </w:p>
    <w:p w14:paraId="3D929A51" w14:textId="77777777" w:rsidR="00E91E80" w:rsidRPr="00874BB0" w:rsidRDefault="00E91E80" w:rsidP="00E91E80">
      <w:pPr>
        <w:rPr>
          <w:rFonts w:ascii="Arial" w:hAnsi="Arial" w:cs="Arial"/>
          <w:sz w:val="20"/>
          <w:szCs w:val="20"/>
        </w:rPr>
      </w:pPr>
      <w:r w:rsidRPr="00874BB0">
        <w:rPr>
          <w:rFonts w:ascii="Arial" w:hAnsi="Arial" w:cs="Arial"/>
          <w:sz w:val="20"/>
          <w:szCs w:val="20"/>
        </w:rPr>
        <w:t xml:space="preserve">Proposals must reach a minimum score of 2 under each criterion to be considered for funding approval. </w:t>
      </w:r>
    </w:p>
    <w:p w14:paraId="3C36E35A" w14:textId="77777777" w:rsidR="00E91E80" w:rsidRPr="00874BB0" w:rsidRDefault="00E91E80" w:rsidP="00E91E80">
      <w:pPr>
        <w:rPr>
          <w:rFonts w:ascii="Arial" w:hAnsi="Arial" w:cs="Arial"/>
          <w:sz w:val="20"/>
          <w:szCs w:val="20"/>
        </w:rPr>
      </w:pPr>
      <w:r w:rsidRPr="00874BB0">
        <w:rPr>
          <w:rFonts w:ascii="Arial" w:hAnsi="Arial" w:cs="Arial"/>
          <w:sz w:val="20"/>
          <w:szCs w:val="20"/>
        </w:rPr>
        <w:t>Further information about each of the criterion is as follows:</w:t>
      </w:r>
    </w:p>
    <w:p w14:paraId="20BCC9F1" w14:textId="77777777" w:rsidR="00E91E80" w:rsidRPr="00874BB0" w:rsidRDefault="00E91E80" w:rsidP="00E91E80">
      <w:pPr>
        <w:rPr>
          <w:rFonts w:ascii="Arial" w:hAnsi="Arial" w:cs="Arial"/>
          <w:sz w:val="20"/>
          <w:szCs w:val="20"/>
        </w:rPr>
      </w:pPr>
      <w:r w:rsidRPr="00874BB0">
        <w:rPr>
          <w:rFonts w:ascii="Arial" w:hAnsi="Arial" w:cs="Arial"/>
          <w:b/>
          <w:i/>
          <w:iCs/>
          <w:sz w:val="20"/>
          <w:szCs w:val="20"/>
        </w:rPr>
        <w:t>Relevance</w:t>
      </w:r>
      <w:r w:rsidRPr="00874BB0">
        <w:rPr>
          <w:rFonts w:ascii="Arial" w:hAnsi="Arial" w:cs="Arial"/>
          <w:b/>
          <w:sz w:val="20"/>
          <w:szCs w:val="20"/>
        </w:rPr>
        <w:t>:</w:t>
      </w:r>
      <w:r w:rsidRPr="00874BB0">
        <w:rPr>
          <w:rFonts w:ascii="Arial" w:hAnsi="Arial" w:cs="Arial"/>
          <w:sz w:val="20"/>
          <w:szCs w:val="20"/>
        </w:rPr>
        <w:t xml:space="preserve"> This looks at WHY a project is proposed. Relevance considers the extent to which projects are needed and suited to achieving the priorities and objectives of the target group, the recipient member economies and APEC as a whole. APEC Committee work plans and sub-fora Working Group plans are an important reference point for what is relevant to a group’s priorities. </w:t>
      </w:r>
    </w:p>
    <w:p w14:paraId="059BD8A7" w14:textId="77777777"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How valid are the objectives of the project? </w:t>
      </w:r>
    </w:p>
    <w:p w14:paraId="46D337B0" w14:textId="77777777"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Are the activities and outputs of the project consistent with the overall project goals? </w:t>
      </w:r>
    </w:p>
    <w:p w14:paraId="300C3D8B" w14:textId="77777777" w:rsidR="00E91E80" w:rsidRPr="00874BB0" w:rsidRDefault="00E91E80" w:rsidP="00A70C0C">
      <w:pPr>
        <w:numPr>
          <w:ilvl w:val="0"/>
          <w:numId w:val="31"/>
        </w:numPr>
        <w:tabs>
          <w:tab w:val="clear" w:pos="288"/>
        </w:tabs>
        <w:spacing w:after="0" w:line="240" w:lineRule="auto"/>
        <w:ind w:left="270" w:hanging="270"/>
        <w:rPr>
          <w:rFonts w:ascii="Arial" w:hAnsi="Arial" w:cs="Arial"/>
          <w:i/>
          <w:iCs/>
          <w:sz w:val="20"/>
          <w:szCs w:val="20"/>
        </w:rPr>
      </w:pPr>
      <w:r w:rsidRPr="00874BB0">
        <w:rPr>
          <w:rFonts w:ascii="Arial" w:hAnsi="Arial" w:cs="Arial"/>
          <w:sz w:val="20"/>
          <w:szCs w:val="20"/>
        </w:rPr>
        <w:t xml:space="preserve">Are the activities and outputs of the project consistent with the intended impact? </w:t>
      </w:r>
    </w:p>
    <w:p w14:paraId="60A1D8D5" w14:textId="77777777" w:rsidR="00407E3A" w:rsidRDefault="00407E3A" w:rsidP="00E91E80">
      <w:pPr>
        <w:rPr>
          <w:rFonts w:ascii="Arial" w:hAnsi="Arial" w:cs="Arial"/>
          <w:b/>
          <w:i/>
          <w:iCs/>
          <w:sz w:val="20"/>
          <w:szCs w:val="20"/>
        </w:rPr>
      </w:pPr>
    </w:p>
    <w:p w14:paraId="27FDDF64" w14:textId="77777777" w:rsidR="00EA49CC" w:rsidRPr="00874BB0" w:rsidRDefault="00EA49CC" w:rsidP="00EA49CC">
      <w:pPr>
        <w:rPr>
          <w:rFonts w:ascii="Arial" w:hAnsi="Arial" w:cs="Arial"/>
          <w:sz w:val="20"/>
          <w:szCs w:val="20"/>
        </w:rPr>
      </w:pPr>
      <w:r w:rsidRPr="00874BB0">
        <w:rPr>
          <w:rFonts w:ascii="Arial" w:hAnsi="Arial" w:cs="Arial"/>
          <w:b/>
          <w:i/>
          <w:iCs/>
          <w:sz w:val="20"/>
          <w:szCs w:val="20"/>
        </w:rPr>
        <w:t>Impact</w:t>
      </w:r>
      <w:r w:rsidRPr="00874BB0">
        <w:rPr>
          <w:rFonts w:ascii="Arial" w:hAnsi="Arial" w:cs="Arial"/>
          <w:b/>
          <w:sz w:val="20"/>
          <w:szCs w:val="20"/>
        </w:rPr>
        <w:t>:</w:t>
      </w:r>
      <w:r w:rsidRPr="00874BB0">
        <w:rPr>
          <w:rFonts w:ascii="Arial" w:hAnsi="Arial" w:cs="Arial"/>
          <w:sz w:val="20"/>
          <w:szCs w:val="20"/>
        </w:rPr>
        <w:t xml:space="preserve"> This asks WHAT the project seeks to change. It includes possible impacts on key stakeholders and effectiveness in addressing APEC values such as gender equity. Impact will consider project risks and risk management, including the possible impact of external factors, such as changes in terms of trade or financial conditions. </w:t>
      </w:r>
    </w:p>
    <w:p w14:paraId="516FD4D2" w14:textId="77777777" w:rsidR="00EA49CC" w:rsidRPr="00874BB0" w:rsidRDefault="00EA49CC" w:rsidP="00EA49C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What are the likely changes following from this project? </w:t>
      </w:r>
    </w:p>
    <w:p w14:paraId="4A445FCB" w14:textId="77777777" w:rsidR="00EA49CC" w:rsidRPr="00874BB0" w:rsidRDefault="00EA49CC" w:rsidP="00EA49C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What difference will the activity make to the target beneficiaries? </w:t>
      </w:r>
    </w:p>
    <w:p w14:paraId="3C1BD0FA" w14:textId="77777777" w:rsidR="00EA49CC" w:rsidRPr="00874BB0" w:rsidRDefault="00EA49CC" w:rsidP="00EA49C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Beyond the target group, who else is likely to benefit? Are there multiplier effects that can be gained from this project?</w:t>
      </w:r>
    </w:p>
    <w:p w14:paraId="122CE5AF" w14:textId="77777777" w:rsidR="00EA49CC" w:rsidRPr="00874BB0" w:rsidRDefault="00EA49CC" w:rsidP="00EA49C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What support exists for the project across APEC, taking into account the potential for multiple fora support to reinforce the benefits across a range of sectors and areas of work?</w:t>
      </w:r>
    </w:p>
    <w:p w14:paraId="5F741C66" w14:textId="77777777" w:rsidR="00EA49CC" w:rsidRPr="00874BB0" w:rsidRDefault="00EA49CC" w:rsidP="00EA49C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What avenues will be used to communicate and promote the project results, not only to member economies but also stakeholders and desired partners?</w:t>
      </w:r>
    </w:p>
    <w:p w14:paraId="0DBD088E" w14:textId="77777777" w:rsidR="00EA49CC" w:rsidRPr="00874BB0" w:rsidRDefault="00EA49CC" w:rsidP="00E91E80">
      <w:pPr>
        <w:rPr>
          <w:rFonts w:ascii="Arial" w:hAnsi="Arial" w:cs="Arial"/>
          <w:b/>
          <w:i/>
          <w:iCs/>
          <w:sz w:val="20"/>
          <w:szCs w:val="20"/>
        </w:rPr>
      </w:pPr>
    </w:p>
    <w:p w14:paraId="3C084D54" w14:textId="2A521280" w:rsidR="00407E3A" w:rsidRPr="00874BB0" w:rsidRDefault="00E91E80" w:rsidP="00407E3A">
      <w:pPr>
        <w:rPr>
          <w:rFonts w:ascii="Arial" w:hAnsi="Arial" w:cs="Arial"/>
          <w:sz w:val="20"/>
          <w:szCs w:val="20"/>
        </w:rPr>
      </w:pPr>
      <w:r w:rsidRPr="00874BB0">
        <w:rPr>
          <w:rFonts w:ascii="Arial" w:hAnsi="Arial" w:cs="Arial"/>
          <w:b/>
          <w:i/>
          <w:iCs/>
          <w:sz w:val="20"/>
          <w:szCs w:val="20"/>
        </w:rPr>
        <w:t>Effectiveness</w:t>
      </w:r>
      <w:r w:rsidRPr="00874BB0">
        <w:rPr>
          <w:rFonts w:ascii="Arial" w:hAnsi="Arial" w:cs="Arial"/>
          <w:b/>
          <w:sz w:val="20"/>
          <w:szCs w:val="20"/>
        </w:rPr>
        <w:t>:</w:t>
      </w:r>
      <w:r w:rsidRPr="00874BB0">
        <w:rPr>
          <w:rFonts w:ascii="Arial" w:hAnsi="Arial" w:cs="Arial"/>
          <w:sz w:val="20"/>
          <w:szCs w:val="20"/>
        </w:rPr>
        <w:t xml:space="preserve"> This examines HOW a project will take place, particularly how well a project might reach its objectives. </w:t>
      </w:r>
    </w:p>
    <w:p w14:paraId="258B6336" w14:textId="77777777" w:rsidR="00E91E80" w:rsidRPr="00FA39DC" w:rsidRDefault="00E91E80" w:rsidP="00FA39DC">
      <w:pPr>
        <w:numPr>
          <w:ilvl w:val="0"/>
          <w:numId w:val="31"/>
        </w:numPr>
        <w:tabs>
          <w:tab w:val="clear" w:pos="288"/>
        </w:tabs>
        <w:spacing w:after="0" w:line="240" w:lineRule="auto"/>
        <w:ind w:left="270" w:hanging="270"/>
        <w:rPr>
          <w:rFonts w:ascii="Arial" w:hAnsi="Arial" w:cs="Arial"/>
          <w:sz w:val="20"/>
          <w:szCs w:val="20"/>
        </w:rPr>
      </w:pPr>
      <w:r w:rsidRPr="00FA39DC">
        <w:rPr>
          <w:rFonts w:ascii="Arial" w:hAnsi="Arial" w:cs="Arial"/>
          <w:sz w:val="20"/>
          <w:szCs w:val="20"/>
        </w:rPr>
        <w:t xml:space="preserve">To what extent are the objectives likely to be achieved </w:t>
      </w:r>
      <w:r w:rsidR="00105675" w:rsidRPr="00FA39DC">
        <w:rPr>
          <w:rFonts w:ascii="Arial" w:hAnsi="Arial" w:cs="Arial"/>
          <w:sz w:val="20"/>
          <w:szCs w:val="20"/>
        </w:rPr>
        <w:t xml:space="preserve">and </w:t>
      </w:r>
      <w:r w:rsidRPr="00FA39DC">
        <w:rPr>
          <w:rFonts w:ascii="Arial" w:hAnsi="Arial" w:cs="Arial"/>
          <w:sz w:val="20"/>
          <w:szCs w:val="20"/>
        </w:rPr>
        <w:t>are they realistic?</w:t>
      </w:r>
    </w:p>
    <w:p w14:paraId="6F69E455" w14:textId="77777777"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What is the APEC value-add? Why is this a good project for APEC?</w:t>
      </w:r>
    </w:p>
    <w:p w14:paraId="4C69894A" w14:textId="77777777"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Based on the particular issue being addressed, is the proposed approach a sound way to achieve the objectives, and have other alternative approaches been examined?</w:t>
      </w:r>
    </w:p>
    <w:p w14:paraId="07C4B1D4" w14:textId="77777777"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Does the project take into account and or build on previous APEC activities with similar objectives?</w:t>
      </w:r>
    </w:p>
    <w:p w14:paraId="1FE6D29B" w14:textId="77777777" w:rsidR="00407E3A" w:rsidRPr="00874BB0" w:rsidRDefault="00407E3A" w:rsidP="00E91E80">
      <w:pPr>
        <w:rPr>
          <w:rFonts w:ascii="Arial" w:hAnsi="Arial" w:cs="Arial"/>
          <w:b/>
          <w:i/>
          <w:iCs/>
          <w:sz w:val="20"/>
          <w:szCs w:val="20"/>
        </w:rPr>
      </w:pPr>
    </w:p>
    <w:p w14:paraId="0F1C57AF" w14:textId="77777777" w:rsidR="00E91E80" w:rsidRPr="00874BB0" w:rsidRDefault="00E91E80" w:rsidP="00E91E80">
      <w:pPr>
        <w:rPr>
          <w:rFonts w:ascii="Arial" w:hAnsi="Arial" w:cs="Arial"/>
          <w:sz w:val="20"/>
          <w:szCs w:val="20"/>
        </w:rPr>
      </w:pPr>
      <w:r w:rsidRPr="00874BB0">
        <w:rPr>
          <w:rFonts w:ascii="Arial" w:hAnsi="Arial" w:cs="Arial"/>
          <w:b/>
          <w:i/>
          <w:iCs/>
          <w:sz w:val="20"/>
          <w:szCs w:val="20"/>
        </w:rPr>
        <w:t>Sustainability:</w:t>
      </w:r>
      <w:r w:rsidRPr="00874BB0">
        <w:rPr>
          <w:rFonts w:ascii="Arial" w:hAnsi="Arial" w:cs="Arial"/>
          <w:sz w:val="20"/>
          <w:szCs w:val="20"/>
        </w:rPr>
        <w:t xml:space="preserve"> This looks at whether the benefits of a project are </w:t>
      </w:r>
      <w:r w:rsidRPr="00874BB0">
        <w:rPr>
          <w:rFonts w:ascii="Arial" w:hAnsi="Arial" w:cs="Arial"/>
          <w:b/>
          <w:sz w:val="20"/>
          <w:szCs w:val="20"/>
        </w:rPr>
        <w:t>likely to continue</w:t>
      </w:r>
      <w:r w:rsidRPr="00874BB0">
        <w:rPr>
          <w:rFonts w:ascii="Arial" w:hAnsi="Arial" w:cs="Arial"/>
          <w:sz w:val="20"/>
          <w:szCs w:val="20"/>
        </w:rPr>
        <w:t xml:space="preserve"> after the APEC project is completed. It has a longer term focus compared to other criterion. </w:t>
      </w:r>
    </w:p>
    <w:p w14:paraId="4D5C80DB" w14:textId="77777777"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What are the intended effects over the longer term? </w:t>
      </w:r>
    </w:p>
    <w:p w14:paraId="70C838CF" w14:textId="77777777"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Does the project provide for methods to ensure benefits of a project will continue after the APEC project ceases? </w:t>
      </w:r>
    </w:p>
    <w:p w14:paraId="4C384294" w14:textId="77777777"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Is there evidence of engagement with key stakeholders?</w:t>
      </w:r>
    </w:p>
    <w:p w14:paraId="3F76388D" w14:textId="66A7C916" w:rsidR="003C015D" w:rsidRDefault="00E91E80" w:rsidP="00FA39D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How does this project fit in </w:t>
      </w:r>
      <w:r w:rsidR="00105675" w:rsidRPr="00874BB0">
        <w:rPr>
          <w:rFonts w:ascii="Arial" w:hAnsi="Arial" w:cs="Arial"/>
          <w:sz w:val="20"/>
          <w:szCs w:val="20"/>
        </w:rPr>
        <w:t>with f</w:t>
      </w:r>
      <w:r w:rsidRPr="00874BB0">
        <w:rPr>
          <w:rFonts w:ascii="Arial" w:hAnsi="Arial" w:cs="Arial"/>
          <w:sz w:val="20"/>
          <w:szCs w:val="20"/>
        </w:rPr>
        <w:t>ora’s priorities and are follow-on projects planned?</w:t>
      </w:r>
    </w:p>
    <w:p w14:paraId="4DDA34DF" w14:textId="77777777" w:rsidR="003C015D" w:rsidRDefault="003C015D" w:rsidP="00FA39DC">
      <w:pPr>
        <w:spacing w:after="0" w:line="240" w:lineRule="auto"/>
        <w:ind w:left="270"/>
        <w:rPr>
          <w:rFonts w:ascii="Arial" w:hAnsi="Arial" w:cs="Arial"/>
          <w:sz w:val="20"/>
          <w:szCs w:val="20"/>
        </w:rPr>
      </w:pPr>
    </w:p>
    <w:p w14:paraId="472B2DB9" w14:textId="77777777" w:rsidR="003C015D" w:rsidRDefault="003C015D" w:rsidP="00FA39DC">
      <w:pPr>
        <w:spacing w:after="0" w:line="240" w:lineRule="auto"/>
        <w:ind w:left="270"/>
        <w:rPr>
          <w:rFonts w:ascii="Arial" w:hAnsi="Arial" w:cs="Arial"/>
          <w:sz w:val="20"/>
          <w:szCs w:val="20"/>
        </w:rPr>
      </w:pPr>
    </w:p>
    <w:p w14:paraId="506774EE" w14:textId="77777777" w:rsidR="003C015D" w:rsidRPr="00874BB0" w:rsidRDefault="003C015D" w:rsidP="003C015D">
      <w:pPr>
        <w:rPr>
          <w:rFonts w:ascii="Arial" w:hAnsi="Arial" w:cs="Arial"/>
          <w:sz w:val="20"/>
          <w:szCs w:val="20"/>
        </w:rPr>
      </w:pPr>
      <w:r w:rsidRPr="00874BB0">
        <w:rPr>
          <w:rFonts w:ascii="Arial" w:hAnsi="Arial" w:cs="Arial"/>
          <w:b/>
          <w:i/>
          <w:iCs/>
          <w:sz w:val="20"/>
          <w:szCs w:val="20"/>
        </w:rPr>
        <w:t xml:space="preserve">Efficiency: </w:t>
      </w:r>
      <w:r w:rsidRPr="00874BB0">
        <w:rPr>
          <w:rFonts w:ascii="Arial" w:hAnsi="Arial" w:cs="Arial"/>
          <w:iCs/>
          <w:sz w:val="20"/>
          <w:szCs w:val="20"/>
        </w:rPr>
        <w:t>This</w:t>
      </w:r>
      <w:r w:rsidRPr="00874BB0">
        <w:rPr>
          <w:rFonts w:ascii="Arial" w:hAnsi="Arial" w:cs="Arial"/>
          <w:b/>
          <w:iCs/>
          <w:sz w:val="20"/>
          <w:szCs w:val="20"/>
        </w:rPr>
        <w:t xml:space="preserve"> </w:t>
      </w:r>
      <w:r w:rsidRPr="00874BB0">
        <w:rPr>
          <w:rFonts w:ascii="Arial" w:hAnsi="Arial" w:cs="Arial"/>
          <w:sz w:val="20"/>
          <w:szCs w:val="20"/>
        </w:rPr>
        <w:t xml:space="preserve">also looks at HOW a project will take place, particularly measuring of the outputs (services, goods) in relation to the inputs (cost of resources). Efficiency considers if the project offers value for money and whether projects use the least costly resources allowed in order to achieve the desired results. </w:t>
      </w:r>
    </w:p>
    <w:p w14:paraId="2BFDB50A" w14:textId="77777777" w:rsidR="003C015D" w:rsidRPr="00874BB0" w:rsidRDefault="003C015D" w:rsidP="003C015D">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Do the activities appear to be cost-efficient?</w:t>
      </w:r>
    </w:p>
    <w:p w14:paraId="3F170DA9" w14:textId="77777777" w:rsidR="003C015D" w:rsidRPr="00874BB0" w:rsidRDefault="003C015D" w:rsidP="003C015D">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Do the activities comply with APEC project budget guidelines? </w:t>
      </w:r>
    </w:p>
    <w:p w14:paraId="7273DBBE" w14:textId="77777777" w:rsidR="003C015D" w:rsidRPr="00874BB0" w:rsidRDefault="003C015D" w:rsidP="003C015D">
      <w:pPr>
        <w:numPr>
          <w:ilvl w:val="0"/>
          <w:numId w:val="31"/>
        </w:numPr>
        <w:tabs>
          <w:tab w:val="clear" w:pos="288"/>
        </w:tabs>
        <w:spacing w:after="0" w:line="240" w:lineRule="auto"/>
        <w:ind w:left="270" w:hanging="270"/>
        <w:rPr>
          <w:rFonts w:ascii="Arial" w:hAnsi="Arial" w:cs="Arial"/>
          <w:b/>
          <w:i/>
          <w:iCs/>
          <w:sz w:val="20"/>
          <w:szCs w:val="20"/>
        </w:rPr>
      </w:pPr>
      <w:r w:rsidRPr="00874BB0">
        <w:rPr>
          <w:rFonts w:ascii="Arial" w:hAnsi="Arial" w:cs="Arial"/>
          <w:sz w:val="20"/>
          <w:szCs w:val="20"/>
        </w:rPr>
        <w:t xml:space="preserve">Would alternative approaches deliver the same result for less cost? </w:t>
      </w:r>
    </w:p>
    <w:p w14:paraId="5E85DC76" w14:textId="77777777" w:rsidR="003C015D" w:rsidRPr="003C015D" w:rsidRDefault="003C015D" w:rsidP="00FA39DC">
      <w:pPr>
        <w:spacing w:after="0" w:line="240" w:lineRule="auto"/>
        <w:rPr>
          <w:rFonts w:ascii="Arial" w:hAnsi="Arial" w:cs="Arial"/>
          <w:sz w:val="20"/>
          <w:szCs w:val="20"/>
        </w:rPr>
      </w:pPr>
    </w:p>
    <w:p w14:paraId="476EB8C2" w14:textId="77777777" w:rsidR="00874BB0" w:rsidRDefault="00874BB0">
      <w:pPr>
        <w:rPr>
          <w:rFonts w:ascii="Arial" w:eastAsia="PMingLiU" w:hAnsi="Arial" w:cs="Times New Roman"/>
          <w:b/>
          <w:spacing w:val="-20"/>
          <w:sz w:val="56"/>
          <w:szCs w:val="60"/>
        </w:rPr>
      </w:pPr>
      <w:r>
        <w:br w:type="page"/>
      </w:r>
    </w:p>
    <w:p w14:paraId="7DB2C7E9" w14:textId="77777777" w:rsidR="008C74C9" w:rsidRPr="00AA7499" w:rsidRDefault="008C74C9" w:rsidP="00AA7499">
      <w:pPr>
        <w:pStyle w:val="Heading1"/>
      </w:pPr>
      <w:bookmarkStart w:id="236" w:name="_Toc412793931"/>
      <w:r w:rsidRPr="00AA7499">
        <w:t>Appendix G</w:t>
      </w:r>
      <w:bookmarkEnd w:id="236"/>
    </w:p>
    <w:p w14:paraId="4EAC22E4" w14:textId="4908C9D3" w:rsidR="00B77347" w:rsidRPr="00AA7499" w:rsidRDefault="00883DF6" w:rsidP="00C0243B">
      <w:pPr>
        <w:pStyle w:val="Heading2"/>
        <w:jc w:val="center"/>
      </w:pPr>
      <w:bookmarkStart w:id="237" w:name="_Toc412793932"/>
      <w:r>
        <w:t xml:space="preserve">APEC </w:t>
      </w:r>
      <w:r w:rsidR="00B77347" w:rsidRPr="00AA7499">
        <w:t>Project Monitoring Report</w:t>
      </w:r>
      <w:bookmarkEnd w:id="237"/>
    </w:p>
    <w:p w14:paraId="3CC35860" w14:textId="77777777" w:rsidR="00407E3A" w:rsidRPr="00AA7499" w:rsidRDefault="00B77347" w:rsidP="00C0243B">
      <w:pPr>
        <w:ind w:left="-720" w:firstLine="720"/>
        <w:contextualSpacing/>
        <w:jc w:val="center"/>
        <w:rPr>
          <w:rStyle w:val="Run-inheading"/>
          <w:rFonts w:ascii="Arial" w:hAnsi="Arial" w:cs="Arial"/>
          <w:sz w:val="20"/>
        </w:rPr>
      </w:pPr>
      <w:r w:rsidRPr="009F4734">
        <w:rPr>
          <w:rStyle w:val="Run-inheading"/>
          <w:rFonts w:ascii="Arial" w:hAnsi="Arial" w:cs="Arial"/>
          <w:sz w:val="20"/>
        </w:rPr>
        <w:t>Please submit through your APEC Secretariat Program Director</w:t>
      </w:r>
    </w:p>
    <w:p w14:paraId="2D2222A8" w14:textId="77777777" w:rsidR="00B77347" w:rsidRPr="009F4734" w:rsidRDefault="00B77347" w:rsidP="00C0243B">
      <w:pPr>
        <w:ind w:left="-720" w:firstLine="720"/>
        <w:contextualSpacing/>
        <w:jc w:val="center"/>
        <w:rPr>
          <w:rStyle w:val="Run-inheading"/>
          <w:rFonts w:ascii="Arial" w:hAnsi="Arial" w:cs="Arial"/>
          <w:b w:val="0"/>
          <w:i w:val="0"/>
          <w:sz w:val="20"/>
        </w:rPr>
      </w:pPr>
      <w:r w:rsidRPr="009F4734">
        <w:rPr>
          <w:rFonts w:ascii="Arial" w:hAnsi="Arial" w:cs="Arial"/>
          <w:b/>
          <w:bCs/>
          <w:i/>
          <w:kern w:val="28"/>
          <w:sz w:val="20"/>
        </w:rPr>
        <w:t>by Aug</w:t>
      </w:r>
      <w:r w:rsidR="00407E3A" w:rsidRPr="009F4734">
        <w:rPr>
          <w:rFonts w:ascii="Arial" w:hAnsi="Arial" w:cs="Arial"/>
          <w:b/>
          <w:bCs/>
          <w:i/>
          <w:kern w:val="28"/>
          <w:sz w:val="20"/>
        </w:rPr>
        <w:t>ust</w:t>
      </w:r>
      <w:r w:rsidRPr="009F4734">
        <w:rPr>
          <w:rFonts w:ascii="Arial" w:hAnsi="Arial" w:cs="Arial"/>
          <w:b/>
          <w:bCs/>
          <w:i/>
          <w:kern w:val="28"/>
          <w:sz w:val="20"/>
        </w:rPr>
        <w:t xml:space="preserve"> 1 and Feb</w:t>
      </w:r>
      <w:r w:rsidR="00407E3A" w:rsidRPr="009F4734">
        <w:rPr>
          <w:rFonts w:ascii="Arial" w:hAnsi="Arial" w:cs="Arial"/>
          <w:b/>
          <w:bCs/>
          <w:i/>
          <w:kern w:val="28"/>
          <w:sz w:val="20"/>
        </w:rPr>
        <w:t>ruary</w:t>
      </w:r>
      <w:r w:rsidRPr="009F4734">
        <w:rPr>
          <w:rFonts w:ascii="Arial" w:hAnsi="Arial" w:cs="Arial"/>
          <w:b/>
          <w:bCs/>
          <w:i/>
          <w:kern w:val="28"/>
          <w:sz w:val="20"/>
        </w:rPr>
        <w:t xml:space="preserve"> 1 of each year</w:t>
      </w:r>
      <w:r w:rsidRPr="009F4734">
        <w:rPr>
          <w:rStyle w:val="Run-inheading"/>
          <w:rFonts w:ascii="Arial" w:hAnsi="Arial" w:cs="Arial"/>
          <w:b w:val="0"/>
          <w:sz w:val="20"/>
        </w:rPr>
        <w:t>.</w:t>
      </w:r>
    </w:p>
    <w:p w14:paraId="11986153" w14:textId="77777777" w:rsidR="00B77347" w:rsidRPr="009F4734" w:rsidRDefault="00B77347" w:rsidP="00B77347">
      <w:pPr>
        <w:spacing w:after="0"/>
        <w:ind w:left="-720"/>
        <w:contextualSpacing/>
        <w:jc w:val="center"/>
        <w:rPr>
          <w:rStyle w:val="Run-inheading"/>
          <w:rFonts w:ascii="Arial" w:hAnsi="Arial" w:cs="Arial"/>
          <w:b w:val="0"/>
          <w:i w:val="0"/>
          <w:sz w:val="20"/>
        </w:rPr>
      </w:pPr>
    </w:p>
    <w:p w14:paraId="1DDA5BE9" w14:textId="77777777" w:rsidR="00B77347" w:rsidRPr="009F4734" w:rsidRDefault="00B77347" w:rsidP="00B77347">
      <w:pPr>
        <w:ind w:left="-720" w:right="-766"/>
        <w:contextualSpacing/>
        <w:rPr>
          <w:rStyle w:val="Run-inheading"/>
          <w:rFonts w:ascii="Arial" w:hAnsi="Arial" w:cs="Arial"/>
          <w:i w:val="0"/>
          <w:sz w:val="24"/>
          <w:szCs w:val="28"/>
        </w:rPr>
      </w:pPr>
      <w:r w:rsidRPr="009F4734">
        <w:rPr>
          <w:rStyle w:val="Run-inheading"/>
          <w:rFonts w:ascii="Arial" w:hAnsi="Arial" w:cs="Arial"/>
          <w:sz w:val="24"/>
          <w:szCs w:val="28"/>
        </w:rPr>
        <w:t>SECTION A:  Project profile</w:t>
      </w:r>
    </w:p>
    <w:tbl>
      <w:tblPr>
        <w:tblW w:w="5361"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4"/>
        <w:gridCol w:w="2649"/>
        <w:gridCol w:w="1670"/>
        <w:gridCol w:w="1511"/>
      </w:tblGrid>
      <w:tr w:rsidR="00B77347" w:rsidRPr="009F4734" w14:paraId="67DA29F8" w14:textId="77777777" w:rsidTr="00D6676C">
        <w:trPr>
          <w:trHeight w:val="359"/>
        </w:trPr>
        <w:tc>
          <w:tcPr>
            <w:tcW w:w="1666" w:type="pct"/>
            <w:shd w:val="pct15" w:color="auto" w:fill="auto"/>
          </w:tcPr>
          <w:p w14:paraId="5D04BA4E" w14:textId="77777777" w:rsidR="00B77347" w:rsidRPr="009F4734" w:rsidRDefault="00B77347" w:rsidP="000604FE">
            <w:pPr>
              <w:pStyle w:val="APECForm"/>
              <w:spacing w:before="0" w:after="0"/>
              <w:ind w:right="44"/>
              <w:contextualSpacing/>
              <w:jc w:val="right"/>
              <w:rPr>
                <w:rFonts w:cs="Arial"/>
                <w:lang w:val="en-US"/>
              </w:rPr>
            </w:pPr>
            <w:r w:rsidRPr="009F4734">
              <w:rPr>
                <w:rFonts w:cs="Arial"/>
                <w:b/>
                <w:lang w:val="en-US"/>
              </w:rPr>
              <w:t>Project number &amp; title:</w:t>
            </w:r>
          </w:p>
        </w:tc>
        <w:tc>
          <w:tcPr>
            <w:tcW w:w="3334" w:type="pct"/>
            <w:gridSpan w:val="3"/>
          </w:tcPr>
          <w:p w14:paraId="196C392D" w14:textId="77777777" w:rsidR="00B77347" w:rsidRPr="009F4734" w:rsidRDefault="00B77347" w:rsidP="00B77347">
            <w:pPr>
              <w:pStyle w:val="APECForm"/>
              <w:spacing w:before="0" w:after="0"/>
              <w:ind w:right="-766"/>
              <w:contextualSpacing/>
              <w:rPr>
                <w:rFonts w:cs="Arial"/>
                <w:b/>
                <w:lang w:val="en-US"/>
              </w:rPr>
            </w:pPr>
          </w:p>
        </w:tc>
      </w:tr>
      <w:tr w:rsidR="00B77347" w:rsidRPr="009F4734" w14:paraId="0E05D46B" w14:textId="77777777" w:rsidTr="00D66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59"/>
        </w:trPr>
        <w:tc>
          <w:tcPr>
            <w:tcW w:w="1666" w:type="pct"/>
            <w:tcBorders>
              <w:top w:val="single" w:sz="4" w:space="0" w:color="auto"/>
              <w:left w:val="single" w:sz="4" w:space="0" w:color="auto"/>
              <w:bottom w:val="single" w:sz="4" w:space="0" w:color="auto"/>
              <w:right w:val="single" w:sz="4" w:space="0" w:color="auto"/>
            </w:tcBorders>
            <w:shd w:val="pct15" w:color="auto" w:fill="auto"/>
          </w:tcPr>
          <w:p w14:paraId="3788F8E5" w14:textId="77777777" w:rsidR="00B77347" w:rsidRPr="00F61B60" w:rsidRDefault="00B77347" w:rsidP="000604FE">
            <w:pPr>
              <w:pStyle w:val="APECForm"/>
              <w:spacing w:before="0" w:after="0"/>
              <w:ind w:right="44"/>
              <w:contextualSpacing/>
              <w:jc w:val="right"/>
              <w:rPr>
                <w:rFonts w:cs="Arial"/>
                <w:b/>
                <w:lang w:val="en-US"/>
              </w:rPr>
            </w:pPr>
            <w:r w:rsidRPr="00F61B60">
              <w:rPr>
                <w:rFonts w:cs="Arial"/>
                <w:b/>
                <w:lang w:val="en-US"/>
              </w:rPr>
              <w:t>Time period covered in report:</w:t>
            </w:r>
          </w:p>
        </w:tc>
        <w:tc>
          <w:tcPr>
            <w:tcW w:w="1515" w:type="pct"/>
            <w:tcBorders>
              <w:top w:val="single" w:sz="4" w:space="0" w:color="auto"/>
              <w:left w:val="single" w:sz="4" w:space="0" w:color="auto"/>
              <w:bottom w:val="single" w:sz="4" w:space="0" w:color="auto"/>
              <w:right w:val="single" w:sz="4" w:space="0" w:color="auto"/>
            </w:tcBorders>
          </w:tcPr>
          <w:p w14:paraId="1CC12EF4" w14:textId="77777777" w:rsidR="00B77347" w:rsidRPr="00295875" w:rsidRDefault="00B77347" w:rsidP="00B77347">
            <w:pPr>
              <w:pStyle w:val="APECForm"/>
              <w:spacing w:before="0" w:after="0"/>
              <w:ind w:right="-766"/>
              <w:contextualSpacing/>
              <w:rPr>
                <w:rFonts w:cs="Arial"/>
                <w:lang w:val="en-US"/>
              </w:rPr>
            </w:pPr>
          </w:p>
        </w:tc>
        <w:tc>
          <w:tcPr>
            <w:tcW w:w="955" w:type="pct"/>
            <w:tcBorders>
              <w:top w:val="single" w:sz="4" w:space="0" w:color="auto"/>
              <w:left w:val="single" w:sz="4" w:space="0" w:color="auto"/>
              <w:bottom w:val="single" w:sz="4" w:space="0" w:color="auto"/>
              <w:right w:val="single" w:sz="4" w:space="0" w:color="auto"/>
            </w:tcBorders>
            <w:shd w:val="clear" w:color="auto" w:fill="D9D9D9"/>
          </w:tcPr>
          <w:p w14:paraId="3A32FE3D" w14:textId="77777777" w:rsidR="00B77347" w:rsidRPr="00295875" w:rsidRDefault="00B77347" w:rsidP="000604FE">
            <w:pPr>
              <w:pStyle w:val="APECForm"/>
              <w:spacing w:before="0" w:after="0"/>
              <w:ind w:right="-53"/>
              <w:contextualSpacing/>
              <w:jc w:val="right"/>
              <w:rPr>
                <w:rFonts w:cs="Arial"/>
                <w:b/>
                <w:lang w:val="en-US"/>
              </w:rPr>
            </w:pPr>
            <w:r w:rsidRPr="00295875">
              <w:rPr>
                <w:rFonts w:cs="Arial"/>
                <w:b/>
                <w:lang w:val="en-US"/>
              </w:rPr>
              <w:t>Date submitted:</w:t>
            </w:r>
          </w:p>
        </w:tc>
        <w:tc>
          <w:tcPr>
            <w:tcW w:w="864" w:type="pct"/>
            <w:tcBorders>
              <w:top w:val="single" w:sz="4" w:space="0" w:color="auto"/>
              <w:left w:val="single" w:sz="4" w:space="0" w:color="auto"/>
              <w:bottom w:val="single" w:sz="4" w:space="0" w:color="auto"/>
              <w:right w:val="single" w:sz="4" w:space="0" w:color="auto"/>
            </w:tcBorders>
          </w:tcPr>
          <w:p w14:paraId="51503B75" w14:textId="77777777" w:rsidR="00B77347" w:rsidRPr="00341971" w:rsidRDefault="00B77347" w:rsidP="00B77347">
            <w:pPr>
              <w:pStyle w:val="APECForm"/>
              <w:spacing w:before="0" w:after="0"/>
              <w:ind w:right="-766"/>
              <w:contextualSpacing/>
              <w:rPr>
                <w:rFonts w:cs="Arial"/>
                <w:lang w:val="en-US"/>
              </w:rPr>
            </w:pPr>
          </w:p>
        </w:tc>
      </w:tr>
      <w:tr w:rsidR="00B77347" w:rsidRPr="009F4734" w14:paraId="5A97EAA2" w14:textId="77777777" w:rsidTr="00D66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59"/>
        </w:trPr>
        <w:tc>
          <w:tcPr>
            <w:tcW w:w="1666" w:type="pct"/>
            <w:tcBorders>
              <w:top w:val="single" w:sz="4" w:space="0" w:color="auto"/>
              <w:left w:val="single" w:sz="4" w:space="0" w:color="auto"/>
              <w:bottom w:val="single" w:sz="4" w:space="0" w:color="auto"/>
              <w:right w:val="single" w:sz="4" w:space="0" w:color="auto"/>
            </w:tcBorders>
            <w:shd w:val="pct15" w:color="auto" w:fill="auto"/>
          </w:tcPr>
          <w:p w14:paraId="10B2C957" w14:textId="77777777" w:rsidR="00B77347" w:rsidRPr="00295875" w:rsidRDefault="00B77347" w:rsidP="000604FE">
            <w:pPr>
              <w:pStyle w:val="APECForm"/>
              <w:spacing w:before="0" w:after="0"/>
              <w:ind w:right="44"/>
              <w:contextualSpacing/>
              <w:jc w:val="right"/>
              <w:rPr>
                <w:rFonts w:cs="Arial"/>
                <w:lang w:val="en-US"/>
              </w:rPr>
            </w:pPr>
            <w:r w:rsidRPr="00F61B60">
              <w:rPr>
                <w:rFonts w:cs="Arial"/>
                <w:b/>
                <w:lang w:val="en-US"/>
              </w:rPr>
              <w:t>Committee / WG / Fora:</w:t>
            </w:r>
          </w:p>
        </w:tc>
        <w:tc>
          <w:tcPr>
            <w:tcW w:w="3334" w:type="pct"/>
            <w:gridSpan w:val="3"/>
            <w:tcBorders>
              <w:top w:val="single" w:sz="4" w:space="0" w:color="auto"/>
              <w:left w:val="single" w:sz="4" w:space="0" w:color="auto"/>
              <w:bottom w:val="single" w:sz="4" w:space="0" w:color="auto"/>
              <w:right w:val="single" w:sz="4" w:space="0" w:color="auto"/>
            </w:tcBorders>
          </w:tcPr>
          <w:p w14:paraId="35E2D87C" w14:textId="77777777" w:rsidR="00B77347" w:rsidRPr="00295875" w:rsidRDefault="00B77347" w:rsidP="00B77347">
            <w:pPr>
              <w:pStyle w:val="APECForm"/>
              <w:spacing w:before="0" w:after="0"/>
              <w:ind w:right="-766"/>
              <w:contextualSpacing/>
              <w:rPr>
                <w:rFonts w:cs="Arial"/>
                <w:b/>
                <w:lang w:val="en-US"/>
              </w:rPr>
            </w:pPr>
          </w:p>
        </w:tc>
      </w:tr>
      <w:tr w:rsidR="00B77347" w:rsidRPr="009F4734" w14:paraId="5D86C02C" w14:textId="77777777" w:rsidTr="00D66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9"/>
        </w:trPr>
        <w:tc>
          <w:tcPr>
            <w:tcW w:w="1666" w:type="pct"/>
            <w:tcBorders>
              <w:top w:val="single" w:sz="4" w:space="0" w:color="auto"/>
              <w:left w:val="single" w:sz="4" w:space="0" w:color="auto"/>
              <w:bottom w:val="single" w:sz="4" w:space="0" w:color="auto"/>
              <w:right w:val="single" w:sz="4" w:space="0" w:color="auto"/>
            </w:tcBorders>
            <w:shd w:val="pct15" w:color="auto" w:fill="auto"/>
          </w:tcPr>
          <w:p w14:paraId="11111DAC" w14:textId="77777777" w:rsidR="00B77347" w:rsidRPr="00295875" w:rsidRDefault="00B77347" w:rsidP="000604FE">
            <w:pPr>
              <w:pStyle w:val="APECForm"/>
              <w:spacing w:before="0" w:after="0"/>
              <w:ind w:right="44"/>
              <w:contextualSpacing/>
              <w:jc w:val="right"/>
              <w:rPr>
                <w:rFonts w:cs="Arial"/>
                <w:lang w:val="en-US"/>
              </w:rPr>
            </w:pPr>
            <w:r w:rsidRPr="00F61B60">
              <w:rPr>
                <w:rFonts w:cs="Arial"/>
                <w:b/>
                <w:lang w:val="en-US"/>
              </w:rPr>
              <w:t>Project Overseer Name: Organization / Economy</w:t>
            </w:r>
          </w:p>
        </w:tc>
        <w:tc>
          <w:tcPr>
            <w:tcW w:w="3334" w:type="pct"/>
            <w:gridSpan w:val="3"/>
            <w:tcBorders>
              <w:top w:val="single" w:sz="4" w:space="0" w:color="auto"/>
              <w:left w:val="single" w:sz="4" w:space="0" w:color="auto"/>
              <w:bottom w:val="single" w:sz="4" w:space="0" w:color="auto"/>
              <w:right w:val="single" w:sz="4" w:space="0" w:color="auto"/>
            </w:tcBorders>
          </w:tcPr>
          <w:p w14:paraId="58AC1AA3" w14:textId="77777777" w:rsidR="00B77347" w:rsidRPr="00295875" w:rsidRDefault="00B77347" w:rsidP="00B77347">
            <w:pPr>
              <w:pStyle w:val="APECForm"/>
              <w:spacing w:before="0" w:after="0"/>
              <w:ind w:right="-766"/>
              <w:contextualSpacing/>
              <w:rPr>
                <w:rFonts w:cs="Arial"/>
                <w:b/>
                <w:lang w:val="en-US"/>
              </w:rPr>
            </w:pPr>
          </w:p>
        </w:tc>
      </w:tr>
    </w:tbl>
    <w:p w14:paraId="1587337A" w14:textId="77777777" w:rsidR="00B77347" w:rsidRPr="00F61B60" w:rsidRDefault="00B77347" w:rsidP="00B77347">
      <w:pPr>
        <w:pStyle w:val="APECForm"/>
        <w:spacing w:before="0" w:after="0"/>
        <w:ind w:right="-766"/>
        <w:contextualSpacing/>
        <w:rPr>
          <w:rFonts w:cs="Arial"/>
          <w:b/>
          <w:lang w:val="en-US"/>
        </w:rPr>
      </w:pPr>
    </w:p>
    <w:p w14:paraId="7ECE7A7A" w14:textId="77777777" w:rsidR="00B77347" w:rsidRPr="00341971" w:rsidRDefault="00B77347" w:rsidP="00B77347">
      <w:pPr>
        <w:spacing w:after="120"/>
        <w:ind w:left="-720" w:right="-766"/>
        <w:contextualSpacing/>
        <w:rPr>
          <w:rStyle w:val="Run-inheading"/>
          <w:rFonts w:ascii="Arial" w:hAnsi="Arial" w:cs="Arial"/>
          <w:i w:val="0"/>
          <w:sz w:val="24"/>
          <w:szCs w:val="28"/>
        </w:rPr>
      </w:pPr>
      <w:r w:rsidRPr="00295875">
        <w:rPr>
          <w:rStyle w:val="Run-inheading"/>
          <w:rFonts w:ascii="Arial" w:hAnsi="Arial" w:cs="Arial"/>
          <w:sz w:val="24"/>
          <w:szCs w:val="28"/>
        </w:rPr>
        <w:t>SECTION B:  Project update</w:t>
      </w:r>
    </w:p>
    <w:p w14:paraId="523D8C23" w14:textId="77777777" w:rsidR="00B77347" w:rsidRPr="002311E3" w:rsidRDefault="00B77347" w:rsidP="00B77347">
      <w:pPr>
        <w:pStyle w:val="APECForm"/>
        <w:spacing w:before="0" w:after="0" w:line="240" w:lineRule="auto"/>
        <w:ind w:left="-720" w:right="-766"/>
        <w:contextualSpacing/>
        <w:rPr>
          <w:rFonts w:cs="Arial"/>
          <w:b/>
          <w:i/>
          <w:lang w:val="en-US"/>
        </w:rPr>
      </w:pPr>
      <w:r w:rsidRPr="00E57D2E">
        <w:rPr>
          <w:rFonts w:cs="Arial"/>
          <w:b/>
          <w:i/>
          <w:u w:val="single"/>
          <w:lang w:val="en-US"/>
        </w:rPr>
        <w:t xml:space="preserve">Briefly </w:t>
      </w:r>
      <w:r w:rsidRPr="002311E3">
        <w:rPr>
          <w:rFonts w:cs="Arial"/>
          <w:b/>
          <w:i/>
          <w:lang w:val="en-US"/>
        </w:rPr>
        <w:t>answer each of the questions below to a maximum of 2-3 pages. If you have submitted previous Monitoring Reports, focus on progress since the last report.</w:t>
      </w:r>
    </w:p>
    <w:p w14:paraId="1E35F142" w14:textId="77777777" w:rsidR="00B77347" w:rsidRPr="001A5864" w:rsidRDefault="00B77347" w:rsidP="00B77347">
      <w:pPr>
        <w:pStyle w:val="APECForm"/>
        <w:spacing w:before="0" w:after="0" w:line="240" w:lineRule="auto"/>
        <w:ind w:left="-720" w:right="-766"/>
        <w:contextualSpacing/>
        <w:rPr>
          <w:rFonts w:cs="Arial"/>
          <w:b/>
          <w:sz w:val="14"/>
          <w:szCs w:val="16"/>
          <w:lang w:val="en-US"/>
        </w:rPr>
      </w:pPr>
    </w:p>
    <w:p w14:paraId="167542F3" w14:textId="77777777" w:rsidR="00B77347" w:rsidRPr="009F4734" w:rsidRDefault="00B77347" w:rsidP="00A70C0C">
      <w:pPr>
        <w:numPr>
          <w:ilvl w:val="0"/>
          <w:numId w:val="38"/>
        </w:numPr>
        <w:tabs>
          <w:tab w:val="left" w:pos="-450"/>
        </w:tabs>
        <w:autoSpaceDE w:val="0"/>
        <w:autoSpaceDN w:val="0"/>
        <w:spacing w:after="60" w:line="240" w:lineRule="auto"/>
        <w:ind w:left="-720" w:right="-766" w:firstLine="0"/>
        <w:contextualSpacing/>
        <w:rPr>
          <w:rFonts w:ascii="Arial" w:hAnsi="Arial" w:cs="Arial"/>
          <w:b/>
          <w:sz w:val="20"/>
        </w:rPr>
      </w:pPr>
      <w:r w:rsidRPr="009F4734">
        <w:rPr>
          <w:rFonts w:ascii="Arial" w:hAnsi="Arial" w:cs="Arial"/>
          <w:b/>
          <w:sz w:val="20"/>
          <w:u w:val="single"/>
        </w:rPr>
        <w:t>Current status of project:</w:t>
      </w:r>
      <w:r w:rsidRPr="009F4734">
        <w:rPr>
          <w:rFonts w:ascii="Arial" w:hAnsi="Arial" w:cs="Arial"/>
          <w:b/>
          <w:sz w:val="20"/>
        </w:rPr>
        <w:t xml:space="preserve">  </w:t>
      </w:r>
      <w:r w:rsidRPr="009F4734">
        <w:rPr>
          <w:rFonts w:ascii="Arial" w:hAnsi="Arial" w:cs="Arial"/>
          <w:b/>
          <w:sz w:val="20"/>
        </w:rPr>
        <w:tab/>
        <w:t xml:space="preserve">    </w:t>
      </w:r>
    </w:p>
    <w:p w14:paraId="2B96332E" w14:textId="77777777" w:rsidR="00B77347" w:rsidRPr="009F4734" w:rsidRDefault="00B77347" w:rsidP="00A70C0C">
      <w:pPr>
        <w:numPr>
          <w:ilvl w:val="0"/>
          <w:numId w:val="51"/>
        </w:numPr>
        <w:autoSpaceDE w:val="0"/>
        <w:autoSpaceDN w:val="0"/>
        <w:spacing w:after="60" w:line="300" w:lineRule="atLeast"/>
        <w:ind w:right="-766"/>
        <w:contextualSpacing/>
        <w:rPr>
          <w:rFonts w:ascii="Arial" w:hAnsi="Arial" w:cs="Arial"/>
          <w:b/>
          <w:sz w:val="20"/>
        </w:rPr>
      </w:pPr>
      <w:r w:rsidRPr="009F4734">
        <w:rPr>
          <w:rFonts w:ascii="Arial" w:hAnsi="Arial" w:cs="Arial"/>
          <w:b/>
          <w:sz w:val="20"/>
        </w:rPr>
        <w:t xml:space="preserve">On schedule:  YES / NO </w:t>
      </w:r>
    </w:p>
    <w:p w14:paraId="3C362974" w14:textId="77777777" w:rsidR="00B77347" w:rsidRPr="009F4734" w:rsidRDefault="00B77347" w:rsidP="00A70C0C">
      <w:pPr>
        <w:numPr>
          <w:ilvl w:val="0"/>
          <w:numId w:val="51"/>
        </w:numPr>
        <w:autoSpaceDE w:val="0"/>
        <w:autoSpaceDN w:val="0"/>
        <w:spacing w:after="60" w:line="300" w:lineRule="atLeast"/>
        <w:ind w:right="-766"/>
        <w:contextualSpacing/>
        <w:rPr>
          <w:rFonts w:ascii="Arial" w:hAnsi="Arial" w:cs="Arial"/>
          <w:b/>
          <w:sz w:val="20"/>
        </w:rPr>
      </w:pPr>
      <w:r w:rsidRPr="009F4734">
        <w:rPr>
          <w:rFonts w:ascii="Arial" w:hAnsi="Arial" w:cs="Arial"/>
          <w:b/>
          <w:sz w:val="20"/>
        </w:rPr>
        <w:t xml:space="preserve">On budget:  YES / NO   </w:t>
      </w:r>
    </w:p>
    <w:p w14:paraId="04E11465" w14:textId="77777777" w:rsidR="00B77347" w:rsidRPr="009F4734" w:rsidRDefault="00B77347" w:rsidP="00A70C0C">
      <w:pPr>
        <w:numPr>
          <w:ilvl w:val="0"/>
          <w:numId w:val="51"/>
        </w:numPr>
        <w:autoSpaceDE w:val="0"/>
        <w:autoSpaceDN w:val="0"/>
        <w:spacing w:after="60" w:line="300" w:lineRule="atLeast"/>
        <w:ind w:right="-766"/>
        <w:contextualSpacing/>
        <w:rPr>
          <w:rFonts w:ascii="Arial" w:hAnsi="Arial" w:cs="Arial"/>
          <w:b/>
          <w:sz w:val="20"/>
        </w:rPr>
      </w:pPr>
      <w:r w:rsidRPr="009F4734">
        <w:rPr>
          <w:rFonts w:ascii="Arial" w:hAnsi="Arial" w:cs="Arial"/>
          <w:b/>
          <w:sz w:val="20"/>
        </w:rPr>
        <w:t>On target to meet project objectives:  YES / NO</w:t>
      </w:r>
    </w:p>
    <w:p w14:paraId="49D82495" w14:textId="77777777" w:rsidR="00B77347" w:rsidRPr="009F4734" w:rsidRDefault="00B77347" w:rsidP="00B77347">
      <w:pPr>
        <w:widowControl w:val="0"/>
        <w:tabs>
          <w:tab w:val="num" w:pos="-90"/>
        </w:tabs>
        <w:autoSpaceDE w:val="0"/>
        <w:autoSpaceDN w:val="0"/>
        <w:adjustRightInd w:val="0"/>
        <w:spacing w:after="0" w:line="240" w:lineRule="auto"/>
        <w:ind w:left="-720" w:right="-766"/>
        <w:rPr>
          <w:rFonts w:ascii="Arial" w:hAnsi="Arial" w:cs="Arial"/>
          <w:b/>
          <w:bCs/>
          <w:kern w:val="28"/>
          <w:sz w:val="10"/>
          <w:szCs w:val="12"/>
        </w:rPr>
      </w:pPr>
    </w:p>
    <w:p w14:paraId="04004352" w14:textId="77777777" w:rsidR="00B77347" w:rsidRPr="009F4734" w:rsidRDefault="00B77347" w:rsidP="00B77347">
      <w:pPr>
        <w:widowControl w:val="0"/>
        <w:tabs>
          <w:tab w:val="num" w:pos="-90"/>
        </w:tabs>
        <w:autoSpaceDE w:val="0"/>
        <w:autoSpaceDN w:val="0"/>
        <w:adjustRightInd w:val="0"/>
        <w:spacing w:after="0" w:line="240" w:lineRule="auto"/>
        <w:ind w:left="-720" w:right="-766"/>
        <w:rPr>
          <w:rFonts w:ascii="Arial" w:hAnsi="Arial" w:cs="Arial"/>
          <w:b/>
          <w:bCs/>
          <w:kern w:val="28"/>
          <w:sz w:val="20"/>
        </w:rPr>
      </w:pPr>
      <w:r w:rsidRPr="009F4734">
        <w:rPr>
          <w:rFonts w:ascii="Arial" w:hAnsi="Arial" w:cs="Arial"/>
          <w:b/>
          <w:bCs/>
          <w:kern w:val="28"/>
          <w:sz w:val="20"/>
        </w:rPr>
        <w:t>If NO, provide details: How far off schedule, budget or objectives? What actions are being taken to resolve delays? What support is needed from your Committee or the Secretariat?</w:t>
      </w:r>
    </w:p>
    <w:p w14:paraId="19235671" w14:textId="77777777" w:rsidR="00B77347" w:rsidRPr="009F4734" w:rsidRDefault="00B77347" w:rsidP="009B416C">
      <w:pPr>
        <w:widowControl w:val="0"/>
        <w:tabs>
          <w:tab w:val="num" w:pos="-90"/>
        </w:tabs>
        <w:autoSpaceDE w:val="0"/>
        <w:autoSpaceDN w:val="0"/>
        <w:adjustRightInd w:val="0"/>
        <w:spacing w:after="0" w:line="240" w:lineRule="auto"/>
        <w:ind w:left="-720" w:right="-766"/>
        <w:rPr>
          <w:rFonts w:ascii="Arial" w:hAnsi="Arial" w:cs="Arial"/>
          <w:b/>
          <w:bCs/>
          <w:kern w:val="28"/>
          <w:sz w:val="20"/>
        </w:rPr>
      </w:pPr>
    </w:p>
    <w:p w14:paraId="7BB7E29F" w14:textId="77777777" w:rsidR="00B77347" w:rsidRPr="00F61B60" w:rsidRDefault="00B77347" w:rsidP="009B416C">
      <w:pPr>
        <w:autoSpaceDE w:val="0"/>
        <w:autoSpaceDN w:val="0"/>
        <w:spacing w:after="0" w:line="240" w:lineRule="auto"/>
        <w:ind w:left="-720" w:right="-766"/>
        <w:contextualSpacing/>
        <w:rPr>
          <w:rFonts w:ascii="Arial" w:hAnsi="Arial" w:cs="Arial"/>
          <w:b/>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p w14:paraId="587DE918" w14:textId="77777777" w:rsidR="00B77347" w:rsidRPr="00295875" w:rsidRDefault="00B77347" w:rsidP="009B416C">
      <w:pPr>
        <w:tabs>
          <w:tab w:val="left" w:pos="-720"/>
        </w:tabs>
        <w:suppressAutoHyphens/>
        <w:spacing w:after="0" w:line="240" w:lineRule="auto"/>
        <w:ind w:left="-720" w:right="-766"/>
        <w:contextualSpacing/>
        <w:rPr>
          <w:rFonts w:ascii="Arial" w:hAnsi="Arial" w:cs="Arial"/>
          <w:sz w:val="20"/>
        </w:rPr>
      </w:pPr>
      <w:r w:rsidRPr="00295875">
        <w:rPr>
          <w:rFonts w:ascii="Arial" w:hAnsi="Arial" w:cs="Arial"/>
          <w:sz w:val="20"/>
        </w:rPr>
        <w:tab/>
      </w:r>
    </w:p>
    <w:p w14:paraId="716416F5" w14:textId="77777777" w:rsidR="00B77347" w:rsidRPr="00E57D2E" w:rsidRDefault="00B77347" w:rsidP="00A70C0C">
      <w:pPr>
        <w:pStyle w:val="ListParagraph"/>
        <w:numPr>
          <w:ilvl w:val="0"/>
          <w:numId w:val="38"/>
        </w:numPr>
        <w:tabs>
          <w:tab w:val="clear" w:pos="720"/>
          <w:tab w:val="num" w:pos="-426"/>
        </w:tabs>
        <w:suppressAutoHyphens/>
        <w:autoSpaceDE w:val="0"/>
        <w:autoSpaceDN w:val="0"/>
        <w:spacing w:before="0" w:after="0"/>
        <w:ind w:right="-766" w:hanging="1429"/>
        <w:contextualSpacing/>
        <w:rPr>
          <w:rFonts w:cs="Arial"/>
          <w:b/>
          <w:sz w:val="20"/>
        </w:rPr>
      </w:pPr>
      <w:r w:rsidRPr="00295875">
        <w:rPr>
          <w:rFonts w:cs="Arial"/>
          <w:b/>
          <w:sz w:val="20"/>
          <w:u w:val="single"/>
        </w:rPr>
        <w:t>Implement</w:t>
      </w:r>
      <w:r w:rsidRPr="00341971">
        <w:rPr>
          <w:rFonts w:cs="Arial"/>
          <w:b/>
          <w:sz w:val="20"/>
          <w:u w:val="single"/>
        </w:rPr>
        <w:t>ation:</w:t>
      </w:r>
      <w:r w:rsidRPr="00E57D2E">
        <w:rPr>
          <w:rFonts w:cs="Arial"/>
          <w:b/>
          <w:sz w:val="20"/>
        </w:rPr>
        <w:t xml:space="preserve">  Describe progress against the project work plan and proposed objectives. </w:t>
      </w:r>
    </w:p>
    <w:p w14:paraId="27D19BA8" w14:textId="77777777" w:rsidR="00B77347" w:rsidRPr="002311E3" w:rsidRDefault="00B77347" w:rsidP="0041481B">
      <w:pPr>
        <w:numPr>
          <w:ilvl w:val="0"/>
          <w:numId w:val="112"/>
        </w:numPr>
        <w:suppressAutoHyphens/>
        <w:autoSpaceDE w:val="0"/>
        <w:autoSpaceDN w:val="0"/>
        <w:spacing w:after="0" w:line="240" w:lineRule="auto"/>
        <w:ind w:left="-284" w:right="-766" w:hanging="283"/>
        <w:contextualSpacing/>
        <w:rPr>
          <w:rFonts w:ascii="Arial" w:hAnsi="Arial" w:cs="Arial"/>
          <w:b/>
          <w:sz w:val="20"/>
        </w:rPr>
      </w:pPr>
      <w:r w:rsidRPr="002311E3">
        <w:rPr>
          <w:rFonts w:ascii="Arial" w:hAnsi="Arial" w:cs="Arial"/>
          <w:b/>
          <w:sz w:val="20"/>
        </w:rPr>
        <w:t>Were adjustments made to the scope or timing of the project?</w:t>
      </w:r>
    </w:p>
    <w:p w14:paraId="2F4D502D" w14:textId="77777777" w:rsidR="00B77347" w:rsidRPr="009F4734" w:rsidRDefault="00B77347" w:rsidP="0041481B">
      <w:pPr>
        <w:numPr>
          <w:ilvl w:val="0"/>
          <w:numId w:val="112"/>
        </w:numPr>
        <w:suppressAutoHyphens/>
        <w:autoSpaceDE w:val="0"/>
        <w:autoSpaceDN w:val="0"/>
        <w:spacing w:after="0" w:line="240" w:lineRule="auto"/>
        <w:ind w:left="-284" w:right="-766" w:hanging="283"/>
        <w:contextualSpacing/>
        <w:rPr>
          <w:rFonts w:ascii="Arial" w:hAnsi="Arial" w:cs="Arial"/>
          <w:b/>
          <w:sz w:val="20"/>
        </w:rPr>
      </w:pPr>
      <w:r w:rsidRPr="001A5864">
        <w:rPr>
          <w:rFonts w:ascii="Arial" w:hAnsi="Arial" w:cs="Arial"/>
          <w:b/>
          <w:sz w:val="20"/>
        </w:rPr>
        <w:t>What outputs (e.g. agenda, report, workshop, tools, best practices) have been delivered? How have/are these outpu</w:t>
      </w:r>
      <w:r w:rsidRPr="009F4734">
        <w:rPr>
          <w:rFonts w:ascii="Arial" w:hAnsi="Arial" w:cs="Arial"/>
          <w:b/>
          <w:sz w:val="20"/>
        </w:rPr>
        <w:t>ts being utilised?</w:t>
      </w:r>
    </w:p>
    <w:p w14:paraId="416C2C46" w14:textId="77777777" w:rsidR="00B77347" w:rsidRDefault="00B77347" w:rsidP="00B77347">
      <w:pPr>
        <w:autoSpaceDE w:val="0"/>
        <w:autoSpaceDN w:val="0"/>
        <w:spacing w:after="0" w:line="240" w:lineRule="auto"/>
        <w:ind w:left="-720" w:right="-766"/>
        <w:contextualSpacing/>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p w14:paraId="0B5586FD" w14:textId="77777777" w:rsidR="00D6676C" w:rsidRPr="00F61B60" w:rsidRDefault="00D6676C" w:rsidP="00B77347">
      <w:pPr>
        <w:autoSpaceDE w:val="0"/>
        <w:autoSpaceDN w:val="0"/>
        <w:spacing w:after="0" w:line="240" w:lineRule="auto"/>
        <w:ind w:left="-720" w:right="-766"/>
        <w:contextualSpacing/>
        <w:rPr>
          <w:rFonts w:ascii="Arial" w:hAnsi="Arial" w:cs="Arial"/>
          <w:b/>
          <w:sz w:val="20"/>
        </w:rPr>
      </w:pPr>
    </w:p>
    <w:p w14:paraId="77A432B6" w14:textId="77777777" w:rsidR="00B77347" w:rsidRPr="00341971" w:rsidRDefault="00B77347" w:rsidP="00A70C0C">
      <w:pPr>
        <w:numPr>
          <w:ilvl w:val="0"/>
          <w:numId w:val="38"/>
        </w:numPr>
        <w:tabs>
          <w:tab w:val="clear" w:pos="720"/>
          <w:tab w:val="num" w:pos="-426"/>
        </w:tabs>
        <w:suppressAutoHyphens/>
        <w:autoSpaceDE w:val="0"/>
        <w:autoSpaceDN w:val="0"/>
        <w:spacing w:after="0" w:line="240" w:lineRule="auto"/>
        <w:ind w:left="-720" w:right="-766" w:firstLine="0"/>
        <w:contextualSpacing/>
        <w:rPr>
          <w:rFonts w:ascii="Arial" w:hAnsi="Arial" w:cs="Arial"/>
          <w:b/>
          <w:sz w:val="20"/>
        </w:rPr>
      </w:pPr>
      <w:r w:rsidRPr="00295875">
        <w:rPr>
          <w:rFonts w:ascii="Arial" w:hAnsi="Arial" w:cs="Arial"/>
          <w:b/>
          <w:sz w:val="20"/>
          <w:u w:val="single"/>
        </w:rPr>
        <w:t>Evaluation:</w:t>
      </w:r>
      <w:r w:rsidRPr="00341971">
        <w:rPr>
          <w:rFonts w:ascii="Arial" w:hAnsi="Arial" w:cs="Arial"/>
          <w:b/>
          <w:sz w:val="20"/>
        </w:rPr>
        <w:t xml:space="preserve"> What are the indicators developed under the project to measure progress/success? Has baseline information or evaluation results been collected? How will any potential impacts on gender be measured? If relevant please provide details.</w:t>
      </w:r>
    </w:p>
    <w:p w14:paraId="713A5BA3" w14:textId="77777777" w:rsidR="00B77347" w:rsidRPr="00E57D2E" w:rsidRDefault="00B77347" w:rsidP="00B77347">
      <w:pPr>
        <w:suppressAutoHyphens/>
        <w:autoSpaceDE w:val="0"/>
        <w:autoSpaceDN w:val="0"/>
        <w:spacing w:after="0" w:line="240" w:lineRule="auto"/>
        <w:ind w:left="-720" w:right="-766"/>
        <w:contextualSpacing/>
        <w:rPr>
          <w:rFonts w:ascii="Arial" w:hAnsi="Arial" w:cs="Arial"/>
          <w:b/>
          <w:sz w:val="20"/>
        </w:rPr>
      </w:pPr>
    </w:p>
    <w:p w14:paraId="66DA6F3A" w14:textId="77777777" w:rsidR="00B77347" w:rsidRPr="00F61B60" w:rsidRDefault="00B77347" w:rsidP="00B77347">
      <w:pPr>
        <w:tabs>
          <w:tab w:val="left" w:pos="-720"/>
          <w:tab w:val="num" w:pos="-90"/>
        </w:tabs>
        <w:suppressAutoHyphens/>
        <w:spacing w:after="0" w:line="240" w:lineRule="auto"/>
        <w:ind w:left="-720" w:right="-766"/>
        <w:contextualSpacing/>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p w14:paraId="64E9FD61" w14:textId="77777777" w:rsidR="00B77347" w:rsidRPr="00295875" w:rsidRDefault="00B77347" w:rsidP="009B416C">
      <w:pPr>
        <w:tabs>
          <w:tab w:val="left" w:pos="-720"/>
          <w:tab w:val="num" w:pos="-90"/>
        </w:tabs>
        <w:suppressAutoHyphens/>
        <w:spacing w:after="0" w:line="240" w:lineRule="auto"/>
        <w:ind w:left="-720" w:right="-766"/>
        <w:contextualSpacing/>
        <w:rPr>
          <w:rFonts w:ascii="Arial" w:hAnsi="Arial" w:cs="Arial"/>
          <w:sz w:val="20"/>
        </w:rPr>
      </w:pPr>
    </w:p>
    <w:p w14:paraId="7FAA4EFF" w14:textId="77777777" w:rsidR="00B77347" w:rsidRPr="00E57D2E" w:rsidRDefault="00B77347" w:rsidP="00A70C0C">
      <w:pPr>
        <w:pStyle w:val="ListParagraph"/>
        <w:numPr>
          <w:ilvl w:val="0"/>
          <w:numId w:val="38"/>
        </w:numPr>
        <w:tabs>
          <w:tab w:val="clear" w:pos="720"/>
          <w:tab w:val="num" w:pos="-426"/>
        </w:tabs>
        <w:suppressAutoHyphens/>
        <w:autoSpaceDE w:val="0"/>
        <w:autoSpaceDN w:val="0"/>
        <w:spacing w:before="0" w:after="0"/>
        <w:ind w:left="-709" w:right="-766" w:firstLine="0"/>
        <w:contextualSpacing/>
        <w:rPr>
          <w:rFonts w:cs="Arial"/>
          <w:b/>
          <w:sz w:val="20"/>
        </w:rPr>
      </w:pPr>
      <w:r w:rsidRPr="00295875">
        <w:rPr>
          <w:rFonts w:cs="Arial"/>
          <w:b/>
          <w:sz w:val="20"/>
          <w:u w:val="single"/>
        </w:rPr>
        <w:t>Challenges:</w:t>
      </w:r>
      <w:r w:rsidRPr="00341971">
        <w:rPr>
          <w:rFonts w:cs="Arial"/>
          <w:b/>
          <w:sz w:val="20"/>
        </w:rPr>
        <w:t xml:space="preserve">  If not covered in Q1, describe any issues which impacted (or might still impact) on the effective delivery of the project. How have these affected the objectives, deliverables, timeline or budget? What are the risk manageme</w:t>
      </w:r>
      <w:r w:rsidRPr="00E57D2E">
        <w:rPr>
          <w:rFonts w:cs="Arial"/>
          <w:b/>
          <w:sz w:val="20"/>
        </w:rPr>
        <w:t>nt strategies in place to manage potential or real risks</w:t>
      </w:r>
    </w:p>
    <w:p w14:paraId="43A587E5" w14:textId="77777777" w:rsidR="00B77347" w:rsidRPr="002311E3" w:rsidRDefault="00B77347" w:rsidP="00B77347">
      <w:pPr>
        <w:suppressAutoHyphens/>
        <w:autoSpaceDE w:val="0"/>
        <w:autoSpaceDN w:val="0"/>
        <w:spacing w:after="0" w:line="240" w:lineRule="auto"/>
        <w:ind w:left="-720" w:right="-766"/>
        <w:contextualSpacing/>
        <w:rPr>
          <w:rFonts w:ascii="Arial" w:hAnsi="Arial" w:cs="Arial"/>
          <w:sz w:val="20"/>
        </w:rPr>
      </w:pPr>
    </w:p>
    <w:p w14:paraId="405B2E63" w14:textId="77777777" w:rsidR="00B77347" w:rsidRPr="00F61B60" w:rsidRDefault="00B77347" w:rsidP="00B77347">
      <w:pPr>
        <w:autoSpaceDE w:val="0"/>
        <w:autoSpaceDN w:val="0"/>
        <w:spacing w:after="0" w:line="240" w:lineRule="auto"/>
        <w:ind w:left="-720" w:right="-766"/>
        <w:contextualSpacing/>
        <w:rPr>
          <w:rFonts w:ascii="Arial" w:hAnsi="Arial" w:cs="Arial"/>
          <w:b/>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p w14:paraId="050F6FC6" w14:textId="77777777" w:rsidR="00B77347" w:rsidRPr="00295875" w:rsidRDefault="00B77347" w:rsidP="00B77347">
      <w:pPr>
        <w:suppressAutoHyphens/>
        <w:autoSpaceDE w:val="0"/>
        <w:autoSpaceDN w:val="0"/>
        <w:spacing w:after="0" w:line="240" w:lineRule="auto"/>
        <w:ind w:left="-720" w:right="-766"/>
        <w:contextualSpacing/>
        <w:rPr>
          <w:rFonts w:ascii="Arial" w:hAnsi="Arial" w:cs="Arial"/>
          <w:b/>
          <w:sz w:val="20"/>
        </w:rPr>
      </w:pPr>
    </w:p>
    <w:p w14:paraId="3C3FB04F" w14:textId="77777777" w:rsidR="00B77347" w:rsidRPr="00295875" w:rsidRDefault="00B77347" w:rsidP="00A70C0C">
      <w:pPr>
        <w:numPr>
          <w:ilvl w:val="0"/>
          <w:numId w:val="38"/>
        </w:numPr>
        <w:tabs>
          <w:tab w:val="num" w:pos="-426"/>
        </w:tabs>
        <w:suppressAutoHyphens/>
        <w:autoSpaceDE w:val="0"/>
        <w:autoSpaceDN w:val="0"/>
        <w:spacing w:after="0" w:line="240" w:lineRule="auto"/>
        <w:ind w:left="-720" w:right="-766" w:firstLine="0"/>
        <w:contextualSpacing/>
        <w:rPr>
          <w:rFonts w:ascii="Arial" w:hAnsi="Arial" w:cs="Arial"/>
          <w:b/>
          <w:sz w:val="20"/>
        </w:rPr>
      </w:pPr>
      <w:r w:rsidRPr="00295875">
        <w:rPr>
          <w:rFonts w:ascii="Arial" w:hAnsi="Arial" w:cs="Arial"/>
          <w:b/>
          <w:sz w:val="20"/>
          <w:u w:val="single"/>
        </w:rPr>
        <w:t>Engagement:</w:t>
      </w:r>
      <w:r w:rsidRPr="00295875">
        <w:rPr>
          <w:rFonts w:ascii="Arial" w:hAnsi="Arial" w:cs="Arial"/>
          <w:b/>
          <w:sz w:val="20"/>
        </w:rPr>
        <w:t xml:space="preserve">  Describe the engagement and roles of stakeholders in the implementation of the project, including other APEC fora, experts and participants. </w:t>
      </w:r>
    </w:p>
    <w:p w14:paraId="725B9512" w14:textId="77777777" w:rsidR="00B77347" w:rsidRPr="00341971" w:rsidRDefault="00B77347" w:rsidP="00B77347">
      <w:pPr>
        <w:suppressAutoHyphens/>
        <w:autoSpaceDE w:val="0"/>
        <w:autoSpaceDN w:val="0"/>
        <w:spacing w:after="0" w:line="240" w:lineRule="auto"/>
        <w:ind w:left="-720" w:right="-766"/>
        <w:contextualSpacing/>
        <w:rPr>
          <w:rFonts w:ascii="Arial" w:hAnsi="Arial" w:cs="Arial"/>
          <w:b/>
          <w:sz w:val="20"/>
        </w:rPr>
      </w:pPr>
    </w:p>
    <w:p w14:paraId="562C3207" w14:textId="6B286130" w:rsidR="00B77347" w:rsidRPr="00E57D2E" w:rsidRDefault="00B77347" w:rsidP="00D6676C">
      <w:pPr>
        <w:autoSpaceDE w:val="0"/>
        <w:autoSpaceDN w:val="0"/>
        <w:spacing w:after="0" w:line="240" w:lineRule="auto"/>
        <w:ind w:left="-720" w:right="-766"/>
        <w:contextualSpacing/>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7"/>
      </w:tblGrid>
      <w:tr w:rsidR="00B77347" w:rsidRPr="009F4734" w14:paraId="191F97CD" w14:textId="77777777" w:rsidTr="00622FDA">
        <w:tc>
          <w:tcPr>
            <w:tcW w:w="9846" w:type="dxa"/>
            <w:shd w:val="pct15" w:color="auto" w:fill="auto"/>
          </w:tcPr>
          <w:p w14:paraId="78881F24" w14:textId="77777777" w:rsidR="00B77347" w:rsidRPr="009F4734" w:rsidRDefault="00B77347" w:rsidP="00622FDA">
            <w:pPr>
              <w:tabs>
                <w:tab w:val="left" w:pos="-720"/>
                <w:tab w:val="num" w:pos="-90"/>
              </w:tabs>
              <w:suppressAutoHyphens/>
              <w:contextualSpacing/>
              <w:rPr>
                <w:rFonts w:ascii="Arial" w:hAnsi="Arial" w:cs="Arial"/>
                <w:sz w:val="20"/>
              </w:rPr>
            </w:pPr>
            <w:r w:rsidRPr="009F4734">
              <w:rPr>
                <w:rFonts w:ascii="Arial" w:hAnsi="Arial" w:cs="Arial"/>
                <w:b/>
                <w:sz w:val="20"/>
              </w:rPr>
              <w:t>FOR APEC SECRETARIAT USE ONLY</w:t>
            </w:r>
            <w:r w:rsidRPr="009F4734">
              <w:rPr>
                <w:rFonts w:ascii="Arial" w:hAnsi="Arial" w:cs="Arial"/>
                <w:sz w:val="20"/>
              </w:rPr>
              <w:t xml:space="preserve"> </w:t>
            </w:r>
            <w:r w:rsidRPr="009F4734">
              <w:rPr>
                <w:rFonts w:ascii="Arial" w:hAnsi="Arial" w:cs="Arial"/>
                <w:i/>
                <w:sz w:val="20"/>
              </w:rPr>
              <w:t xml:space="preserve">APEC comments: </w:t>
            </w:r>
            <w:r w:rsidRPr="009F4734">
              <w:rPr>
                <w:rFonts w:ascii="Arial" w:hAnsi="Arial" w:cs="Arial"/>
                <w:i/>
                <w:kern w:val="28"/>
                <w:sz w:val="20"/>
              </w:rPr>
              <w:t>Is the project management effective? How could it be improved? Are APEC guidelines being followed?</w:t>
            </w:r>
          </w:p>
        </w:tc>
      </w:tr>
      <w:tr w:rsidR="00B77347" w:rsidRPr="009F4734" w14:paraId="2024B555" w14:textId="77777777" w:rsidTr="00622FDA">
        <w:trPr>
          <w:trHeight w:val="134"/>
        </w:trPr>
        <w:tc>
          <w:tcPr>
            <w:tcW w:w="9846" w:type="dxa"/>
          </w:tcPr>
          <w:p w14:paraId="6C0F405A" w14:textId="77777777" w:rsidR="00B77347" w:rsidRPr="00F61B60" w:rsidRDefault="00B77347" w:rsidP="00622FDA">
            <w:pPr>
              <w:tabs>
                <w:tab w:val="left" w:pos="-720"/>
                <w:tab w:val="num" w:pos="-90"/>
              </w:tabs>
              <w:suppressAutoHyphens/>
              <w:spacing w:after="120" w:line="240" w:lineRule="auto"/>
              <w:contextualSpacing/>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bl>
    <w:p w14:paraId="3B4D4270" w14:textId="77777777" w:rsidR="00AC597C" w:rsidRPr="00295875" w:rsidRDefault="00B77347" w:rsidP="00AA7499">
      <w:pPr>
        <w:pStyle w:val="Heading1"/>
        <w:rPr>
          <w:sz w:val="6"/>
          <w:szCs w:val="6"/>
        </w:rPr>
      </w:pPr>
      <w:bookmarkStart w:id="238" w:name="_Toc412793933"/>
      <w:bookmarkStart w:id="239" w:name="_Toc321655883"/>
      <w:r w:rsidRPr="00F61B60">
        <w:t>A</w:t>
      </w:r>
      <w:r w:rsidR="008C74C9" w:rsidRPr="00295875">
        <w:t>ppendix H</w:t>
      </w:r>
      <w:bookmarkEnd w:id="238"/>
    </w:p>
    <w:p w14:paraId="1DFAA43F" w14:textId="0DD247F9" w:rsidR="00B77347" w:rsidRPr="00341971" w:rsidRDefault="003A5730" w:rsidP="00C0243B">
      <w:pPr>
        <w:pStyle w:val="Heading2"/>
        <w:jc w:val="center"/>
      </w:pPr>
      <w:bookmarkStart w:id="240" w:name="_Toc412793934"/>
      <w:bookmarkEnd w:id="239"/>
      <w:r>
        <w:t xml:space="preserve">APEC </w:t>
      </w:r>
      <w:r w:rsidR="00B77347" w:rsidRPr="00341971">
        <w:t>Project Completion Report</w:t>
      </w:r>
      <w:bookmarkEnd w:id="240"/>
    </w:p>
    <w:p w14:paraId="337BCB65" w14:textId="77777777" w:rsidR="00B77347" w:rsidRPr="002311E3" w:rsidRDefault="00B77347" w:rsidP="00B77347">
      <w:pPr>
        <w:spacing w:after="120" w:line="240" w:lineRule="auto"/>
        <w:ind w:left="-272"/>
        <w:contextualSpacing/>
        <w:jc w:val="center"/>
        <w:rPr>
          <w:rStyle w:val="Run-inheading"/>
          <w:rFonts w:ascii="Arial" w:hAnsi="Arial" w:cs="Arial"/>
          <w:sz w:val="20"/>
        </w:rPr>
      </w:pPr>
      <w:r w:rsidRPr="00E57D2E">
        <w:rPr>
          <w:rStyle w:val="Run-inheading"/>
          <w:rFonts w:ascii="Arial" w:hAnsi="Arial" w:cs="Arial"/>
          <w:sz w:val="20"/>
        </w:rPr>
        <w:t>Please submit through your APEC Secretariat Progra</w:t>
      </w:r>
      <w:r w:rsidRPr="002311E3">
        <w:rPr>
          <w:rStyle w:val="Run-inheading"/>
          <w:rFonts w:ascii="Arial" w:hAnsi="Arial" w:cs="Arial"/>
          <w:sz w:val="20"/>
        </w:rPr>
        <w:t>m Director within 2 months of project completion. Reports should be 3-4 pages. Please append participants list.</w:t>
      </w:r>
    </w:p>
    <w:p w14:paraId="2F36B89C" w14:textId="77777777" w:rsidR="00B77347" w:rsidRPr="009F4734" w:rsidRDefault="00B77347" w:rsidP="00B77347">
      <w:pPr>
        <w:contextualSpacing/>
        <w:jc w:val="center"/>
        <w:rPr>
          <w:rStyle w:val="Run-inheading"/>
          <w:rFonts w:ascii="Arial" w:hAnsi="Arial" w:cs="Arial"/>
          <w:b w:val="0"/>
          <w:sz w:val="14"/>
          <w:szCs w:val="16"/>
        </w:rPr>
      </w:pPr>
    </w:p>
    <w:p w14:paraId="6155071F" w14:textId="77777777" w:rsidR="00B77347" w:rsidRPr="00AA7499" w:rsidRDefault="00B77347" w:rsidP="00B77347">
      <w:pPr>
        <w:spacing w:after="120"/>
        <w:ind w:left="-720"/>
        <w:contextualSpacing/>
        <w:rPr>
          <w:rStyle w:val="Run-inheading"/>
          <w:rFonts w:ascii="Arial" w:hAnsi="Arial" w:cs="Arial"/>
          <w:i w:val="0"/>
        </w:rPr>
      </w:pPr>
      <w:r w:rsidRPr="00AA7499">
        <w:rPr>
          <w:rStyle w:val="Run-inheading"/>
          <w:rFonts w:ascii="Arial" w:hAnsi="Arial" w:cs="Arial"/>
        </w:rPr>
        <w:t>SECTION A:  Project profile</w:t>
      </w:r>
    </w:p>
    <w:tbl>
      <w:tblPr>
        <w:tblW w:w="554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2"/>
        <w:gridCol w:w="2989"/>
        <w:gridCol w:w="1724"/>
        <w:gridCol w:w="1681"/>
      </w:tblGrid>
      <w:tr w:rsidR="00B77347" w:rsidRPr="009F4734" w14:paraId="23F65157" w14:textId="77777777" w:rsidTr="009B416C">
        <w:trPr>
          <w:trHeight w:val="359"/>
        </w:trPr>
        <w:tc>
          <w:tcPr>
            <w:tcW w:w="1462" w:type="pct"/>
            <w:shd w:val="pct15" w:color="auto" w:fill="auto"/>
            <w:vAlign w:val="center"/>
          </w:tcPr>
          <w:p w14:paraId="15FF10EC" w14:textId="77777777" w:rsidR="00B77347" w:rsidRPr="00295875" w:rsidRDefault="00B77347" w:rsidP="00622FDA">
            <w:pPr>
              <w:pStyle w:val="APECForm"/>
              <w:spacing w:before="0" w:after="0" w:line="240" w:lineRule="auto"/>
              <w:contextualSpacing/>
              <w:jc w:val="right"/>
              <w:rPr>
                <w:rFonts w:cs="Arial"/>
                <w:lang w:val="en-US"/>
              </w:rPr>
            </w:pPr>
            <w:r w:rsidRPr="00F61B60">
              <w:rPr>
                <w:rFonts w:cs="Arial"/>
                <w:b/>
                <w:lang w:val="en-US"/>
              </w:rPr>
              <w:t>Project number &amp; title:</w:t>
            </w:r>
          </w:p>
        </w:tc>
        <w:tc>
          <w:tcPr>
            <w:tcW w:w="3538" w:type="pct"/>
            <w:gridSpan w:val="3"/>
          </w:tcPr>
          <w:p w14:paraId="7538ED58" w14:textId="77777777" w:rsidR="00B77347" w:rsidRPr="00295875" w:rsidRDefault="00B77347" w:rsidP="00622FDA">
            <w:pPr>
              <w:pStyle w:val="APECForm"/>
              <w:spacing w:before="0" w:after="0" w:line="240" w:lineRule="auto"/>
              <w:contextualSpacing/>
              <w:rPr>
                <w:rFonts w:cs="Arial"/>
                <w:b/>
                <w:lang w:val="en-US"/>
              </w:rPr>
            </w:pPr>
          </w:p>
        </w:tc>
      </w:tr>
      <w:tr w:rsidR="00B77347" w:rsidRPr="009F4734" w14:paraId="418C7F8B"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44"/>
        </w:trPr>
        <w:tc>
          <w:tcPr>
            <w:tcW w:w="1462" w:type="pct"/>
            <w:tcBorders>
              <w:top w:val="single" w:sz="4" w:space="0" w:color="auto"/>
              <w:left w:val="single" w:sz="4" w:space="0" w:color="auto"/>
              <w:bottom w:val="single" w:sz="4" w:space="0" w:color="auto"/>
              <w:right w:val="single" w:sz="4" w:space="0" w:color="auto"/>
            </w:tcBorders>
            <w:shd w:val="pct15" w:color="auto" w:fill="auto"/>
            <w:vAlign w:val="center"/>
          </w:tcPr>
          <w:p w14:paraId="3B9B408F" w14:textId="77777777" w:rsidR="00B77347" w:rsidRPr="00F61B60" w:rsidRDefault="00B77347" w:rsidP="00622FDA">
            <w:pPr>
              <w:pStyle w:val="APECForm"/>
              <w:spacing w:before="0" w:after="0" w:line="240" w:lineRule="auto"/>
              <w:contextualSpacing/>
              <w:jc w:val="right"/>
              <w:rPr>
                <w:rFonts w:cs="Arial"/>
                <w:b/>
                <w:lang w:val="en-US"/>
              </w:rPr>
            </w:pPr>
            <w:r w:rsidRPr="00F61B60">
              <w:rPr>
                <w:rFonts w:cs="Arial"/>
                <w:b/>
                <w:lang w:val="en-US"/>
              </w:rPr>
              <w:t>Project time period:</w:t>
            </w:r>
          </w:p>
        </w:tc>
        <w:tc>
          <w:tcPr>
            <w:tcW w:w="1654" w:type="pct"/>
            <w:tcBorders>
              <w:top w:val="single" w:sz="4" w:space="0" w:color="auto"/>
              <w:left w:val="single" w:sz="4" w:space="0" w:color="auto"/>
              <w:bottom w:val="single" w:sz="4" w:space="0" w:color="auto"/>
              <w:right w:val="single" w:sz="4" w:space="0" w:color="auto"/>
            </w:tcBorders>
          </w:tcPr>
          <w:p w14:paraId="4E089281" w14:textId="77777777" w:rsidR="00B77347" w:rsidRPr="00295875" w:rsidRDefault="00B77347" w:rsidP="00622FDA">
            <w:pPr>
              <w:pStyle w:val="APECForm"/>
              <w:spacing w:before="0" w:after="0" w:line="240" w:lineRule="auto"/>
              <w:contextualSpacing/>
              <w:rPr>
                <w:rFonts w:cs="Arial"/>
                <w:lang w:val="en-US"/>
              </w:rPr>
            </w:pPr>
          </w:p>
        </w:tc>
        <w:tc>
          <w:tcPr>
            <w:tcW w:w="954" w:type="pct"/>
            <w:tcBorders>
              <w:top w:val="single" w:sz="4" w:space="0" w:color="auto"/>
              <w:left w:val="single" w:sz="4" w:space="0" w:color="auto"/>
              <w:bottom w:val="single" w:sz="4" w:space="0" w:color="auto"/>
              <w:right w:val="single" w:sz="4" w:space="0" w:color="auto"/>
            </w:tcBorders>
            <w:shd w:val="clear" w:color="auto" w:fill="D9D9D9"/>
            <w:vAlign w:val="center"/>
          </w:tcPr>
          <w:p w14:paraId="39E92F90" w14:textId="77777777" w:rsidR="00B77347" w:rsidRPr="00295875" w:rsidRDefault="00B77347" w:rsidP="00622FDA">
            <w:pPr>
              <w:pStyle w:val="APECForm"/>
              <w:spacing w:before="0" w:after="0" w:line="240" w:lineRule="auto"/>
              <w:contextualSpacing/>
              <w:rPr>
                <w:rFonts w:cs="Arial"/>
                <w:b/>
                <w:lang w:val="en-US"/>
              </w:rPr>
            </w:pPr>
            <w:r w:rsidRPr="00295875">
              <w:rPr>
                <w:rFonts w:cs="Arial"/>
                <w:b/>
                <w:lang w:val="en-US"/>
              </w:rPr>
              <w:t>Date submitted:</w:t>
            </w:r>
          </w:p>
        </w:tc>
        <w:tc>
          <w:tcPr>
            <w:tcW w:w="930" w:type="pct"/>
            <w:tcBorders>
              <w:top w:val="single" w:sz="4" w:space="0" w:color="auto"/>
              <w:left w:val="single" w:sz="4" w:space="0" w:color="auto"/>
              <w:bottom w:val="single" w:sz="4" w:space="0" w:color="auto"/>
              <w:right w:val="single" w:sz="4" w:space="0" w:color="auto"/>
            </w:tcBorders>
          </w:tcPr>
          <w:p w14:paraId="41D272D7" w14:textId="77777777" w:rsidR="00B77347" w:rsidRPr="00341971" w:rsidRDefault="00B77347" w:rsidP="00622FDA">
            <w:pPr>
              <w:pStyle w:val="APECForm"/>
              <w:spacing w:before="0" w:after="0" w:line="240" w:lineRule="auto"/>
              <w:contextualSpacing/>
              <w:rPr>
                <w:rFonts w:cs="Arial"/>
                <w:lang w:val="en-US"/>
              </w:rPr>
            </w:pPr>
          </w:p>
        </w:tc>
      </w:tr>
      <w:tr w:rsidR="00B77347" w:rsidRPr="009F4734" w14:paraId="7D85C10E"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32"/>
        </w:trPr>
        <w:tc>
          <w:tcPr>
            <w:tcW w:w="1462" w:type="pct"/>
            <w:tcBorders>
              <w:top w:val="single" w:sz="4" w:space="0" w:color="auto"/>
              <w:left w:val="single" w:sz="4" w:space="0" w:color="auto"/>
              <w:bottom w:val="single" w:sz="4" w:space="0" w:color="auto"/>
              <w:right w:val="single" w:sz="4" w:space="0" w:color="auto"/>
            </w:tcBorders>
            <w:shd w:val="pct15" w:color="auto" w:fill="auto"/>
            <w:vAlign w:val="center"/>
          </w:tcPr>
          <w:p w14:paraId="4605BE61" w14:textId="77777777" w:rsidR="00B77347" w:rsidRPr="00295875" w:rsidRDefault="00B77347" w:rsidP="00622FDA">
            <w:pPr>
              <w:pStyle w:val="APECForm"/>
              <w:spacing w:before="0" w:after="0" w:line="240" w:lineRule="auto"/>
              <w:contextualSpacing/>
              <w:jc w:val="right"/>
              <w:rPr>
                <w:rFonts w:cs="Arial"/>
                <w:lang w:val="en-US"/>
              </w:rPr>
            </w:pPr>
            <w:r w:rsidRPr="00F61B60">
              <w:rPr>
                <w:rFonts w:cs="Arial"/>
                <w:b/>
                <w:lang w:val="en-US"/>
              </w:rPr>
              <w:t>Committee / WG / Fora:</w:t>
            </w:r>
          </w:p>
        </w:tc>
        <w:tc>
          <w:tcPr>
            <w:tcW w:w="3538" w:type="pct"/>
            <w:gridSpan w:val="3"/>
            <w:tcBorders>
              <w:top w:val="single" w:sz="4" w:space="0" w:color="auto"/>
              <w:left w:val="single" w:sz="4" w:space="0" w:color="auto"/>
              <w:bottom w:val="single" w:sz="4" w:space="0" w:color="auto"/>
              <w:right w:val="single" w:sz="4" w:space="0" w:color="auto"/>
            </w:tcBorders>
          </w:tcPr>
          <w:p w14:paraId="656562A2" w14:textId="77777777" w:rsidR="00B77347" w:rsidRPr="00295875" w:rsidRDefault="00B77347" w:rsidP="00622FDA">
            <w:pPr>
              <w:pStyle w:val="APECForm"/>
              <w:spacing w:before="0" w:after="0" w:line="240" w:lineRule="auto"/>
              <w:contextualSpacing/>
              <w:rPr>
                <w:rFonts w:cs="Arial"/>
                <w:b/>
                <w:lang w:val="en-US"/>
              </w:rPr>
            </w:pPr>
          </w:p>
        </w:tc>
      </w:tr>
      <w:tr w:rsidR="00B77347" w:rsidRPr="009F4734" w14:paraId="07E0AA2B"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0"/>
        </w:trPr>
        <w:tc>
          <w:tcPr>
            <w:tcW w:w="1462" w:type="pct"/>
            <w:tcBorders>
              <w:top w:val="single" w:sz="4" w:space="0" w:color="auto"/>
              <w:left w:val="single" w:sz="4" w:space="0" w:color="auto"/>
              <w:bottom w:val="single" w:sz="4" w:space="0" w:color="auto"/>
              <w:right w:val="single" w:sz="4" w:space="0" w:color="auto"/>
            </w:tcBorders>
            <w:shd w:val="pct15" w:color="auto" w:fill="auto"/>
            <w:vAlign w:val="center"/>
          </w:tcPr>
          <w:p w14:paraId="0F4C3EFC" w14:textId="77777777" w:rsidR="00B77347" w:rsidRPr="00295875" w:rsidRDefault="00B77347" w:rsidP="00622FDA">
            <w:pPr>
              <w:pStyle w:val="APECForm"/>
              <w:spacing w:before="0" w:after="0" w:line="240" w:lineRule="auto"/>
              <w:contextualSpacing/>
              <w:jc w:val="right"/>
              <w:rPr>
                <w:rFonts w:cs="Arial"/>
                <w:lang w:val="en-US"/>
              </w:rPr>
            </w:pPr>
            <w:r w:rsidRPr="00F61B60">
              <w:rPr>
                <w:rFonts w:cs="Arial"/>
                <w:b/>
                <w:lang w:val="en-US"/>
              </w:rPr>
              <w:t>Project Overseer Name / O</w:t>
            </w:r>
            <w:r w:rsidRPr="00295875">
              <w:rPr>
                <w:rFonts w:cs="Arial"/>
                <w:b/>
                <w:lang w:val="en-US"/>
              </w:rPr>
              <w:t>rganization / Economy:</w:t>
            </w:r>
          </w:p>
        </w:tc>
        <w:tc>
          <w:tcPr>
            <w:tcW w:w="3538" w:type="pct"/>
            <w:gridSpan w:val="3"/>
            <w:tcBorders>
              <w:top w:val="single" w:sz="4" w:space="0" w:color="auto"/>
              <w:left w:val="single" w:sz="4" w:space="0" w:color="auto"/>
              <w:bottom w:val="single" w:sz="4" w:space="0" w:color="auto"/>
              <w:right w:val="single" w:sz="4" w:space="0" w:color="auto"/>
            </w:tcBorders>
          </w:tcPr>
          <w:p w14:paraId="7B18F7A0" w14:textId="77777777" w:rsidR="00B77347" w:rsidRPr="00341971" w:rsidRDefault="00B77347" w:rsidP="00622FDA">
            <w:pPr>
              <w:pStyle w:val="APECForm"/>
              <w:spacing w:before="0" w:after="0" w:line="240" w:lineRule="auto"/>
              <w:contextualSpacing/>
              <w:rPr>
                <w:rFonts w:cs="Arial"/>
                <w:b/>
                <w:lang w:val="en-US"/>
              </w:rPr>
            </w:pPr>
          </w:p>
        </w:tc>
      </w:tr>
    </w:tbl>
    <w:p w14:paraId="50ECDC9B" w14:textId="77777777" w:rsidR="00B77347" w:rsidRPr="00F61B60" w:rsidRDefault="00B77347" w:rsidP="00B77347">
      <w:pPr>
        <w:pStyle w:val="APECForm"/>
        <w:spacing w:before="0" w:after="0"/>
        <w:contextualSpacing/>
        <w:rPr>
          <w:rFonts w:cs="Arial"/>
          <w:b/>
          <w:lang w:val="en-US"/>
        </w:rPr>
      </w:pPr>
    </w:p>
    <w:p w14:paraId="29D80DDC" w14:textId="77777777" w:rsidR="00B77347" w:rsidRPr="00AA7499" w:rsidRDefault="00B77347" w:rsidP="009B416C">
      <w:pPr>
        <w:ind w:left="-720" w:right="-340"/>
        <w:contextualSpacing/>
        <w:rPr>
          <w:rStyle w:val="Run-inheading"/>
          <w:rFonts w:ascii="Arial" w:eastAsia="PMingLiU" w:hAnsi="Arial" w:cs="Arial"/>
          <w:bCs/>
          <w:lang w:val="en-GB"/>
        </w:rPr>
      </w:pPr>
      <w:r w:rsidRPr="00AA7499">
        <w:rPr>
          <w:rStyle w:val="Run-inheading"/>
          <w:rFonts w:ascii="Arial" w:hAnsi="Arial" w:cs="Arial"/>
        </w:rPr>
        <w:t>SECTION B:  Project report and reflection</w:t>
      </w:r>
    </w:p>
    <w:p w14:paraId="60988BCF" w14:textId="77777777" w:rsidR="00B77347" w:rsidRPr="00AA7499" w:rsidRDefault="00B77347" w:rsidP="009B416C">
      <w:pPr>
        <w:ind w:left="-720" w:right="-340"/>
        <w:contextualSpacing/>
        <w:rPr>
          <w:rStyle w:val="Run-inheading"/>
          <w:rFonts w:ascii="Arial" w:eastAsia="PMingLiU" w:hAnsi="Arial" w:cs="Arial"/>
          <w:bCs/>
          <w:i w:val="0"/>
          <w:sz w:val="20"/>
          <w:szCs w:val="20"/>
          <w:lang w:val="en-GB"/>
        </w:rPr>
      </w:pPr>
    </w:p>
    <w:p w14:paraId="57386AB3" w14:textId="77777777" w:rsidR="00B77347" w:rsidRPr="00295875" w:rsidRDefault="00B77347" w:rsidP="00A70C0C">
      <w:pPr>
        <w:numPr>
          <w:ilvl w:val="0"/>
          <w:numId w:val="45"/>
        </w:numPr>
        <w:autoSpaceDE w:val="0"/>
        <w:autoSpaceDN w:val="0"/>
        <w:spacing w:after="0" w:line="240" w:lineRule="auto"/>
        <w:ind w:left="-450" w:right="-340" w:hanging="270"/>
        <w:contextualSpacing/>
        <w:rPr>
          <w:rFonts w:ascii="Arial" w:hAnsi="Arial" w:cs="Arial"/>
          <w:b/>
          <w:sz w:val="20"/>
        </w:rPr>
      </w:pPr>
      <w:r w:rsidRPr="00F61B60">
        <w:rPr>
          <w:rFonts w:ascii="Arial" w:hAnsi="Arial" w:cs="Arial"/>
          <w:b/>
          <w:sz w:val="20"/>
          <w:u w:val="single"/>
        </w:rPr>
        <w:t>Project description:</w:t>
      </w:r>
      <w:r w:rsidRPr="00295875">
        <w:rPr>
          <w:rFonts w:ascii="Arial" w:hAnsi="Arial" w:cs="Arial"/>
          <w:b/>
          <w:sz w:val="20"/>
        </w:rPr>
        <w:t xml:space="preserve">  In 3-4 sentences, please describe the project and its main objectives.</w:t>
      </w:r>
    </w:p>
    <w:p w14:paraId="2A624173" w14:textId="77777777" w:rsidR="00B77347" w:rsidRPr="00295875" w:rsidRDefault="00B77347" w:rsidP="009B416C">
      <w:pPr>
        <w:autoSpaceDE w:val="0"/>
        <w:autoSpaceDN w:val="0"/>
        <w:spacing w:after="0" w:line="240" w:lineRule="auto"/>
        <w:ind w:left="-720" w:right="-340"/>
        <w:contextualSpacing/>
        <w:rPr>
          <w:rFonts w:ascii="Arial" w:hAnsi="Arial" w:cs="Arial"/>
          <w:i/>
          <w:sz w:val="20"/>
        </w:rPr>
      </w:pPr>
    </w:p>
    <w:p w14:paraId="1675AC40" w14:textId="77777777" w:rsidR="00B77347" w:rsidRPr="00F61B60" w:rsidRDefault="00B77347" w:rsidP="009B416C">
      <w:pPr>
        <w:autoSpaceDE w:val="0"/>
        <w:autoSpaceDN w:val="0"/>
        <w:spacing w:after="0" w:line="240" w:lineRule="auto"/>
        <w:ind w:left="-720" w:right="-340"/>
        <w:contextualSpacing/>
        <w:rPr>
          <w:rFonts w:ascii="Arial" w:hAnsi="Arial" w:cs="Arial"/>
          <w:b/>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p w14:paraId="3B5DD410" w14:textId="77777777" w:rsidR="00B77347" w:rsidRPr="00295875" w:rsidRDefault="00B77347" w:rsidP="009B416C">
      <w:pPr>
        <w:tabs>
          <w:tab w:val="left" w:pos="-720"/>
        </w:tabs>
        <w:suppressAutoHyphens/>
        <w:spacing w:after="0" w:line="240" w:lineRule="auto"/>
        <w:ind w:left="-720" w:right="-340"/>
        <w:contextualSpacing/>
        <w:rPr>
          <w:rFonts w:ascii="Arial" w:hAnsi="Arial" w:cs="Arial"/>
          <w:i/>
          <w:sz w:val="20"/>
        </w:rPr>
      </w:pPr>
    </w:p>
    <w:p w14:paraId="199D483A" w14:textId="77777777" w:rsidR="00B77347" w:rsidRPr="00341971" w:rsidRDefault="00B77347" w:rsidP="00A70C0C">
      <w:pPr>
        <w:numPr>
          <w:ilvl w:val="0"/>
          <w:numId w:val="45"/>
        </w:numPr>
        <w:tabs>
          <w:tab w:val="clear" w:pos="720"/>
          <w:tab w:val="num" w:pos="-426"/>
        </w:tabs>
        <w:suppressAutoHyphens/>
        <w:autoSpaceDE w:val="0"/>
        <w:autoSpaceDN w:val="0"/>
        <w:spacing w:after="0" w:line="240" w:lineRule="auto"/>
        <w:ind w:left="-720" w:right="-340" w:firstLine="0"/>
        <w:contextualSpacing/>
        <w:rPr>
          <w:rFonts w:ascii="Arial" w:hAnsi="Arial" w:cs="Arial"/>
          <w:b/>
          <w:sz w:val="20"/>
        </w:rPr>
      </w:pPr>
      <w:r w:rsidRPr="00295875">
        <w:rPr>
          <w:rFonts w:ascii="Arial" w:hAnsi="Arial" w:cs="Arial"/>
          <w:b/>
          <w:sz w:val="20"/>
          <w:u w:val="single"/>
        </w:rPr>
        <w:t>Meeting objectives:</w:t>
      </w:r>
      <w:r w:rsidRPr="00341971">
        <w:rPr>
          <w:rFonts w:ascii="Arial" w:hAnsi="Arial" w:cs="Arial"/>
          <w:b/>
          <w:sz w:val="20"/>
        </w:rPr>
        <w:t xml:space="preserve">   Describe how the project met each of its proposed objectives. Please outline any challenges you may have encountered in delivering the activity. </w:t>
      </w:r>
    </w:p>
    <w:p w14:paraId="41E88773" w14:textId="77777777" w:rsidR="00B77347" w:rsidRPr="00E57D2E" w:rsidRDefault="00B77347" w:rsidP="009B416C">
      <w:pPr>
        <w:suppressAutoHyphens/>
        <w:autoSpaceDE w:val="0"/>
        <w:autoSpaceDN w:val="0"/>
        <w:spacing w:after="0" w:line="240" w:lineRule="auto"/>
        <w:ind w:left="-720" w:right="-340"/>
        <w:contextualSpacing/>
        <w:rPr>
          <w:rFonts w:ascii="Arial" w:hAnsi="Arial" w:cs="Arial"/>
          <w:sz w:val="20"/>
        </w:rPr>
      </w:pPr>
    </w:p>
    <w:p w14:paraId="10A13154" w14:textId="77777777" w:rsidR="00B77347" w:rsidRPr="00F61B60" w:rsidRDefault="00B77347" w:rsidP="009B416C">
      <w:pPr>
        <w:suppressAutoHyphens/>
        <w:autoSpaceDE w:val="0"/>
        <w:autoSpaceDN w:val="0"/>
        <w:spacing w:after="0" w:line="240" w:lineRule="auto"/>
        <w:ind w:left="-720" w:right="-340"/>
        <w:contextualSpacing/>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p w14:paraId="12EE223C" w14:textId="77777777" w:rsidR="00B77347" w:rsidRPr="00295875" w:rsidRDefault="00B77347" w:rsidP="009B416C">
      <w:pPr>
        <w:suppressAutoHyphens/>
        <w:autoSpaceDE w:val="0"/>
        <w:autoSpaceDN w:val="0"/>
        <w:spacing w:after="0" w:line="240" w:lineRule="auto"/>
        <w:ind w:left="-720" w:right="-340"/>
        <w:contextualSpacing/>
        <w:rPr>
          <w:rFonts w:ascii="Arial" w:hAnsi="Arial" w:cs="Arial"/>
          <w:sz w:val="20"/>
        </w:rPr>
      </w:pPr>
    </w:p>
    <w:p w14:paraId="54A40C8C" w14:textId="77777777" w:rsidR="00B77347" w:rsidRPr="009F4734" w:rsidRDefault="00B77347" w:rsidP="00A70C0C">
      <w:pPr>
        <w:numPr>
          <w:ilvl w:val="0"/>
          <w:numId w:val="45"/>
        </w:numPr>
        <w:tabs>
          <w:tab w:val="clear" w:pos="720"/>
          <w:tab w:val="num" w:pos="-426"/>
        </w:tabs>
        <w:suppressAutoHyphens/>
        <w:autoSpaceDE w:val="0"/>
        <w:autoSpaceDN w:val="0"/>
        <w:spacing w:after="0" w:line="240" w:lineRule="auto"/>
        <w:ind w:left="-720" w:right="-340" w:firstLine="0"/>
        <w:contextualSpacing/>
        <w:rPr>
          <w:rFonts w:ascii="Arial" w:hAnsi="Arial" w:cs="Arial"/>
          <w:b/>
          <w:sz w:val="20"/>
        </w:rPr>
      </w:pPr>
      <w:r w:rsidRPr="00295875">
        <w:rPr>
          <w:rFonts w:ascii="Arial" w:hAnsi="Arial" w:cs="Arial"/>
          <w:b/>
          <w:sz w:val="20"/>
          <w:u w:val="single"/>
        </w:rPr>
        <w:t>Evaluation:</w:t>
      </w:r>
      <w:r w:rsidRPr="00341971">
        <w:rPr>
          <w:rFonts w:ascii="Arial" w:hAnsi="Arial" w:cs="Arial"/>
          <w:b/>
          <w:sz w:val="20"/>
        </w:rPr>
        <w:t xml:space="preserve"> Describe the process undertaken to evaluate th</w:t>
      </w:r>
      <w:r w:rsidRPr="00E57D2E">
        <w:rPr>
          <w:rFonts w:ascii="Arial" w:hAnsi="Arial" w:cs="Arial"/>
          <w:b/>
          <w:sz w:val="20"/>
        </w:rPr>
        <w:t xml:space="preserve">e project upon completion. (e.g. evaluation through participant surveys, peer reviews of outputs, assessments against indicators, statistics demonstrating use of outputs etc.). </w:t>
      </w:r>
      <w:r w:rsidRPr="002311E3">
        <w:rPr>
          <w:rFonts w:ascii="Arial" w:hAnsi="Arial" w:cs="Arial"/>
          <w:b/>
          <w:i/>
          <w:sz w:val="20"/>
        </w:rPr>
        <w:t xml:space="preserve"> </w:t>
      </w:r>
      <w:r w:rsidRPr="001A5864">
        <w:rPr>
          <w:rFonts w:ascii="Arial" w:hAnsi="Arial" w:cs="Arial"/>
          <w:b/>
          <w:sz w:val="20"/>
        </w:rPr>
        <w:t>Provide analysis of results of evaluations conducted and where possible includ</w:t>
      </w:r>
      <w:r w:rsidRPr="009F4734">
        <w:rPr>
          <w:rFonts w:ascii="Arial" w:hAnsi="Arial" w:cs="Arial"/>
          <w:b/>
          <w:sz w:val="20"/>
        </w:rPr>
        <w:t xml:space="preserve">e information on impacts on gender. </w:t>
      </w:r>
      <w:r w:rsidRPr="009F4734">
        <w:rPr>
          <w:rFonts w:ascii="Arial" w:hAnsi="Arial" w:cs="Arial"/>
          <w:b/>
          <w:i/>
          <w:sz w:val="20"/>
        </w:rPr>
        <w:t>Evaluation data needs to be included as an appendix.</w:t>
      </w:r>
      <w:r w:rsidRPr="009F4734">
        <w:rPr>
          <w:rFonts w:ascii="Arial" w:hAnsi="Arial" w:cs="Arial"/>
          <w:b/>
          <w:sz w:val="20"/>
        </w:rPr>
        <w:t xml:space="preserve"> </w:t>
      </w:r>
    </w:p>
    <w:p w14:paraId="34822BE7" w14:textId="77777777" w:rsidR="00B77347" w:rsidRPr="009F4734" w:rsidRDefault="00B77347" w:rsidP="009B416C">
      <w:pPr>
        <w:suppressAutoHyphens/>
        <w:autoSpaceDE w:val="0"/>
        <w:autoSpaceDN w:val="0"/>
        <w:spacing w:after="0" w:line="240" w:lineRule="auto"/>
        <w:ind w:left="-450" w:right="-340"/>
        <w:contextualSpacing/>
        <w:rPr>
          <w:rFonts w:ascii="Arial" w:hAnsi="Arial" w:cs="Arial"/>
          <w:b/>
          <w:sz w:val="20"/>
        </w:rPr>
      </w:pPr>
    </w:p>
    <w:p w14:paraId="00DB1CFB" w14:textId="77777777" w:rsidR="00B77347" w:rsidRPr="00F61B60" w:rsidRDefault="00B77347" w:rsidP="009B416C">
      <w:pPr>
        <w:autoSpaceDE w:val="0"/>
        <w:autoSpaceDN w:val="0"/>
        <w:spacing w:after="0" w:line="240" w:lineRule="auto"/>
        <w:ind w:left="-720" w:right="-340"/>
        <w:contextualSpacing/>
        <w:rPr>
          <w:rFonts w:ascii="Arial" w:hAnsi="Arial" w:cs="Arial"/>
          <w:b/>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p w14:paraId="70F37769" w14:textId="77777777" w:rsidR="00B77347" w:rsidRPr="00295875" w:rsidRDefault="00B77347" w:rsidP="009B416C">
      <w:pPr>
        <w:tabs>
          <w:tab w:val="left" w:pos="-720"/>
        </w:tabs>
        <w:suppressAutoHyphens/>
        <w:spacing w:after="0" w:line="240" w:lineRule="auto"/>
        <w:ind w:left="-720" w:right="-340"/>
        <w:contextualSpacing/>
        <w:rPr>
          <w:rFonts w:ascii="Arial" w:hAnsi="Arial" w:cs="Arial"/>
          <w:sz w:val="20"/>
        </w:rPr>
      </w:pPr>
    </w:p>
    <w:p w14:paraId="4738FA1F" w14:textId="77777777" w:rsidR="00B77347" w:rsidRPr="009F4734" w:rsidRDefault="00B77347" w:rsidP="00A70C0C">
      <w:pPr>
        <w:numPr>
          <w:ilvl w:val="0"/>
          <w:numId w:val="45"/>
        </w:numPr>
        <w:tabs>
          <w:tab w:val="clear" w:pos="720"/>
          <w:tab w:val="left" w:pos="-426"/>
        </w:tabs>
        <w:suppressAutoHyphens/>
        <w:autoSpaceDE w:val="0"/>
        <w:autoSpaceDN w:val="0"/>
        <w:spacing w:after="0" w:line="240" w:lineRule="auto"/>
        <w:ind w:left="-720" w:right="-340" w:firstLine="0"/>
        <w:contextualSpacing/>
        <w:rPr>
          <w:rFonts w:ascii="Arial" w:hAnsi="Arial" w:cs="Arial"/>
          <w:b/>
          <w:sz w:val="20"/>
        </w:rPr>
      </w:pPr>
      <w:r w:rsidRPr="00295875">
        <w:rPr>
          <w:rFonts w:ascii="Arial" w:hAnsi="Arial" w:cs="Arial"/>
          <w:b/>
          <w:sz w:val="20"/>
          <w:u w:val="single"/>
        </w:rPr>
        <w:t>Output indicators:</w:t>
      </w:r>
      <w:r w:rsidRPr="00341971">
        <w:rPr>
          <w:rFonts w:ascii="Arial" w:hAnsi="Arial" w:cs="Arial"/>
          <w:b/>
          <w:sz w:val="20"/>
        </w:rPr>
        <w:t xml:space="preserve"> </w:t>
      </w:r>
      <w:r w:rsidRPr="00E57D2E">
        <w:rPr>
          <w:rFonts w:ascii="Arial" w:hAnsi="Arial" w:cs="Arial"/>
          <w:b/>
          <w:sz w:val="20"/>
          <w:szCs w:val="20"/>
        </w:rPr>
        <w:t xml:space="preserve">Describe the main project </w:t>
      </w:r>
      <w:r w:rsidRPr="002311E3">
        <w:rPr>
          <w:rFonts w:ascii="Arial" w:hAnsi="Arial" w:cs="Arial"/>
          <w:b/>
          <w:sz w:val="20"/>
          <w:szCs w:val="20"/>
          <w:u w:val="single"/>
        </w:rPr>
        <w:t>outputs</w:t>
      </w:r>
      <w:r w:rsidRPr="001A5864">
        <w:rPr>
          <w:rFonts w:ascii="Arial" w:hAnsi="Arial" w:cs="Arial"/>
          <w:b/>
          <w:sz w:val="20"/>
          <w:szCs w:val="20"/>
        </w:rPr>
        <w:t xml:space="preserve"> below. This may include workshops, tools, research papers, reports, recommendations, best practices, action plans</w:t>
      </w:r>
      <w:r w:rsidRPr="009F4734">
        <w:rPr>
          <w:rFonts w:ascii="Arial" w:hAnsi="Arial" w:cs="Arial"/>
          <w:b/>
          <w:sz w:val="20"/>
        </w:rPr>
        <w:t>.</w:t>
      </w:r>
    </w:p>
    <w:p w14:paraId="6FE049C1" w14:textId="77777777" w:rsidR="00B77347" w:rsidRPr="009F4734" w:rsidRDefault="00B77347" w:rsidP="009B416C">
      <w:pPr>
        <w:suppressAutoHyphens/>
        <w:autoSpaceDE w:val="0"/>
        <w:autoSpaceDN w:val="0"/>
        <w:spacing w:after="0" w:line="240" w:lineRule="auto"/>
        <w:ind w:left="-720" w:right="-340"/>
        <w:contextualSpacing/>
        <w:rPr>
          <w:rFonts w:ascii="Arial" w:hAnsi="Arial" w:cs="Arial"/>
          <w:b/>
          <w:sz w:val="20"/>
        </w:rPr>
      </w:pPr>
      <w:r w:rsidRPr="009F4734">
        <w:rPr>
          <w:rFonts w:ascii="Arial" w:hAnsi="Arial" w:cs="Arial"/>
          <w:i/>
          <w:sz w:val="20"/>
        </w:rPr>
        <w:t>.</w:t>
      </w:r>
    </w:p>
    <w:tbl>
      <w:tblPr>
        <w:tblW w:w="9254"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1170"/>
        <w:gridCol w:w="990"/>
        <w:gridCol w:w="4124"/>
      </w:tblGrid>
      <w:tr w:rsidR="00B77347" w:rsidRPr="009F4734" w14:paraId="173084A7" w14:textId="77777777" w:rsidTr="009B416C">
        <w:trPr>
          <w:trHeight w:val="299"/>
        </w:trPr>
        <w:tc>
          <w:tcPr>
            <w:tcW w:w="2970" w:type="dxa"/>
            <w:tcBorders>
              <w:bottom w:val="single" w:sz="4" w:space="0" w:color="000000"/>
            </w:tcBorders>
            <w:shd w:val="pct10" w:color="auto" w:fill="auto"/>
          </w:tcPr>
          <w:p w14:paraId="0A7A70CB" w14:textId="77777777" w:rsidR="00B77347" w:rsidRPr="009F4734" w:rsidRDefault="00B77347" w:rsidP="009B416C">
            <w:pPr>
              <w:tabs>
                <w:tab w:val="num" w:pos="1296"/>
              </w:tabs>
              <w:autoSpaceDE w:val="0"/>
              <w:autoSpaceDN w:val="0"/>
              <w:spacing w:after="0" w:line="240" w:lineRule="auto"/>
              <w:ind w:right="-340"/>
              <w:contextualSpacing/>
              <w:rPr>
                <w:rFonts w:ascii="Arial" w:hAnsi="Arial" w:cs="Arial"/>
                <w:b/>
                <w:kern w:val="28"/>
                <w:sz w:val="20"/>
              </w:rPr>
            </w:pPr>
            <w:r w:rsidRPr="009F4734">
              <w:rPr>
                <w:rFonts w:ascii="Arial" w:hAnsi="Arial" w:cs="Arial"/>
                <w:b/>
                <w:kern w:val="28"/>
                <w:sz w:val="20"/>
              </w:rPr>
              <w:t xml:space="preserve">Indicators </w:t>
            </w:r>
          </w:p>
          <w:p w14:paraId="1645E301" w14:textId="77777777" w:rsidR="00B77347" w:rsidRPr="009F4734" w:rsidRDefault="00B77347" w:rsidP="009B416C">
            <w:pPr>
              <w:tabs>
                <w:tab w:val="num" w:pos="1296"/>
              </w:tabs>
              <w:autoSpaceDE w:val="0"/>
              <w:autoSpaceDN w:val="0"/>
              <w:spacing w:after="0" w:line="240" w:lineRule="auto"/>
              <w:ind w:right="-340"/>
              <w:contextualSpacing/>
              <w:rPr>
                <w:rFonts w:ascii="Arial" w:hAnsi="Arial" w:cs="Arial"/>
                <w:kern w:val="28"/>
                <w:sz w:val="20"/>
              </w:rPr>
            </w:pPr>
            <w:r w:rsidRPr="009F4734">
              <w:rPr>
                <w:rFonts w:ascii="Arial" w:hAnsi="Arial" w:cs="Arial"/>
                <w:i/>
                <w:sz w:val="20"/>
              </w:rPr>
              <w:t>(Edit or Insert rows as needed)</w:t>
            </w:r>
          </w:p>
        </w:tc>
        <w:tc>
          <w:tcPr>
            <w:tcW w:w="1170" w:type="dxa"/>
            <w:shd w:val="pct10" w:color="auto" w:fill="auto"/>
            <w:vAlign w:val="center"/>
          </w:tcPr>
          <w:p w14:paraId="12226D3D" w14:textId="77777777" w:rsidR="00B77347" w:rsidRPr="009F4734" w:rsidRDefault="00B77347" w:rsidP="006A2D52">
            <w:pPr>
              <w:tabs>
                <w:tab w:val="num" w:pos="1296"/>
              </w:tabs>
              <w:autoSpaceDE w:val="0"/>
              <w:autoSpaceDN w:val="0"/>
              <w:spacing w:after="0" w:line="360" w:lineRule="auto"/>
              <w:ind w:right="-340"/>
              <w:contextualSpacing/>
              <w:rPr>
                <w:rFonts w:ascii="Arial" w:hAnsi="Arial" w:cs="Arial"/>
                <w:b/>
                <w:kern w:val="28"/>
                <w:sz w:val="20"/>
              </w:rPr>
            </w:pPr>
            <w:r w:rsidRPr="009F4734">
              <w:rPr>
                <w:rFonts w:ascii="Arial" w:hAnsi="Arial" w:cs="Arial"/>
                <w:b/>
                <w:kern w:val="28"/>
                <w:sz w:val="20"/>
              </w:rPr>
              <w:t># planned</w:t>
            </w:r>
          </w:p>
        </w:tc>
        <w:tc>
          <w:tcPr>
            <w:tcW w:w="990" w:type="dxa"/>
            <w:shd w:val="pct10" w:color="auto" w:fill="auto"/>
            <w:vAlign w:val="center"/>
          </w:tcPr>
          <w:p w14:paraId="4DC588C3" w14:textId="77777777" w:rsidR="00B77347" w:rsidRPr="009F4734" w:rsidRDefault="00B77347" w:rsidP="006A2D52">
            <w:pPr>
              <w:tabs>
                <w:tab w:val="num" w:pos="1296"/>
              </w:tabs>
              <w:autoSpaceDE w:val="0"/>
              <w:autoSpaceDN w:val="0"/>
              <w:spacing w:after="0" w:line="360" w:lineRule="auto"/>
              <w:ind w:right="-340"/>
              <w:contextualSpacing/>
              <w:rPr>
                <w:rFonts w:ascii="Arial" w:hAnsi="Arial" w:cs="Arial"/>
                <w:b/>
                <w:kern w:val="28"/>
                <w:sz w:val="20"/>
              </w:rPr>
            </w:pPr>
            <w:r w:rsidRPr="009F4734">
              <w:rPr>
                <w:rFonts w:ascii="Arial" w:hAnsi="Arial" w:cs="Arial"/>
                <w:b/>
                <w:kern w:val="28"/>
                <w:sz w:val="20"/>
              </w:rPr>
              <w:t># actual</w:t>
            </w:r>
          </w:p>
        </w:tc>
        <w:tc>
          <w:tcPr>
            <w:tcW w:w="4124" w:type="dxa"/>
            <w:shd w:val="pct10" w:color="auto" w:fill="auto"/>
            <w:vAlign w:val="center"/>
          </w:tcPr>
          <w:p w14:paraId="2E1C853F" w14:textId="77777777" w:rsidR="00B77347" w:rsidRPr="009F4734" w:rsidRDefault="00B77347" w:rsidP="006A2D52">
            <w:pPr>
              <w:tabs>
                <w:tab w:val="num" w:pos="1296"/>
              </w:tabs>
              <w:autoSpaceDE w:val="0"/>
              <w:autoSpaceDN w:val="0"/>
              <w:spacing w:after="0" w:line="360" w:lineRule="auto"/>
              <w:ind w:right="-340"/>
              <w:contextualSpacing/>
              <w:rPr>
                <w:rFonts w:ascii="Arial" w:hAnsi="Arial" w:cs="Arial"/>
                <w:b/>
                <w:kern w:val="28"/>
                <w:sz w:val="20"/>
              </w:rPr>
            </w:pPr>
            <w:r w:rsidRPr="009F4734">
              <w:rPr>
                <w:rFonts w:ascii="Arial" w:hAnsi="Arial" w:cs="Arial"/>
                <w:b/>
                <w:kern w:val="28"/>
                <w:sz w:val="20"/>
              </w:rPr>
              <w:t>Details or notes</w:t>
            </w:r>
          </w:p>
        </w:tc>
      </w:tr>
      <w:tr w:rsidR="00B77347" w:rsidRPr="009F4734" w14:paraId="7F1C3903" w14:textId="77777777" w:rsidTr="009B416C">
        <w:trPr>
          <w:trHeight w:val="299"/>
        </w:trPr>
        <w:tc>
          <w:tcPr>
            <w:tcW w:w="2970" w:type="dxa"/>
            <w:shd w:val="pct10" w:color="auto" w:fill="auto"/>
          </w:tcPr>
          <w:p w14:paraId="3B5DA813" w14:textId="77777777" w:rsidR="00B77347" w:rsidRPr="00F61B60" w:rsidRDefault="00B77347">
            <w:pPr>
              <w:tabs>
                <w:tab w:val="num" w:pos="1296"/>
              </w:tabs>
              <w:autoSpaceDE w:val="0"/>
              <w:autoSpaceDN w:val="0"/>
              <w:spacing w:after="0" w:line="240" w:lineRule="auto"/>
              <w:contextualSpacing/>
              <w:jc w:val="right"/>
              <w:rPr>
                <w:rFonts w:ascii="Arial" w:hAnsi="Arial" w:cs="Arial"/>
                <w:kern w:val="28"/>
                <w:sz w:val="20"/>
              </w:rPr>
            </w:pPr>
            <w:r w:rsidRPr="00F61B60">
              <w:rPr>
                <w:rFonts w:ascii="Arial" w:hAnsi="Arial" w:cs="Arial"/>
                <w:kern w:val="28"/>
                <w:sz w:val="20"/>
              </w:rPr>
              <w:t xml:space="preserve"># workshops / events </w:t>
            </w:r>
          </w:p>
        </w:tc>
        <w:tc>
          <w:tcPr>
            <w:tcW w:w="1170" w:type="dxa"/>
            <w:vAlign w:val="center"/>
          </w:tcPr>
          <w:p w14:paraId="1305BD97" w14:textId="77777777" w:rsidR="00B77347" w:rsidRPr="00F61B60"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990" w:type="dxa"/>
            <w:vAlign w:val="center"/>
          </w:tcPr>
          <w:p w14:paraId="5E4717C8" w14:textId="77777777" w:rsidR="00B77347" w:rsidRPr="00F61B60"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4124" w:type="dxa"/>
          </w:tcPr>
          <w:p w14:paraId="686829E6" w14:textId="77777777" w:rsidR="00B77347" w:rsidRPr="00F61B60" w:rsidRDefault="00B77347" w:rsidP="009B416C">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B77347" w:rsidRPr="009F4734" w14:paraId="37A05C54" w14:textId="77777777" w:rsidTr="009B416C">
        <w:trPr>
          <w:trHeight w:val="299"/>
        </w:trPr>
        <w:tc>
          <w:tcPr>
            <w:tcW w:w="2970" w:type="dxa"/>
            <w:shd w:val="pct10" w:color="auto" w:fill="auto"/>
          </w:tcPr>
          <w:p w14:paraId="78C42DD5" w14:textId="77777777" w:rsidR="00B77347" w:rsidRPr="00F61B60" w:rsidRDefault="00B77347">
            <w:pPr>
              <w:tabs>
                <w:tab w:val="num" w:pos="1296"/>
              </w:tabs>
              <w:autoSpaceDE w:val="0"/>
              <w:autoSpaceDN w:val="0"/>
              <w:spacing w:after="0" w:line="240" w:lineRule="auto"/>
              <w:contextualSpacing/>
              <w:jc w:val="right"/>
              <w:rPr>
                <w:rFonts w:ascii="Arial" w:hAnsi="Arial" w:cs="Arial"/>
                <w:kern w:val="28"/>
                <w:sz w:val="20"/>
              </w:rPr>
            </w:pPr>
            <w:r w:rsidRPr="00F61B60">
              <w:rPr>
                <w:rFonts w:ascii="Arial" w:hAnsi="Arial" w:cs="Arial"/>
                <w:kern w:val="28"/>
                <w:sz w:val="20"/>
              </w:rPr>
              <w:t># participants (M/F)</w:t>
            </w:r>
          </w:p>
        </w:tc>
        <w:tc>
          <w:tcPr>
            <w:tcW w:w="1170" w:type="dxa"/>
            <w:vAlign w:val="center"/>
          </w:tcPr>
          <w:p w14:paraId="191F4D6D" w14:textId="77777777" w:rsidR="00B77347" w:rsidRPr="00F61B60"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990" w:type="dxa"/>
            <w:vAlign w:val="center"/>
          </w:tcPr>
          <w:p w14:paraId="60EA0A9D" w14:textId="77777777" w:rsidR="00B77347" w:rsidRPr="00F61B60"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4124" w:type="dxa"/>
          </w:tcPr>
          <w:p w14:paraId="0DA615D6" w14:textId="77777777" w:rsidR="00B77347" w:rsidRPr="00F61B60" w:rsidRDefault="00B77347" w:rsidP="009B416C">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B77347" w:rsidRPr="009F4734" w14:paraId="05413734" w14:textId="77777777" w:rsidTr="009B416C">
        <w:trPr>
          <w:trHeight w:val="299"/>
        </w:trPr>
        <w:tc>
          <w:tcPr>
            <w:tcW w:w="2970" w:type="dxa"/>
            <w:shd w:val="pct10" w:color="auto" w:fill="auto"/>
          </w:tcPr>
          <w:p w14:paraId="1E02D517" w14:textId="77777777" w:rsidR="00B77347" w:rsidRPr="00F61B60" w:rsidRDefault="00B77347">
            <w:pPr>
              <w:tabs>
                <w:tab w:val="num" w:pos="1296"/>
              </w:tabs>
              <w:autoSpaceDE w:val="0"/>
              <w:autoSpaceDN w:val="0"/>
              <w:spacing w:after="0" w:line="240" w:lineRule="auto"/>
              <w:contextualSpacing/>
              <w:jc w:val="right"/>
              <w:rPr>
                <w:rFonts w:ascii="Arial" w:hAnsi="Arial" w:cs="Arial"/>
                <w:kern w:val="28"/>
                <w:sz w:val="20"/>
              </w:rPr>
            </w:pPr>
            <w:r w:rsidRPr="00F61B60">
              <w:rPr>
                <w:rFonts w:ascii="Arial" w:hAnsi="Arial" w:cs="Arial"/>
                <w:kern w:val="28"/>
                <w:sz w:val="20"/>
              </w:rPr>
              <w:t># economies attending</w:t>
            </w:r>
          </w:p>
        </w:tc>
        <w:tc>
          <w:tcPr>
            <w:tcW w:w="1170" w:type="dxa"/>
            <w:vAlign w:val="center"/>
          </w:tcPr>
          <w:p w14:paraId="6DB58D46" w14:textId="77777777" w:rsidR="00B77347" w:rsidRPr="00F61B60"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990" w:type="dxa"/>
            <w:vAlign w:val="center"/>
          </w:tcPr>
          <w:p w14:paraId="68F99FED" w14:textId="77777777" w:rsidR="00B77347" w:rsidRPr="00F61B60"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4124" w:type="dxa"/>
          </w:tcPr>
          <w:p w14:paraId="4B793DB5" w14:textId="77777777" w:rsidR="00B77347" w:rsidRPr="00F61B60" w:rsidRDefault="00B77347" w:rsidP="009B416C">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B77347" w:rsidRPr="009F4734" w14:paraId="713A7AFF" w14:textId="77777777" w:rsidTr="009B416C">
        <w:trPr>
          <w:trHeight w:val="299"/>
        </w:trPr>
        <w:tc>
          <w:tcPr>
            <w:tcW w:w="2970" w:type="dxa"/>
            <w:shd w:val="pct10" w:color="auto" w:fill="auto"/>
          </w:tcPr>
          <w:p w14:paraId="31EF6F54" w14:textId="77777777" w:rsidR="00B77347" w:rsidRPr="00295875" w:rsidRDefault="00B77347">
            <w:pPr>
              <w:tabs>
                <w:tab w:val="num" w:pos="1296"/>
              </w:tabs>
              <w:autoSpaceDE w:val="0"/>
              <w:autoSpaceDN w:val="0"/>
              <w:spacing w:after="0" w:line="240" w:lineRule="auto"/>
              <w:contextualSpacing/>
              <w:jc w:val="right"/>
              <w:rPr>
                <w:rFonts w:ascii="Arial" w:hAnsi="Arial" w:cs="Arial"/>
                <w:kern w:val="28"/>
                <w:sz w:val="20"/>
              </w:rPr>
            </w:pPr>
            <w:r w:rsidRPr="00F61B60">
              <w:rPr>
                <w:rFonts w:ascii="Arial" w:hAnsi="Arial" w:cs="Arial"/>
                <w:kern w:val="28"/>
                <w:sz w:val="20"/>
              </w:rPr>
              <w:t># spe</w:t>
            </w:r>
            <w:r w:rsidRPr="00295875">
              <w:rPr>
                <w:rFonts w:ascii="Arial" w:hAnsi="Arial" w:cs="Arial"/>
                <w:kern w:val="28"/>
                <w:sz w:val="20"/>
              </w:rPr>
              <w:t>akers engaged</w:t>
            </w:r>
          </w:p>
        </w:tc>
        <w:tc>
          <w:tcPr>
            <w:tcW w:w="1170" w:type="dxa"/>
            <w:vAlign w:val="center"/>
          </w:tcPr>
          <w:p w14:paraId="498EAE26" w14:textId="77777777" w:rsidR="00B77347" w:rsidRPr="00F61B60"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990" w:type="dxa"/>
            <w:vAlign w:val="center"/>
          </w:tcPr>
          <w:p w14:paraId="01BBD055" w14:textId="77777777" w:rsidR="00B77347" w:rsidRPr="00F61B60"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4124" w:type="dxa"/>
          </w:tcPr>
          <w:p w14:paraId="1D340F45" w14:textId="77777777" w:rsidR="00B77347" w:rsidRPr="00F61B60" w:rsidRDefault="00B77347" w:rsidP="009B416C">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B77347" w:rsidRPr="009F4734" w14:paraId="0B0E603F" w14:textId="77777777" w:rsidTr="009B416C">
        <w:trPr>
          <w:trHeight w:val="299"/>
        </w:trPr>
        <w:tc>
          <w:tcPr>
            <w:tcW w:w="2970" w:type="dxa"/>
            <w:shd w:val="pct10" w:color="auto" w:fill="auto"/>
          </w:tcPr>
          <w:p w14:paraId="6B8D6A91" w14:textId="77777777" w:rsidR="00B77347" w:rsidRPr="00F61B60" w:rsidRDefault="00B77347">
            <w:pPr>
              <w:tabs>
                <w:tab w:val="num" w:pos="1296"/>
              </w:tabs>
              <w:autoSpaceDE w:val="0"/>
              <w:autoSpaceDN w:val="0"/>
              <w:spacing w:after="0" w:line="240" w:lineRule="auto"/>
              <w:contextualSpacing/>
              <w:jc w:val="right"/>
              <w:rPr>
                <w:rFonts w:ascii="Arial" w:hAnsi="Arial" w:cs="Arial"/>
                <w:kern w:val="28"/>
                <w:sz w:val="20"/>
              </w:rPr>
            </w:pPr>
            <w:r w:rsidRPr="00F61B60">
              <w:rPr>
                <w:rFonts w:ascii="Arial" w:hAnsi="Arial" w:cs="Arial"/>
                <w:kern w:val="28"/>
                <w:sz w:val="20"/>
              </w:rPr>
              <w:t># other organizations engaged</w:t>
            </w:r>
          </w:p>
        </w:tc>
        <w:tc>
          <w:tcPr>
            <w:tcW w:w="1170" w:type="dxa"/>
            <w:vAlign w:val="center"/>
          </w:tcPr>
          <w:p w14:paraId="2B3E261A" w14:textId="77777777" w:rsidR="00B77347" w:rsidRPr="00F61B60"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990" w:type="dxa"/>
            <w:vAlign w:val="center"/>
          </w:tcPr>
          <w:p w14:paraId="0A487CCE" w14:textId="77777777" w:rsidR="00B77347" w:rsidRPr="00F61B60"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4124" w:type="dxa"/>
          </w:tcPr>
          <w:p w14:paraId="19E897A5" w14:textId="77777777" w:rsidR="00B77347" w:rsidRPr="00F61B60" w:rsidRDefault="00B77347" w:rsidP="009B416C">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B77347" w:rsidRPr="009F4734" w14:paraId="6984B050" w14:textId="77777777" w:rsidTr="009B416C">
        <w:trPr>
          <w:trHeight w:val="299"/>
        </w:trPr>
        <w:tc>
          <w:tcPr>
            <w:tcW w:w="2970" w:type="dxa"/>
            <w:shd w:val="pct10" w:color="auto" w:fill="auto"/>
          </w:tcPr>
          <w:p w14:paraId="418F196B" w14:textId="77777777" w:rsidR="00B77347" w:rsidRPr="00F61B60" w:rsidRDefault="00B77347">
            <w:pPr>
              <w:tabs>
                <w:tab w:val="num" w:pos="1296"/>
              </w:tabs>
              <w:autoSpaceDE w:val="0"/>
              <w:autoSpaceDN w:val="0"/>
              <w:spacing w:after="0" w:line="240" w:lineRule="auto"/>
              <w:contextualSpacing/>
              <w:jc w:val="right"/>
              <w:rPr>
                <w:rFonts w:ascii="Arial" w:hAnsi="Arial" w:cs="Arial"/>
                <w:kern w:val="28"/>
                <w:sz w:val="20"/>
              </w:rPr>
            </w:pPr>
            <w:r w:rsidRPr="00F61B60">
              <w:rPr>
                <w:rFonts w:ascii="Arial" w:hAnsi="Arial" w:cs="Arial"/>
                <w:kern w:val="28"/>
                <w:sz w:val="20"/>
              </w:rPr>
              <w:t># publications distributed</w:t>
            </w:r>
          </w:p>
        </w:tc>
        <w:tc>
          <w:tcPr>
            <w:tcW w:w="1170" w:type="dxa"/>
            <w:vAlign w:val="center"/>
          </w:tcPr>
          <w:p w14:paraId="29CEF11E" w14:textId="77777777" w:rsidR="00B77347" w:rsidRPr="00F61B60"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990" w:type="dxa"/>
            <w:vAlign w:val="center"/>
          </w:tcPr>
          <w:p w14:paraId="0304DE2C" w14:textId="77777777" w:rsidR="00B77347" w:rsidRPr="00F61B60"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4124" w:type="dxa"/>
          </w:tcPr>
          <w:p w14:paraId="6CCC0264" w14:textId="77777777" w:rsidR="00B77347" w:rsidRPr="00F61B60" w:rsidRDefault="00B77347" w:rsidP="009B416C">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B77347" w:rsidRPr="009F4734" w14:paraId="1C103D55" w14:textId="77777777" w:rsidTr="009B416C">
        <w:trPr>
          <w:trHeight w:val="299"/>
        </w:trPr>
        <w:tc>
          <w:tcPr>
            <w:tcW w:w="2970" w:type="dxa"/>
            <w:shd w:val="pct10" w:color="auto" w:fill="auto"/>
          </w:tcPr>
          <w:p w14:paraId="226CD2E4" w14:textId="77777777" w:rsidR="00B77347" w:rsidRPr="00295875" w:rsidRDefault="00B77347">
            <w:pPr>
              <w:tabs>
                <w:tab w:val="num" w:pos="1296"/>
              </w:tabs>
              <w:autoSpaceDE w:val="0"/>
              <w:autoSpaceDN w:val="0"/>
              <w:spacing w:after="0" w:line="240" w:lineRule="auto"/>
              <w:contextualSpacing/>
              <w:jc w:val="right"/>
              <w:rPr>
                <w:rFonts w:ascii="Arial" w:hAnsi="Arial" w:cs="Arial"/>
                <w:kern w:val="28"/>
                <w:sz w:val="20"/>
              </w:rPr>
            </w:pPr>
            <w:r w:rsidRPr="00F61B60">
              <w:rPr>
                <w:rFonts w:ascii="Arial" w:hAnsi="Arial" w:cs="Arial"/>
                <w:kern w:val="28"/>
                <w:sz w:val="20"/>
              </w:rPr>
              <w:t xml:space="preserve"># </w:t>
            </w:r>
            <w:r w:rsidRPr="00295875">
              <w:rPr>
                <w:rFonts w:ascii="Arial" w:hAnsi="Arial" w:cs="Arial"/>
                <w:kern w:val="28"/>
                <w:sz w:val="20"/>
              </w:rPr>
              <w:t xml:space="preserve">recommendations agreed on </w:t>
            </w:r>
          </w:p>
        </w:tc>
        <w:tc>
          <w:tcPr>
            <w:tcW w:w="1170" w:type="dxa"/>
            <w:vAlign w:val="center"/>
          </w:tcPr>
          <w:p w14:paraId="43E348E6" w14:textId="77777777" w:rsidR="00B77347" w:rsidRPr="00F61B60"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990" w:type="dxa"/>
            <w:vAlign w:val="center"/>
          </w:tcPr>
          <w:p w14:paraId="017071C1" w14:textId="77777777" w:rsidR="00B77347" w:rsidRPr="00F61B60"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4124" w:type="dxa"/>
          </w:tcPr>
          <w:p w14:paraId="51C8B68E" w14:textId="77777777" w:rsidR="00B77347" w:rsidRPr="00F61B60" w:rsidRDefault="00B77347" w:rsidP="009B416C">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B77347" w:rsidRPr="009F4734" w14:paraId="1B021EFF" w14:textId="77777777" w:rsidTr="009B416C">
        <w:trPr>
          <w:trHeight w:val="299"/>
        </w:trPr>
        <w:tc>
          <w:tcPr>
            <w:tcW w:w="2970" w:type="dxa"/>
            <w:shd w:val="pct10" w:color="auto" w:fill="auto"/>
          </w:tcPr>
          <w:p w14:paraId="360D995B" w14:textId="77777777" w:rsidR="00B77347" w:rsidRPr="00F61B60" w:rsidRDefault="00B77347">
            <w:pPr>
              <w:autoSpaceDE w:val="0"/>
              <w:autoSpaceDN w:val="0"/>
              <w:spacing w:after="0" w:line="240" w:lineRule="auto"/>
              <w:contextualSpacing/>
              <w:jc w:val="right"/>
              <w:rPr>
                <w:rFonts w:ascii="Arial" w:hAnsi="Arial" w:cs="Arial"/>
                <w:kern w:val="28"/>
                <w:sz w:val="20"/>
              </w:rPr>
            </w:pPr>
            <w:r w:rsidRPr="00F61B60">
              <w:rPr>
                <w:rFonts w:ascii="Arial" w:hAnsi="Arial" w:cs="Arial"/>
                <w:kern w:val="28"/>
                <w:sz w:val="20"/>
              </w:rPr>
              <w:t xml:space="preserve">Other: </w:t>
            </w:r>
          </w:p>
        </w:tc>
        <w:tc>
          <w:tcPr>
            <w:tcW w:w="1170" w:type="dxa"/>
            <w:vAlign w:val="center"/>
          </w:tcPr>
          <w:p w14:paraId="42C109BB" w14:textId="77777777" w:rsidR="00B77347" w:rsidRPr="00F61B60" w:rsidRDefault="00B77347" w:rsidP="009B416C">
            <w:pPr>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990" w:type="dxa"/>
            <w:vAlign w:val="center"/>
          </w:tcPr>
          <w:p w14:paraId="029F2454" w14:textId="77777777" w:rsidR="00B77347" w:rsidRPr="00F61B60" w:rsidRDefault="00B77347" w:rsidP="009B416C">
            <w:pPr>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4124" w:type="dxa"/>
          </w:tcPr>
          <w:p w14:paraId="2E415261" w14:textId="77777777" w:rsidR="00B77347" w:rsidRPr="00F61B60" w:rsidRDefault="00B77347" w:rsidP="009B416C">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bl>
    <w:p w14:paraId="3B6BD941" w14:textId="77777777" w:rsidR="00B77347" w:rsidRPr="00F61B60" w:rsidRDefault="00B77347" w:rsidP="009B416C">
      <w:pPr>
        <w:suppressAutoHyphens/>
        <w:autoSpaceDE w:val="0"/>
        <w:autoSpaceDN w:val="0"/>
        <w:spacing w:after="0" w:line="240" w:lineRule="auto"/>
        <w:ind w:left="-720" w:right="-340"/>
        <w:contextualSpacing/>
        <w:rPr>
          <w:rFonts w:ascii="Arial" w:hAnsi="Arial" w:cs="Arial"/>
          <w:b/>
          <w:sz w:val="16"/>
          <w:szCs w:val="16"/>
        </w:rPr>
      </w:pPr>
    </w:p>
    <w:p w14:paraId="337A6A6E" w14:textId="77777777" w:rsidR="00B77347" w:rsidRPr="00F61B60" w:rsidRDefault="00B77347" w:rsidP="009B416C">
      <w:pPr>
        <w:autoSpaceDE w:val="0"/>
        <w:autoSpaceDN w:val="0"/>
        <w:spacing w:after="0" w:line="240" w:lineRule="auto"/>
        <w:ind w:left="-720" w:right="-340"/>
        <w:contextualSpacing/>
        <w:rPr>
          <w:rFonts w:ascii="Arial" w:hAnsi="Arial" w:cs="Arial"/>
          <w:b/>
          <w:sz w:val="20"/>
        </w:rPr>
      </w:pPr>
      <w:r w:rsidRPr="00295875">
        <w:rPr>
          <w:rFonts w:ascii="Arial" w:hAnsi="Arial" w:cs="Arial"/>
          <w:b/>
          <w:sz w:val="20"/>
        </w:rPr>
        <w:t xml:space="preserve">Comments: </w:t>
      </w: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p w14:paraId="7A51D34D" w14:textId="77777777" w:rsidR="00B77347" w:rsidRPr="00295875" w:rsidRDefault="00B77347" w:rsidP="009B416C">
      <w:pPr>
        <w:suppressAutoHyphens/>
        <w:autoSpaceDE w:val="0"/>
        <w:autoSpaceDN w:val="0"/>
        <w:spacing w:after="0" w:line="240" w:lineRule="auto"/>
        <w:ind w:right="-340"/>
        <w:contextualSpacing/>
        <w:rPr>
          <w:rFonts w:ascii="Arial" w:hAnsi="Arial" w:cs="Arial"/>
          <w:b/>
          <w:sz w:val="20"/>
        </w:rPr>
      </w:pPr>
    </w:p>
    <w:p w14:paraId="30242CE8" w14:textId="77777777" w:rsidR="00B77347" w:rsidRPr="00E57D2E" w:rsidRDefault="00B77347" w:rsidP="00A70C0C">
      <w:pPr>
        <w:numPr>
          <w:ilvl w:val="0"/>
          <w:numId w:val="45"/>
        </w:numPr>
        <w:tabs>
          <w:tab w:val="left" w:pos="-450"/>
        </w:tabs>
        <w:suppressAutoHyphens/>
        <w:autoSpaceDE w:val="0"/>
        <w:autoSpaceDN w:val="0"/>
        <w:spacing w:after="0" w:line="240" w:lineRule="auto"/>
        <w:ind w:left="-720" w:right="-340" w:firstLine="0"/>
        <w:contextualSpacing/>
        <w:rPr>
          <w:rFonts w:ascii="Arial" w:hAnsi="Arial" w:cs="Arial"/>
          <w:b/>
          <w:sz w:val="20"/>
          <w:szCs w:val="20"/>
        </w:rPr>
      </w:pPr>
      <w:r w:rsidRPr="00295875">
        <w:rPr>
          <w:rFonts w:ascii="Arial" w:hAnsi="Arial" w:cs="Arial"/>
          <w:b/>
          <w:sz w:val="20"/>
          <w:szCs w:val="20"/>
          <w:u w:val="single"/>
        </w:rPr>
        <w:t>Outcomes:</w:t>
      </w:r>
      <w:r w:rsidRPr="00341971">
        <w:rPr>
          <w:rFonts w:ascii="Arial" w:hAnsi="Arial" w:cs="Arial"/>
          <w:b/>
          <w:sz w:val="20"/>
          <w:szCs w:val="20"/>
        </w:rPr>
        <w:t xml:space="preserve">  Describe any specific medium-term changes to policy, pro</w:t>
      </w:r>
      <w:r w:rsidRPr="00E57D2E">
        <w:rPr>
          <w:rFonts w:ascii="Arial" w:hAnsi="Arial" w:cs="Arial"/>
          <w:b/>
          <w:sz w:val="20"/>
          <w:szCs w:val="20"/>
        </w:rPr>
        <w:t>cesses or behaviour that can be attributed to result from this activity. Please include details on:</w:t>
      </w:r>
    </w:p>
    <w:p w14:paraId="76DB848A" w14:textId="77777777" w:rsidR="00B77347" w:rsidRPr="009F4734" w:rsidRDefault="00B77347" w:rsidP="0041481B">
      <w:pPr>
        <w:numPr>
          <w:ilvl w:val="0"/>
          <w:numId w:val="113"/>
        </w:numPr>
        <w:suppressAutoHyphens/>
        <w:autoSpaceDE w:val="0"/>
        <w:autoSpaceDN w:val="0"/>
        <w:spacing w:after="0" w:line="240" w:lineRule="auto"/>
        <w:ind w:left="-426" w:right="-340" w:hanging="283"/>
        <w:contextualSpacing/>
        <w:rPr>
          <w:rFonts w:ascii="Arial" w:hAnsi="Arial" w:cs="Arial"/>
          <w:b/>
          <w:sz w:val="20"/>
          <w:szCs w:val="20"/>
        </w:rPr>
      </w:pPr>
      <w:r w:rsidRPr="002311E3">
        <w:rPr>
          <w:rFonts w:ascii="Arial" w:hAnsi="Arial" w:cs="Arial"/>
          <w:b/>
          <w:sz w:val="20"/>
          <w:szCs w:val="20"/>
        </w:rPr>
        <w:t xml:space="preserve">What indicators were used to measure </w:t>
      </w:r>
      <w:r w:rsidRPr="001A5864">
        <w:rPr>
          <w:rFonts w:ascii="Arial" w:hAnsi="Arial" w:cs="Arial"/>
          <w:b/>
          <w:sz w:val="20"/>
          <w:szCs w:val="20"/>
          <w:u w:val="single"/>
        </w:rPr>
        <w:t>medium-term</w:t>
      </w:r>
      <w:r w:rsidRPr="009F4734">
        <w:rPr>
          <w:rFonts w:ascii="Arial" w:hAnsi="Arial" w:cs="Arial"/>
          <w:b/>
          <w:sz w:val="20"/>
          <w:szCs w:val="20"/>
        </w:rPr>
        <w:t xml:space="preserve"> impact? </w:t>
      </w:r>
      <w:r w:rsidRPr="009F4734">
        <w:rPr>
          <w:rFonts w:ascii="Arial" w:hAnsi="Arial" w:cs="Arial"/>
          <w:b/>
          <w:snapToGrid w:val="0"/>
          <w:sz w:val="20"/>
          <w:szCs w:val="20"/>
        </w:rPr>
        <w:t>(Example indicators: type/number of p</w:t>
      </w:r>
      <w:r w:rsidRPr="009F4734">
        <w:rPr>
          <w:rFonts w:ascii="Arial" w:hAnsi="Arial" w:cs="Arial"/>
          <w:b/>
          <w:sz w:val="20"/>
          <w:szCs w:val="20"/>
        </w:rPr>
        <w:t>olicies/ regulations/processes changed, % of businesses conforming to new standards, change in sector’s commercial activity, # individual action plans developed, # agencies using resource or tools etc.)</w:t>
      </w:r>
    </w:p>
    <w:p w14:paraId="5E788E2E" w14:textId="77777777" w:rsidR="00B77347" w:rsidRPr="009F4734" w:rsidRDefault="00142F10" w:rsidP="0041481B">
      <w:pPr>
        <w:numPr>
          <w:ilvl w:val="0"/>
          <w:numId w:val="113"/>
        </w:numPr>
        <w:suppressAutoHyphens/>
        <w:autoSpaceDE w:val="0"/>
        <w:autoSpaceDN w:val="0"/>
        <w:spacing w:after="0" w:line="240" w:lineRule="auto"/>
        <w:ind w:left="-426" w:right="-340" w:hanging="283"/>
        <w:contextualSpacing/>
        <w:rPr>
          <w:rFonts w:ascii="Arial" w:hAnsi="Arial" w:cs="Arial"/>
          <w:b/>
          <w:sz w:val="20"/>
          <w:szCs w:val="20"/>
        </w:rPr>
      </w:pPr>
      <w:r w:rsidRPr="009F4734">
        <w:rPr>
          <w:rFonts w:ascii="Arial" w:hAnsi="Arial" w:cs="Arial"/>
          <w:b/>
          <w:sz w:val="20"/>
          <w:szCs w:val="20"/>
        </w:rPr>
        <w:t>M</w:t>
      </w:r>
      <w:r w:rsidR="00B77347" w:rsidRPr="009F4734">
        <w:rPr>
          <w:rFonts w:ascii="Arial" w:hAnsi="Arial" w:cs="Arial"/>
          <w:b/>
          <w:sz w:val="20"/>
          <w:szCs w:val="20"/>
        </w:rPr>
        <w:t xml:space="preserve">onitoring plans in place and proposed indicators to measure </w:t>
      </w:r>
      <w:r w:rsidR="00B77347" w:rsidRPr="009F4734">
        <w:rPr>
          <w:rFonts w:ascii="Arial" w:hAnsi="Arial" w:cs="Arial"/>
          <w:b/>
          <w:sz w:val="20"/>
          <w:szCs w:val="20"/>
          <w:u w:val="single"/>
        </w:rPr>
        <w:t xml:space="preserve">impacts, </w:t>
      </w:r>
      <w:r w:rsidR="00B77347" w:rsidRPr="009F4734">
        <w:rPr>
          <w:rFonts w:ascii="Arial" w:hAnsi="Arial" w:cs="Arial"/>
          <w:b/>
          <w:sz w:val="20"/>
          <w:szCs w:val="20"/>
        </w:rPr>
        <w:t>including any impacts on gender. Please summarise relevant information.</w:t>
      </w:r>
    </w:p>
    <w:p w14:paraId="51F351DA" w14:textId="77777777" w:rsidR="00B77347" w:rsidRPr="00AA7499" w:rsidRDefault="00B77347" w:rsidP="009B416C">
      <w:pPr>
        <w:suppressAutoHyphens/>
        <w:autoSpaceDE w:val="0"/>
        <w:autoSpaceDN w:val="0"/>
        <w:spacing w:after="0" w:line="240" w:lineRule="auto"/>
        <w:ind w:left="-720" w:right="-340"/>
        <w:contextualSpacing/>
        <w:rPr>
          <w:rFonts w:ascii="Arial" w:hAnsi="Arial" w:cs="Arial"/>
          <w:sz w:val="18"/>
          <w:szCs w:val="18"/>
        </w:rPr>
      </w:pPr>
    </w:p>
    <w:p w14:paraId="7E97FB8C" w14:textId="77777777" w:rsidR="00B77347" w:rsidRPr="00AA7499" w:rsidRDefault="00B77347" w:rsidP="009B416C">
      <w:pPr>
        <w:suppressAutoHyphens/>
        <w:autoSpaceDE w:val="0"/>
        <w:autoSpaceDN w:val="0"/>
        <w:spacing w:after="0" w:line="240" w:lineRule="auto"/>
        <w:ind w:left="-720" w:right="-340"/>
        <w:contextualSpacing/>
        <w:rPr>
          <w:rFonts w:ascii="Arial" w:hAnsi="Arial" w:cs="Arial"/>
          <w:b/>
          <w:sz w:val="18"/>
          <w:szCs w:val="18"/>
        </w:rPr>
      </w:pPr>
      <w:r w:rsidRPr="00AA7499">
        <w:rPr>
          <w:rFonts w:ascii="Arial" w:hAnsi="Arial" w:cs="Arial"/>
          <w:sz w:val="18"/>
          <w:szCs w:val="18"/>
        </w:rPr>
        <w:fldChar w:fldCharType="begin">
          <w:ffData>
            <w:name w:val="Text26"/>
            <w:enabled/>
            <w:calcOnExit w:val="0"/>
            <w:textInput/>
          </w:ffData>
        </w:fldChar>
      </w:r>
      <w:r w:rsidRPr="00AA7499">
        <w:rPr>
          <w:rFonts w:ascii="Arial" w:hAnsi="Arial" w:cs="Arial"/>
          <w:sz w:val="18"/>
          <w:szCs w:val="18"/>
        </w:rPr>
        <w:instrText xml:space="preserve"> FORMTEXT </w:instrText>
      </w:r>
      <w:r w:rsidRPr="00AA7499">
        <w:rPr>
          <w:rFonts w:ascii="Arial" w:hAnsi="Arial" w:cs="Arial"/>
          <w:sz w:val="18"/>
          <w:szCs w:val="18"/>
        </w:rPr>
      </w:r>
      <w:r w:rsidRPr="00AA7499">
        <w:rPr>
          <w:rFonts w:ascii="Arial" w:hAnsi="Arial" w:cs="Arial"/>
          <w:sz w:val="18"/>
          <w:szCs w:val="18"/>
        </w:rPr>
        <w:fldChar w:fldCharType="separate"/>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sz w:val="18"/>
          <w:szCs w:val="18"/>
        </w:rPr>
        <w:fldChar w:fldCharType="end"/>
      </w:r>
    </w:p>
    <w:p w14:paraId="279A2485" w14:textId="77777777" w:rsidR="00B77347" w:rsidRPr="00AA7499" w:rsidRDefault="00B77347" w:rsidP="009B416C">
      <w:pPr>
        <w:tabs>
          <w:tab w:val="left" w:pos="-450"/>
        </w:tabs>
        <w:suppressAutoHyphens/>
        <w:autoSpaceDE w:val="0"/>
        <w:autoSpaceDN w:val="0"/>
        <w:spacing w:after="0" w:line="240" w:lineRule="auto"/>
        <w:ind w:right="-340"/>
        <w:contextualSpacing/>
        <w:rPr>
          <w:rFonts w:ascii="Arial" w:hAnsi="Arial" w:cs="Arial"/>
          <w:b/>
          <w:sz w:val="18"/>
          <w:szCs w:val="18"/>
        </w:rPr>
      </w:pPr>
    </w:p>
    <w:p w14:paraId="5F77C321" w14:textId="77777777" w:rsidR="00B77347" w:rsidRPr="009F4734" w:rsidRDefault="00B77347" w:rsidP="00A70C0C">
      <w:pPr>
        <w:numPr>
          <w:ilvl w:val="0"/>
          <w:numId w:val="45"/>
        </w:numPr>
        <w:tabs>
          <w:tab w:val="clear" w:pos="720"/>
          <w:tab w:val="num" w:pos="-426"/>
        </w:tabs>
        <w:autoSpaceDE w:val="0"/>
        <w:autoSpaceDN w:val="0"/>
        <w:spacing w:after="0" w:line="240" w:lineRule="auto"/>
        <w:ind w:left="-720" w:right="-340" w:firstLine="0"/>
        <w:contextualSpacing/>
        <w:rPr>
          <w:rFonts w:ascii="Arial" w:hAnsi="Arial" w:cs="Arial"/>
          <w:sz w:val="20"/>
        </w:rPr>
      </w:pPr>
      <w:r w:rsidRPr="00F61B60">
        <w:rPr>
          <w:rFonts w:ascii="Arial" w:hAnsi="Arial" w:cs="Arial"/>
          <w:b/>
          <w:sz w:val="20"/>
          <w:u w:val="single"/>
        </w:rPr>
        <w:t>Participants</w:t>
      </w:r>
      <w:r w:rsidRPr="00295875">
        <w:rPr>
          <w:rFonts w:ascii="Arial" w:hAnsi="Arial" w:cs="Arial"/>
          <w:b/>
          <w:sz w:val="20"/>
        </w:rPr>
        <w:t xml:space="preserve"> (</w:t>
      </w:r>
      <w:r w:rsidR="005A4E2C" w:rsidRPr="00295875">
        <w:rPr>
          <w:rFonts w:ascii="Arial" w:hAnsi="Arial" w:cs="Arial"/>
          <w:b/>
          <w:sz w:val="20"/>
        </w:rPr>
        <w:t xml:space="preserve">compulsory </w:t>
      </w:r>
      <w:r w:rsidRPr="00341971">
        <w:rPr>
          <w:rFonts w:ascii="Arial" w:hAnsi="Arial" w:cs="Arial"/>
          <w:b/>
          <w:sz w:val="20"/>
        </w:rPr>
        <w:t xml:space="preserve">for events): </w:t>
      </w:r>
      <w:r w:rsidR="005A4E2C" w:rsidRPr="00E57D2E">
        <w:rPr>
          <w:rFonts w:ascii="Arial" w:hAnsi="Arial" w:cs="Arial"/>
          <w:sz w:val="20"/>
        </w:rPr>
        <w:t>Must be g</w:t>
      </w:r>
      <w:r w:rsidR="00AC597C" w:rsidRPr="002311E3">
        <w:rPr>
          <w:rFonts w:ascii="Arial" w:hAnsi="Arial" w:cs="Arial"/>
          <w:sz w:val="20"/>
        </w:rPr>
        <w:t>ender-aggregated</w:t>
      </w:r>
      <w:r w:rsidR="005A4E2C" w:rsidRPr="001A5864">
        <w:rPr>
          <w:rFonts w:ascii="Arial" w:hAnsi="Arial" w:cs="Arial"/>
          <w:sz w:val="20"/>
        </w:rPr>
        <w:t>. M</w:t>
      </w:r>
      <w:r w:rsidR="00AC597C" w:rsidRPr="009F4734">
        <w:rPr>
          <w:rFonts w:ascii="Arial" w:hAnsi="Arial" w:cs="Arial"/>
          <w:sz w:val="20"/>
        </w:rPr>
        <w:t>ay be included as appendix</w:t>
      </w:r>
      <w:r w:rsidRPr="009F4734">
        <w:rPr>
          <w:rFonts w:ascii="Arial" w:hAnsi="Arial" w:cs="Arial"/>
          <w:sz w:val="20"/>
        </w:rPr>
        <w:t>.</w:t>
      </w:r>
    </w:p>
    <w:p w14:paraId="1085A767" w14:textId="77777777" w:rsidR="00B77347" w:rsidRPr="009F4734" w:rsidRDefault="00B77347" w:rsidP="009B416C">
      <w:pPr>
        <w:autoSpaceDE w:val="0"/>
        <w:autoSpaceDN w:val="0"/>
        <w:ind w:left="360" w:right="-340"/>
        <w:contextualSpacing/>
        <w:rPr>
          <w:rFonts w:ascii="Arial" w:hAnsi="Arial" w:cs="Arial"/>
          <w:b/>
          <w:sz w:val="20"/>
        </w:rPr>
      </w:pPr>
    </w:p>
    <w:tbl>
      <w:tblPr>
        <w:tblW w:w="8971"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1260"/>
        <w:gridCol w:w="1170"/>
        <w:gridCol w:w="3841"/>
      </w:tblGrid>
      <w:tr w:rsidR="00B77347" w:rsidRPr="009F4734" w14:paraId="3FE05885" w14:textId="77777777" w:rsidTr="009B416C">
        <w:trPr>
          <w:trHeight w:val="540"/>
        </w:trPr>
        <w:tc>
          <w:tcPr>
            <w:tcW w:w="2700" w:type="dxa"/>
            <w:tcBorders>
              <w:top w:val="single" w:sz="4" w:space="0" w:color="000000"/>
              <w:left w:val="single" w:sz="4" w:space="0" w:color="000000"/>
              <w:bottom w:val="single" w:sz="4" w:space="0" w:color="000000"/>
            </w:tcBorders>
            <w:shd w:val="pct10" w:color="auto" w:fill="auto"/>
            <w:vAlign w:val="center"/>
          </w:tcPr>
          <w:p w14:paraId="7273C8CC" w14:textId="77777777" w:rsidR="00B77347" w:rsidRPr="00F61B60" w:rsidRDefault="00B77347" w:rsidP="009B416C">
            <w:pPr>
              <w:tabs>
                <w:tab w:val="num" w:pos="1296"/>
              </w:tabs>
              <w:autoSpaceDE w:val="0"/>
              <w:autoSpaceDN w:val="0"/>
              <w:spacing w:after="0" w:line="240" w:lineRule="auto"/>
              <w:ind w:right="-340"/>
              <w:contextualSpacing/>
              <w:rPr>
                <w:rFonts w:ascii="Arial" w:hAnsi="Arial" w:cs="Arial"/>
                <w:b/>
                <w:kern w:val="28"/>
                <w:sz w:val="20"/>
              </w:rPr>
            </w:pPr>
            <w:r w:rsidRPr="00F61B60">
              <w:rPr>
                <w:rFonts w:ascii="Arial" w:hAnsi="Arial" w:cs="Arial"/>
                <w:b/>
                <w:kern w:val="28"/>
                <w:sz w:val="20"/>
              </w:rPr>
              <w:t>Economy</w:t>
            </w:r>
          </w:p>
          <w:p w14:paraId="5EEB24A8" w14:textId="77777777" w:rsidR="00B77347" w:rsidRPr="00295875" w:rsidRDefault="00B77347" w:rsidP="009B416C">
            <w:pPr>
              <w:tabs>
                <w:tab w:val="num" w:pos="1296"/>
              </w:tabs>
              <w:autoSpaceDE w:val="0"/>
              <w:autoSpaceDN w:val="0"/>
              <w:spacing w:after="0" w:line="240" w:lineRule="auto"/>
              <w:ind w:right="-340"/>
              <w:contextualSpacing/>
              <w:rPr>
                <w:rFonts w:ascii="Arial" w:hAnsi="Arial" w:cs="Arial"/>
                <w:b/>
                <w:kern w:val="28"/>
                <w:sz w:val="20"/>
              </w:rPr>
            </w:pPr>
            <w:r w:rsidRPr="00295875">
              <w:rPr>
                <w:rFonts w:ascii="Arial" w:hAnsi="Arial" w:cs="Arial"/>
                <w:i/>
                <w:sz w:val="20"/>
              </w:rPr>
              <w:t>(Insert rows as needed)</w:t>
            </w:r>
          </w:p>
        </w:tc>
        <w:tc>
          <w:tcPr>
            <w:tcW w:w="1260" w:type="dxa"/>
            <w:shd w:val="pct10" w:color="auto" w:fill="auto"/>
            <w:vAlign w:val="center"/>
          </w:tcPr>
          <w:p w14:paraId="7DEA2642" w14:textId="77777777" w:rsidR="00B77347" w:rsidRPr="00341971" w:rsidRDefault="00B77347" w:rsidP="009B416C">
            <w:pPr>
              <w:tabs>
                <w:tab w:val="num" w:pos="1296"/>
              </w:tabs>
              <w:autoSpaceDE w:val="0"/>
              <w:autoSpaceDN w:val="0"/>
              <w:spacing w:after="0" w:line="240" w:lineRule="auto"/>
              <w:ind w:right="-340"/>
              <w:contextualSpacing/>
              <w:rPr>
                <w:rFonts w:ascii="Arial" w:hAnsi="Arial" w:cs="Arial"/>
                <w:b/>
                <w:kern w:val="28"/>
                <w:sz w:val="20"/>
              </w:rPr>
            </w:pPr>
            <w:r w:rsidRPr="00341971">
              <w:rPr>
                <w:rFonts w:ascii="Arial" w:hAnsi="Arial" w:cs="Arial"/>
                <w:b/>
                <w:kern w:val="28"/>
                <w:sz w:val="20"/>
              </w:rPr>
              <w:t># male</w:t>
            </w:r>
          </w:p>
        </w:tc>
        <w:tc>
          <w:tcPr>
            <w:tcW w:w="1170" w:type="dxa"/>
            <w:shd w:val="pct10" w:color="auto" w:fill="auto"/>
            <w:vAlign w:val="center"/>
          </w:tcPr>
          <w:p w14:paraId="1ACA9B07" w14:textId="77777777" w:rsidR="00B77347" w:rsidRPr="00E57D2E" w:rsidRDefault="00B77347" w:rsidP="009B416C">
            <w:pPr>
              <w:tabs>
                <w:tab w:val="num" w:pos="1296"/>
              </w:tabs>
              <w:autoSpaceDE w:val="0"/>
              <w:autoSpaceDN w:val="0"/>
              <w:spacing w:after="0" w:line="240" w:lineRule="auto"/>
              <w:ind w:right="-340"/>
              <w:contextualSpacing/>
              <w:rPr>
                <w:rFonts w:ascii="Arial" w:hAnsi="Arial" w:cs="Arial"/>
                <w:b/>
                <w:kern w:val="28"/>
                <w:sz w:val="20"/>
              </w:rPr>
            </w:pPr>
            <w:r w:rsidRPr="00E57D2E">
              <w:rPr>
                <w:rFonts w:ascii="Arial" w:hAnsi="Arial" w:cs="Arial"/>
                <w:b/>
                <w:kern w:val="28"/>
                <w:sz w:val="20"/>
              </w:rPr>
              <w:t># female</w:t>
            </w:r>
          </w:p>
        </w:tc>
        <w:tc>
          <w:tcPr>
            <w:tcW w:w="3841" w:type="dxa"/>
            <w:shd w:val="pct10" w:color="auto" w:fill="auto"/>
            <w:vAlign w:val="center"/>
          </w:tcPr>
          <w:p w14:paraId="69AA287E" w14:textId="77777777" w:rsidR="00B77347" w:rsidRPr="002311E3" w:rsidRDefault="00B77347" w:rsidP="009B416C">
            <w:pPr>
              <w:tabs>
                <w:tab w:val="num" w:pos="1296"/>
              </w:tabs>
              <w:autoSpaceDE w:val="0"/>
              <w:autoSpaceDN w:val="0"/>
              <w:spacing w:after="0" w:line="240" w:lineRule="auto"/>
              <w:ind w:right="-340"/>
              <w:contextualSpacing/>
              <w:rPr>
                <w:rFonts w:ascii="Arial" w:hAnsi="Arial" w:cs="Arial"/>
                <w:b/>
                <w:kern w:val="28"/>
                <w:sz w:val="20"/>
              </w:rPr>
            </w:pPr>
            <w:r w:rsidRPr="002311E3">
              <w:rPr>
                <w:rFonts w:ascii="Arial" w:hAnsi="Arial" w:cs="Arial"/>
                <w:b/>
                <w:kern w:val="28"/>
                <w:sz w:val="20"/>
              </w:rPr>
              <w:t xml:space="preserve">Details </w:t>
            </w:r>
          </w:p>
        </w:tc>
      </w:tr>
      <w:tr w:rsidR="00B77347" w:rsidRPr="009F4734" w14:paraId="6ACAC466" w14:textId="77777777" w:rsidTr="009B416C">
        <w:trPr>
          <w:trHeight w:val="302"/>
        </w:trPr>
        <w:tc>
          <w:tcPr>
            <w:tcW w:w="2700" w:type="dxa"/>
            <w:shd w:val="pct10" w:color="auto" w:fill="auto"/>
            <w:vAlign w:val="center"/>
          </w:tcPr>
          <w:p w14:paraId="1CB0ABA1" w14:textId="77777777" w:rsidR="00B77347" w:rsidRPr="00F61B60" w:rsidRDefault="00B77347" w:rsidP="009B416C">
            <w:pPr>
              <w:tabs>
                <w:tab w:val="num" w:pos="1296"/>
              </w:tabs>
              <w:autoSpaceDE w:val="0"/>
              <w:autoSpaceDN w:val="0"/>
              <w:spacing w:after="0" w:line="240" w:lineRule="auto"/>
              <w:ind w:right="-340"/>
              <w:contextualSpacing/>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60" w:type="dxa"/>
            <w:vAlign w:val="center"/>
          </w:tcPr>
          <w:p w14:paraId="40B4F3A3" w14:textId="77777777" w:rsidR="00B77347" w:rsidRPr="00F61B60"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170" w:type="dxa"/>
            <w:vAlign w:val="center"/>
          </w:tcPr>
          <w:p w14:paraId="78F39E3C" w14:textId="77777777" w:rsidR="00B77347" w:rsidRPr="00F61B60" w:rsidRDefault="00B77347" w:rsidP="009B416C">
            <w:pPr>
              <w:spacing w:after="0" w:line="240" w:lineRule="auto"/>
              <w:ind w:right="-340"/>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3841" w:type="dxa"/>
          </w:tcPr>
          <w:p w14:paraId="350A64D3" w14:textId="77777777" w:rsidR="00B77347" w:rsidRPr="00F61B60" w:rsidRDefault="00B77347" w:rsidP="009B416C">
            <w:pPr>
              <w:tabs>
                <w:tab w:val="num" w:pos="1296"/>
              </w:tabs>
              <w:autoSpaceDE w:val="0"/>
              <w:autoSpaceDN w:val="0"/>
              <w:spacing w:after="0" w:line="240" w:lineRule="auto"/>
              <w:ind w:right="-340"/>
              <w:contextualSpacing/>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B77347" w:rsidRPr="009F4734" w14:paraId="0EA69E35" w14:textId="77777777" w:rsidTr="009B416C">
        <w:trPr>
          <w:trHeight w:val="302"/>
        </w:trPr>
        <w:tc>
          <w:tcPr>
            <w:tcW w:w="2700" w:type="dxa"/>
            <w:shd w:val="pct10" w:color="auto" w:fill="auto"/>
          </w:tcPr>
          <w:p w14:paraId="7FDD5D69" w14:textId="77777777" w:rsidR="00B77347" w:rsidRPr="00F61B60" w:rsidRDefault="00B77347" w:rsidP="009B416C">
            <w:pPr>
              <w:spacing w:after="0" w:line="240" w:lineRule="auto"/>
              <w:ind w:right="-340"/>
              <w:rPr>
                <w:rFonts w:ascii="Arial" w:hAnsi="Arial" w:cs="Arial"/>
                <w:sz w:val="20"/>
              </w:rPr>
            </w:pPr>
            <w:r w:rsidRPr="00F61B60">
              <w:rPr>
                <w:rFonts w:ascii="Arial" w:hAnsi="Arial" w:cs="Arial"/>
                <w:sz w:val="20"/>
              </w:rPr>
              <w:t xml:space="preserve">Other: </w:t>
            </w: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260" w:type="dxa"/>
            <w:vAlign w:val="center"/>
          </w:tcPr>
          <w:p w14:paraId="6A5575C2" w14:textId="77777777" w:rsidR="00B77347" w:rsidRPr="00F61B60" w:rsidRDefault="00B77347" w:rsidP="009B416C">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170" w:type="dxa"/>
            <w:vAlign w:val="center"/>
          </w:tcPr>
          <w:p w14:paraId="6B9393FA" w14:textId="77777777" w:rsidR="00B77347" w:rsidRPr="00F61B60" w:rsidRDefault="00B77347" w:rsidP="009B416C">
            <w:pPr>
              <w:spacing w:after="0" w:line="240" w:lineRule="auto"/>
              <w:ind w:right="-340"/>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3841" w:type="dxa"/>
          </w:tcPr>
          <w:p w14:paraId="17A0CB5E" w14:textId="77777777" w:rsidR="00B77347" w:rsidRPr="00F61B60" w:rsidRDefault="00B77347" w:rsidP="009B416C">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bl>
    <w:p w14:paraId="29100E8D" w14:textId="77777777" w:rsidR="00B77347" w:rsidRPr="00AA7499" w:rsidRDefault="00B77347" w:rsidP="009B416C">
      <w:pPr>
        <w:autoSpaceDE w:val="0"/>
        <w:autoSpaceDN w:val="0"/>
        <w:ind w:left="-709" w:right="-340"/>
        <w:contextualSpacing/>
        <w:rPr>
          <w:rFonts w:ascii="Arial" w:hAnsi="Arial" w:cs="Arial"/>
          <w:b/>
          <w:sz w:val="18"/>
          <w:szCs w:val="18"/>
        </w:rPr>
      </w:pPr>
    </w:p>
    <w:p w14:paraId="680B1302" w14:textId="77777777" w:rsidR="00B77347" w:rsidRPr="00295875" w:rsidRDefault="00B77347" w:rsidP="009B416C">
      <w:pPr>
        <w:autoSpaceDE w:val="0"/>
        <w:autoSpaceDN w:val="0"/>
        <w:spacing w:after="0" w:line="240" w:lineRule="auto"/>
        <w:ind w:left="-709" w:right="-340"/>
        <w:contextualSpacing/>
        <w:rPr>
          <w:rFonts w:ascii="Arial" w:hAnsi="Arial" w:cs="Arial"/>
          <w:b/>
          <w:sz w:val="20"/>
        </w:rPr>
      </w:pPr>
      <w:r w:rsidRPr="00F61B60">
        <w:rPr>
          <w:rFonts w:ascii="Arial" w:hAnsi="Arial" w:cs="Arial"/>
          <w:b/>
          <w:sz w:val="20"/>
        </w:rPr>
        <w:t>Comments: What was the approach undertaken for participant nomination/selection and targeting? Please provide details. What follow-up action</w:t>
      </w:r>
      <w:r w:rsidRPr="00295875">
        <w:rPr>
          <w:rFonts w:ascii="Arial" w:hAnsi="Arial" w:cs="Arial"/>
          <w:b/>
          <w:sz w:val="20"/>
        </w:rPr>
        <w:t>s are expected? How will participants/beneficiaries continue to be engaged and supported to progress this work?</w:t>
      </w:r>
    </w:p>
    <w:p w14:paraId="0BE52120" w14:textId="77777777" w:rsidR="00B77347" w:rsidRPr="00AA7499" w:rsidRDefault="00B77347" w:rsidP="009B416C">
      <w:pPr>
        <w:suppressAutoHyphens/>
        <w:autoSpaceDE w:val="0"/>
        <w:autoSpaceDN w:val="0"/>
        <w:spacing w:after="0" w:line="240" w:lineRule="auto"/>
        <w:ind w:left="-720" w:right="-340"/>
        <w:contextualSpacing/>
        <w:rPr>
          <w:rFonts w:ascii="Arial" w:hAnsi="Arial" w:cs="Arial"/>
          <w:sz w:val="18"/>
          <w:szCs w:val="18"/>
        </w:rPr>
      </w:pPr>
    </w:p>
    <w:p w14:paraId="70348397" w14:textId="77777777" w:rsidR="00B77347" w:rsidRPr="00AA7499" w:rsidRDefault="00B77347" w:rsidP="009B416C">
      <w:pPr>
        <w:suppressAutoHyphens/>
        <w:autoSpaceDE w:val="0"/>
        <w:autoSpaceDN w:val="0"/>
        <w:spacing w:after="0" w:line="240" w:lineRule="auto"/>
        <w:ind w:left="-720" w:right="-340"/>
        <w:contextualSpacing/>
        <w:rPr>
          <w:rFonts w:ascii="Arial" w:hAnsi="Arial" w:cs="Arial"/>
          <w:sz w:val="18"/>
          <w:szCs w:val="18"/>
        </w:rPr>
      </w:pPr>
      <w:r w:rsidRPr="00AA7499">
        <w:rPr>
          <w:rFonts w:ascii="Arial" w:hAnsi="Arial" w:cs="Arial"/>
          <w:sz w:val="18"/>
          <w:szCs w:val="18"/>
        </w:rPr>
        <w:fldChar w:fldCharType="begin">
          <w:ffData>
            <w:name w:val="Text26"/>
            <w:enabled/>
            <w:calcOnExit w:val="0"/>
            <w:textInput/>
          </w:ffData>
        </w:fldChar>
      </w:r>
      <w:r w:rsidRPr="00AA7499">
        <w:rPr>
          <w:rFonts w:ascii="Arial" w:hAnsi="Arial" w:cs="Arial"/>
          <w:sz w:val="18"/>
          <w:szCs w:val="18"/>
        </w:rPr>
        <w:instrText xml:space="preserve"> FORMTEXT </w:instrText>
      </w:r>
      <w:r w:rsidRPr="00AA7499">
        <w:rPr>
          <w:rFonts w:ascii="Arial" w:hAnsi="Arial" w:cs="Arial"/>
          <w:sz w:val="18"/>
          <w:szCs w:val="18"/>
        </w:rPr>
      </w:r>
      <w:r w:rsidRPr="00AA7499">
        <w:rPr>
          <w:rFonts w:ascii="Arial" w:hAnsi="Arial" w:cs="Arial"/>
          <w:sz w:val="18"/>
          <w:szCs w:val="18"/>
        </w:rPr>
        <w:fldChar w:fldCharType="separate"/>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sz w:val="18"/>
          <w:szCs w:val="18"/>
        </w:rPr>
        <w:fldChar w:fldCharType="end"/>
      </w:r>
    </w:p>
    <w:p w14:paraId="29A93630" w14:textId="77777777" w:rsidR="00B77347" w:rsidRPr="00AA7499" w:rsidRDefault="00B77347" w:rsidP="009B416C">
      <w:pPr>
        <w:autoSpaceDE w:val="0"/>
        <w:autoSpaceDN w:val="0"/>
        <w:spacing w:after="0" w:line="240" w:lineRule="auto"/>
        <w:ind w:left="-709" w:right="-340"/>
        <w:contextualSpacing/>
        <w:rPr>
          <w:rFonts w:ascii="Arial" w:hAnsi="Arial" w:cs="Arial"/>
          <w:b/>
          <w:sz w:val="18"/>
          <w:szCs w:val="18"/>
        </w:rPr>
      </w:pPr>
    </w:p>
    <w:p w14:paraId="5B908C81" w14:textId="77777777" w:rsidR="00B77347" w:rsidRPr="00E57D2E" w:rsidRDefault="00B77347" w:rsidP="00A70C0C">
      <w:pPr>
        <w:numPr>
          <w:ilvl w:val="0"/>
          <w:numId w:val="45"/>
        </w:numPr>
        <w:tabs>
          <w:tab w:val="left" w:pos="-450"/>
        </w:tabs>
        <w:suppressAutoHyphens/>
        <w:autoSpaceDE w:val="0"/>
        <w:autoSpaceDN w:val="0"/>
        <w:spacing w:after="0" w:line="240" w:lineRule="auto"/>
        <w:ind w:left="-720" w:right="-340" w:firstLine="0"/>
        <w:contextualSpacing/>
        <w:rPr>
          <w:rFonts w:ascii="Arial" w:hAnsi="Arial" w:cs="Arial"/>
          <w:b/>
          <w:sz w:val="20"/>
        </w:rPr>
      </w:pPr>
      <w:r w:rsidRPr="00F61B60">
        <w:rPr>
          <w:rFonts w:ascii="Arial" w:hAnsi="Arial" w:cs="Arial"/>
          <w:b/>
          <w:sz w:val="20"/>
          <w:u w:val="single"/>
        </w:rPr>
        <w:t>Key findings:</w:t>
      </w:r>
      <w:r w:rsidRPr="00295875">
        <w:rPr>
          <w:rFonts w:ascii="Arial" w:hAnsi="Arial" w:cs="Arial"/>
          <w:b/>
          <w:sz w:val="20"/>
        </w:rPr>
        <w:t xml:space="preserve"> Describe 1-3 examples of key </w:t>
      </w:r>
      <w:r w:rsidRPr="00295875">
        <w:rPr>
          <w:rFonts w:ascii="Arial" w:hAnsi="Arial" w:cs="Arial"/>
          <w:b/>
          <w:kern w:val="28"/>
          <w:sz w:val="20"/>
          <w:lang w:val="en-GB"/>
        </w:rPr>
        <w:t>findings, challenges or success stories arising from the project (e.g. research</w:t>
      </w:r>
      <w:r w:rsidRPr="00341971">
        <w:rPr>
          <w:rFonts w:ascii="Arial" w:hAnsi="Arial" w:cs="Arial"/>
          <w:b/>
          <w:kern w:val="28"/>
          <w:sz w:val="20"/>
          <w:lang w:val="en-GB"/>
        </w:rPr>
        <w:t xml:space="preserve"> or case studies results, policy recommendations, roadblocks to progress on an issue, impacts on gender). </w:t>
      </w:r>
    </w:p>
    <w:p w14:paraId="536B0C20" w14:textId="77777777" w:rsidR="00B77347" w:rsidRPr="00AA7499" w:rsidRDefault="00B77347" w:rsidP="009B416C">
      <w:pPr>
        <w:suppressAutoHyphens/>
        <w:autoSpaceDE w:val="0"/>
        <w:autoSpaceDN w:val="0"/>
        <w:spacing w:after="0" w:line="240" w:lineRule="auto"/>
        <w:ind w:left="-720" w:right="-340"/>
        <w:contextualSpacing/>
        <w:rPr>
          <w:rFonts w:ascii="Arial" w:hAnsi="Arial" w:cs="Arial"/>
          <w:sz w:val="18"/>
          <w:szCs w:val="18"/>
        </w:rPr>
      </w:pPr>
    </w:p>
    <w:p w14:paraId="4CBD0A9B" w14:textId="77777777" w:rsidR="00B77347" w:rsidRPr="00AA7499" w:rsidRDefault="00B77347" w:rsidP="009B416C">
      <w:pPr>
        <w:suppressAutoHyphens/>
        <w:autoSpaceDE w:val="0"/>
        <w:autoSpaceDN w:val="0"/>
        <w:spacing w:after="0" w:line="240" w:lineRule="auto"/>
        <w:ind w:left="-720" w:right="-340"/>
        <w:contextualSpacing/>
        <w:rPr>
          <w:rFonts w:ascii="Arial" w:hAnsi="Arial" w:cs="Arial"/>
          <w:sz w:val="18"/>
          <w:szCs w:val="18"/>
        </w:rPr>
      </w:pPr>
      <w:r w:rsidRPr="00AA7499">
        <w:rPr>
          <w:rFonts w:ascii="Arial" w:hAnsi="Arial" w:cs="Arial"/>
          <w:sz w:val="18"/>
          <w:szCs w:val="18"/>
        </w:rPr>
        <w:fldChar w:fldCharType="begin">
          <w:ffData>
            <w:name w:val="Text26"/>
            <w:enabled/>
            <w:calcOnExit w:val="0"/>
            <w:textInput/>
          </w:ffData>
        </w:fldChar>
      </w:r>
      <w:r w:rsidRPr="00AA7499">
        <w:rPr>
          <w:rFonts w:ascii="Arial" w:hAnsi="Arial" w:cs="Arial"/>
          <w:sz w:val="18"/>
          <w:szCs w:val="18"/>
        </w:rPr>
        <w:instrText xml:space="preserve"> FORMTEXT </w:instrText>
      </w:r>
      <w:r w:rsidRPr="00AA7499">
        <w:rPr>
          <w:rFonts w:ascii="Arial" w:hAnsi="Arial" w:cs="Arial"/>
          <w:sz w:val="18"/>
          <w:szCs w:val="18"/>
        </w:rPr>
      </w:r>
      <w:r w:rsidRPr="00AA7499">
        <w:rPr>
          <w:rFonts w:ascii="Arial" w:hAnsi="Arial" w:cs="Arial"/>
          <w:sz w:val="18"/>
          <w:szCs w:val="18"/>
        </w:rPr>
        <w:fldChar w:fldCharType="separate"/>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sz w:val="18"/>
          <w:szCs w:val="18"/>
        </w:rPr>
        <w:fldChar w:fldCharType="end"/>
      </w:r>
    </w:p>
    <w:p w14:paraId="0B4CB421" w14:textId="77777777" w:rsidR="00B77347" w:rsidRPr="00AA7499" w:rsidRDefault="00B77347" w:rsidP="009B416C">
      <w:pPr>
        <w:tabs>
          <w:tab w:val="left" w:pos="-450"/>
        </w:tabs>
        <w:suppressAutoHyphens/>
        <w:autoSpaceDE w:val="0"/>
        <w:autoSpaceDN w:val="0"/>
        <w:spacing w:after="0" w:line="240" w:lineRule="auto"/>
        <w:ind w:right="-340"/>
        <w:contextualSpacing/>
        <w:rPr>
          <w:rFonts w:ascii="Arial" w:hAnsi="Arial" w:cs="Arial"/>
          <w:b/>
          <w:sz w:val="18"/>
          <w:szCs w:val="18"/>
        </w:rPr>
      </w:pPr>
    </w:p>
    <w:p w14:paraId="18A704F9" w14:textId="77777777" w:rsidR="00B77347" w:rsidRPr="001A5864" w:rsidRDefault="00B77347" w:rsidP="00A70C0C">
      <w:pPr>
        <w:numPr>
          <w:ilvl w:val="0"/>
          <w:numId w:val="45"/>
        </w:numPr>
        <w:tabs>
          <w:tab w:val="left" w:pos="-450"/>
          <w:tab w:val="left" w:pos="90"/>
        </w:tabs>
        <w:autoSpaceDE w:val="0"/>
        <w:autoSpaceDN w:val="0"/>
        <w:spacing w:after="0" w:line="240" w:lineRule="auto"/>
        <w:ind w:left="-720" w:right="-340" w:firstLine="0"/>
        <w:contextualSpacing/>
        <w:rPr>
          <w:rFonts w:ascii="Arial" w:hAnsi="Arial" w:cs="Arial"/>
          <w:i/>
          <w:kern w:val="28"/>
          <w:sz w:val="20"/>
        </w:rPr>
      </w:pPr>
      <w:r w:rsidRPr="00F61B60">
        <w:rPr>
          <w:rFonts w:ascii="Arial" w:hAnsi="Arial" w:cs="Arial"/>
          <w:b/>
          <w:sz w:val="20"/>
          <w:u w:val="single"/>
        </w:rPr>
        <w:t>Next steps:</w:t>
      </w:r>
      <w:r w:rsidRPr="00295875">
        <w:rPr>
          <w:rFonts w:ascii="Arial" w:hAnsi="Arial" w:cs="Arial"/>
          <w:b/>
          <w:sz w:val="20"/>
        </w:rPr>
        <w:t xml:space="preserve"> </w:t>
      </w:r>
      <w:r w:rsidRPr="00295875">
        <w:rPr>
          <w:rFonts w:ascii="Arial" w:hAnsi="Arial" w:cs="Arial"/>
          <w:b/>
          <w:kern w:val="28"/>
          <w:sz w:val="20"/>
        </w:rPr>
        <w:t>Describe any planned follow-up steps or projects, such as</w:t>
      </w:r>
      <w:r w:rsidRPr="00341971">
        <w:rPr>
          <w:rFonts w:ascii="Arial" w:hAnsi="Arial" w:cs="Arial"/>
          <w:b/>
          <w:sz w:val="20"/>
        </w:rPr>
        <w:t xml:space="preserve"> workshops, post-activity evaluations, or research to asse</w:t>
      </w:r>
      <w:r w:rsidRPr="00E57D2E">
        <w:rPr>
          <w:rFonts w:ascii="Arial" w:hAnsi="Arial" w:cs="Arial"/>
          <w:b/>
          <w:sz w:val="20"/>
        </w:rPr>
        <w:t xml:space="preserve">ss the impact of this activity. How will the indicators from Question 5 be tracked? </w:t>
      </w:r>
      <w:r w:rsidRPr="002311E3">
        <w:rPr>
          <w:rFonts w:ascii="Arial" w:hAnsi="Arial" w:cs="Arial"/>
          <w:b/>
          <w:kern w:val="28"/>
          <w:sz w:val="20"/>
        </w:rPr>
        <w:t xml:space="preserve">How will this activity inform any future APEC activities? </w:t>
      </w:r>
    </w:p>
    <w:p w14:paraId="5A7673A9" w14:textId="77777777" w:rsidR="00B77347" w:rsidRPr="00AA7499" w:rsidRDefault="00B77347" w:rsidP="009B416C">
      <w:pPr>
        <w:autoSpaceDE w:val="0"/>
        <w:autoSpaceDN w:val="0"/>
        <w:spacing w:after="0" w:line="240" w:lineRule="auto"/>
        <w:ind w:left="-720" w:right="-340"/>
        <w:contextualSpacing/>
        <w:rPr>
          <w:rFonts w:ascii="Arial" w:hAnsi="Arial" w:cs="Arial"/>
          <w:sz w:val="18"/>
          <w:szCs w:val="18"/>
        </w:rPr>
      </w:pPr>
    </w:p>
    <w:p w14:paraId="0D4004DF" w14:textId="77777777" w:rsidR="00B77347" w:rsidRPr="00AA7499" w:rsidRDefault="00B77347" w:rsidP="009B416C">
      <w:pPr>
        <w:autoSpaceDE w:val="0"/>
        <w:autoSpaceDN w:val="0"/>
        <w:spacing w:after="0" w:line="240" w:lineRule="auto"/>
        <w:ind w:left="-720" w:right="-340"/>
        <w:contextualSpacing/>
        <w:rPr>
          <w:rFonts w:ascii="Arial" w:hAnsi="Arial" w:cs="Arial"/>
          <w:sz w:val="18"/>
          <w:szCs w:val="18"/>
        </w:rPr>
      </w:pPr>
      <w:r w:rsidRPr="00AA7499">
        <w:rPr>
          <w:rFonts w:ascii="Arial" w:hAnsi="Arial" w:cs="Arial"/>
          <w:sz w:val="18"/>
          <w:szCs w:val="18"/>
        </w:rPr>
        <w:fldChar w:fldCharType="begin">
          <w:ffData>
            <w:name w:val="Text26"/>
            <w:enabled/>
            <w:calcOnExit w:val="0"/>
            <w:textInput/>
          </w:ffData>
        </w:fldChar>
      </w:r>
      <w:r w:rsidRPr="00AA7499">
        <w:rPr>
          <w:rFonts w:ascii="Arial" w:hAnsi="Arial" w:cs="Arial"/>
          <w:sz w:val="18"/>
          <w:szCs w:val="18"/>
        </w:rPr>
        <w:instrText xml:space="preserve"> FORMTEXT </w:instrText>
      </w:r>
      <w:r w:rsidRPr="00AA7499">
        <w:rPr>
          <w:rFonts w:ascii="Arial" w:hAnsi="Arial" w:cs="Arial"/>
          <w:sz w:val="18"/>
          <w:szCs w:val="18"/>
        </w:rPr>
      </w:r>
      <w:r w:rsidRPr="00AA7499">
        <w:rPr>
          <w:rFonts w:ascii="Arial" w:hAnsi="Arial" w:cs="Arial"/>
          <w:sz w:val="18"/>
          <w:szCs w:val="18"/>
        </w:rPr>
        <w:fldChar w:fldCharType="separate"/>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sz w:val="18"/>
          <w:szCs w:val="18"/>
        </w:rPr>
        <w:fldChar w:fldCharType="end"/>
      </w:r>
    </w:p>
    <w:p w14:paraId="6C0796C2" w14:textId="77777777" w:rsidR="00B77347" w:rsidRPr="00AA7499" w:rsidRDefault="00B77347" w:rsidP="009B416C">
      <w:pPr>
        <w:autoSpaceDE w:val="0"/>
        <w:autoSpaceDN w:val="0"/>
        <w:spacing w:after="0" w:line="240" w:lineRule="auto"/>
        <w:ind w:left="-720" w:right="-340"/>
        <w:contextualSpacing/>
        <w:rPr>
          <w:rFonts w:ascii="Arial" w:hAnsi="Arial" w:cs="Arial"/>
          <w:i/>
          <w:kern w:val="28"/>
          <w:sz w:val="18"/>
          <w:szCs w:val="18"/>
        </w:rPr>
      </w:pPr>
    </w:p>
    <w:p w14:paraId="7A2F6FB5" w14:textId="77777777" w:rsidR="00B77347" w:rsidRPr="00E57D2E" w:rsidRDefault="00B77347" w:rsidP="00A70C0C">
      <w:pPr>
        <w:numPr>
          <w:ilvl w:val="0"/>
          <w:numId w:val="45"/>
        </w:numPr>
        <w:tabs>
          <w:tab w:val="left" w:pos="-450"/>
        </w:tabs>
        <w:suppressAutoHyphens/>
        <w:autoSpaceDE w:val="0"/>
        <w:autoSpaceDN w:val="0"/>
        <w:spacing w:after="0" w:line="240" w:lineRule="auto"/>
        <w:ind w:left="-720" w:right="-340" w:firstLine="0"/>
        <w:contextualSpacing/>
        <w:rPr>
          <w:rFonts w:ascii="Arial" w:hAnsi="Arial" w:cs="Arial"/>
          <w:sz w:val="20"/>
        </w:rPr>
      </w:pPr>
      <w:r w:rsidRPr="00F61B60">
        <w:rPr>
          <w:rFonts w:ascii="Arial" w:hAnsi="Arial" w:cs="Arial"/>
          <w:b/>
          <w:sz w:val="20"/>
          <w:u w:val="single"/>
        </w:rPr>
        <w:t>Feedback for the Secretariat:</w:t>
      </w:r>
      <w:r w:rsidRPr="00295875">
        <w:rPr>
          <w:rFonts w:ascii="Arial" w:hAnsi="Arial" w:cs="Arial"/>
          <w:b/>
          <w:sz w:val="20"/>
        </w:rPr>
        <w:t xml:space="preserve"> Do you have suggestions for more effective support by APEC fora or the Secretariat? Any assessment of consultants, experts or other stakeholders to share? </w:t>
      </w:r>
      <w:r w:rsidRPr="00341971">
        <w:rPr>
          <w:rFonts w:ascii="Arial" w:hAnsi="Arial" w:cs="Arial"/>
          <w:i/>
          <w:sz w:val="20"/>
        </w:rPr>
        <w:t>The Secretariat examines feedback trends to identify ways to improve our systems.</w:t>
      </w:r>
    </w:p>
    <w:p w14:paraId="08DD6DDD" w14:textId="77777777" w:rsidR="00B77347" w:rsidRPr="00AA7499" w:rsidRDefault="00B77347" w:rsidP="009B416C">
      <w:pPr>
        <w:suppressAutoHyphens/>
        <w:autoSpaceDE w:val="0"/>
        <w:autoSpaceDN w:val="0"/>
        <w:spacing w:after="0" w:line="240" w:lineRule="auto"/>
        <w:ind w:left="-720" w:right="-340"/>
        <w:contextualSpacing/>
        <w:rPr>
          <w:rFonts w:ascii="Arial" w:hAnsi="Arial" w:cs="Arial"/>
          <w:sz w:val="18"/>
          <w:szCs w:val="18"/>
        </w:rPr>
      </w:pPr>
    </w:p>
    <w:p w14:paraId="31CC7B8C" w14:textId="77777777" w:rsidR="00B77347" w:rsidRPr="00AA7499" w:rsidRDefault="00B77347" w:rsidP="009B416C">
      <w:pPr>
        <w:tabs>
          <w:tab w:val="left" w:pos="-720"/>
        </w:tabs>
        <w:suppressAutoHyphens/>
        <w:autoSpaceDE w:val="0"/>
        <w:autoSpaceDN w:val="0"/>
        <w:spacing w:after="0" w:line="240" w:lineRule="auto"/>
        <w:ind w:left="-720" w:right="-340"/>
        <w:contextualSpacing/>
        <w:rPr>
          <w:rFonts w:ascii="Arial" w:hAnsi="Arial" w:cs="Arial"/>
          <w:sz w:val="18"/>
          <w:szCs w:val="18"/>
        </w:rPr>
      </w:pPr>
      <w:r w:rsidRPr="00AA7499">
        <w:rPr>
          <w:rFonts w:ascii="Arial" w:hAnsi="Arial" w:cs="Arial"/>
          <w:sz w:val="18"/>
          <w:szCs w:val="18"/>
        </w:rPr>
        <w:fldChar w:fldCharType="begin">
          <w:ffData>
            <w:name w:val="Text26"/>
            <w:enabled/>
            <w:calcOnExit w:val="0"/>
            <w:textInput/>
          </w:ffData>
        </w:fldChar>
      </w:r>
      <w:r w:rsidRPr="00AA7499">
        <w:rPr>
          <w:rFonts w:ascii="Arial" w:hAnsi="Arial" w:cs="Arial"/>
          <w:sz w:val="18"/>
          <w:szCs w:val="18"/>
        </w:rPr>
        <w:instrText xml:space="preserve"> FORMTEXT </w:instrText>
      </w:r>
      <w:r w:rsidRPr="00AA7499">
        <w:rPr>
          <w:rFonts w:ascii="Arial" w:hAnsi="Arial" w:cs="Arial"/>
          <w:sz w:val="18"/>
          <w:szCs w:val="18"/>
        </w:rPr>
      </w:r>
      <w:r w:rsidRPr="00AA7499">
        <w:rPr>
          <w:rFonts w:ascii="Arial" w:hAnsi="Arial" w:cs="Arial"/>
          <w:sz w:val="18"/>
          <w:szCs w:val="18"/>
        </w:rPr>
        <w:fldChar w:fldCharType="separate"/>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noProof/>
          <w:sz w:val="18"/>
          <w:szCs w:val="18"/>
        </w:rPr>
        <w:t> </w:t>
      </w:r>
      <w:r w:rsidRPr="00AA7499">
        <w:rPr>
          <w:rFonts w:ascii="Arial" w:hAnsi="Arial" w:cs="Arial"/>
          <w:sz w:val="18"/>
          <w:szCs w:val="18"/>
        </w:rPr>
        <w:fldChar w:fldCharType="end"/>
      </w:r>
    </w:p>
    <w:p w14:paraId="0CAC6F8C" w14:textId="77777777" w:rsidR="00B77347" w:rsidRPr="00AA7499" w:rsidRDefault="00B77347" w:rsidP="009B416C">
      <w:pPr>
        <w:tabs>
          <w:tab w:val="left" w:pos="-720"/>
        </w:tabs>
        <w:suppressAutoHyphens/>
        <w:autoSpaceDE w:val="0"/>
        <w:autoSpaceDN w:val="0"/>
        <w:spacing w:after="0" w:line="240" w:lineRule="auto"/>
        <w:ind w:left="-720" w:right="-340"/>
        <w:contextualSpacing/>
        <w:rPr>
          <w:rFonts w:ascii="Arial" w:hAnsi="Arial" w:cs="Arial"/>
          <w:sz w:val="18"/>
          <w:szCs w:val="18"/>
        </w:rPr>
      </w:pPr>
    </w:p>
    <w:p w14:paraId="4E3FFE7D" w14:textId="77777777" w:rsidR="00B77347" w:rsidRPr="00AA7499" w:rsidRDefault="00B77347" w:rsidP="009B416C">
      <w:pPr>
        <w:spacing w:after="0" w:line="240" w:lineRule="auto"/>
        <w:ind w:left="-720" w:right="-340"/>
        <w:contextualSpacing/>
        <w:rPr>
          <w:rStyle w:val="Run-inheading"/>
          <w:rFonts w:ascii="Arial" w:hAnsi="Arial" w:cs="Arial"/>
          <w:i w:val="0"/>
        </w:rPr>
      </w:pPr>
      <w:r w:rsidRPr="00AA7499">
        <w:rPr>
          <w:rStyle w:val="Run-inheading"/>
          <w:rFonts w:ascii="Arial" w:hAnsi="Arial" w:cs="Arial"/>
        </w:rPr>
        <w:t>SECTION C:  Budget</w:t>
      </w:r>
    </w:p>
    <w:p w14:paraId="0812D6D5" w14:textId="77777777" w:rsidR="00B77347" w:rsidRPr="00F61B60" w:rsidRDefault="00B77347" w:rsidP="009B416C">
      <w:pPr>
        <w:spacing w:after="0" w:line="240" w:lineRule="auto"/>
        <w:ind w:left="-720" w:right="-340"/>
        <w:contextualSpacing/>
        <w:rPr>
          <w:rStyle w:val="Run-inheading"/>
          <w:rFonts w:ascii="Arial" w:hAnsi="Arial" w:cs="Arial"/>
          <w:i w:val="0"/>
          <w:sz w:val="20"/>
        </w:rPr>
      </w:pPr>
    </w:p>
    <w:p w14:paraId="55C85F8D" w14:textId="77777777" w:rsidR="00B77347" w:rsidRPr="00295875" w:rsidRDefault="00B77347" w:rsidP="009B416C">
      <w:pPr>
        <w:tabs>
          <w:tab w:val="left" w:pos="-720"/>
          <w:tab w:val="num" w:pos="-90"/>
        </w:tabs>
        <w:suppressAutoHyphens/>
        <w:spacing w:after="0" w:line="240" w:lineRule="auto"/>
        <w:ind w:left="-720" w:right="-340"/>
        <w:contextualSpacing/>
        <w:rPr>
          <w:rFonts w:ascii="Arial" w:hAnsi="Arial" w:cs="Arial"/>
          <w:sz w:val="20"/>
        </w:rPr>
      </w:pPr>
      <w:r w:rsidRPr="00295875">
        <w:rPr>
          <w:rFonts w:ascii="Arial" w:hAnsi="Arial" w:cs="Arial"/>
          <w:sz w:val="20"/>
        </w:rPr>
        <w:t>Attach a detailed breakdown of the APEC- provided project budget, including:</w:t>
      </w:r>
    </w:p>
    <w:p w14:paraId="03068A94" w14:textId="77777777" w:rsidR="00B77347" w:rsidRPr="00E57D2E" w:rsidRDefault="00B77347" w:rsidP="00A70C0C">
      <w:pPr>
        <w:numPr>
          <w:ilvl w:val="0"/>
          <w:numId w:val="52"/>
        </w:numPr>
        <w:tabs>
          <w:tab w:val="left" w:pos="-720"/>
        </w:tabs>
        <w:suppressAutoHyphens/>
        <w:spacing w:after="0" w:line="240" w:lineRule="auto"/>
        <w:ind w:right="-340"/>
        <w:contextualSpacing/>
        <w:rPr>
          <w:rFonts w:ascii="Arial" w:hAnsi="Arial" w:cs="Arial"/>
          <w:sz w:val="20"/>
        </w:rPr>
      </w:pPr>
      <w:r w:rsidRPr="00341971">
        <w:rPr>
          <w:rFonts w:ascii="Arial" w:hAnsi="Arial" w:cs="Arial"/>
          <w:b/>
          <w:sz w:val="20"/>
        </w:rPr>
        <w:t>Planned costs:</w:t>
      </w:r>
      <w:r w:rsidRPr="00E57D2E">
        <w:rPr>
          <w:rFonts w:ascii="Arial" w:hAnsi="Arial" w:cs="Arial"/>
          <w:sz w:val="20"/>
        </w:rPr>
        <w:t xml:space="preserve"> (using most recently approved budget figures)</w:t>
      </w:r>
    </w:p>
    <w:p w14:paraId="2CFF07E3" w14:textId="77777777" w:rsidR="00B77347" w:rsidRPr="001A5864" w:rsidRDefault="00B77347" w:rsidP="00A70C0C">
      <w:pPr>
        <w:numPr>
          <w:ilvl w:val="0"/>
          <w:numId w:val="52"/>
        </w:numPr>
        <w:tabs>
          <w:tab w:val="left" w:pos="-720"/>
        </w:tabs>
        <w:suppressAutoHyphens/>
        <w:spacing w:after="0" w:line="240" w:lineRule="auto"/>
        <w:ind w:right="-340"/>
        <w:contextualSpacing/>
        <w:rPr>
          <w:rFonts w:ascii="Arial" w:hAnsi="Arial" w:cs="Arial"/>
          <w:sz w:val="20"/>
        </w:rPr>
      </w:pPr>
      <w:r w:rsidRPr="002311E3">
        <w:rPr>
          <w:rFonts w:ascii="Arial" w:hAnsi="Arial" w:cs="Arial"/>
          <w:b/>
          <w:sz w:val="20"/>
        </w:rPr>
        <w:t>Actual expenditures</w:t>
      </w:r>
    </w:p>
    <w:p w14:paraId="4EDE6B2E" w14:textId="77777777" w:rsidR="00B77347" w:rsidRPr="009F4734" w:rsidRDefault="00B77347" w:rsidP="00A70C0C">
      <w:pPr>
        <w:numPr>
          <w:ilvl w:val="0"/>
          <w:numId w:val="52"/>
        </w:numPr>
        <w:tabs>
          <w:tab w:val="left" w:pos="-720"/>
        </w:tabs>
        <w:suppressAutoHyphens/>
        <w:spacing w:after="0" w:line="240" w:lineRule="auto"/>
        <w:ind w:right="-340"/>
        <w:contextualSpacing/>
        <w:rPr>
          <w:rFonts w:ascii="Arial" w:hAnsi="Arial" w:cs="Arial"/>
          <w:sz w:val="20"/>
        </w:rPr>
      </w:pPr>
      <w:r w:rsidRPr="009F4734">
        <w:rPr>
          <w:rFonts w:ascii="Arial" w:hAnsi="Arial" w:cs="Arial"/>
          <w:b/>
          <w:sz w:val="20"/>
        </w:rPr>
        <w:t>Variance notes:</w:t>
      </w:r>
      <w:r w:rsidRPr="009F4734">
        <w:rPr>
          <w:rFonts w:ascii="Arial" w:hAnsi="Arial" w:cs="Arial"/>
          <w:sz w:val="20"/>
        </w:rPr>
        <w:t xml:space="preserve"> An explanation of any budget line under- or over-spent by 20% or more.</w:t>
      </w:r>
    </w:p>
    <w:p w14:paraId="45C29AC7" w14:textId="77777777" w:rsidR="00A84057" w:rsidRDefault="00B77347" w:rsidP="00AA7499">
      <w:pPr>
        <w:tabs>
          <w:tab w:val="left" w:pos="-720"/>
        </w:tabs>
        <w:suppressAutoHyphens/>
        <w:spacing w:after="0" w:line="240" w:lineRule="auto"/>
        <w:ind w:left="-720" w:right="-340"/>
        <w:contextualSpacing/>
        <w:rPr>
          <w:rStyle w:val="Run-inheading"/>
          <w:rFonts w:ascii="Arial" w:hAnsi="Arial" w:cs="Arial"/>
        </w:rPr>
      </w:pPr>
      <w:r w:rsidRPr="009F4734">
        <w:rPr>
          <w:rFonts w:ascii="Arial" w:hAnsi="Arial" w:cs="Arial"/>
          <w:sz w:val="20"/>
        </w:rPr>
        <w:t xml:space="preserve"> </w:t>
      </w:r>
    </w:p>
    <w:p w14:paraId="55B8A0AE" w14:textId="77777777" w:rsidR="00B77347" w:rsidRPr="00AA7499" w:rsidRDefault="00B77347" w:rsidP="00AA7499">
      <w:pPr>
        <w:tabs>
          <w:tab w:val="left" w:pos="-720"/>
        </w:tabs>
        <w:suppressAutoHyphens/>
        <w:spacing w:after="0" w:line="240" w:lineRule="auto"/>
        <w:ind w:left="-720" w:right="-340"/>
        <w:contextualSpacing/>
        <w:rPr>
          <w:rStyle w:val="Run-inheading"/>
          <w:rFonts w:ascii="Arial" w:hAnsi="Arial" w:cs="Arial"/>
          <w:i w:val="0"/>
        </w:rPr>
      </w:pPr>
      <w:r w:rsidRPr="00AA7499">
        <w:rPr>
          <w:rStyle w:val="Run-inheading"/>
          <w:rFonts w:ascii="Arial" w:hAnsi="Arial" w:cs="Arial"/>
        </w:rPr>
        <w:t xml:space="preserve">SECTION D:  Appendices </w:t>
      </w:r>
    </w:p>
    <w:p w14:paraId="26F90BA1" w14:textId="77777777" w:rsidR="00B77347" w:rsidRPr="00AA7499" w:rsidRDefault="00B77347" w:rsidP="009B416C">
      <w:pPr>
        <w:spacing w:after="0" w:line="240" w:lineRule="auto"/>
        <w:ind w:left="-720" w:right="-340"/>
        <w:contextualSpacing/>
        <w:rPr>
          <w:rStyle w:val="Run-inheading"/>
          <w:rFonts w:ascii="Arial" w:hAnsi="Arial" w:cs="Arial"/>
          <w:i w:val="0"/>
          <w:sz w:val="20"/>
          <w:szCs w:val="20"/>
        </w:rPr>
      </w:pPr>
    </w:p>
    <w:p w14:paraId="3B3FDFDA" w14:textId="02B9A265" w:rsidR="00B77347" w:rsidRPr="00341971" w:rsidRDefault="00B77347" w:rsidP="009B416C">
      <w:pPr>
        <w:pStyle w:val="BodyText"/>
        <w:ind w:left="-720" w:right="-340"/>
        <w:contextualSpacing/>
        <w:rPr>
          <w:rFonts w:cs="Arial"/>
          <w:i w:val="0"/>
          <w:sz w:val="20"/>
          <w:szCs w:val="22"/>
        </w:rPr>
      </w:pPr>
      <w:r w:rsidRPr="00F61B60">
        <w:rPr>
          <w:rFonts w:cs="Arial"/>
          <w:i w:val="0"/>
          <w:sz w:val="20"/>
          <w:szCs w:val="22"/>
        </w:rPr>
        <w:t>Please attach the foll</w:t>
      </w:r>
      <w:r w:rsidRPr="00295875">
        <w:rPr>
          <w:rFonts w:cs="Arial"/>
          <w:i w:val="0"/>
          <w:sz w:val="20"/>
          <w:szCs w:val="22"/>
        </w:rPr>
        <w:t xml:space="preserve">owing documentation to the report as required. </w:t>
      </w:r>
      <w:r w:rsidRPr="00295875">
        <w:rPr>
          <w:rFonts w:cs="Arial"/>
          <w:b/>
          <w:i w:val="0"/>
          <w:sz w:val="20"/>
          <w:szCs w:val="22"/>
          <w:u w:val="single"/>
        </w:rPr>
        <w:t>Note that the participant contact list is a mandato</w:t>
      </w:r>
      <w:r w:rsidR="00A51E4D">
        <w:rPr>
          <w:rFonts w:cs="Arial"/>
          <w:b/>
          <w:i w:val="0"/>
          <w:sz w:val="20"/>
          <w:szCs w:val="22"/>
          <w:u w:val="single"/>
        </w:rPr>
        <w:t>ry requirement for all Project Completion R</w:t>
      </w:r>
      <w:r w:rsidRPr="00295875">
        <w:rPr>
          <w:rFonts w:cs="Arial"/>
          <w:b/>
          <w:i w:val="0"/>
          <w:sz w:val="20"/>
          <w:szCs w:val="22"/>
          <w:u w:val="single"/>
        </w:rPr>
        <w:t>eports</w:t>
      </w:r>
      <w:r w:rsidRPr="00341971">
        <w:rPr>
          <w:rFonts w:cs="Arial"/>
          <w:i w:val="0"/>
          <w:sz w:val="20"/>
          <w:szCs w:val="22"/>
        </w:rPr>
        <w:t>.</w:t>
      </w:r>
    </w:p>
    <w:p w14:paraId="1C7B8929" w14:textId="77777777" w:rsidR="00B77347" w:rsidRPr="00E57D2E" w:rsidRDefault="00B77347" w:rsidP="009B416C">
      <w:pPr>
        <w:pStyle w:val="BodyText"/>
        <w:ind w:left="-720" w:right="-340"/>
        <w:contextualSpacing/>
        <w:rPr>
          <w:rFonts w:cs="Arial"/>
          <w:i w:val="0"/>
          <w:sz w:val="20"/>
          <w:szCs w:val="22"/>
        </w:rPr>
      </w:pPr>
    </w:p>
    <w:tbl>
      <w:tblPr>
        <w:tblW w:w="9254"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6394"/>
        <w:gridCol w:w="2410"/>
      </w:tblGrid>
      <w:tr w:rsidR="00B77347" w:rsidRPr="009F4734" w14:paraId="55F69B94" w14:textId="77777777" w:rsidTr="009B416C">
        <w:trPr>
          <w:trHeight w:val="314"/>
        </w:trPr>
        <w:tc>
          <w:tcPr>
            <w:tcW w:w="450" w:type="dxa"/>
            <w:shd w:val="pct10" w:color="auto" w:fill="auto"/>
            <w:vAlign w:val="center"/>
          </w:tcPr>
          <w:p w14:paraId="4A49B100" w14:textId="77777777" w:rsidR="00B77347" w:rsidRPr="00F61B60" w:rsidRDefault="00B77347" w:rsidP="009B416C">
            <w:pPr>
              <w:tabs>
                <w:tab w:val="num" w:pos="1296"/>
              </w:tabs>
              <w:autoSpaceDE w:val="0"/>
              <w:autoSpaceDN w:val="0"/>
              <w:spacing w:after="0" w:line="240" w:lineRule="auto"/>
              <w:ind w:right="-340"/>
              <w:contextualSpacing/>
              <w:rPr>
                <w:rFonts w:ascii="Arial" w:hAnsi="Arial" w:cs="Arial"/>
                <w:b/>
                <w:kern w:val="28"/>
                <w:sz w:val="24"/>
                <w:szCs w:val="24"/>
              </w:rPr>
            </w:pPr>
            <w:r w:rsidRPr="00F61B60">
              <w:rPr>
                <w:rFonts w:ascii="Arial" w:hAnsi="Arial" w:cs="Arial"/>
                <w:b/>
                <w:kern w:val="28"/>
                <w:sz w:val="24"/>
                <w:szCs w:val="24"/>
              </w:rPr>
              <w:sym w:font="Wingdings 2" w:char="F050"/>
            </w:r>
          </w:p>
        </w:tc>
        <w:tc>
          <w:tcPr>
            <w:tcW w:w="6394" w:type="dxa"/>
            <w:shd w:val="pct10" w:color="auto" w:fill="auto"/>
            <w:vAlign w:val="center"/>
          </w:tcPr>
          <w:p w14:paraId="0818354E" w14:textId="77777777" w:rsidR="00B77347" w:rsidRPr="00295875" w:rsidRDefault="00B77347" w:rsidP="009B416C">
            <w:pPr>
              <w:tabs>
                <w:tab w:val="num" w:pos="1296"/>
              </w:tabs>
              <w:autoSpaceDE w:val="0"/>
              <w:autoSpaceDN w:val="0"/>
              <w:spacing w:after="0" w:line="240" w:lineRule="auto"/>
              <w:ind w:right="-340"/>
              <w:contextualSpacing/>
              <w:rPr>
                <w:rFonts w:ascii="Arial" w:hAnsi="Arial" w:cs="Arial"/>
                <w:b/>
                <w:kern w:val="28"/>
                <w:sz w:val="20"/>
              </w:rPr>
            </w:pPr>
            <w:r w:rsidRPr="00295875">
              <w:rPr>
                <w:rFonts w:ascii="Arial" w:hAnsi="Arial" w:cs="Arial"/>
                <w:b/>
                <w:kern w:val="28"/>
                <w:sz w:val="20"/>
              </w:rPr>
              <w:t>Appendices</w:t>
            </w:r>
          </w:p>
        </w:tc>
        <w:tc>
          <w:tcPr>
            <w:tcW w:w="2410" w:type="dxa"/>
            <w:shd w:val="pct10" w:color="auto" w:fill="auto"/>
            <w:vAlign w:val="center"/>
          </w:tcPr>
          <w:p w14:paraId="23C19ED2" w14:textId="77777777" w:rsidR="00B77347" w:rsidRPr="00295875" w:rsidRDefault="00B77347" w:rsidP="009B416C">
            <w:pPr>
              <w:tabs>
                <w:tab w:val="num" w:pos="1296"/>
              </w:tabs>
              <w:autoSpaceDE w:val="0"/>
              <w:autoSpaceDN w:val="0"/>
              <w:spacing w:after="0" w:line="240" w:lineRule="auto"/>
              <w:ind w:right="-340"/>
              <w:contextualSpacing/>
              <w:rPr>
                <w:rFonts w:ascii="Arial" w:hAnsi="Arial" w:cs="Arial"/>
                <w:b/>
                <w:kern w:val="28"/>
                <w:sz w:val="20"/>
              </w:rPr>
            </w:pPr>
            <w:r w:rsidRPr="00295875">
              <w:rPr>
                <w:rFonts w:ascii="Arial" w:hAnsi="Arial" w:cs="Arial"/>
                <w:b/>
                <w:kern w:val="28"/>
                <w:sz w:val="20"/>
              </w:rPr>
              <w:t>Notes</w:t>
            </w:r>
          </w:p>
        </w:tc>
      </w:tr>
      <w:tr w:rsidR="00B77347" w:rsidRPr="009F4734" w14:paraId="6215610D" w14:textId="77777777" w:rsidTr="009B416C">
        <w:trPr>
          <w:trHeight w:val="302"/>
        </w:trPr>
        <w:tc>
          <w:tcPr>
            <w:tcW w:w="450" w:type="dxa"/>
          </w:tcPr>
          <w:p w14:paraId="70BB6CEE" w14:textId="77777777" w:rsidR="00B77347" w:rsidRPr="00F61B60" w:rsidRDefault="00B77347" w:rsidP="009B416C">
            <w:pPr>
              <w:pStyle w:val="BodyText"/>
              <w:ind w:left="-18" w:right="-340"/>
              <w:contextualSpacing/>
              <w:rPr>
                <w:rFonts w:cs="Arial"/>
                <w:b/>
                <w:i w:val="0"/>
                <w:sz w:val="20"/>
                <w:szCs w:val="22"/>
              </w:rPr>
            </w:pPr>
          </w:p>
        </w:tc>
        <w:tc>
          <w:tcPr>
            <w:tcW w:w="6394" w:type="dxa"/>
            <w:vAlign w:val="center"/>
          </w:tcPr>
          <w:p w14:paraId="614EE371" w14:textId="77777777" w:rsidR="00B77347" w:rsidRPr="002311E3" w:rsidRDefault="00B77347" w:rsidP="009B416C">
            <w:pPr>
              <w:pStyle w:val="BodyText"/>
              <w:ind w:left="-18" w:right="-340"/>
              <w:contextualSpacing/>
              <w:rPr>
                <w:rFonts w:cs="Arial"/>
                <w:sz w:val="20"/>
              </w:rPr>
            </w:pPr>
            <w:r w:rsidRPr="00295875">
              <w:rPr>
                <w:rFonts w:cs="Arial"/>
                <w:b/>
                <w:i w:val="0"/>
                <w:sz w:val="20"/>
                <w:szCs w:val="22"/>
              </w:rPr>
              <w:t>Participant contact list</w:t>
            </w:r>
            <w:r w:rsidRPr="00295875">
              <w:rPr>
                <w:rFonts w:cs="Arial"/>
                <w:i w:val="0"/>
                <w:sz w:val="20"/>
                <w:szCs w:val="22"/>
              </w:rPr>
              <w:t>: contact info, gender, job titles (</w:t>
            </w:r>
            <w:r w:rsidRPr="00341971">
              <w:rPr>
                <w:rFonts w:cs="Arial"/>
                <w:sz w:val="20"/>
                <w:szCs w:val="22"/>
                <w:u w:val="single"/>
              </w:rPr>
              <w:t>mandatory</w:t>
            </w:r>
            <w:r w:rsidRPr="00E57D2E">
              <w:rPr>
                <w:rFonts w:cs="Arial"/>
                <w:sz w:val="20"/>
                <w:szCs w:val="22"/>
              </w:rPr>
              <w:t>)</w:t>
            </w:r>
          </w:p>
        </w:tc>
        <w:tc>
          <w:tcPr>
            <w:tcW w:w="2410" w:type="dxa"/>
          </w:tcPr>
          <w:p w14:paraId="2A783EFE" w14:textId="77777777" w:rsidR="00B77347" w:rsidRPr="001A5864" w:rsidRDefault="00B77347" w:rsidP="009B416C">
            <w:pPr>
              <w:tabs>
                <w:tab w:val="num" w:pos="1296"/>
              </w:tabs>
              <w:autoSpaceDE w:val="0"/>
              <w:autoSpaceDN w:val="0"/>
              <w:spacing w:after="0" w:line="240" w:lineRule="auto"/>
              <w:ind w:right="-340"/>
              <w:contextualSpacing/>
              <w:rPr>
                <w:rFonts w:ascii="Arial" w:hAnsi="Arial" w:cs="Arial"/>
                <w:kern w:val="28"/>
                <w:sz w:val="20"/>
              </w:rPr>
            </w:pPr>
          </w:p>
        </w:tc>
      </w:tr>
      <w:tr w:rsidR="00B77347" w:rsidRPr="009F4734" w14:paraId="69C76834" w14:textId="77777777" w:rsidTr="009B416C">
        <w:trPr>
          <w:trHeight w:val="302"/>
        </w:trPr>
        <w:tc>
          <w:tcPr>
            <w:tcW w:w="450" w:type="dxa"/>
          </w:tcPr>
          <w:p w14:paraId="69391433" w14:textId="77777777" w:rsidR="00B77347" w:rsidRPr="00F61B60" w:rsidRDefault="00B77347" w:rsidP="009B416C">
            <w:pPr>
              <w:pStyle w:val="BodyText"/>
              <w:ind w:left="-18" w:right="-340"/>
              <w:contextualSpacing/>
              <w:rPr>
                <w:rFonts w:cs="Arial"/>
                <w:b/>
                <w:i w:val="0"/>
                <w:sz w:val="20"/>
                <w:szCs w:val="22"/>
              </w:rPr>
            </w:pPr>
          </w:p>
        </w:tc>
        <w:tc>
          <w:tcPr>
            <w:tcW w:w="6394" w:type="dxa"/>
            <w:vAlign w:val="center"/>
          </w:tcPr>
          <w:p w14:paraId="4DC8D89F" w14:textId="77777777" w:rsidR="00B77347" w:rsidRPr="00341971" w:rsidRDefault="00B77347" w:rsidP="009B416C">
            <w:pPr>
              <w:pStyle w:val="BodyText"/>
              <w:ind w:left="-18" w:right="-340"/>
              <w:contextualSpacing/>
              <w:rPr>
                <w:rFonts w:cs="Arial"/>
                <w:i w:val="0"/>
                <w:sz w:val="20"/>
                <w:szCs w:val="22"/>
              </w:rPr>
            </w:pPr>
            <w:r w:rsidRPr="00295875">
              <w:rPr>
                <w:rFonts w:cs="Arial"/>
                <w:b/>
                <w:i w:val="0"/>
                <w:sz w:val="20"/>
                <w:szCs w:val="22"/>
              </w:rPr>
              <w:t>Experts / consultants list</w:t>
            </w:r>
            <w:r w:rsidRPr="00341971">
              <w:rPr>
                <w:rFonts w:cs="Arial"/>
                <w:i w:val="0"/>
                <w:sz w:val="20"/>
                <w:szCs w:val="22"/>
              </w:rPr>
              <w:t>: contact info, job titles, roles, gender</w:t>
            </w:r>
          </w:p>
        </w:tc>
        <w:tc>
          <w:tcPr>
            <w:tcW w:w="2410" w:type="dxa"/>
          </w:tcPr>
          <w:p w14:paraId="2D2B1B69" w14:textId="77777777" w:rsidR="00B77347" w:rsidRPr="00E57D2E" w:rsidRDefault="00B77347" w:rsidP="009B416C">
            <w:pPr>
              <w:spacing w:after="0" w:line="240" w:lineRule="auto"/>
              <w:ind w:right="-340"/>
              <w:rPr>
                <w:rFonts w:ascii="Arial" w:hAnsi="Arial" w:cs="Arial"/>
                <w:sz w:val="20"/>
              </w:rPr>
            </w:pPr>
          </w:p>
        </w:tc>
      </w:tr>
      <w:tr w:rsidR="00B77347" w:rsidRPr="009F4734" w14:paraId="1043514D" w14:textId="77777777" w:rsidTr="009B416C">
        <w:trPr>
          <w:trHeight w:val="302"/>
        </w:trPr>
        <w:tc>
          <w:tcPr>
            <w:tcW w:w="450" w:type="dxa"/>
          </w:tcPr>
          <w:p w14:paraId="21F583A9" w14:textId="77777777" w:rsidR="00B77347" w:rsidRPr="00F61B60" w:rsidRDefault="00B77347" w:rsidP="009B416C">
            <w:pPr>
              <w:pStyle w:val="BodyText"/>
              <w:ind w:right="-340"/>
              <w:contextualSpacing/>
              <w:rPr>
                <w:rFonts w:cs="Arial"/>
                <w:i w:val="0"/>
                <w:sz w:val="20"/>
                <w:szCs w:val="22"/>
              </w:rPr>
            </w:pPr>
          </w:p>
        </w:tc>
        <w:tc>
          <w:tcPr>
            <w:tcW w:w="6394" w:type="dxa"/>
            <w:vAlign w:val="center"/>
          </w:tcPr>
          <w:p w14:paraId="62C8AC08" w14:textId="77777777" w:rsidR="00B77347" w:rsidRPr="00295875" w:rsidRDefault="00B77347" w:rsidP="009B416C">
            <w:pPr>
              <w:pStyle w:val="BodyText"/>
              <w:ind w:right="-340"/>
              <w:contextualSpacing/>
              <w:rPr>
                <w:rFonts w:cs="Arial"/>
                <w:sz w:val="20"/>
              </w:rPr>
            </w:pPr>
            <w:r w:rsidRPr="00295875">
              <w:rPr>
                <w:rFonts w:cs="Arial"/>
                <w:b/>
                <w:i w:val="0"/>
                <w:sz w:val="20"/>
                <w:szCs w:val="22"/>
              </w:rPr>
              <w:t>Event Agenda</w:t>
            </w:r>
          </w:p>
        </w:tc>
        <w:tc>
          <w:tcPr>
            <w:tcW w:w="2410" w:type="dxa"/>
          </w:tcPr>
          <w:p w14:paraId="477C8D3E" w14:textId="77777777" w:rsidR="00B77347" w:rsidRPr="00341971" w:rsidRDefault="00B77347" w:rsidP="009B416C">
            <w:pPr>
              <w:spacing w:after="0" w:line="240" w:lineRule="auto"/>
              <w:ind w:right="-340"/>
              <w:rPr>
                <w:rFonts w:ascii="Arial" w:hAnsi="Arial" w:cs="Arial"/>
                <w:sz w:val="20"/>
              </w:rPr>
            </w:pPr>
          </w:p>
        </w:tc>
      </w:tr>
      <w:tr w:rsidR="00B77347" w:rsidRPr="009F4734" w14:paraId="68DC8BD4" w14:textId="77777777" w:rsidTr="009B416C">
        <w:trPr>
          <w:trHeight w:val="302"/>
        </w:trPr>
        <w:tc>
          <w:tcPr>
            <w:tcW w:w="450" w:type="dxa"/>
          </w:tcPr>
          <w:p w14:paraId="0192BF48" w14:textId="77777777" w:rsidR="00B77347" w:rsidRPr="00F61B60" w:rsidRDefault="00B77347" w:rsidP="009B416C">
            <w:pPr>
              <w:pStyle w:val="BodyText"/>
              <w:ind w:right="-340"/>
              <w:contextualSpacing/>
              <w:rPr>
                <w:rFonts w:cs="Arial"/>
                <w:i w:val="0"/>
                <w:sz w:val="20"/>
                <w:szCs w:val="22"/>
              </w:rPr>
            </w:pPr>
          </w:p>
        </w:tc>
        <w:tc>
          <w:tcPr>
            <w:tcW w:w="6394" w:type="dxa"/>
            <w:vAlign w:val="center"/>
          </w:tcPr>
          <w:p w14:paraId="75C0EB7E" w14:textId="77777777" w:rsidR="00B77347" w:rsidRPr="00295875" w:rsidRDefault="00B77347" w:rsidP="009B416C">
            <w:pPr>
              <w:pStyle w:val="BodyText"/>
              <w:ind w:right="-340"/>
              <w:contextualSpacing/>
              <w:rPr>
                <w:rFonts w:cs="Arial"/>
                <w:i w:val="0"/>
                <w:sz w:val="20"/>
                <w:szCs w:val="22"/>
              </w:rPr>
            </w:pPr>
            <w:r w:rsidRPr="00295875">
              <w:rPr>
                <w:rFonts w:cs="Arial"/>
                <w:b/>
                <w:i w:val="0"/>
                <w:sz w:val="20"/>
                <w:szCs w:val="22"/>
              </w:rPr>
              <w:t>Reports, websites or resources</w:t>
            </w:r>
            <w:r w:rsidRPr="00295875">
              <w:rPr>
                <w:rFonts w:cs="Arial"/>
                <w:i w:val="0"/>
                <w:sz w:val="20"/>
                <w:szCs w:val="22"/>
              </w:rPr>
              <w:t xml:space="preserve"> created: links or soft copies</w:t>
            </w:r>
          </w:p>
        </w:tc>
        <w:tc>
          <w:tcPr>
            <w:tcW w:w="2410" w:type="dxa"/>
          </w:tcPr>
          <w:p w14:paraId="051745C7" w14:textId="77777777" w:rsidR="00B77347" w:rsidRPr="00341971" w:rsidRDefault="00B77347" w:rsidP="009B416C">
            <w:pPr>
              <w:spacing w:after="0" w:line="240" w:lineRule="auto"/>
              <w:ind w:right="-340"/>
              <w:rPr>
                <w:rFonts w:ascii="Arial" w:hAnsi="Arial" w:cs="Arial"/>
                <w:sz w:val="20"/>
              </w:rPr>
            </w:pPr>
          </w:p>
        </w:tc>
      </w:tr>
      <w:tr w:rsidR="00B77347" w:rsidRPr="009F4734" w14:paraId="687CB49A" w14:textId="77777777" w:rsidTr="009B416C">
        <w:trPr>
          <w:trHeight w:val="302"/>
        </w:trPr>
        <w:tc>
          <w:tcPr>
            <w:tcW w:w="450" w:type="dxa"/>
          </w:tcPr>
          <w:p w14:paraId="6FED281E" w14:textId="77777777" w:rsidR="00B77347" w:rsidRPr="00F61B60" w:rsidRDefault="00B77347" w:rsidP="009B416C">
            <w:pPr>
              <w:pStyle w:val="BodyText"/>
              <w:ind w:right="-340"/>
              <w:contextualSpacing/>
              <w:rPr>
                <w:rFonts w:cs="Arial"/>
                <w:i w:val="0"/>
                <w:sz w:val="20"/>
                <w:szCs w:val="22"/>
              </w:rPr>
            </w:pPr>
          </w:p>
        </w:tc>
        <w:tc>
          <w:tcPr>
            <w:tcW w:w="6394" w:type="dxa"/>
            <w:vAlign w:val="center"/>
          </w:tcPr>
          <w:p w14:paraId="7828FA82" w14:textId="77777777" w:rsidR="00B77347" w:rsidRPr="001A5864" w:rsidRDefault="00B77347" w:rsidP="009B416C">
            <w:pPr>
              <w:pStyle w:val="BodyText"/>
              <w:ind w:right="-340"/>
              <w:contextualSpacing/>
              <w:rPr>
                <w:rFonts w:cs="Arial"/>
                <w:i w:val="0"/>
                <w:sz w:val="20"/>
                <w:szCs w:val="22"/>
              </w:rPr>
            </w:pPr>
            <w:r w:rsidRPr="00295875">
              <w:rPr>
                <w:rFonts w:cs="Arial"/>
                <w:b/>
                <w:i w:val="0"/>
                <w:sz w:val="20"/>
                <w:szCs w:val="22"/>
              </w:rPr>
              <w:t xml:space="preserve">Post activity </w:t>
            </w:r>
            <w:r w:rsidR="00AC597C" w:rsidRPr="00295875">
              <w:rPr>
                <w:rFonts w:cs="Arial"/>
                <w:b/>
                <w:i w:val="0"/>
                <w:sz w:val="20"/>
                <w:szCs w:val="22"/>
              </w:rPr>
              <w:t>s</w:t>
            </w:r>
            <w:r w:rsidRPr="00341971">
              <w:rPr>
                <w:rFonts w:cs="Arial"/>
                <w:b/>
                <w:i w:val="0"/>
                <w:sz w:val="20"/>
                <w:szCs w:val="22"/>
              </w:rPr>
              <w:t>urvey</w:t>
            </w:r>
            <w:r w:rsidRPr="00E57D2E">
              <w:rPr>
                <w:rFonts w:cs="Arial"/>
                <w:i w:val="0"/>
                <w:sz w:val="20"/>
                <w:szCs w:val="22"/>
              </w:rPr>
              <w:t xml:space="preserve"> or other evaluation </w:t>
            </w:r>
            <w:r w:rsidR="00AC597C" w:rsidRPr="002311E3">
              <w:rPr>
                <w:rFonts w:cs="Arial"/>
                <w:i w:val="0"/>
                <w:sz w:val="20"/>
                <w:szCs w:val="22"/>
              </w:rPr>
              <w:t>data</w:t>
            </w:r>
            <w:r w:rsidRPr="001A5864">
              <w:rPr>
                <w:rFonts w:cs="Arial"/>
                <w:i w:val="0"/>
                <w:sz w:val="20"/>
                <w:szCs w:val="22"/>
              </w:rPr>
              <w:t xml:space="preserve"> (raw and/or aggregated) </w:t>
            </w:r>
          </w:p>
        </w:tc>
        <w:tc>
          <w:tcPr>
            <w:tcW w:w="2410" w:type="dxa"/>
          </w:tcPr>
          <w:p w14:paraId="571F57EB" w14:textId="77777777" w:rsidR="00B77347" w:rsidRPr="009F4734" w:rsidRDefault="00B77347" w:rsidP="009B416C">
            <w:pPr>
              <w:spacing w:after="0" w:line="240" w:lineRule="auto"/>
              <w:ind w:right="-340"/>
              <w:rPr>
                <w:rFonts w:ascii="Arial" w:hAnsi="Arial" w:cs="Arial"/>
                <w:sz w:val="20"/>
              </w:rPr>
            </w:pPr>
          </w:p>
        </w:tc>
      </w:tr>
      <w:tr w:rsidR="00B77347" w:rsidRPr="009F4734" w14:paraId="2F84DA1D" w14:textId="77777777" w:rsidTr="009B416C">
        <w:trPr>
          <w:trHeight w:val="302"/>
        </w:trPr>
        <w:tc>
          <w:tcPr>
            <w:tcW w:w="450" w:type="dxa"/>
          </w:tcPr>
          <w:p w14:paraId="132956CF" w14:textId="77777777" w:rsidR="00B77347" w:rsidRPr="00F61B60" w:rsidRDefault="00B77347" w:rsidP="009B416C">
            <w:pPr>
              <w:pStyle w:val="BodyText"/>
              <w:ind w:right="-340"/>
              <w:contextualSpacing/>
              <w:rPr>
                <w:rFonts w:cs="Arial"/>
                <w:i w:val="0"/>
                <w:sz w:val="20"/>
                <w:szCs w:val="22"/>
              </w:rPr>
            </w:pPr>
          </w:p>
        </w:tc>
        <w:tc>
          <w:tcPr>
            <w:tcW w:w="6394" w:type="dxa"/>
            <w:vAlign w:val="center"/>
          </w:tcPr>
          <w:p w14:paraId="33F3F507" w14:textId="77777777" w:rsidR="00B77347" w:rsidRPr="00295875" w:rsidRDefault="00B77347" w:rsidP="009B416C">
            <w:pPr>
              <w:pStyle w:val="BodyText"/>
              <w:ind w:right="-340"/>
              <w:contextualSpacing/>
              <w:rPr>
                <w:rFonts w:cs="Arial"/>
                <w:i w:val="0"/>
                <w:sz w:val="20"/>
                <w:szCs w:val="22"/>
              </w:rPr>
            </w:pPr>
            <w:r w:rsidRPr="00295875">
              <w:rPr>
                <w:rFonts w:cs="Arial"/>
                <w:b/>
                <w:i w:val="0"/>
                <w:sz w:val="20"/>
                <w:szCs w:val="22"/>
              </w:rPr>
              <w:t>Other information or resources</w:t>
            </w:r>
            <w:r w:rsidRPr="00295875">
              <w:rPr>
                <w:rFonts w:cs="Arial"/>
                <w:i w:val="0"/>
                <w:sz w:val="20"/>
                <w:szCs w:val="22"/>
              </w:rPr>
              <w:t xml:space="preserve"> </w:t>
            </w:r>
          </w:p>
        </w:tc>
        <w:tc>
          <w:tcPr>
            <w:tcW w:w="2410" w:type="dxa"/>
          </w:tcPr>
          <w:p w14:paraId="310BDF5E" w14:textId="77777777" w:rsidR="00B77347" w:rsidRPr="00341971" w:rsidRDefault="00B77347" w:rsidP="009B416C">
            <w:pPr>
              <w:spacing w:after="0" w:line="240" w:lineRule="auto"/>
              <w:ind w:right="-340"/>
              <w:rPr>
                <w:rFonts w:ascii="Arial" w:hAnsi="Arial" w:cs="Arial"/>
                <w:sz w:val="20"/>
              </w:rPr>
            </w:pPr>
          </w:p>
        </w:tc>
      </w:tr>
      <w:tr w:rsidR="00B77347" w:rsidRPr="009F4734" w14:paraId="050DCAD2" w14:textId="77777777" w:rsidTr="009B416C">
        <w:tc>
          <w:tcPr>
            <w:tcW w:w="9254" w:type="dxa"/>
            <w:gridSpan w:val="3"/>
            <w:shd w:val="pct15" w:color="auto" w:fill="auto"/>
          </w:tcPr>
          <w:p w14:paraId="16B05085" w14:textId="77777777" w:rsidR="00B77347" w:rsidRPr="00E57D2E" w:rsidRDefault="00407E3A" w:rsidP="009B416C">
            <w:pPr>
              <w:tabs>
                <w:tab w:val="left" w:pos="-720"/>
                <w:tab w:val="num" w:pos="-90"/>
              </w:tabs>
              <w:suppressAutoHyphens/>
              <w:spacing w:after="120" w:line="240" w:lineRule="auto"/>
              <w:ind w:right="-340"/>
              <w:contextualSpacing/>
              <w:rPr>
                <w:rFonts w:ascii="Arial" w:hAnsi="Arial" w:cs="Arial"/>
                <w:sz w:val="20"/>
              </w:rPr>
            </w:pPr>
            <w:r w:rsidRPr="00AA7499">
              <w:rPr>
                <w:rFonts w:ascii="Arial" w:hAnsi="Arial" w:cs="Arial"/>
              </w:rPr>
              <w:br w:type="page"/>
            </w:r>
            <w:r w:rsidR="00B77347" w:rsidRPr="00F61B60">
              <w:rPr>
                <w:rFonts w:ascii="Arial" w:hAnsi="Arial" w:cs="Arial"/>
                <w:b/>
                <w:sz w:val="20"/>
              </w:rPr>
              <w:t>FOR APE</w:t>
            </w:r>
            <w:r w:rsidR="00B77347" w:rsidRPr="00295875">
              <w:rPr>
                <w:rFonts w:ascii="Arial" w:hAnsi="Arial" w:cs="Arial"/>
                <w:b/>
                <w:sz w:val="20"/>
              </w:rPr>
              <w:t>C SECRETARIAT USE ONLY</w:t>
            </w:r>
            <w:r w:rsidR="00B77347" w:rsidRPr="00295875">
              <w:rPr>
                <w:rFonts w:ascii="Arial" w:hAnsi="Arial" w:cs="Arial"/>
                <w:sz w:val="20"/>
              </w:rPr>
              <w:t xml:space="preserve"> </w:t>
            </w:r>
            <w:r w:rsidR="00B77347" w:rsidRPr="00341971">
              <w:rPr>
                <w:rFonts w:ascii="Arial" w:hAnsi="Arial" w:cs="Arial"/>
                <w:i/>
                <w:sz w:val="20"/>
              </w:rPr>
              <w:t>APEC comments: Were APEC project guidelines followed? Could the project have been managed more effectively or easily by the PO?</w:t>
            </w:r>
            <w:r w:rsidR="00B77347" w:rsidRPr="00E57D2E">
              <w:rPr>
                <w:rFonts w:ascii="Arial" w:hAnsi="Arial" w:cs="Arial"/>
                <w:sz w:val="20"/>
              </w:rPr>
              <w:t xml:space="preserve"> </w:t>
            </w:r>
          </w:p>
        </w:tc>
      </w:tr>
      <w:tr w:rsidR="00AC597C" w:rsidRPr="009F4734" w14:paraId="672B2BBD" w14:textId="77777777" w:rsidTr="009B416C">
        <w:tc>
          <w:tcPr>
            <w:tcW w:w="9254" w:type="dxa"/>
            <w:gridSpan w:val="3"/>
            <w:shd w:val="clear" w:color="auto" w:fill="auto"/>
          </w:tcPr>
          <w:p w14:paraId="0AAD7CB6" w14:textId="77777777" w:rsidR="00AC597C" w:rsidRDefault="00AC597C" w:rsidP="00B77347">
            <w:pPr>
              <w:tabs>
                <w:tab w:val="left" w:pos="-720"/>
                <w:tab w:val="num" w:pos="-90"/>
              </w:tabs>
              <w:suppressAutoHyphens/>
              <w:spacing w:after="120" w:line="240" w:lineRule="auto"/>
              <w:ind w:right="-340"/>
              <w:contextualSpacing/>
              <w:rPr>
                <w:rFonts w:ascii="Arial" w:hAnsi="Arial" w:cs="Arial"/>
                <w:b/>
                <w:sz w:val="20"/>
              </w:rPr>
            </w:pPr>
          </w:p>
          <w:p w14:paraId="7D2A9F38" w14:textId="77777777" w:rsidR="0034312B" w:rsidRPr="00F61B60" w:rsidRDefault="0034312B" w:rsidP="00B77347">
            <w:pPr>
              <w:tabs>
                <w:tab w:val="left" w:pos="-720"/>
                <w:tab w:val="num" w:pos="-90"/>
              </w:tabs>
              <w:suppressAutoHyphens/>
              <w:spacing w:after="120" w:line="240" w:lineRule="auto"/>
              <w:ind w:right="-340"/>
              <w:contextualSpacing/>
              <w:rPr>
                <w:rFonts w:ascii="Arial" w:hAnsi="Arial" w:cs="Arial"/>
                <w:b/>
                <w:sz w:val="20"/>
              </w:rPr>
            </w:pPr>
          </w:p>
        </w:tc>
      </w:tr>
    </w:tbl>
    <w:p w14:paraId="7E39F05C" w14:textId="77777777" w:rsidR="00200927" w:rsidRPr="00295875" w:rsidRDefault="005A4E2C" w:rsidP="00AA7499">
      <w:pPr>
        <w:pStyle w:val="Heading1"/>
      </w:pPr>
      <w:bookmarkStart w:id="241" w:name="_Toc326941898"/>
      <w:bookmarkStart w:id="242" w:name="_Toc412793935"/>
      <w:bookmarkStart w:id="243" w:name="_Toc321655884"/>
      <w:r w:rsidRPr="00F61B60">
        <w:t>A</w:t>
      </w:r>
      <w:r w:rsidR="00200927" w:rsidRPr="00295875">
        <w:t>ppendix I</w:t>
      </w:r>
      <w:bookmarkEnd w:id="241"/>
      <w:bookmarkEnd w:id="242"/>
    </w:p>
    <w:p w14:paraId="0FC6FF8C" w14:textId="1FC599BB" w:rsidR="00E91E80" w:rsidRDefault="00E91E80" w:rsidP="00AA7499">
      <w:pPr>
        <w:pStyle w:val="Heading2"/>
      </w:pPr>
      <w:bookmarkStart w:id="244" w:name="_Toc412793936"/>
      <w:r w:rsidRPr="00295875">
        <w:t>Guide on Gender Criteria for APEC Project Proposals</w:t>
      </w:r>
      <w:bookmarkEnd w:id="243"/>
      <w:bookmarkEnd w:id="244"/>
    </w:p>
    <w:p w14:paraId="604656BA" w14:textId="77777777" w:rsidR="00E91E80" w:rsidRPr="00AA7499" w:rsidRDefault="00A84057" w:rsidP="00AA7499">
      <w:pPr>
        <w:pStyle w:val="Heading3"/>
        <w:rPr>
          <w:b w:val="0"/>
          <w:smallCaps/>
        </w:rPr>
      </w:pPr>
      <w:bookmarkStart w:id="245" w:name="_Toc321655885"/>
      <w:bookmarkStart w:id="246" w:name="_Toc326941900"/>
      <w:r>
        <w:rPr>
          <w:smallCaps/>
        </w:rPr>
        <w:t>C</w:t>
      </w:r>
      <w:r w:rsidR="00E91E80" w:rsidRPr="00AA7499">
        <w:rPr>
          <w:smallCaps/>
        </w:rPr>
        <w:t>ontents</w:t>
      </w:r>
      <w:bookmarkEnd w:id="245"/>
      <w:bookmarkEnd w:id="246"/>
    </w:p>
    <w:p w14:paraId="057A189B" w14:textId="77777777" w:rsidR="00E91E80" w:rsidRPr="00AA7499" w:rsidRDefault="00E91E80" w:rsidP="00A70C0C">
      <w:pPr>
        <w:numPr>
          <w:ilvl w:val="0"/>
          <w:numId w:val="33"/>
        </w:numPr>
        <w:spacing w:after="0" w:line="240" w:lineRule="auto"/>
        <w:rPr>
          <w:rFonts w:ascii="Arial" w:hAnsi="Arial" w:cs="Arial"/>
          <w:b/>
          <w:smallCaps/>
        </w:rPr>
      </w:pPr>
      <w:r w:rsidRPr="00AA7499">
        <w:rPr>
          <w:rFonts w:ascii="Arial" w:hAnsi="Arial" w:cs="Arial"/>
          <w:b/>
          <w:smallCaps/>
        </w:rPr>
        <w:t>Why are there gender criteria?</w:t>
      </w:r>
    </w:p>
    <w:p w14:paraId="380EAF87" w14:textId="77777777" w:rsidR="00E91E80" w:rsidRPr="00AA7499" w:rsidRDefault="00E91E80" w:rsidP="00A70C0C">
      <w:pPr>
        <w:numPr>
          <w:ilvl w:val="0"/>
          <w:numId w:val="33"/>
        </w:numPr>
        <w:spacing w:after="0" w:line="240" w:lineRule="auto"/>
        <w:rPr>
          <w:rFonts w:ascii="Arial" w:hAnsi="Arial" w:cs="Arial"/>
          <w:b/>
          <w:smallCaps/>
        </w:rPr>
      </w:pPr>
      <w:r w:rsidRPr="00AA7499">
        <w:rPr>
          <w:rFonts w:ascii="Arial" w:hAnsi="Arial" w:cs="Arial"/>
          <w:b/>
          <w:smallCaps/>
        </w:rPr>
        <w:t>How do I answer the gender criteria?</w:t>
      </w:r>
    </w:p>
    <w:p w14:paraId="267090E2" w14:textId="77777777" w:rsidR="00E91E80" w:rsidRPr="00AA7499" w:rsidRDefault="00E91E80" w:rsidP="00A70C0C">
      <w:pPr>
        <w:numPr>
          <w:ilvl w:val="0"/>
          <w:numId w:val="33"/>
        </w:numPr>
        <w:spacing w:after="0" w:line="240" w:lineRule="auto"/>
        <w:rPr>
          <w:rFonts w:ascii="Arial" w:hAnsi="Arial" w:cs="Arial"/>
          <w:b/>
          <w:smallCaps/>
        </w:rPr>
      </w:pPr>
      <w:r w:rsidRPr="00AA7499">
        <w:rPr>
          <w:rFonts w:ascii="Arial" w:hAnsi="Arial" w:cs="Arial"/>
          <w:b/>
          <w:smallCaps/>
        </w:rPr>
        <w:t>How are the criteria assessed?</w:t>
      </w:r>
    </w:p>
    <w:p w14:paraId="4772E27A" w14:textId="77777777" w:rsidR="00E91E80" w:rsidRPr="00AA7499" w:rsidRDefault="00E91E80" w:rsidP="00A70C0C">
      <w:pPr>
        <w:numPr>
          <w:ilvl w:val="0"/>
          <w:numId w:val="33"/>
        </w:numPr>
        <w:spacing w:after="0" w:line="240" w:lineRule="auto"/>
        <w:rPr>
          <w:rFonts w:ascii="Arial" w:hAnsi="Arial" w:cs="Arial"/>
          <w:b/>
          <w:smallCaps/>
        </w:rPr>
      </w:pPr>
      <w:r w:rsidRPr="00AA7499">
        <w:rPr>
          <w:rFonts w:ascii="Arial" w:hAnsi="Arial" w:cs="Arial"/>
          <w:b/>
          <w:smallCaps/>
        </w:rPr>
        <w:t>frequently asked questions</w:t>
      </w:r>
    </w:p>
    <w:p w14:paraId="1D673AE3" w14:textId="77777777" w:rsidR="00E91E80" w:rsidRPr="00AA7499" w:rsidRDefault="00E91E80" w:rsidP="00A70C0C">
      <w:pPr>
        <w:numPr>
          <w:ilvl w:val="0"/>
          <w:numId w:val="33"/>
        </w:numPr>
        <w:spacing w:after="0" w:line="240" w:lineRule="auto"/>
        <w:rPr>
          <w:rFonts w:ascii="Arial" w:hAnsi="Arial" w:cs="Arial"/>
          <w:b/>
          <w:smallCaps/>
        </w:rPr>
      </w:pPr>
      <w:r w:rsidRPr="00AA7499">
        <w:rPr>
          <w:rFonts w:ascii="Arial" w:hAnsi="Arial" w:cs="Arial"/>
          <w:b/>
          <w:smallCaps/>
        </w:rPr>
        <w:t>Checklist</w:t>
      </w:r>
    </w:p>
    <w:p w14:paraId="1C4AE4C4" w14:textId="77777777" w:rsidR="00E91E80" w:rsidRPr="00AA7499" w:rsidRDefault="00E91E80" w:rsidP="00A70C0C">
      <w:pPr>
        <w:numPr>
          <w:ilvl w:val="0"/>
          <w:numId w:val="33"/>
        </w:numPr>
        <w:spacing w:after="0" w:line="240" w:lineRule="auto"/>
        <w:rPr>
          <w:rFonts w:ascii="Arial" w:hAnsi="Arial" w:cs="Arial"/>
          <w:b/>
          <w:smallCaps/>
        </w:rPr>
      </w:pPr>
      <w:r w:rsidRPr="00AA7499">
        <w:rPr>
          <w:rFonts w:ascii="Arial" w:hAnsi="Arial" w:cs="Arial"/>
          <w:b/>
          <w:smallCaps/>
        </w:rPr>
        <w:t>Further help</w:t>
      </w:r>
    </w:p>
    <w:p w14:paraId="003705EE" w14:textId="77777777" w:rsidR="00E91E80" w:rsidRPr="00AA7499" w:rsidRDefault="00E91E80" w:rsidP="007E09CD">
      <w:pPr>
        <w:pStyle w:val="ListParagraph"/>
        <w:keepNext/>
        <w:numPr>
          <w:ilvl w:val="0"/>
          <w:numId w:val="78"/>
        </w:numPr>
        <w:pBdr>
          <w:bottom w:val="single" w:sz="4" w:space="1" w:color="auto"/>
        </w:pBdr>
        <w:spacing w:before="240" w:line="300" w:lineRule="atLeast"/>
        <w:ind w:left="284" w:hanging="284"/>
        <w:rPr>
          <w:rFonts w:cs="Arial"/>
          <w:b/>
          <w:smallCaps/>
          <w:sz w:val="22"/>
          <w:szCs w:val="22"/>
          <w:lang w:val="en-US"/>
        </w:rPr>
      </w:pPr>
      <w:r w:rsidRPr="00AA7499">
        <w:rPr>
          <w:rFonts w:cs="Arial"/>
          <w:b/>
          <w:smallCaps/>
          <w:sz w:val="22"/>
          <w:szCs w:val="22"/>
          <w:lang w:val="en-US"/>
        </w:rPr>
        <w:t>Why are there gender criteria?</w:t>
      </w:r>
    </w:p>
    <w:p w14:paraId="59EB1CF4" w14:textId="77777777" w:rsidR="00E91E80" w:rsidRPr="00AA7499" w:rsidRDefault="00E91E80" w:rsidP="00E91E80">
      <w:pPr>
        <w:rPr>
          <w:rFonts w:ascii="Arial" w:hAnsi="Arial" w:cs="Arial"/>
        </w:rPr>
      </w:pPr>
      <w:r w:rsidRPr="00AA7499">
        <w:rPr>
          <w:rFonts w:ascii="Arial" w:hAnsi="Arial" w:cs="Arial"/>
        </w:rPr>
        <w:t xml:space="preserve">In 2011, APEC Leaders and Ministers once </w:t>
      </w:r>
      <w:r w:rsidR="00B46A68" w:rsidRPr="00AA7499">
        <w:rPr>
          <w:rFonts w:ascii="Arial" w:hAnsi="Arial" w:cs="Arial"/>
        </w:rPr>
        <w:t>again recognized</w:t>
      </w:r>
      <w:r w:rsidRPr="00AA7499">
        <w:rPr>
          <w:rFonts w:ascii="Arial" w:hAnsi="Arial" w:cs="Arial"/>
        </w:rPr>
        <w:t xml:space="preserve"> that gender is a cross cutting theme in APEC and that women are critical to the achievement of sustainable economic development in the region. This recognition is based on an understanding that women’s full participation in economic activity is often constrained by gender-related barriers in their access to resources, including education and training, financial institutions, decision-making mechanisms, etc.</w:t>
      </w:r>
    </w:p>
    <w:p w14:paraId="2BC29DE7" w14:textId="77777777" w:rsidR="00E91E80" w:rsidRPr="00AA7499" w:rsidRDefault="00E91E80" w:rsidP="00E91E80">
      <w:pPr>
        <w:rPr>
          <w:rFonts w:ascii="Arial" w:hAnsi="Arial" w:cs="Arial"/>
        </w:rPr>
      </w:pPr>
      <w:r w:rsidRPr="00AA7499">
        <w:rPr>
          <w:rFonts w:ascii="Arial" w:hAnsi="Arial" w:cs="Arial"/>
        </w:rPr>
        <w:t>In 1999, Ministers endorsed The Framework for the Integration of Women into APEC the key document setting out APEC’s commitment to implementing gender analysis, collecting and using sex-disaggregated data, and increasing women’s participation in APEC fora and activities.</w:t>
      </w:r>
    </w:p>
    <w:p w14:paraId="64305FF0" w14:textId="77777777" w:rsidR="00E91E80" w:rsidRPr="00AA7499" w:rsidRDefault="00E91E80" w:rsidP="00E91E80">
      <w:pPr>
        <w:rPr>
          <w:rFonts w:ascii="Arial" w:hAnsi="Arial" w:cs="Arial"/>
        </w:rPr>
      </w:pPr>
      <w:r w:rsidRPr="00AA7499">
        <w:rPr>
          <w:rFonts w:ascii="Arial" w:hAnsi="Arial" w:cs="Arial"/>
        </w:rPr>
        <w:t>In 2005, APEC Leaders again recognized the significant contributions that women have made to the economic development across the region and made a commitment to ensuring the integration of gender in the activities across all APEC fora.</w:t>
      </w:r>
    </w:p>
    <w:p w14:paraId="2EDD5CCB" w14:textId="77777777" w:rsidR="00E91E80" w:rsidRPr="00AA7499" w:rsidRDefault="00E91E80" w:rsidP="00E91E80">
      <w:pPr>
        <w:rPr>
          <w:rFonts w:ascii="Arial" w:hAnsi="Arial" w:cs="Arial"/>
        </w:rPr>
      </w:pPr>
      <w:r w:rsidRPr="00AA7499">
        <w:rPr>
          <w:rFonts w:ascii="Arial" w:hAnsi="Arial" w:cs="Arial"/>
        </w:rPr>
        <w:t>In 2006 Ministers requested that APEC economies and fora allocate the necessary resources for gender mainstreaming activities in their work and encourage women to participate in decision-making process.</w:t>
      </w:r>
    </w:p>
    <w:p w14:paraId="7D3DB315" w14:textId="77777777" w:rsidR="00E91E80" w:rsidRPr="00AA7499" w:rsidRDefault="00E91E80" w:rsidP="00E91E80">
      <w:pPr>
        <w:rPr>
          <w:rFonts w:ascii="Arial" w:hAnsi="Arial" w:cs="Arial"/>
        </w:rPr>
      </w:pPr>
      <w:r w:rsidRPr="00AA7499">
        <w:rPr>
          <w:rFonts w:ascii="Arial" w:hAnsi="Arial" w:cs="Arial"/>
        </w:rPr>
        <w:t xml:space="preserve">In 2011, the High Level Policy Dialogue on Women and the Economy, held in San Francisco under the Chairmanship of the United States’ Secretary of State, adopted a Declaration </w:t>
      </w:r>
      <w:r w:rsidR="005F0504" w:rsidRPr="00AA7499">
        <w:rPr>
          <w:rFonts w:ascii="Arial" w:hAnsi="Arial" w:cs="Arial"/>
        </w:rPr>
        <w:t xml:space="preserve">which </w:t>
      </w:r>
      <w:r w:rsidRPr="00AA7499">
        <w:rPr>
          <w:rFonts w:ascii="Arial" w:hAnsi="Arial" w:cs="Arial"/>
        </w:rPr>
        <w:t>states that the full potential of women to contribute to the Asia-Pacific regional economy remains untapped. It also welcomed the establishment of the APEC Policy Partnership on Women and the Economy (PPWE), which streamlines and elevates the influence of women’s contributions towards economic growth and fosters women’s economic empowerment across the region, tasking it to work with other APEC entities to provide effective policy recommendations on women and the economy to APEC member economies.</w:t>
      </w:r>
    </w:p>
    <w:p w14:paraId="430C1694" w14:textId="77777777" w:rsidR="00E91E80" w:rsidRPr="00AA7499" w:rsidRDefault="00E91E80" w:rsidP="00E91E80">
      <w:pPr>
        <w:rPr>
          <w:rFonts w:ascii="Arial" w:hAnsi="Arial" w:cs="Arial"/>
        </w:rPr>
      </w:pPr>
      <w:r w:rsidRPr="00AA7499">
        <w:rPr>
          <w:rFonts w:ascii="Arial" w:hAnsi="Arial" w:cs="Arial"/>
        </w:rPr>
        <w:t>In this context, the PPWE acts as an institutional mechanism for reporting to the Steering Committee on ECOTECH (SCE) on APEC gender activities and outcomes. The broad goal of the PPWE will be to provide linkages between APEC fora, APEC economies and the APEC Secretariat to advance the economic integration of women in the APEC region for the benefit of all economies.</w:t>
      </w:r>
    </w:p>
    <w:p w14:paraId="41CAFF9C" w14:textId="77777777" w:rsidR="00E91E80" w:rsidRPr="00AA7499" w:rsidRDefault="00E91E80" w:rsidP="00E91E80">
      <w:pPr>
        <w:rPr>
          <w:rFonts w:ascii="Arial" w:hAnsi="Arial" w:cs="Arial"/>
        </w:rPr>
      </w:pPr>
      <w:r w:rsidRPr="00AA7499">
        <w:rPr>
          <w:rFonts w:ascii="Arial" w:hAnsi="Arial" w:cs="Arial"/>
        </w:rPr>
        <w:t>To effectively do this, the PPWE will conduct eight basic tasks:</w:t>
      </w:r>
    </w:p>
    <w:p w14:paraId="23BCE754" w14:textId="77777777" w:rsidR="00E91E80" w:rsidRPr="00AA7499" w:rsidRDefault="00E91E80" w:rsidP="0041481B">
      <w:pPr>
        <w:pStyle w:val="ListParagraph"/>
        <w:numPr>
          <w:ilvl w:val="0"/>
          <w:numId w:val="89"/>
        </w:numPr>
        <w:rPr>
          <w:rFonts w:cs="Arial"/>
          <w:sz w:val="22"/>
          <w:szCs w:val="22"/>
          <w:lang w:val="en-US"/>
        </w:rPr>
      </w:pPr>
      <w:r w:rsidRPr="00AA7499">
        <w:rPr>
          <w:rFonts w:cs="Arial"/>
          <w:sz w:val="22"/>
          <w:szCs w:val="22"/>
          <w:lang w:val="en-US"/>
        </w:rPr>
        <w:t>Assist APEC fora and actively cooperate with them to identify and address priority gender equality and women and the economy issues within their work, including inviting the Chairs of the relevant sub-fora to the PPWE meetings to discuss issues that are relevant to each group.</w:t>
      </w:r>
    </w:p>
    <w:p w14:paraId="21034B52" w14:textId="77777777" w:rsidR="00E91E80" w:rsidRPr="00AA7499" w:rsidRDefault="00E91E80" w:rsidP="0041481B">
      <w:pPr>
        <w:pStyle w:val="ListParagraph"/>
        <w:numPr>
          <w:ilvl w:val="0"/>
          <w:numId w:val="89"/>
        </w:numPr>
        <w:rPr>
          <w:rFonts w:cs="Arial"/>
          <w:sz w:val="22"/>
          <w:szCs w:val="22"/>
          <w:lang w:val="en-US"/>
        </w:rPr>
      </w:pPr>
      <w:r w:rsidRPr="00AA7499">
        <w:rPr>
          <w:rFonts w:cs="Arial"/>
          <w:sz w:val="22"/>
          <w:szCs w:val="22"/>
          <w:lang w:val="en-US"/>
        </w:rPr>
        <w:t>Promote and report on women’s representation across APEC and within individual fora.</w:t>
      </w:r>
    </w:p>
    <w:p w14:paraId="166D5F69" w14:textId="77777777" w:rsidR="00E91E80" w:rsidRPr="00AA7499" w:rsidRDefault="00E91E80" w:rsidP="0041481B">
      <w:pPr>
        <w:pStyle w:val="ListParagraph"/>
        <w:numPr>
          <w:ilvl w:val="0"/>
          <w:numId w:val="89"/>
        </w:numPr>
        <w:rPr>
          <w:rFonts w:cs="Arial"/>
          <w:sz w:val="22"/>
          <w:szCs w:val="22"/>
          <w:lang w:val="en-US"/>
        </w:rPr>
      </w:pPr>
      <w:r w:rsidRPr="00AA7499">
        <w:rPr>
          <w:rFonts w:cs="Arial"/>
          <w:sz w:val="22"/>
          <w:szCs w:val="22"/>
          <w:lang w:val="en-US"/>
        </w:rPr>
        <w:t xml:space="preserve">Assess the use of gender equality criteria in project proposals, reporting and evaluation, revising the gender equality criteria, where appropriate and seek to ensure that at least one </w:t>
      </w:r>
      <w:r w:rsidR="005F0504" w:rsidRPr="00AA7499">
        <w:rPr>
          <w:rFonts w:cs="Arial"/>
          <w:sz w:val="22"/>
          <w:szCs w:val="22"/>
          <w:lang w:val="en-US"/>
        </w:rPr>
        <w:t>S</w:t>
      </w:r>
      <w:r w:rsidRPr="00AA7499">
        <w:rPr>
          <w:rFonts w:cs="Arial"/>
          <w:sz w:val="22"/>
          <w:szCs w:val="22"/>
          <w:lang w:val="en-US"/>
        </w:rPr>
        <w:t xml:space="preserve">ecretariat representative from member economies has specific gender equality and women </w:t>
      </w:r>
      <w:r w:rsidR="005F0504" w:rsidRPr="00AA7499">
        <w:rPr>
          <w:rFonts w:cs="Arial"/>
          <w:sz w:val="22"/>
          <w:szCs w:val="22"/>
          <w:lang w:val="en-US"/>
        </w:rPr>
        <w:t xml:space="preserve">and </w:t>
      </w:r>
      <w:r w:rsidRPr="00AA7499">
        <w:rPr>
          <w:rFonts w:cs="Arial"/>
          <w:sz w:val="22"/>
          <w:szCs w:val="22"/>
          <w:lang w:val="en-US"/>
        </w:rPr>
        <w:t>the economy expertise at all times.</w:t>
      </w:r>
    </w:p>
    <w:p w14:paraId="7CF1F1B8" w14:textId="77777777" w:rsidR="00E91E80" w:rsidRPr="00AA7499" w:rsidRDefault="00E91E80" w:rsidP="0041481B">
      <w:pPr>
        <w:pStyle w:val="ListParagraph"/>
        <w:numPr>
          <w:ilvl w:val="0"/>
          <w:numId w:val="89"/>
        </w:numPr>
        <w:rPr>
          <w:rFonts w:cs="Arial"/>
          <w:sz w:val="22"/>
          <w:szCs w:val="22"/>
          <w:lang w:val="en-US"/>
        </w:rPr>
      </w:pPr>
      <w:r w:rsidRPr="00AA7499">
        <w:rPr>
          <w:rFonts w:cs="Arial"/>
          <w:sz w:val="22"/>
          <w:szCs w:val="22"/>
          <w:lang w:val="en-US"/>
        </w:rPr>
        <w:t>Collect and share best practices in gender equality integration amongst fora and on an annual basis select one topic area of best practice to be featured at the PPWE meeting.</w:t>
      </w:r>
    </w:p>
    <w:p w14:paraId="68D310FC" w14:textId="77777777" w:rsidR="00E91E80" w:rsidRPr="00AA7499" w:rsidRDefault="00E91E80" w:rsidP="0041481B">
      <w:pPr>
        <w:pStyle w:val="ListParagraph"/>
        <w:numPr>
          <w:ilvl w:val="0"/>
          <w:numId w:val="89"/>
        </w:numPr>
        <w:rPr>
          <w:rFonts w:cs="Arial"/>
          <w:sz w:val="22"/>
          <w:szCs w:val="22"/>
          <w:lang w:val="en-US"/>
        </w:rPr>
      </w:pPr>
      <w:r w:rsidRPr="00AA7499">
        <w:rPr>
          <w:rFonts w:cs="Arial"/>
          <w:sz w:val="22"/>
          <w:szCs w:val="22"/>
          <w:lang w:val="en-US"/>
        </w:rPr>
        <w:t>Support and report on the progress of implementation of gender integration within individual fora and across APEC economies, including following up on the implementation of policy recommendations on women and the economy called for by APEC Leadership.</w:t>
      </w:r>
    </w:p>
    <w:p w14:paraId="043F782E" w14:textId="77777777" w:rsidR="00E91E80" w:rsidRPr="00AA7499" w:rsidRDefault="00E91E80" w:rsidP="0041481B">
      <w:pPr>
        <w:pStyle w:val="ListParagraph"/>
        <w:numPr>
          <w:ilvl w:val="0"/>
          <w:numId w:val="89"/>
        </w:numPr>
        <w:rPr>
          <w:rFonts w:cs="Arial"/>
          <w:sz w:val="22"/>
          <w:szCs w:val="22"/>
          <w:lang w:val="en-US"/>
        </w:rPr>
      </w:pPr>
      <w:r w:rsidRPr="00AA7499">
        <w:rPr>
          <w:rFonts w:cs="Arial"/>
          <w:sz w:val="22"/>
          <w:szCs w:val="22"/>
          <w:lang w:val="en-US"/>
        </w:rPr>
        <w:t xml:space="preserve">Proactively engage key members of PPWE, including private sector members and APEC Business Advisory Council (ABAC), especially the host economy ABAC member to be selected to be PPWE Women and the Economy advisor, as well as other relevant stakeholders, including international organizations, to advance women’s economic empowerment in APEC. </w:t>
      </w:r>
    </w:p>
    <w:p w14:paraId="11F22E04" w14:textId="77777777" w:rsidR="00E91E80" w:rsidRPr="00AA7499" w:rsidRDefault="00E91E80" w:rsidP="0041481B">
      <w:pPr>
        <w:pStyle w:val="ListParagraph"/>
        <w:numPr>
          <w:ilvl w:val="0"/>
          <w:numId w:val="89"/>
        </w:numPr>
        <w:rPr>
          <w:rFonts w:cs="Arial"/>
          <w:sz w:val="22"/>
          <w:szCs w:val="22"/>
          <w:lang w:val="en-US"/>
        </w:rPr>
      </w:pPr>
      <w:r w:rsidRPr="00AA7499">
        <w:rPr>
          <w:rFonts w:cs="Arial"/>
          <w:sz w:val="22"/>
          <w:szCs w:val="22"/>
          <w:lang w:val="en-US"/>
        </w:rPr>
        <w:t>Collaborate/assist in the development of project proposals in the area of women in the economy.</w:t>
      </w:r>
    </w:p>
    <w:p w14:paraId="12DC16DD" w14:textId="77777777" w:rsidR="00E91E80" w:rsidRPr="00AA7499" w:rsidRDefault="00E91E80" w:rsidP="0041481B">
      <w:pPr>
        <w:pStyle w:val="ListParagraph"/>
        <w:numPr>
          <w:ilvl w:val="0"/>
          <w:numId w:val="89"/>
        </w:numPr>
        <w:rPr>
          <w:rFonts w:cs="Arial"/>
          <w:sz w:val="22"/>
          <w:szCs w:val="22"/>
          <w:lang w:val="en-US"/>
        </w:rPr>
      </w:pPr>
      <w:r w:rsidRPr="00AA7499">
        <w:rPr>
          <w:rFonts w:cs="Arial"/>
          <w:sz w:val="22"/>
          <w:szCs w:val="22"/>
          <w:lang w:val="en-US"/>
        </w:rPr>
        <w:t>Propose recommendations and areas of priority for advancing gender equality and women and the economy integration in APEC.</w:t>
      </w:r>
    </w:p>
    <w:p w14:paraId="2065D3BC" w14:textId="77777777" w:rsidR="00E91E80" w:rsidRPr="00AA7499" w:rsidRDefault="00E91E80" w:rsidP="007E09CD">
      <w:pPr>
        <w:pStyle w:val="ListParagraph"/>
        <w:keepNext/>
        <w:numPr>
          <w:ilvl w:val="0"/>
          <w:numId w:val="88"/>
        </w:numPr>
        <w:pBdr>
          <w:bottom w:val="single" w:sz="4" w:space="1" w:color="auto"/>
        </w:pBdr>
        <w:spacing w:before="240" w:line="300" w:lineRule="atLeast"/>
        <w:ind w:left="284" w:hanging="284"/>
        <w:rPr>
          <w:rFonts w:cs="Arial"/>
          <w:b/>
          <w:smallCaps/>
          <w:sz w:val="22"/>
          <w:szCs w:val="22"/>
          <w:lang w:val="en-US"/>
        </w:rPr>
      </w:pPr>
      <w:r w:rsidRPr="00AA7499">
        <w:rPr>
          <w:rFonts w:cs="Arial"/>
          <w:b/>
          <w:smallCaps/>
          <w:sz w:val="22"/>
          <w:szCs w:val="22"/>
          <w:lang w:val="en-US"/>
        </w:rPr>
        <w:t>How do I answer the gender criteria?</w:t>
      </w:r>
    </w:p>
    <w:p w14:paraId="7D7896A7" w14:textId="77777777" w:rsidR="00E91E80" w:rsidRPr="00AA7499" w:rsidRDefault="00E91E80" w:rsidP="00E91E80">
      <w:pPr>
        <w:rPr>
          <w:rFonts w:ascii="Arial" w:hAnsi="Arial" w:cs="Arial"/>
        </w:rPr>
      </w:pPr>
      <w:r w:rsidRPr="00AA7499">
        <w:rPr>
          <w:rFonts w:ascii="Arial" w:hAnsi="Arial" w:cs="Arial"/>
        </w:rPr>
        <w:t>APEC project proposals contain one question on gender considerations.</w:t>
      </w:r>
    </w:p>
    <w:p w14:paraId="16389030" w14:textId="77777777" w:rsidR="00E91E80" w:rsidRPr="00AA7499" w:rsidRDefault="00E91E80" w:rsidP="00E91E80">
      <w:pPr>
        <w:rPr>
          <w:rFonts w:ascii="Arial" w:hAnsi="Arial" w:cs="Arial"/>
        </w:rPr>
      </w:pPr>
      <w:r w:rsidRPr="00AA7499">
        <w:rPr>
          <w:rFonts w:ascii="Arial" w:hAnsi="Arial" w:cs="Arial"/>
        </w:rPr>
        <w:t>To demonstrate your project will benefit women, and in particular will not disadvantage women, you need to describe what you are doing to include women and women’s perspectives in the design, implementation and evaluation of your project.</w:t>
      </w:r>
    </w:p>
    <w:p w14:paraId="13003D4F" w14:textId="77777777" w:rsidR="00E91E80" w:rsidRPr="00AA7499" w:rsidRDefault="00E91E80" w:rsidP="00E91E80">
      <w:pPr>
        <w:spacing w:before="120"/>
        <w:rPr>
          <w:rFonts w:ascii="Arial" w:hAnsi="Arial" w:cs="Arial"/>
        </w:rPr>
      </w:pPr>
      <w:r w:rsidRPr="00AA7499">
        <w:rPr>
          <w:rFonts w:ascii="Arial" w:hAnsi="Arial" w:cs="Arial"/>
          <w:b/>
        </w:rPr>
        <w:t>How?</w:t>
      </w:r>
      <w:r w:rsidRPr="00AA7499">
        <w:rPr>
          <w:rFonts w:ascii="Arial" w:hAnsi="Arial" w:cs="Arial"/>
        </w:rPr>
        <w:t xml:space="preserve"> Ways in which you can demonstrate you are doing this include, but are not limited to, the following:</w:t>
      </w:r>
    </w:p>
    <w:p w14:paraId="0B3CB833" w14:textId="77777777" w:rsidR="00E91E80" w:rsidRPr="00AA7499" w:rsidRDefault="00E91E80" w:rsidP="00A70C0C">
      <w:pPr>
        <w:numPr>
          <w:ilvl w:val="0"/>
          <w:numId w:val="36"/>
        </w:numPr>
        <w:spacing w:before="120" w:after="0" w:line="240" w:lineRule="auto"/>
        <w:rPr>
          <w:rFonts w:ascii="Arial" w:hAnsi="Arial" w:cs="Arial"/>
        </w:rPr>
      </w:pPr>
      <w:r w:rsidRPr="00AA7499">
        <w:rPr>
          <w:rFonts w:ascii="Arial" w:hAnsi="Arial" w:cs="Arial"/>
        </w:rPr>
        <w:t xml:space="preserve">by analyzing if there are significant, relevant gender disparities in the sector in which your project is working and if so, ensuring that any which affect your project are addressed through project activities/inputs (Note: although it is less common, this could include gender disparities which affect men adversely); and/or, </w:t>
      </w:r>
    </w:p>
    <w:p w14:paraId="33732E5B" w14:textId="77777777" w:rsidR="00E91E80" w:rsidRPr="00AA7499" w:rsidRDefault="00E91E80" w:rsidP="00A70C0C">
      <w:pPr>
        <w:numPr>
          <w:ilvl w:val="0"/>
          <w:numId w:val="36"/>
        </w:numPr>
        <w:spacing w:before="120" w:after="0" w:line="240" w:lineRule="auto"/>
        <w:rPr>
          <w:rFonts w:ascii="Arial" w:hAnsi="Arial" w:cs="Arial"/>
        </w:rPr>
      </w:pPr>
      <w:r w:rsidRPr="00AA7499">
        <w:rPr>
          <w:rFonts w:ascii="Arial" w:hAnsi="Arial" w:cs="Arial"/>
        </w:rPr>
        <w:t>by describing how women will be included in the planning of the project, including in decision-making processes; and/or</w:t>
      </w:r>
    </w:p>
    <w:p w14:paraId="64C62AE1" w14:textId="77777777" w:rsidR="00E91E80" w:rsidRPr="00AA7499" w:rsidRDefault="00E91E80" w:rsidP="00A70C0C">
      <w:pPr>
        <w:numPr>
          <w:ilvl w:val="0"/>
          <w:numId w:val="36"/>
        </w:numPr>
        <w:spacing w:before="120" w:after="0" w:line="240" w:lineRule="auto"/>
        <w:rPr>
          <w:rFonts w:ascii="Arial" w:hAnsi="Arial" w:cs="Arial"/>
        </w:rPr>
      </w:pPr>
      <w:r w:rsidRPr="00AA7499">
        <w:rPr>
          <w:rFonts w:ascii="Arial" w:hAnsi="Arial" w:cs="Arial"/>
        </w:rPr>
        <w:t>by describing how women will be consulted during the development of the project; and/or</w:t>
      </w:r>
    </w:p>
    <w:p w14:paraId="2167E111" w14:textId="77777777" w:rsidR="00E91E80" w:rsidRPr="00AA7499" w:rsidRDefault="00E91E80" w:rsidP="00A70C0C">
      <w:pPr>
        <w:numPr>
          <w:ilvl w:val="0"/>
          <w:numId w:val="36"/>
        </w:numPr>
        <w:spacing w:before="120" w:after="0" w:line="240" w:lineRule="auto"/>
        <w:rPr>
          <w:rFonts w:ascii="Arial" w:hAnsi="Arial" w:cs="Arial"/>
        </w:rPr>
      </w:pPr>
      <w:r w:rsidRPr="00AA7499">
        <w:rPr>
          <w:rFonts w:ascii="Arial" w:hAnsi="Arial" w:cs="Arial"/>
        </w:rPr>
        <w:t xml:space="preserve">by describing what processes are in place to actively encourage women to participate in the implementation of the project; and/or </w:t>
      </w:r>
    </w:p>
    <w:p w14:paraId="29320F29" w14:textId="77777777" w:rsidR="00E91E80" w:rsidRPr="00AA7499" w:rsidRDefault="00E91E80" w:rsidP="00A70C0C">
      <w:pPr>
        <w:numPr>
          <w:ilvl w:val="0"/>
          <w:numId w:val="36"/>
        </w:numPr>
        <w:spacing w:before="120" w:after="0" w:line="240" w:lineRule="auto"/>
        <w:rPr>
          <w:rFonts w:ascii="Arial" w:hAnsi="Arial" w:cs="Arial"/>
        </w:rPr>
      </w:pPr>
      <w:r w:rsidRPr="00AA7499">
        <w:rPr>
          <w:rFonts w:ascii="Arial" w:hAnsi="Arial" w:cs="Arial"/>
        </w:rPr>
        <w:t xml:space="preserve">by describing how the results of the project will be disseminated to women, women’s groups, peak bodies, or women’s government agencies; and/or </w:t>
      </w:r>
    </w:p>
    <w:p w14:paraId="007C6467" w14:textId="77777777" w:rsidR="00E91E80" w:rsidRPr="00AA7499" w:rsidRDefault="00E91E80" w:rsidP="00A70C0C">
      <w:pPr>
        <w:numPr>
          <w:ilvl w:val="0"/>
          <w:numId w:val="36"/>
        </w:numPr>
        <w:spacing w:before="120" w:after="0" w:line="240" w:lineRule="auto"/>
        <w:rPr>
          <w:rFonts w:ascii="Arial" w:hAnsi="Arial" w:cs="Arial"/>
        </w:rPr>
      </w:pPr>
      <w:r w:rsidRPr="00AA7499">
        <w:rPr>
          <w:rFonts w:ascii="Arial" w:hAnsi="Arial" w:cs="Arial"/>
        </w:rPr>
        <w:t>by describing how the project will collect and use sex-disaggregated data to analy</w:t>
      </w:r>
      <w:r w:rsidR="005F0504" w:rsidRPr="00AA7499">
        <w:rPr>
          <w:rFonts w:ascii="Arial" w:hAnsi="Arial" w:cs="Arial"/>
        </w:rPr>
        <w:t>z</w:t>
      </w:r>
      <w:r w:rsidRPr="00AA7499">
        <w:rPr>
          <w:rFonts w:ascii="Arial" w:hAnsi="Arial" w:cs="Arial"/>
        </w:rPr>
        <w:t>e the impact of the project on women.</w:t>
      </w:r>
    </w:p>
    <w:p w14:paraId="3F2461FD" w14:textId="77777777" w:rsidR="00E91E80" w:rsidRPr="00AA7499" w:rsidRDefault="00E91E80" w:rsidP="00E91E80">
      <w:pPr>
        <w:spacing w:before="120"/>
        <w:rPr>
          <w:rFonts w:ascii="Arial" w:hAnsi="Arial" w:cs="Arial"/>
          <w:b/>
          <w:color w:val="000000"/>
        </w:rPr>
      </w:pPr>
      <w:r w:rsidRPr="00AA7499">
        <w:rPr>
          <w:rFonts w:ascii="Arial" w:hAnsi="Arial" w:cs="Arial"/>
          <w:color w:val="000000"/>
        </w:rPr>
        <w:t xml:space="preserve">To demonstrate how the objectives of your project provide benefits for both women and men, you need to describe: </w:t>
      </w:r>
    </w:p>
    <w:p w14:paraId="71D004F2" w14:textId="77777777" w:rsidR="00E91E80" w:rsidRPr="00AA7499" w:rsidRDefault="00E91E80" w:rsidP="00A70C0C">
      <w:pPr>
        <w:numPr>
          <w:ilvl w:val="1"/>
          <w:numId w:val="34"/>
        </w:numPr>
        <w:spacing w:before="120" w:after="0" w:line="240" w:lineRule="auto"/>
        <w:rPr>
          <w:rFonts w:ascii="Arial" w:hAnsi="Arial" w:cs="Arial"/>
          <w:color w:val="000000"/>
        </w:rPr>
      </w:pPr>
      <w:r w:rsidRPr="00AA7499">
        <w:rPr>
          <w:rFonts w:ascii="Arial" w:hAnsi="Arial" w:cs="Arial"/>
          <w:color w:val="000000"/>
        </w:rPr>
        <w:t>how does your project aim to implement or facilitate or contribute to APEC objectives? and,</w:t>
      </w:r>
    </w:p>
    <w:p w14:paraId="545A9BA5" w14:textId="77777777" w:rsidR="00E91E80" w:rsidRPr="00AA7499" w:rsidRDefault="00E91E80" w:rsidP="00A70C0C">
      <w:pPr>
        <w:numPr>
          <w:ilvl w:val="1"/>
          <w:numId w:val="34"/>
        </w:numPr>
        <w:spacing w:before="120" w:after="0" w:line="240" w:lineRule="auto"/>
        <w:rPr>
          <w:rFonts w:ascii="Arial" w:hAnsi="Arial" w:cs="Arial"/>
          <w:color w:val="000000"/>
        </w:rPr>
      </w:pPr>
      <w:r w:rsidRPr="00AA7499">
        <w:rPr>
          <w:rFonts w:ascii="Arial" w:hAnsi="Arial" w:cs="Arial"/>
          <w:color w:val="000000"/>
        </w:rPr>
        <w:t>in what way the project benefits or impacts (if any) women or men.</w:t>
      </w:r>
    </w:p>
    <w:p w14:paraId="3311D9CA" w14:textId="77777777" w:rsidR="00E91E80" w:rsidRPr="00AA7499" w:rsidRDefault="00E91E80" w:rsidP="00E91E80">
      <w:pPr>
        <w:spacing w:before="120"/>
        <w:rPr>
          <w:rFonts w:ascii="Arial" w:hAnsi="Arial" w:cs="Arial"/>
          <w:b/>
        </w:rPr>
      </w:pPr>
      <w:r w:rsidRPr="00AA7499">
        <w:rPr>
          <w:rFonts w:ascii="Arial" w:hAnsi="Arial" w:cs="Arial"/>
          <w:b/>
        </w:rPr>
        <w:t xml:space="preserve">How? </w:t>
      </w:r>
      <w:r w:rsidRPr="00AA7499">
        <w:rPr>
          <w:rFonts w:ascii="Arial" w:hAnsi="Arial" w:cs="Arial"/>
        </w:rPr>
        <w:t xml:space="preserve">Ways in which you can demonstrate that the objectives of your project will benefit both women and men include, but are not limited to the following: </w:t>
      </w:r>
    </w:p>
    <w:p w14:paraId="4EDCF3D9" w14:textId="77777777" w:rsidR="00E91E80" w:rsidRPr="00AA7499" w:rsidRDefault="00E91E80" w:rsidP="00A70C0C">
      <w:pPr>
        <w:numPr>
          <w:ilvl w:val="0"/>
          <w:numId w:val="35"/>
        </w:numPr>
        <w:spacing w:before="120" w:after="0" w:line="240" w:lineRule="auto"/>
        <w:rPr>
          <w:rFonts w:ascii="Arial" w:hAnsi="Arial" w:cs="Arial"/>
        </w:rPr>
      </w:pPr>
      <w:r w:rsidRPr="00AA7499">
        <w:rPr>
          <w:rFonts w:ascii="Arial" w:hAnsi="Arial" w:cs="Arial"/>
        </w:rPr>
        <w:t>By specifically setting out how the objectives of the project will encourage both women and men’s participation in economic, technical, trade and business activities. For example:</w:t>
      </w:r>
    </w:p>
    <w:p w14:paraId="0D83A107" w14:textId="77777777" w:rsidR="00E91E80" w:rsidRPr="00AA7499" w:rsidRDefault="00E91E80" w:rsidP="00A70C0C">
      <w:pPr>
        <w:numPr>
          <w:ilvl w:val="1"/>
          <w:numId w:val="44"/>
        </w:numPr>
        <w:spacing w:before="120" w:after="0" w:line="240" w:lineRule="auto"/>
        <w:rPr>
          <w:rFonts w:ascii="Arial" w:hAnsi="Arial" w:cs="Arial"/>
        </w:rPr>
      </w:pPr>
      <w:r w:rsidRPr="00AA7499">
        <w:rPr>
          <w:rFonts w:ascii="Arial" w:hAnsi="Arial" w:cs="Arial"/>
        </w:rPr>
        <w:t>The project will provide gender-sensitive training to women in economic or technical areas which have a small concentration of women, thereby empowering women to enter that field.</w:t>
      </w:r>
    </w:p>
    <w:p w14:paraId="0DC5512E" w14:textId="77777777" w:rsidR="00E91E80" w:rsidRPr="00AA7499" w:rsidRDefault="00E91E80" w:rsidP="00A70C0C">
      <w:pPr>
        <w:numPr>
          <w:ilvl w:val="1"/>
          <w:numId w:val="44"/>
        </w:numPr>
        <w:spacing w:before="120" w:after="0" w:line="240" w:lineRule="auto"/>
        <w:rPr>
          <w:rFonts w:ascii="Arial" w:hAnsi="Arial" w:cs="Arial"/>
        </w:rPr>
      </w:pPr>
      <w:r w:rsidRPr="00AA7499">
        <w:rPr>
          <w:rFonts w:ascii="Arial" w:hAnsi="Arial" w:cs="Arial"/>
        </w:rPr>
        <w:t>By describing how the project will streamline business regulation processes, thereby encouraging women-operated small and medium enterprises to move into the formal sector.</w:t>
      </w:r>
    </w:p>
    <w:p w14:paraId="65C7F7B3" w14:textId="77777777" w:rsidR="00E91E80" w:rsidRPr="00AA7499" w:rsidRDefault="00E91E80" w:rsidP="00A70C0C">
      <w:pPr>
        <w:numPr>
          <w:ilvl w:val="0"/>
          <w:numId w:val="35"/>
        </w:numPr>
        <w:spacing w:before="120" w:after="0" w:line="240" w:lineRule="auto"/>
        <w:rPr>
          <w:rFonts w:ascii="Arial" w:hAnsi="Arial" w:cs="Arial"/>
        </w:rPr>
      </w:pPr>
      <w:r w:rsidRPr="00AA7499">
        <w:rPr>
          <w:rFonts w:ascii="Arial" w:hAnsi="Arial" w:cs="Arial"/>
        </w:rPr>
        <w:t>By describing how the objectives of the project will contribute an understanding of gender considerations (or gender analysis) in APEC objectives. For example:</w:t>
      </w:r>
    </w:p>
    <w:p w14:paraId="43766B63" w14:textId="77777777" w:rsidR="00E91E80" w:rsidRPr="00AA7499" w:rsidRDefault="00E91E80" w:rsidP="00A70C0C">
      <w:pPr>
        <w:numPr>
          <w:ilvl w:val="1"/>
          <w:numId w:val="43"/>
        </w:numPr>
        <w:spacing w:before="120" w:after="0" w:line="240" w:lineRule="auto"/>
        <w:rPr>
          <w:rFonts w:ascii="Arial" w:hAnsi="Arial" w:cs="Arial"/>
        </w:rPr>
      </w:pPr>
      <w:r w:rsidRPr="00AA7499">
        <w:rPr>
          <w:rFonts w:ascii="Arial" w:hAnsi="Arial" w:cs="Arial"/>
        </w:rPr>
        <w:t xml:space="preserve">The conference/research/training will include a specific component on the issue as it relates to women. </w:t>
      </w:r>
    </w:p>
    <w:p w14:paraId="31029B3E" w14:textId="77777777" w:rsidR="00E91E80" w:rsidRPr="00AA7499" w:rsidRDefault="00E91E80" w:rsidP="00A70C0C">
      <w:pPr>
        <w:numPr>
          <w:ilvl w:val="1"/>
          <w:numId w:val="43"/>
        </w:numPr>
        <w:spacing w:before="120" w:after="0" w:line="240" w:lineRule="auto"/>
        <w:rPr>
          <w:rFonts w:ascii="Arial" w:hAnsi="Arial" w:cs="Arial"/>
        </w:rPr>
      </w:pPr>
      <w:r w:rsidRPr="00AA7499">
        <w:rPr>
          <w:rFonts w:ascii="Arial" w:hAnsi="Arial" w:cs="Arial"/>
        </w:rPr>
        <w:t>Gender-sensitive indicators are utilized for monitoring the impact of the project.</w:t>
      </w:r>
    </w:p>
    <w:p w14:paraId="4C0A710A" w14:textId="77777777" w:rsidR="00E91E80" w:rsidRPr="00AA7499" w:rsidRDefault="00E91E80" w:rsidP="00A70C0C">
      <w:pPr>
        <w:numPr>
          <w:ilvl w:val="1"/>
          <w:numId w:val="43"/>
        </w:numPr>
        <w:spacing w:before="120" w:after="0" w:line="240" w:lineRule="auto"/>
        <w:rPr>
          <w:rFonts w:ascii="Arial" w:hAnsi="Arial" w:cs="Arial"/>
        </w:rPr>
      </w:pPr>
      <w:r w:rsidRPr="00AA7499">
        <w:rPr>
          <w:rFonts w:ascii="Arial" w:hAnsi="Arial" w:cs="Arial"/>
        </w:rPr>
        <w:t xml:space="preserve"> The project’s reports and recommendations will focus on the longer-term outcomes for women and men.</w:t>
      </w:r>
    </w:p>
    <w:p w14:paraId="479F6C77" w14:textId="77777777" w:rsidR="00E91E80" w:rsidRPr="00AA7499" w:rsidRDefault="005F0504" w:rsidP="00A70C0C">
      <w:pPr>
        <w:numPr>
          <w:ilvl w:val="0"/>
          <w:numId w:val="35"/>
        </w:numPr>
        <w:spacing w:before="120" w:after="0" w:line="240" w:lineRule="auto"/>
        <w:rPr>
          <w:rFonts w:ascii="Arial" w:hAnsi="Arial" w:cs="Arial"/>
        </w:rPr>
      </w:pPr>
      <w:r w:rsidRPr="00AA7499">
        <w:rPr>
          <w:rFonts w:ascii="Arial" w:hAnsi="Arial" w:cs="Arial"/>
        </w:rPr>
        <w:t>B</w:t>
      </w:r>
      <w:r w:rsidR="00E91E80" w:rsidRPr="00AA7499">
        <w:rPr>
          <w:rFonts w:ascii="Arial" w:hAnsi="Arial" w:cs="Arial"/>
        </w:rPr>
        <w:t>y describing how the project will encourage women’s participation in APEC. For example:</w:t>
      </w:r>
    </w:p>
    <w:p w14:paraId="4A10F748" w14:textId="77777777" w:rsidR="00E91E80" w:rsidRPr="00AA7499" w:rsidRDefault="00E91E80" w:rsidP="00A70C0C">
      <w:pPr>
        <w:numPr>
          <w:ilvl w:val="1"/>
          <w:numId w:val="35"/>
        </w:numPr>
        <w:spacing w:before="120" w:after="0" w:line="240" w:lineRule="auto"/>
        <w:rPr>
          <w:rFonts w:ascii="Arial" w:hAnsi="Arial" w:cs="Arial"/>
        </w:rPr>
      </w:pPr>
      <w:r w:rsidRPr="00AA7499">
        <w:rPr>
          <w:rFonts w:ascii="Arial" w:hAnsi="Arial" w:cs="Arial"/>
        </w:rPr>
        <w:t>The project will collect and use sex-disaggregated data from participants (according to sex, age and urban/rural precedence).</w:t>
      </w:r>
    </w:p>
    <w:p w14:paraId="07EB6E22" w14:textId="77777777" w:rsidR="00E91E80" w:rsidRPr="00AA7499" w:rsidRDefault="003505A7" w:rsidP="007E09CD">
      <w:pPr>
        <w:keepNext/>
        <w:pBdr>
          <w:bottom w:val="single" w:sz="4" w:space="1" w:color="auto"/>
        </w:pBdr>
        <w:spacing w:before="240" w:line="300" w:lineRule="atLeast"/>
        <w:ind w:left="284" w:hanging="284"/>
        <w:rPr>
          <w:rFonts w:ascii="Arial" w:hAnsi="Arial" w:cs="Arial"/>
          <w:b/>
          <w:smallCaps/>
        </w:rPr>
      </w:pPr>
      <w:r w:rsidRPr="00AA7499">
        <w:rPr>
          <w:rFonts w:ascii="Arial" w:hAnsi="Arial" w:cs="Arial"/>
          <w:b/>
          <w:smallCaps/>
        </w:rPr>
        <w:t xml:space="preserve">3. </w:t>
      </w:r>
      <w:r w:rsidR="00E91E80" w:rsidRPr="00AA7499">
        <w:rPr>
          <w:rFonts w:ascii="Arial" w:hAnsi="Arial" w:cs="Arial"/>
          <w:b/>
          <w:smallCaps/>
        </w:rPr>
        <w:t>How are the gender criteria assessed?</w:t>
      </w:r>
    </w:p>
    <w:p w14:paraId="6DECD42F" w14:textId="77777777" w:rsidR="00E91E80" w:rsidRPr="00AA7499" w:rsidRDefault="00E91E80" w:rsidP="00E91E80">
      <w:pPr>
        <w:autoSpaceDE w:val="0"/>
        <w:autoSpaceDN w:val="0"/>
        <w:adjustRightInd w:val="0"/>
        <w:spacing w:after="0" w:line="240" w:lineRule="auto"/>
        <w:jc w:val="both"/>
        <w:rPr>
          <w:rFonts w:ascii="Arial" w:eastAsia="MS Mincho" w:hAnsi="Arial" w:cs="Arial"/>
          <w:color w:val="000000"/>
          <w:lang w:eastAsia="es-ES"/>
        </w:rPr>
      </w:pPr>
      <w:r w:rsidRPr="00AA7499">
        <w:rPr>
          <w:rFonts w:ascii="Arial" w:eastAsia="MS Mincho" w:hAnsi="Arial" w:cs="Arial"/>
          <w:lang w:eastAsia="es-ES"/>
        </w:rPr>
        <w:t xml:space="preserve">The PPWE terms of reference have established a Project Assessment Standing Committee (PASC) to assist the Women and the Economy Program Director in assessing the proposals submitted to APEC. It </w:t>
      </w:r>
      <w:r w:rsidRPr="00AA7499">
        <w:rPr>
          <w:rFonts w:ascii="Arial" w:eastAsia="MS Mincho" w:hAnsi="Arial" w:cs="Arial"/>
          <w:color w:val="000000"/>
          <w:lang w:eastAsia="es-ES"/>
        </w:rPr>
        <w:t xml:space="preserve">will provide advice to the Program Director on the extent to which the gender criteria are addressed in project proposals. The group will facilitate technical assistance if necessary. Once running, the APEC Secretariat will send APEC proposals to the PASC for </w:t>
      </w:r>
      <w:r w:rsidR="005F0504" w:rsidRPr="00AA7499">
        <w:rPr>
          <w:rFonts w:ascii="Arial" w:eastAsia="MS Mincho" w:hAnsi="Arial" w:cs="Arial"/>
          <w:color w:val="000000"/>
          <w:lang w:eastAsia="es-ES"/>
        </w:rPr>
        <w:t>its</w:t>
      </w:r>
      <w:r w:rsidRPr="00AA7499">
        <w:rPr>
          <w:rFonts w:ascii="Arial" w:eastAsia="MS Mincho" w:hAnsi="Arial" w:cs="Arial"/>
          <w:color w:val="000000"/>
          <w:lang w:eastAsia="es-ES"/>
        </w:rPr>
        <w:t xml:space="preserve"> review.</w:t>
      </w:r>
    </w:p>
    <w:p w14:paraId="05A34068" w14:textId="77777777" w:rsidR="00CB2712" w:rsidRDefault="00CB2712" w:rsidP="00CB2712">
      <w:pPr>
        <w:spacing w:after="0"/>
        <w:rPr>
          <w:rFonts w:ascii="Arial" w:hAnsi="Arial" w:cs="Arial"/>
        </w:rPr>
      </w:pPr>
    </w:p>
    <w:p w14:paraId="3A61979D" w14:textId="77777777" w:rsidR="00E91E80" w:rsidRPr="00AA7499" w:rsidRDefault="00E91E80" w:rsidP="00E91E80">
      <w:pPr>
        <w:rPr>
          <w:rFonts w:ascii="Arial" w:hAnsi="Arial" w:cs="Arial"/>
        </w:rPr>
      </w:pPr>
      <w:r w:rsidRPr="00AA7499">
        <w:rPr>
          <w:rFonts w:ascii="Arial" w:hAnsi="Arial" w:cs="Arial"/>
        </w:rPr>
        <w:t>In assessing your response to the gender criteria, the Project Assessment Panel will be looking for evidence that the PO has genuinely investigated the gender considerations relevant to the project. To make a judgment about this the Assessment Panel will consider the following:</w:t>
      </w:r>
    </w:p>
    <w:p w14:paraId="4D02464A" w14:textId="77777777" w:rsidR="00E91E80" w:rsidRPr="00AA7499" w:rsidRDefault="00E91E80" w:rsidP="00A70C0C">
      <w:pPr>
        <w:numPr>
          <w:ilvl w:val="0"/>
          <w:numId w:val="37"/>
        </w:numPr>
        <w:spacing w:after="0" w:line="240" w:lineRule="auto"/>
        <w:rPr>
          <w:rFonts w:ascii="Arial" w:hAnsi="Arial" w:cs="Arial"/>
        </w:rPr>
      </w:pPr>
      <w:r w:rsidRPr="00AA7499">
        <w:rPr>
          <w:rFonts w:ascii="Arial" w:hAnsi="Arial" w:cs="Arial"/>
          <w:kern w:val="28"/>
        </w:rPr>
        <w:t>Does the proposal answer the question?</w:t>
      </w:r>
    </w:p>
    <w:p w14:paraId="6B4F6011" w14:textId="77777777" w:rsidR="00E91E80" w:rsidRPr="00AA7499" w:rsidRDefault="00E91E80" w:rsidP="00A70C0C">
      <w:pPr>
        <w:numPr>
          <w:ilvl w:val="0"/>
          <w:numId w:val="37"/>
        </w:numPr>
        <w:spacing w:after="0" w:line="240" w:lineRule="auto"/>
        <w:rPr>
          <w:rFonts w:ascii="Arial" w:hAnsi="Arial" w:cs="Arial"/>
        </w:rPr>
      </w:pPr>
      <w:r w:rsidRPr="00AA7499">
        <w:rPr>
          <w:rFonts w:ascii="Arial" w:hAnsi="Arial" w:cs="Arial"/>
          <w:kern w:val="28"/>
        </w:rPr>
        <w:t xml:space="preserve">Does the proposal provide evidence or examples? </w:t>
      </w:r>
    </w:p>
    <w:p w14:paraId="5F256E8D" w14:textId="77777777" w:rsidR="00E91E80" w:rsidRPr="00AA7499" w:rsidRDefault="00E91E80" w:rsidP="00A70C0C">
      <w:pPr>
        <w:numPr>
          <w:ilvl w:val="0"/>
          <w:numId w:val="37"/>
        </w:numPr>
        <w:spacing w:after="0" w:line="240" w:lineRule="auto"/>
        <w:rPr>
          <w:rFonts w:ascii="Arial" w:hAnsi="Arial" w:cs="Arial"/>
        </w:rPr>
      </w:pPr>
      <w:r w:rsidRPr="00AA7499">
        <w:rPr>
          <w:rFonts w:ascii="Arial" w:hAnsi="Arial" w:cs="Arial"/>
          <w:kern w:val="28"/>
        </w:rPr>
        <w:t>Where evidence and examples are not used, is a rationale provided?</w:t>
      </w:r>
    </w:p>
    <w:p w14:paraId="3A0EF329" w14:textId="77777777" w:rsidR="00E91E80" w:rsidRPr="00AA7499" w:rsidRDefault="00E91E80" w:rsidP="00A70C0C">
      <w:pPr>
        <w:numPr>
          <w:ilvl w:val="0"/>
          <w:numId w:val="37"/>
        </w:numPr>
        <w:autoSpaceDE w:val="0"/>
        <w:autoSpaceDN w:val="0"/>
        <w:spacing w:after="0" w:line="240" w:lineRule="auto"/>
        <w:rPr>
          <w:rFonts w:ascii="Arial" w:hAnsi="Arial" w:cs="Arial"/>
          <w:kern w:val="28"/>
        </w:rPr>
      </w:pPr>
      <w:r w:rsidRPr="00AA7499">
        <w:rPr>
          <w:rFonts w:ascii="Arial" w:hAnsi="Arial" w:cs="Arial"/>
          <w:kern w:val="28"/>
        </w:rPr>
        <w:t xml:space="preserve">Does the proposal demonstrate an understanding of the objectives of the </w:t>
      </w:r>
      <w:r w:rsidRPr="00AA7499">
        <w:rPr>
          <w:rFonts w:ascii="Arial" w:hAnsi="Arial" w:cs="Arial"/>
          <w:i/>
          <w:kern w:val="28"/>
        </w:rPr>
        <w:t>Framework for the Integration of Women in APEC</w:t>
      </w:r>
      <w:r w:rsidRPr="00AA7499">
        <w:rPr>
          <w:rFonts w:ascii="Arial" w:hAnsi="Arial" w:cs="Arial"/>
          <w:kern w:val="28"/>
        </w:rPr>
        <w:t>?</w:t>
      </w:r>
      <w:r w:rsidRPr="00AA7499">
        <w:rPr>
          <w:rFonts w:ascii="Arial" w:hAnsi="Arial" w:cs="Arial"/>
          <w:kern w:val="28"/>
        </w:rPr>
        <w:tab/>
      </w:r>
    </w:p>
    <w:p w14:paraId="6A9340DC" w14:textId="77777777" w:rsidR="00E91E80" w:rsidRPr="00AA7499" w:rsidRDefault="003505A7" w:rsidP="007E09CD">
      <w:pPr>
        <w:keepNext/>
        <w:pBdr>
          <w:bottom w:val="single" w:sz="4" w:space="1" w:color="auto"/>
        </w:pBdr>
        <w:spacing w:before="240" w:line="300" w:lineRule="atLeast"/>
        <w:ind w:left="284" w:hanging="284"/>
        <w:rPr>
          <w:rFonts w:ascii="Arial" w:hAnsi="Arial" w:cs="Arial"/>
          <w:b/>
          <w:smallCaps/>
        </w:rPr>
      </w:pPr>
      <w:r w:rsidRPr="00AA7499">
        <w:rPr>
          <w:rFonts w:ascii="Arial" w:hAnsi="Arial" w:cs="Arial"/>
          <w:b/>
          <w:smallCaps/>
        </w:rPr>
        <w:t xml:space="preserve">4. </w:t>
      </w:r>
      <w:r w:rsidR="00E91E80" w:rsidRPr="00AA7499">
        <w:rPr>
          <w:rFonts w:ascii="Arial" w:hAnsi="Arial" w:cs="Arial"/>
          <w:b/>
          <w:smallCaps/>
        </w:rPr>
        <w:t xml:space="preserve">Frequently Asked Questions </w:t>
      </w:r>
    </w:p>
    <w:p w14:paraId="2E2C3760" w14:textId="77777777" w:rsidR="00E91E80" w:rsidRPr="00AA7499" w:rsidRDefault="00E91E80" w:rsidP="00E91E80">
      <w:pPr>
        <w:rPr>
          <w:rFonts w:ascii="Arial" w:hAnsi="Arial" w:cs="Arial"/>
          <w:b/>
          <w:kern w:val="28"/>
        </w:rPr>
      </w:pPr>
      <w:r w:rsidRPr="00AA7499">
        <w:rPr>
          <w:rFonts w:ascii="Arial" w:hAnsi="Arial" w:cs="Arial"/>
          <w:b/>
          <w:kern w:val="28"/>
        </w:rPr>
        <w:t xml:space="preserve">Q. </w:t>
      </w:r>
      <w:r w:rsidRPr="00AA7499">
        <w:rPr>
          <w:rFonts w:ascii="Arial" w:hAnsi="Arial" w:cs="Arial"/>
          <w:b/>
          <w:i/>
          <w:kern w:val="28"/>
        </w:rPr>
        <w:t xml:space="preserve">I think my project is “gender neutral”. Do I still have to answer the gender criteria? </w:t>
      </w:r>
    </w:p>
    <w:p w14:paraId="71553696" w14:textId="77777777" w:rsidR="00E91E80" w:rsidRPr="00AA7499" w:rsidRDefault="00E91E80" w:rsidP="00E91E80">
      <w:pPr>
        <w:rPr>
          <w:rFonts w:ascii="Arial" w:hAnsi="Arial" w:cs="Arial"/>
          <w:kern w:val="28"/>
        </w:rPr>
      </w:pPr>
      <w:r w:rsidRPr="00AA7499">
        <w:rPr>
          <w:rFonts w:ascii="Arial" w:hAnsi="Arial" w:cs="Arial"/>
          <w:b/>
          <w:kern w:val="28"/>
        </w:rPr>
        <w:t xml:space="preserve">Yes. </w:t>
      </w:r>
      <w:r w:rsidRPr="00AA7499">
        <w:rPr>
          <w:rFonts w:ascii="Arial" w:hAnsi="Arial" w:cs="Arial"/>
          <w:kern w:val="28"/>
        </w:rPr>
        <w:t>Experience has shown that when analy</w:t>
      </w:r>
      <w:r w:rsidR="002455BE" w:rsidRPr="00AA7499">
        <w:rPr>
          <w:rFonts w:ascii="Arial" w:hAnsi="Arial" w:cs="Arial"/>
          <w:kern w:val="28"/>
        </w:rPr>
        <w:t>z</w:t>
      </w:r>
      <w:r w:rsidRPr="00AA7499">
        <w:rPr>
          <w:rFonts w:ascii="Arial" w:hAnsi="Arial" w:cs="Arial"/>
          <w:kern w:val="28"/>
        </w:rPr>
        <w:t xml:space="preserve">ed more deeply, very few projects are actually gender neutral. Therefore while the Project Assessment Panel understands that not all projects will have tangible impacts on or benefits for both men and women, </w:t>
      </w:r>
      <w:r w:rsidRPr="00AA7499">
        <w:rPr>
          <w:rFonts w:ascii="Arial" w:hAnsi="Arial" w:cs="Arial"/>
          <w:b/>
          <w:kern w:val="28"/>
        </w:rPr>
        <w:t>if you think your project is genuinely gender neutral</w:t>
      </w:r>
      <w:r w:rsidRPr="00AA7499">
        <w:rPr>
          <w:rFonts w:ascii="Arial" w:hAnsi="Arial" w:cs="Arial"/>
          <w:kern w:val="28"/>
        </w:rPr>
        <w:t xml:space="preserve">, </w:t>
      </w:r>
      <w:r w:rsidRPr="00AA7499">
        <w:rPr>
          <w:rFonts w:ascii="Arial" w:hAnsi="Arial" w:cs="Arial"/>
          <w:b/>
          <w:kern w:val="28"/>
        </w:rPr>
        <w:t>you must support your assertion with evidence</w:t>
      </w:r>
      <w:r w:rsidRPr="00AA7499">
        <w:rPr>
          <w:rFonts w:ascii="Arial" w:hAnsi="Arial" w:cs="Arial"/>
          <w:kern w:val="28"/>
        </w:rPr>
        <w:t>. In particular, you need to be sure that your project does not have different impacts for men and women (unless these are intentional and designed to mitigate past gender inequalities)</w:t>
      </w:r>
      <w:r w:rsidR="002455BE" w:rsidRPr="00AA7499">
        <w:rPr>
          <w:rFonts w:ascii="Arial" w:hAnsi="Arial" w:cs="Arial"/>
          <w:kern w:val="28"/>
        </w:rPr>
        <w:t>.</w:t>
      </w:r>
      <w:r w:rsidRPr="00AA7499">
        <w:rPr>
          <w:rFonts w:ascii="Arial" w:hAnsi="Arial" w:cs="Arial"/>
          <w:kern w:val="28"/>
        </w:rPr>
        <w:t xml:space="preserve"> If you assert that your project is </w:t>
      </w:r>
      <w:r w:rsidR="002455BE" w:rsidRPr="00AA7499">
        <w:rPr>
          <w:rFonts w:ascii="Arial" w:hAnsi="Arial" w:cs="Arial"/>
          <w:kern w:val="28"/>
        </w:rPr>
        <w:t>“</w:t>
      </w:r>
      <w:r w:rsidRPr="00AA7499">
        <w:rPr>
          <w:rFonts w:ascii="Arial" w:hAnsi="Arial" w:cs="Arial"/>
          <w:kern w:val="28"/>
        </w:rPr>
        <w:t>gender neutral”, you should use statistics or research to support the assertion where possible.</w:t>
      </w:r>
    </w:p>
    <w:p w14:paraId="6D1C1B17" w14:textId="77777777" w:rsidR="00E91E80" w:rsidRPr="00AA7499" w:rsidRDefault="00E91E80" w:rsidP="00E91E80">
      <w:pPr>
        <w:rPr>
          <w:rFonts w:ascii="Arial" w:hAnsi="Arial" w:cs="Arial"/>
          <w:b/>
          <w:kern w:val="28"/>
        </w:rPr>
      </w:pPr>
      <w:r w:rsidRPr="00AA7499">
        <w:rPr>
          <w:rFonts w:ascii="Arial" w:hAnsi="Arial" w:cs="Arial"/>
          <w:b/>
          <w:kern w:val="28"/>
        </w:rPr>
        <w:t>Q.</w:t>
      </w:r>
      <w:r w:rsidRPr="00AA7499">
        <w:rPr>
          <w:rFonts w:ascii="Arial" w:hAnsi="Arial" w:cs="Arial"/>
          <w:b/>
          <w:i/>
          <w:kern w:val="28"/>
        </w:rPr>
        <w:t xml:space="preserve"> My project does not benefit women…</w:t>
      </w:r>
    </w:p>
    <w:p w14:paraId="6A483245" w14:textId="77777777" w:rsidR="00E91E80" w:rsidRPr="00AA7499" w:rsidRDefault="00E91E80" w:rsidP="00E91E80">
      <w:pPr>
        <w:rPr>
          <w:rFonts w:ascii="Arial" w:hAnsi="Arial" w:cs="Arial"/>
        </w:rPr>
      </w:pPr>
      <w:r w:rsidRPr="00AA7499">
        <w:rPr>
          <w:rFonts w:ascii="Arial" w:hAnsi="Arial" w:cs="Arial"/>
          <w:b/>
          <w:kern w:val="28"/>
        </w:rPr>
        <w:t>Are you sure?</w:t>
      </w:r>
      <w:r w:rsidRPr="00AA7499">
        <w:rPr>
          <w:rFonts w:ascii="Arial" w:hAnsi="Arial" w:cs="Arial"/>
        </w:rPr>
        <w:t xml:space="preserve"> Have you investigated fully whether there benefits for women in the objectives of your project or whether there is a simple way that your project could benefit women? You should check with your </w:t>
      </w:r>
      <w:r w:rsidR="002455BE" w:rsidRPr="00AA7499">
        <w:rPr>
          <w:rFonts w:ascii="Arial" w:hAnsi="Arial" w:cs="Arial"/>
        </w:rPr>
        <w:t>G</w:t>
      </w:r>
      <w:r w:rsidRPr="00AA7499">
        <w:rPr>
          <w:rFonts w:ascii="Arial" w:hAnsi="Arial" w:cs="Arial"/>
        </w:rPr>
        <w:t xml:space="preserve">ender </w:t>
      </w:r>
      <w:r w:rsidR="002455BE" w:rsidRPr="00AA7499">
        <w:rPr>
          <w:rFonts w:ascii="Arial" w:hAnsi="Arial" w:cs="Arial"/>
        </w:rPr>
        <w:t>F</w:t>
      </w:r>
      <w:r w:rsidRPr="00AA7499">
        <w:rPr>
          <w:rFonts w:ascii="Arial" w:hAnsi="Arial" w:cs="Arial"/>
        </w:rPr>
        <w:t xml:space="preserve">ocal </w:t>
      </w:r>
      <w:r w:rsidR="002455BE" w:rsidRPr="00AA7499">
        <w:rPr>
          <w:rFonts w:ascii="Arial" w:hAnsi="Arial" w:cs="Arial"/>
        </w:rPr>
        <w:t>P</w:t>
      </w:r>
      <w:r w:rsidRPr="00AA7499">
        <w:rPr>
          <w:rFonts w:ascii="Arial" w:hAnsi="Arial" w:cs="Arial"/>
        </w:rPr>
        <w:t xml:space="preserve">oint before you submit your proposal (see section </w:t>
      </w:r>
      <w:r w:rsidR="002455BE" w:rsidRPr="00AA7499">
        <w:rPr>
          <w:rFonts w:ascii="Arial" w:hAnsi="Arial" w:cs="Arial"/>
        </w:rPr>
        <w:t>5</w:t>
      </w:r>
      <w:r w:rsidRPr="00AA7499">
        <w:rPr>
          <w:rFonts w:ascii="Arial" w:hAnsi="Arial" w:cs="Arial"/>
        </w:rPr>
        <w:t xml:space="preserve"> below for details).</w:t>
      </w:r>
    </w:p>
    <w:p w14:paraId="6EBD7713" w14:textId="77777777" w:rsidR="00E91E80" w:rsidRPr="00AA7499" w:rsidRDefault="00E91E80" w:rsidP="00E91E80">
      <w:pPr>
        <w:rPr>
          <w:rFonts w:ascii="Arial" w:hAnsi="Arial" w:cs="Arial"/>
          <w:b/>
          <w:i/>
          <w:kern w:val="28"/>
        </w:rPr>
      </w:pPr>
      <w:r w:rsidRPr="00AA7499">
        <w:rPr>
          <w:rFonts w:ascii="Arial" w:hAnsi="Arial" w:cs="Arial"/>
          <w:b/>
          <w:kern w:val="28"/>
        </w:rPr>
        <w:t xml:space="preserve">Q. </w:t>
      </w:r>
      <w:r w:rsidRPr="00AA7499">
        <w:rPr>
          <w:rFonts w:ascii="Arial" w:hAnsi="Arial" w:cs="Arial"/>
          <w:b/>
          <w:i/>
          <w:kern w:val="28"/>
        </w:rPr>
        <w:t xml:space="preserve">My project is not specifically aiming to benefit women. Will I be marked down? </w:t>
      </w:r>
    </w:p>
    <w:p w14:paraId="758E1753" w14:textId="77777777" w:rsidR="00E91E80" w:rsidRPr="00AA7499" w:rsidRDefault="00E91E80" w:rsidP="00E91E80">
      <w:pPr>
        <w:rPr>
          <w:rFonts w:ascii="Arial" w:hAnsi="Arial" w:cs="Arial"/>
          <w:kern w:val="28"/>
        </w:rPr>
      </w:pPr>
      <w:r w:rsidRPr="00AA7499">
        <w:rPr>
          <w:rFonts w:ascii="Arial" w:hAnsi="Arial" w:cs="Arial"/>
          <w:b/>
          <w:kern w:val="28"/>
        </w:rPr>
        <w:t>No.</w:t>
      </w:r>
      <w:r w:rsidRPr="00AA7499">
        <w:rPr>
          <w:rFonts w:ascii="Arial" w:hAnsi="Arial" w:cs="Arial"/>
          <w:kern w:val="28"/>
        </w:rPr>
        <w:t xml:space="preserve"> However, even if this aim is only a small part of your project you should indicate this. While, your project does not have to be targeted at women to successfully address the gender criteria, the Project Assessment Panel is looking for evidence that the PO has thought about how gender is relevant to the project. So you should describe where possible how the project might affect women and men differently, and how you have attempted to address these issues, </w:t>
      </w:r>
      <w:r w:rsidRPr="00AA7499">
        <w:rPr>
          <w:rFonts w:ascii="Arial" w:hAnsi="Arial" w:cs="Arial"/>
          <w:i/>
          <w:kern w:val="28"/>
        </w:rPr>
        <w:t>where possible</w:t>
      </w:r>
      <w:r w:rsidRPr="00AA7499">
        <w:rPr>
          <w:rFonts w:ascii="Arial" w:hAnsi="Arial" w:cs="Arial"/>
          <w:kern w:val="28"/>
        </w:rPr>
        <w:t xml:space="preserve">. </w:t>
      </w:r>
    </w:p>
    <w:p w14:paraId="6721BC11" w14:textId="77777777" w:rsidR="00E91E80" w:rsidRPr="00AA7499" w:rsidRDefault="00E91E80" w:rsidP="00E91E80">
      <w:pPr>
        <w:rPr>
          <w:rFonts w:ascii="Arial" w:hAnsi="Arial" w:cs="Arial"/>
          <w:b/>
          <w:i/>
          <w:kern w:val="28"/>
        </w:rPr>
      </w:pPr>
      <w:r w:rsidRPr="00AA7499">
        <w:rPr>
          <w:rFonts w:ascii="Arial" w:hAnsi="Arial" w:cs="Arial"/>
          <w:b/>
          <w:kern w:val="28"/>
        </w:rPr>
        <w:t xml:space="preserve">Q. </w:t>
      </w:r>
      <w:r w:rsidRPr="00AA7499">
        <w:rPr>
          <w:rFonts w:ascii="Arial" w:hAnsi="Arial" w:cs="Arial"/>
          <w:b/>
          <w:i/>
          <w:kern w:val="28"/>
        </w:rPr>
        <w:t>I cannot find statistics, data, or research to support my responses to the gender criteria. Will I be marked down?</w:t>
      </w:r>
    </w:p>
    <w:p w14:paraId="1438CE31" w14:textId="77777777" w:rsidR="00E91E80" w:rsidRPr="00AA7499" w:rsidRDefault="00E91E80" w:rsidP="00E91E80">
      <w:pPr>
        <w:rPr>
          <w:rFonts w:ascii="Arial" w:hAnsi="Arial" w:cs="Arial"/>
          <w:kern w:val="28"/>
        </w:rPr>
      </w:pPr>
      <w:r w:rsidRPr="00AA7499">
        <w:rPr>
          <w:rFonts w:ascii="Arial" w:hAnsi="Arial" w:cs="Arial"/>
          <w:b/>
          <w:kern w:val="28"/>
        </w:rPr>
        <w:t xml:space="preserve">No. </w:t>
      </w:r>
      <w:r w:rsidRPr="00AA7499">
        <w:rPr>
          <w:rFonts w:ascii="Arial" w:hAnsi="Arial" w:cs="Arial"/>
          <w:kern w:val="28"/>
        </w:rPr>
        <w:t>You should indicate in your response that there is no supporting data or research readily available and what you have done to find alternative sources of data (i.e., how you know that it is unavailable). You should still attempt to provide a rationale for your response.</w:t>
      </w:r>
    </w:p>
    <w:p w14:paraId="624AE47F" w14:textId="77777777" w:rsidR="00E91E80" w:rsidRPr="00AA7499" w:rsidRDefault="00E91E80" w:rsidP="00E91E80">
      <w:pPr>
        <w:keepNext/>
        <w:rPr>
          <w:rFonts w:ascii="Arial" w:hAnsi="Arial" w:cs="Arial"/>
          <w:b/>
          <w:i/>
          <w:kern w:val="28"/>
        </w:rPr>
      </w:pPr>
      <w:r w:rsidRPr="00AA7499">
        <w:rPr>
          <w:rFonts w:ascii="Arial" w:hAnsi="Arial" w:cs="Arial"/>
          <w:b/>
          <w:kern w:val="28"/>
        </w:rPr>
        <w:t>Q.</w:t>
      </w:r>
      <w:r w:rsidRPr="00AA7499">
        <w:rPr>
          <w:rFonts w:ascii="Arial" w:hAnsi="Arial" w:cs="Arial"/>
          <w:b/>
          <w:i/>
          <w:kern w:val="28"/>
        </w:rPr>
        <w:t xml:space="preserve"> I will be unable to collect sex-disaggregated data about my project. Will I be marked down?</w:t>
      </w:r>
    </w:p>
    <w:p w14:paraId="6E2CCCE7" w14:textId="77777777" w:rsidR="00E91E80" w:rsidRPr="00AA7499" w:rsidRDefault="00E91E80" w:rsidP="00E91E80">
      <w:pPr>
        <w:rPr>
          <w:rFonts w:ascii="Arial" w:hAnsi="Arial" w:cs="Arial"/>
          <w:kern w:val="28"/>
        </w:rPr>
      </w:pPr>
      <w:r w:rsidRPr="00AA7499">
        <w:rPr>
          <w:rFonts w:ascii="Arial" w:hAnsi="Arial" w:cs="Arial"/>
          <w:b/>
          <w:kern w:val="28"/>
        </w:rPr>
        <w:t>No.</w:t>
      </w:r>
      <w:r w:rsidRPr="00AA7499">
        <w:rPr>
          <w:rFonts w:ascii="Arial" w:hAnsi="Arial" w:cs="Arial"/>
          <w:kern w:val="28"/>
        </w:rPr>
        <w:t xml:space="preserve"> Sometimes it will not be possible or relevant to a project to do so. However, you should explain why, to demonstrate to the Project Assessment Panel that you have thought about and investigated this issue. </w:t>
      </w:r>
    </w:p>
    <w:p w14:paraId="47BDA1EB" w14:textId="77777777" w:rsidR="00E91E80" w:rsidRPr="00AA7499" w:rsidRDefault="00B46A68" w:rsidP="00FF3443">
      <w:pPr>
        <w:keepNext/>
        <w:pBdr>
          <w:bottom w:val="single" w:sz="4" w:space="1" w:color="auto"/>
        </w:pBdr>
        <w:spacing w:before="240" w:line="300" w:lineRule="atLeast"/>
        <w:rPr>
          <w:rFonts w:ascii="Arial" w:hAnsi="Arial" w:cs="Arial"/>
          <w:b/>
          <w:smallCaps/>
          <w:kern w:val="28"/>
        </w:rPr>
      </w:pPr>
      <w:r w:rsidRPr="00AA7499">
        <w:rPr>
          <w:rFonts w:ascii="Arial" w:hAnsi="Arial" w:cs="Arial"/>
          <w:b/>
          <w:smallCaps/>
          <w:kern w:val="28"/>
        </w:rPr>
        <w:t>5. CHECKLIST</w:t>
      </w:r>
      <w:r w:rsidR="00E91E80" w:rsidRPr="00AA7499">
        <w:rPr>
          <w:rFonts w:ascii="Arial" w:hAnsi="Arial" w:cs="Arial"/>
          <w:b/>
          <w:smallCaps/>
          <w:kern w:val="28"/>
        </w:rPr>
        <w:t>: Have I answered the gender criteria?</w:t>
      </w:r>
    </w:p>
    <w:p w14:paraId="50F992B5" w14:textId="77777777" w:rsidR="00E91E80" w:rsidRPr="00AA7499" w:rsidRDefault="00E91E80" w:rsidP="00AA7499">
      <w:pPr>
        <w:keepNext/>
        <w:rPr>
          <w:rFonts w:ascii="Arial" w:hAnsi="Arial" w:cs="Arial"/>
          <w:b/>
          <w:kern w:val="28"/>
        </w:rPr>
      </w:pPr>
      <w:bookmarkStart w:id="247" w:name="_Toc321655886"/>
      <w:bookmarkStart w:id="248" w:name="_Toc326941901"/>
      <w:r w:rsidRPr="00AA7499">
        <w:rPr>
          <w:rFonts w:ascii="Arial" w:hAnsi="Arial" w:cs="Arial"/>
          <w:b/>
          <w:kern w:val="28"/>
        </w:rPr>
        <w:t>Before you submit your proposal you should be able to tick the following boxes:</w:t>
      </w:r>
      <w:bookmarkEnd w:id="247"/>
      <w:bookmarkEnd w:id="248"/>
      <w:r w:rsidRPr="00AA7499">
        <w:rPr>
          <w:rFonts w:ascii="Arial" w:hAnsi="Arial" w:cs="Arial"/>
          <w:b/>
          <w:kern w:val="28"/>
        </w:rPr>
        <w:t xml:space="preserve"> </w:t>
      </w:r>
    </w:p>
    <w:p w14:paraId="117DF788" w14:textId="77777777" w:rsidR="00E91E80" w:rsidRPr="00AA7499" w:rsidRDefault="00E91E80" w:rsidP="00E91E80">
      <w:pPr>
        <w:rPr>
          <w:rFonts w:ascii="Arial" w:hAnsi="Arial" w:cs="Arial"/>
          <w:kern w:val="28"/>
        </w:rPr>
      </w:pPr>
      <w:r w:rsidRPr="00AA7499">
        <w:rPr>
          <w:rFonts w:ascii="Arial" w:hAnsi="Arial" w:cs="Arial"/>
          <w:kern w:val="28"/>
        </w:rPr>
        <w:t>I have investigated and thought about how:</w:t>
      </w:r>
    </w:p>
    <w:p w14:paraId="288DE4B7" w14:textId="77777777" w:rsidR="00E91E80" w:rsidRPr="00AA7499" w:rsidRDefault="00E91E80" w:rsidP="00E91E80">
      <w:pPr>
        <w:rPr>
          <w:rFonts w:ascii="Arial" w:hAnsi="Arial" w:cs="Arial"/>
          <w:kern w:val="28"/>
        </w:rPr>
      </w:pPr>
      <w:r w:rsidRPr="00AA7499">
        <w:rPr>
          <w:rFonts w:ascii="Arial" w:hAnsi="Arial" w:cs="Arial"/>
          <w:b/>
          <w:kern w:val="28"/>
        </w:rPr>
        <w:t>□</w:t>
      </w:r>
      <w:r w:rsidRPr="00AA7499">
        <w:rPr>
          <w:rFonts w:ascii="Arial" w:hAnsi="Arial" w:cs="Arial"/>
          <w:kern w:val="28"/>
        </w:rPr>
        <w:t xml:space="preserve"> The project affects women or could benefit women, and in particular, does not disadvantage women. </w:t>
      </w:r>
    </w:p>
    <w:p w14:paraId="668BFED2" w14:textId="77777777" w:rsidR="00E91E80" w:rsidRPr="00AA7499" w:rsidRDefault="00E91E80" w:rsidP="00B41C32">
      <w:pPr>
        <w:rPr>
          <w:rFonts w:ascii="Arial" w:hAnsi="Arial" w:cs="Arial"/>
        </w:rPr>
      </w:pPr>
      <w:r w:rsidRPr="00AA7499">
        <w:rPr>
          <w:rFonts w:ascii="Arial" w:hAnsi="Arial" w:cs="Arial"/>
          <w:b/>
          <w:kern w:val="28"/>
        </w:rPr>
        <w:t xml:space="preserve">□ </w:t>
      </w:r>
      <w:r w:rsidRPr="00AA7499">
        <w:rPr>
          <w:rFonts w:ascii="Arial" w:hAnsi="Arial" w:cs="Arial"/>
          <w:kern w:val="28"/>
        </w:rPr>
        <w:t>H</w:t>
      </w:r>
      <w:r w:rsidRPr="00AA7499">
        <w:rPr>
          <w:rFonts w:ascii="Arial" w:hAnsi="Arial" w:cs="Arial"/>
        </w:rPr>
        <w:t xml:space="preserve">ow the objectives of the project provide benefits for women. </w:t>
      </w:r>
    </w:p>
    <w:p w14:paraId="23BB9CED" w14:textId="77777777" w:rsidR="00E91E80" w:rsidRPr="00AA7499" w:rsidRDefault="00E91E80" w:rsidP="00E91E80">
      <w:pPr>
        <w:rPr>
          <w:rFonts w:ascii="Arial" w:hAnsi="Arial" w:cs="Arial"/>
          <w:kern w:val="28"/>
        </w:rPr>
      </w:pPr>
      <w:r w:rsidRPr="00AA7499">
        <w:rPr>
          <w:rFonts w:ascii="Arial" w:hAnsi="Arial" w:cs="Arial"/>
          <w:kern w:val="28"/>
        </w:rPr>
        <w:t>I have demonstrated this in the proposal using evidence in the form of:</w:t>
      </w:r>
    </w:p>
    <w:p w14:paraId="6F7FF361" w14:textId="77777777" w:rsidR="00E91E80" w:rsidRPr="00AA7499" w:rsidRDefault="00E91E80" w:rsidP="00E91E80">
      <w:pPr>
        <w:spacing w:after="0"/>
        <w:rPr>
          <w:rFonts w:ascii="Arial" w:hAnsi="Arial" w:cs="Arial"/>
          <w:kern w:val="28"/>
        </w:rPr>
      </w:pPr>
      <w:r w:rsidRPr="00AA7499">
        <w:rPr>
          <w:rFonts w:ascii="Arial" w:hAnsi="Arial" w:cs="Arial"/>
          <w:b/>
          <w:kern w:val="28"/>
        </w:rPr>
        <w:t xml:space="preserve">□ </w:t>
      </w:r>
      <w:r w:rsidRPr="00AA7499">
        <w:rPr>
          <w:rFonts w:ascii="Arial" w:hAnsi="Arial" w:cs="Arial"/>
          <w:kern w:val="28"/>
        </w:rPr>
        <w:t>Examples</w:t>
      </w:r>
    </w:p>
    <w:p w14:paraId="1AA8D4CA" w14:textId="77777777" w:rsidR="00E91E80" w:rsidRPr="00AA7499" w:rsidRDefault="00E91E80" w:rsidP="00E91E80">
      <w:pPr>
        <w:spacing w:after="0"/>
        <w:rPr>
          <w:rFonts w:ascii="Arial" w:hAnsi="Arial" w:cs="Arial"/>
          <w:kern w:val="28"/>
        </w:rPr>
      </w:pPr>
      <w:r w:rsidRPr="00AA7499">
        <w:rPr>
          <w:rFonts w:ascii="Arial" w:hAnsi="Arial" w:cs="Arial"/>
          <w:b/>
          <w:kern w:val="28"/>
        </w:rPr>
        <w:t xml:space="preserve">□ </w:t>
      </w:r>
      <w:r w:rsidRPr="00AA7499">
        <w:rPr>
          <w:rFonts w:ascii="Arial" w:hAnsi="Arial" w:cs="Arial"/>
          <w:kern w:val="28"/>
        </w:rPr>
        <w:t xml:space="preserve">Research </w:t>
      </w:r>
    </w:p>
    <w:p w14:paraId="59F8094C" w14:textId="77777777" w:rsidR="00E91E80" w:rsidRPr="00AA7499" w:rsidRDefault="00E91E80" w:rsidP="00E91E80">
      <w:pPr>
        <w:spacing w:after="0"/>
        <w:rPr>
          <w:rFonts w:ascii="Arial" w:hAnsi="Arial" w:cs="Arial"/>
          <w:kern w:val="28"/>
        </w:rPr>
      </w:pPr>
      <w:r w:rsidRPr="00AA7499">
        <w:rPr>
          <w:rFonts w:ascii="Arial" w:hAnsi="Arial" w:cs="Arial"/>
          <w:b/>
          <w:kern w:val="28"/>
        </w:rPr>
        <w:t xml:space="preserve">□ </w:t>
      </w:r>
      <w:r w:rsidRPr="00AA7499">
        <w:rPr>
          <w:rFonts w:ascii="Arial" w:hAnsi="Arial" w:cs="Arial"/>
          <w:kern w:val="28"/>
        </w:rPr>
        <w:t xml:space="preserve">Statistics </w:t>
      </w:r>
    </w:p>
    <w:p w14:paraId="1B898021" w14:textId="77777777" w:rsidR="00E91E80" w:rsidRPr="00AA7499" w:rsidRDefault="00E91E80" w:rsidP="00E91E80">
      <w:pPr>
        <w:spacing w:after="120"/>
        <w:rPr>
          <w:rFonts w:ascii="Arial" w:hAnsi="Arial" w:cs="Arial"/>
          <w:kern w:val="28"/>
        </w:rPr>
      </w:pPr>
      <w:r w:rsidRPr="00AA7499">
        <w:rPr>
          <w:rFonts w:ascii="Arial" w:hAnsi="Arial" w:cs="Arial"/>
          <w:b/>
          <w:kern w:val="28"/>
        </w:rPr>
        <w:t xml:space="preserve">□ </w:t>
      </w:r>
      <w:r w:rsidRPr="00AA7499">
        <w:rPr>
          <w:rFonts w:ascii="Arial" w:hAnsi="Arial" w:cs="Arial"/>
          <w:kern w:val="28"/>
        </w:rPr>
        <w:t xml:space="preserve">Other rationale </w:t>
      </w:r>
    </w:p>
    <w:p w14:paraId="05052B76" w14:textId="77777777" w:rsidR="00E91E80" w:rsidRPr="00AA7499" w:rsidRDefault="00B46A68" w:rsidP="00FF3443">
      <w:pPr>
        <w:keepNext/>
        <w:pBdr>
          <w:bottom w:val="single" w:sz="4" w:space="1" w:color="auto"/>
        </w:pBdr>
        <w:spacing w:before="240" w:line="300" w:lineRule="atLeast"/>
        <w:rPr>
          <w:rFonts w:ascii="Arial" w:hAnsi="Arial" w:cs="Arial"/>
          <w:b/>
          <w:smallCaps/>
        </w:rPr>
      </w:pPr>
      <w:r w:rsidRPr="00AA7499">
        <w:rPr>
          <w:rFonts w:ascii="Arial" w:hAnsi="Arial" w:cs="Arial"/>
          <w:b/>
          <w:smallCaps/>
        </w:rPr>
        <w:t>6. HOW</w:t>
      </w:r>
      <w:r w:rsidR="00E91E80" w:rsidRPr="00AA7499">
        <w:rPr>
          <w:rFonts w:ascii="Arial" w:hAnsi="Arial" w:cs="Arial"/>
          <w:b/>
          <w:smallCaps/>
        </w:rPr>
        <w:t xml:space="preserve"> can I get further assistance?</w:t>
      </w:r>
    </w:p>
    <w:p w14:paraId="32610D8F" w14:textId="77777777" w:rsidR="00E91E80" w:rsidRPr="00AA7499" w:rsidRDefault="00E91E80" w:rsidP="00AA7499">
      <w:pPr>
        <w:rPr>
          <w:rFonts w:ascii="Arial" w:hAnsi="Arial" w:cs="Arial"/>
          <w:b/>
        </w:rPr>
      </w:pPr>
      <w:bookmarkStart w:id="249" w:name="_Toc321655888"/>
      <w:bookmarkStart w:id="250" w:name="_Toc326941902"/>
      <w:r w:rsidRPr="00AA7499">
        <w:rPr>
          <w:rFonts w:ascii="Arial" w:hAnsi="Arial" w:cs="Arial"/>
          <w:b/>
        </w:rPr>
        <w:t>Speak with your Economy Gender Focal Point, or your Fora Gender Focal Point.</w:t>
      </w:r>
      <w:bookmarkEnd w:id="249"/>
      <w:bookmarkEnd w:id="250"/>
      <w:r w:rsidRPr="00AA7499">
        <w:rPr>
          <w:rFonts w:ascii="Arial" w:hAnsi="Arial" w:cs="Arial"/>
          <w:b/>
        </w:rPr>
        <w:t xml:space="preserve"> </w:t>
      </w:r>
    </w:p>
    <w:p w14:paraId="5051E98F" w14:textId="77777777" w:rsidR="00E91E80" w:rsidRPr="00AA7499" w:rsidRDefault="00E91E80" w:rsidP="00E91E80">
      <w:pPr>
        <w:rPr>
          <w:rFonts w:ascii="Arial" w:hAnsi="Arial" w:cs="Arial"/>
        </w:rPr>
      </w:pPr>
      <w:r w:rsidRPr="00AA7499">
        <w:rPr>
          <w:rFonts w:ascii="Arial" w:hAnsi="Arial" w:cs="Arial"/>
        </w:rPr>
        <w:t xml:space="preserve">Focal Points are members of the APEC Gender Focal Point Network. You can find out who your </w:t>
      </w:r>
      <w:r w:rsidR="002455BE" w:rsidRPr="00AA7499">
        <w:rPr>
          <w:rFonts w:ascii="Arial" w:hAnsi="Arial" w:cs="Arial"/>
        </w:rPr>
        <w:t>e</w:t>
      </w:r>
      <w:r w:rsidRPr="00AA7499">
        <w:rPr>
          <w:rFonts w:ascii="Arial" w:hAnsi="Arial" w:cs="Arial"/>
        </w:rPr>
        <w:t xml:space="preserve">conomy and </w:t>
      </w:r>
      <w:r w:rsidR="002455BE" w:rsidRPr="00AA7499">
        <w:rPr>
          <w:rFonts w:ascii="Arial" w:hAnsi="Arial" w:cs="Arial"/>
        </w:rPr>
        <w:t>f</w:t>
      </w:r>
      <w:r w:rsidRPr="00AA7499">
        <w:rPr>
          <w:rFonts w:ascii="Arial" w:hAnsi="Arial" w:cs="Arial"/>
        </w:rPr>
        <w:t>ora Gender Focal Points are through the APEC Secretariat or the APEC Information Management Portal website:</w:t>
      </w:r>
    </w:p>
    <w:p w14:paraId="7179FF25" w14:textId="77777777" w:rsidR="00E91E80" w:rsidRPr="00AA7499" w:rsidRDefault="00937A9B" w:rsidP="00E91E80">
      <w:pPr>
        <w:rPr>
          <w:rFonts w:ascii="Arial" w:hAnsi="Arial" w:cs="Arial"/>
        </w:rPr>
      </w:pPr>
      <w:hyperlink r:id="rId72" w:history="1">
        <w:r w:rsidR="00E91E80" w:rsidRPr="00AA7499">
          <w:rPr>
            <w:rFonts w:ascii="Arial" w:hAnsi="Arial" w:cs="Arial"/>
            <w:color w:val="0000FF"/>
            <w:u w:val="single"/>
          </w:rPr>
          <w:t>http://member.aimp.apec.org/acms_sites/gfpn/Lists/Contacts/AllItems.aspx</w:t>
        </w:r>
      </w:hyperlink>
    </w:p>
    <w:p w14:paraId="703E135E" w14:textId="77777777" w:rsidR="003505A7" w:rsidRPr="00AA7499" w:rsidRDefault="003505A7" w:rsidP="00FF3443">
      <w:pPr>
        <w:rPr>
          <w:rFonts w:ascii="Arial" w:hAnsi="Arial" w:cs="Arial"/>
        </w:rPr>
      </w:pPr>
    </w:p>
    <w:p w14:paraId="1879F0C4" w14:textId="77777777" w:rsidR="003505A7" w:rsidRPr="00AA7499" w:rsidRDefault="003505A7" w:rsidP="00FF3443">
      <w:pPr>
        <w:rPr>
          <w:rFonts w:ascii="Arial" w:hAnsi="Arial" w:cs="Arial"/>
        </w:rPr>
      </w:pPr>
    </w:p>
    <w:p w14:paraId="19164D2C" w14:textId="77777777" w:rsidR="00FB2C3C" w:rsidRPr="00AA7499" w:rsidRDefault="00FB2C3C">
      <w:pPr>
        <w:rPr>
          <w:rFonts w:ascii="Arial" w:hAnsi="Arial" w:cs="Arial"/>
        </w:rPr>
      </w:pPr>
      <w:r w:rsidRPr="00AA7499">
        <w:rPr>
          <w:rFonts w:ascii="Arial" w:hAnsi="Arial" w:cs="Arial"/>
        </w:rPr>
        <w:br w:type="page"/>
      </w:r>
    </w:p>
    <w:p w14:paraId="079B4CC8" w14:textId="77777777" w:rsidR="00E91E80" w:rsidRPr="00AA7499" w:rsidRDefault="00E91E80" w:rsidP="00AA7499">
      <w:pPr>
        <w:pStyle w:val="Heading2"/>
      </w:pPr>
      <w:bookmarkStart w:id="251" w:name="_Toc321655889"/>
      <w:bookmarkStart w:id="252" w:name="_Toc326941903"/>
      <w:bookmarkStart w:id="253" w:name="_Toc412793937"/>
      <w:r w:rsidRPr="00AA7499">
        <w:t>Glossary</w:t>
      </w:r>
      <w:bookmarkEnd w:id="251"/>
      <w:bookmarkEnd w:id="252"/>
      <w:r w:rsidRPr="00AA7499">
        <w:t xml:space="preserve"> </w:t>
      </w:r>
      <w:r w:rsidR="007C6B0D" w:rsidRPr="00AA7499">
        <w:t>(Gender)</w:t>
      </w:r>
      <w:bookmarkEnd w:id="253"/>
    </w:p>
    <w:tbl>
      <w:tblPr>
        <w:tblW w:w="54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990"/>
        <w:gridCol w:w="6936"/>
      </w:tblGrid>
      <w:tr w:rsidR="00E91E80" w:rsidRPr="009F4734" w14:paraId="2D0A886A" w14:textId="77777777" w:rsidTr="00407E3A">
        <w:trPr>
          <w:jc w:val="center"/>
        </w:trPr>
        <w:tc>
          <w:tcPr>
            <w:tcW w:w="1115" w:type="pct"/>
            <w:shd w:val="clear" w:color="auto" w:fill="E0E0E0"/>
          </w:tcPr>
          <w:p w14:paraId="6BDD462E" w14:textId="77777777" w:rsidR="00E91E80" w:rsidRPr="00AA7499" w:rsidRDefault="00E91E80" w:rsidP="00E91E80">
            <w:pPr>
              <w:spacing w:after="120"/>
              <w:rPr>
                <w:rFonts w:ascii="Arial" w:hAnsi="Arial" w:cs="Arial"/>
              </w:rPr>
            </w:pPr>
            <w:r w:rsidRPr="00AA7499">
              <w:rPr>
                <w:rFonts w:ascii="Arial" w:hAnsi="Arial" w:cs="Arial"/>
              </w:rPr>
              <w:t>sex</w:t>
            </w:r>
          </w:p>
        </w:tc>
        <w:tc>
          <w:tcPr>
            <w:tcW w:w="3885" w:type="pct"/>
          </w:tcPr>
          <w:p w14:paraId="22DA5563" w14:textId="77777777" w:rsidR="00E91E80" w:rsidRPr="00AA7499" w:rsidRDefault="00E91E80" w:rsidP="00E91E80">
            <w:pPr>
              <w:spacing w:after="120"/>
              <w:rPr>
                <w:rFonts w:ascii="Arial" w:hAnsi="Arial" w:cs="Arial"/>
              </w:rPr>
            </w:pPr>
            <w:r w:rsidRPr="00AA7499">
              <w:rPr>
                <w:rFonts w:ascii="Arial" w:hAnsi="Arial" w:cs="Arial"/>
              </w:rPr>
              <w:t>Identifies the biological differences between men and women</w:t>
            </w:r>
            <w:r w:rsidR="002455BE" w:rsidRPr="00AA7499">
              <w:rPr>
                <w:rFonts w:ascii="Arial" w:hAnsi="Arial" w:cs="Arial"/>
              </w:rPr>
              <w:t>.</w:t>
            </w:r>
            <w:r w:rsidRPr="00AA7499">
              <w:rPr>
                <w:rFonts w:ascii="Arial" w:hAnsi="Arial" w:cs="Arial"/>
              </w:rPr>
              <w:t xml:space="preserve"> </w:t>
            </w:r>
          </w:p>
        </w:tc>
      </w:tr>
      <w:tr w:rsidR="00E91E80" w:rsidRPr="009F4734" w14:paraId="08E9E8EB" w14:textId="77777777" w:rsidTr="00407E3A">
        <w:trPr>
          <w:jc w:val="center"/>
        </w:trPr>
        <w:tc>
          <w:tcPr>
            <w:tcW w:w="1115" w:type="pct"/>
            <w:shd w:val="clear" w:color="auto" w:fill="E0E0E0"/>
          </w:tcPr>
          <w:p w14:paraId="08200EFF" w14:textId="77777777" w:rsidR="00E91E80" w:rsidRPr="00AA7499" w:rsidRDefault="00E91E80" w:rsidP="00E91E80">
            <w:pPr>
              <w:spacing w:after="120"/>
              <w:rPr>
                <w:rFonts w:ascii="Arial" w:hAnsi="Arial" w:cs="Arial"/>
              </w:rPr>
            </w:pPr>
            <w:r w:rsidRPr="00AA7499">
              <w:rPr>
                <w:rFonts w:ascii="Arial" w:hAnsi="Arial" w:cs="Arial"/>
              </w:rPr>
              <w:t>gender</w:t>
            </w:r>
          </w:p>
        </w:tc>
        <w:tc>
          <w:tcPr>
            <w:tcW w:w="3885" w:type="pct"/>
          </w:tcPr>
          <w:p w14:paraId="50EC00DC" w14:textId="77777777" w:rsidR="00E91E80" w:rsidRPr="00AA7499" w:rsidRDefault="00E91E80" w:rsidP="00E91E80">
            <w:pPr>
              <w:spacing w:after="120"/>
              <w:rPr>
                <w:rFonts w:ascii="Arial" w:hAnsi="Arial" w:cs="Arial"/>
              </w:rPr>
            </w:pPr>
            <w:r w:rsidRPr="00AA7499">
              <w:rPr>
                <w:rFonts w:ascii="Arial" w:hAnsi="Arial" w:cs="Arial"/>
              </w:rPr>
              <w:t>Identifies the social relations between men and women</w:t>
            </w:r>
            <w:r w:rsidR="002455BE" w:rsidRPr="00AA7499">
              <w:rPr>
                <w:rFonts w:ascii="Arial" w:hAnsi="Arial" w:cs="Arial"/>
              </w:rPr>
              <w:t>.</w:t>
            </w:r>
            <w:r w:rsidRPr="00AA7499">
              <w:rPr>
                <w:rFonts w:ascii="Arial" w:hAnsi="Arial" w:cs="Arial"/>
              </w:rPr>
              <w:br/>
              <w:t xml:space="preserve">It refers to the relationship between men and women and how this is socially constructed. </w:t>
            </w:r>
            <w:r w:rsidRPr="00AA7499">
              <w:rPr>
                <w:rFonts w:ascii="Arial" w:hAnsi="Arial" w:cs="Arial"/>
              </w:rPr>
              <w:br/>
              <w:t>Gender roles are dynamic and change over time.</w:t>
            </w:r>
          </w:p>
        </w:tc>
      </w:tr>
      <w:tr w:rsidR="00E91E80" w:rsidRPr="009F4734" w14:paraId="31747B11" w14:textId="77777777" w:rsidTr="00407E3A">
        <w:trPr>
          <w:jc w:val="center"/>
        </w:trPr>
        <w:tc>
          <w:tcPr>
            <w:tcW w:w="1115" w:type="pct"/>
            <w:shd w:val="clear" w:color="auto" w:fill="E0E0E0"/>
          </w:tcPr>
          <w:p w14:paraId="10992F8E" w14:textId="77777777" w:rsidR="00E91E80" w:rsidRPr="00AA7499" w:rsidRDefault="00E91E80" w:rsidP="00E91E80">
            <w:pPr>
              <w:spacing w:after="120"/>
              <w:rPr>
                <w:rFonts w:ascii="Arial" w:hAnsi="Arial" w:cs="Arial"/>
              </w:rPr>
            </w:pPr>
            <w:r w:rsidRPr="00AA7499">
              <w:rPr>
                <w:rFonts w:ascii="Arial" w:hAnsi="Arial" w:cs="Arial"/>
              </w:rPr>
              <w:t>gender analysis</w:t>
            </w:r>
          </w:p>
        </w:tc>
        <w:tc>
          <w:tcPr>
            <w:tcW w:w="3885" w:type="pct"/>
          </w:tcPr>
          <w:p w14:paraId="5FC20631" w14:textId="77777777" w:rsidR="00E91E80" w:rsidRPr="00AA7499" w:rsidRDefault="00E91E80" w:rsidP="002455BE">
            <w:pPr>
              <w:spacing w:after="120"/>
              <w:rPr>
                <w:rFonts w:ascii="Arial" w:hAnsi="Arial" w:cs="Arial"/>
              </w:rPr>
            </w:pPr>
            <w:r w:rsidRPr="00AA7499">
              <w:rPr>
                <w:rFonts w:ascii="Arial" w:hAnsi="Arial" w:cs="Arial"/>
              </w:rPr>
              <w:t xml:space="preserve">The methodology for collecting and processing information about gender. </w:t>
            </w:r>
            <w:r w:rsidRPr="00AA7499">
              <w:rPr>
                <w:rFonts w:ascii="Arial" w:hAnsi="Arial" w:cs="Arial"/>
              </w:rPr>
              <w:br/>
              <w:t>It provides disaggregated data by sex, and an understanding of the social construction of gender roles, how labour is divided and valued. Gender analysis is the process of analy</w:t>
            </w:r>
            <w:r w:rsidR="002455BE" w:rsidRPr="00AA7499">
              <w:rPr>
                <w:rFonts w:ascii="Arial" w:hAnsi="Arial" w:cs="Arial"/>
              </w:rPr>
              <w:t>z</w:t>
            </w:r>
            <w:r w:rsidRPr="00AA7499">
              <w:rPr>
                <w:rFonts w:ascii="Arial" w:hAnsi="Arial" w:cs="Arial"/>
              </w:rPr>
              <w:t xml:space="preserve">ing information in order to ensure development benefits and resources are effectively and equitably targeted to both women and men. It is also used to anticipate and avoid any negative impacts development may have on women or on gender relations. Gender analysis is conducted through a variety of tools and frameworks. </w:t>
            </w:r>
          </w:p>
        </w:tc>
      </w:tr>
      <w:tr w:rsidR="00E91E80" w:rsidRPr="009F4734" w14:paraId="7371E403" w14:textId="77777777" w:rsidTr="00407E3A">
        <w:trPr>
          <w:jc w:val="center"/>
        </w:trPr>
        <w:tc>
          <w:tcPr>
            <w:tcW w:w="1115" w:type="pct"/>
            <w:shd w:val="clear" w:color="auto" w:fill="E0E0E0"/>
          </w:tcPr>
          <w:p w14:paraId="5CA1F8EA" w14:textId="77777777" w:rsidR="00E91E80" w:rsidRPr="00AA7499" w:rsidRDefault="00E91E80" w:rsidP="00E91E80">
            <w:pPr>
              <w:spacing w:after="120"/>
              <w:rPr>
                <w:rFonts w:ascii="Arial" w:hAnsi="Arial" w:cs="Arial"/>
              </w:rPr>
            </w:pPr>
            <w:r w:rsidRPr="00AA7499">
              <w:rPr>
                <w:rFonts w:ascii="Arial" w:hAnsi="Arial" w:cs="Arial"/>
              </w:rPr>
              <w:t>gender awareness</w:t>
            </w:r>
          </w:p>
        </w:tc>
        <w:tc>
          <w:tcPr>
            <w:tcW w:w="3885" w:type="pct"/>
          </w:tcPr>
          <w:p w14:paraId="4CD71C9F" w14:textId="77777777" w:rsidR="00E91E80" w:rsidRPr="00AA7499" w:rsidRDefault="00E91E80" w:rsidP="002455BE">
            <w:pPr>
              <w:spacing w:after="120"/>
              <w:rPr>
                <w:rFonts w:ascii="Arial" w:hAnsi="Arial" w:cs="Arial"/>
              </w:rPr>
            </w:pPr>
            <w:r w:rsidRPr="00AA7499">
              <w:rPr>
                <w:rFonts w:ascii="Arial" w:hAnsi="Arial" w:cs="Arial"/>
              </w:rPr>
              <w:t>An understanding that there are socially determined differences between women and men based on learned behaviour, which affect their ability to access and control resources. This awareness needs to be applied through gender analysis into projects, programs and policies.</w:t>
            </w:r>
          </w:p>
        </w:tc>
      </w:tr>
      <w:tr w:rsidR="00E91E80" w:rsidRPr="009F4734" w14:paraId="65C737BC" w14:textId="77777777" w:rsidTr="00407E3A">
        <w:trPr>
          <w:jc w:val="center"/>
        </w:trPr>
        <w:tc>
          <w:tcPr>
            <w:tcW w:w="1115" w:type="pct"/>
            <w:shd w:val="clear" w:color="auto" w:fill="E0E0E0"/>
          </w:tcPr>
          <w:p w14:paraId="734548A3" w14:textId="77777777" w:rsidR="00E91E80" w:rsidRPr="00AA7499" w:rsidRDefault="00E91E80" w:rsidP="00E91E80">
            <w:pPr>
              <w:spacing w:after="120"/>
              <w:rPr>
                <w:rFonts w:ascii="Arial" w:hAnsi="Arial" w:cs="Arial"/>
              </w:rPr>
            </w:pPr>
            <w:r w:rsidRPr="00AA7499">
              <w:rPr>
                <w:rFonts w:ascii="Arial" w:hAnsi="Arial" w:cs="Arial"/>
              </w:rPr>
              <w:t>gender-disaggregated data (or sex-disaggregated-data)</w:t>
            </w:r>
          </w:p>
        </w:tc>
        <w:tc>
          <w:tcPr>
            <w:tcW w:w="3885" w:type="pct"/>
          </w:tcPr>
          <w:p w14:paraId="440097AA" w14:textId="77777777" w:rsidR="00E91E80" w:rsidRPr="00AA7499" w:rsidRDefault="00E91E80" w:rsidP="00E91E80">
            <w:pPr>
              <w:spacing w:after="120"/>
              <w:rPr>
                <w:rFonts w:ascii="Arial" w:hAnsi="Arial" w:cs="Arial"/>
              </w:rPr>
            </w:pPr>
            <w:r w:rsidRPr="00AA7499">
              <w:rPr>
                <w:rFonts w:ascii="Arial" w:hAnsi="Arial" w:cs="Arial"/>
              </w:rPr>
              <w:t>Data that show the differences between the situations of women and men, girls and boys. Gender-disaggregated data are necessary for good gender analysis.</w:t>
            </w:r>
          </w:p>
        </w:tc>
      </w:tr>
      <w:tr w:rsidR="00E91E80" w:rsidRPr="009F4734" w14:paraId="15F1E554" w14:textId="77777777" w:rsidTr="00407E3A">
        <w:trPr>
          <w:jc w:val="center"/>
        </w:trPr>
        <w:tc>
          <w:tcPr>
            <w:tcW w:w="1115" w:type="pct"/>
            <w:shd w:val="clear" w:color="auto" w:fill="E0E0E0"/>
          </w:tcPr>
          <w:p w14:paraId="26B2257A" w14:textId="77777777" w:rsidR="00E91E80" w:rsidRPr="00AA7499" w:rsidRDefault="00E91E80" w:rsidP="00E91E80">
            <w:pPr>
              <w:spacing w:after="120"/>
              <w:rPr>
                <w:rFonts w:ascii="Arial" w:hAnsi="Arial" w:cs="Arial"/>
              </w:rPr>
            </w:pPr>
            <w:r w:rsidRPr="00AA7499">
              <w:rPr>
                <w:rFonts w:ascii="Arial" w:hAnsi="Arial" w:cs="Arial"/>
              </w:rPr>
              <w:t>gender division of labour</w:t>
            </w:r>
          </w:p>
        </w:tc>
        <w:tc>
          <w:tcPr>
            <w:tcW w:w="3885" w:type="pct"/>
          </w:tcPr>
          <w:p w14:paraId="1B548EAB" w14:textId="77777777" w:rsidR="00E91E80" w:rsidRPr="00AA7499" w:rsidRDefault="00E91E80" w:rsidP="00E91E80">
            <w:pPr>
              <w:spacing w:after="120"/>
              <w:rPr>
                <w:rFonts w:ascii="Arial" w:hAnsi="Arial" w:cs="Arial"/>
              </w:rPr>
            </w:pPr>
            <w:r w:rsidRPr="00AA7499">
              <w:rPr>
                <w:rFonts w:ascii="Arial" w:hAnsi="Arial" w:cs="Arial"/>
              </w:rPr>
              <w:t>Who (women or men, young or old) does what in terms of different types of work, such as productive work in factories, in offices, and on the land; reproductive work as in cooking, cleaning, and caring for family members; and community activities such as attending meetings.</w:t>
            </w:r>
          </w:p>
        </w:tc>
      </w:tr>
      <w:tr w:rsidR="00E91E80" w:rsidRPr="009F4734" w14:paraId="3B837808" w14:textId="77777777" w:rsidTr="00407E3A">
        <w:trPr>
          <w:jc w:val="center"/>
        </w:trPr>
        <w:tc>
          <w:tcPr>
            <w:tcW w:w="1115" w:type="pct"/>
            <w:shd w:val="clear" w:color="auto" w:fill="E0E0E0"/>
          </w:tcPr>
          <w:p w14:paraId="7BF78B9F" w14:textId="77777777" w:rsidR="00E91E80" w:rsidRPr="00AA7499" w:rsidRDefault="00E91E80" w:rsidP="00E91E80">
            <w:pPr>
              <w:spacing w:after="120"/>
              <w:rPr>
                <w:rFonts w:ascii="Arial" w:hAnsi="Arial" w:cs="Arial"/>
              </w:rPr>
            </w:pPr>
            <w:r w:rsidRPr="00AA7499">
              <w:rPr>
                <w:rFonts w:ascii="Arial" w:hAnsi="Arial" w:cs="Arial"/>
              </w:rPr>
              <w:t>gender equality</w:t>
            </w:r>
          </w:p>
        </w:tc>
        <w:tc>
          <w:tcPr>
            <w:tcW w:w="3885" w:type="pct"/>
          </w:tcPr>
          <w:p w14:paraId="62B4573C" w14:textId="77777777" w:rsidR="00E91E80" w:rsidRPr="00AA7499" w:rsidRDefault="00E91E80" w:rsidP="00E91E80">
            <w:pPr>
              <w:spacing w:after="120"/>
              <w:rPr>
                <w:rFonts w:ascii="Arial" w:hAnsi="Arial" w:cs="Arial"/>
              </w:rPr>
            </w:pPr>
            <w:r w:rsidRPr="00AA7499">
              <w:rPr>
                <w:rFonts w:ascii="Arial" w:hAnsi="Arial" w:cs="Arial"/>
              </w:rPr>
              <w:t xml:space="preserve">The result of the absence of discrimination on the basis of a person’s sex in opportunities, in the allocation of resources or benefits, and in access to services. </w:t>
            </w:r>
          </w:p>
        </w:tc>
      </w:tr>
      <w:tr w:rsidR="00E91E80" w:rsidRPr="009F4734" w14:paraId="3F1D5F62" w14:textId="77777777" w:rsidTr="00407E3A">
        <w:trPr>
          <w:jc w:val="center"/>
        </w:trPr>
        <w:tc>
          <w:tcPr>
            <w:tcW w:w="1115" w:type="pct"/>
            <w:shd w:val="clear" w:color="auto" w:fill="E0E0E0"/>
          </w:tcPr>
          <w:p w14:paraId="3DA09F93" w14:textId="77777777" w:rsidR="00E91E80" w:rsidRPr="00AA7499" w:rsidRDefault="00E91E80" w:rsidP="00E91E80">
            <w:pPr>
              <w:spacing w:after="120"/>
              <w:rPr>
                <w:rFonts w:ascii="Arial" w:hAnsi="Arial" w:cs="Arial"/>
              </w:rPr>
            </w:pPr>
            <w:r w:rsidRPr="00AA7499">
              <w:rPr>
                <w:rFonts w:ascii="Arial" w:hAnsi="Arial" w:cs="Arial"/>
              </w:rPr>
              <w:t>gender equity</w:t>
            </w:r>
          </w:p>
        </w:tc>
        <w:tc>
          <w:tcPr>
            <w:tcW w:w="3885" w:type="pct"/>
          </w:tcPr>
          <w:p w14:paraId="5616ADFB" w14:textId="77777777" w:rsidR="00E91E80" w:rsidRPr="00AA7499" w:rsidRDefault="00E91E80" w:rsidP="002455BE">
            <w:pPr>
              <w:spacing w:after="120"/>
              <w:rPr>
                <w:rFonts w:ascii="Arial" w:hAnsi="Arial" w:cs="Arial"/>
              </w:rPr>
            </w:pPr>
            <w:r w:rsidRPr="00AA7499">
              <w:rPr>
                <w:rFonts w:ascii="Arial" w:hAnsi="Arial" w:cs="Arial"/>
              </w:rPr>
              <w:t xml:space="preserve">Fairness and justice in the distribution and outcomes of benefits and responsibilities between women and men. </w:t>
            </w:r>
            <w:r w:rsidRPr="00AA7499">
              <w:rPr>
                <w:rFonts w:ascii="Arial" w:hAnsi="Arial" w:cs="Arial"/>
              </w:rPr>
              <w:br/>
              <w:t>Women-specific programs and policies are often required to correct existing inequalities.</w:t>
            </w:r>
          </w:p>
        </w:tc>
      </w:tr>
      <w:tr w:rsidR="00E91E80" w:rsidRPr="009F4734" w14:paraId="5952B549" w14:textId="77777777" w:rsidTr="00407E3A">
        <w:trPr>
          <w:jc w:val="center"/>
        </w:trPr>
        <w:tc>
          <w:tcPr>
            <w:tcW w:w="1115" w:type="pct"/>
            <w:shd w:val="clear" w:color="auto" w:fill="E0E0E0"/>
          </w:tcPr>
          <w:p w14:paraId="64E10D56" w14:textId="77777777" w:rsidR="00E91E80" w:rsidRPr="00AA7499" w:rsidRDefault="00E91E80" w:rsidP="00E91E80">
            <w:pPr>
              <w:spacing w:after="120"/>
              <w:rPr>
                <w:rFonts w:ascii="Arial" w:hAnsi="Arial" w:cs="Arial"/>
              </w:rPr>
            </w:pPr>
            <w:r w:rsidRPr="00AA7499">
              <w:rPr>
                <w:rFonts w:ascii="Arial" w:hAnsi="Arial" w:cs="Arial"/>
              </w:rPr>
              <w:t>gender mainstreaming</w:t>
            </w:r>
          </w:p>
        </w:tc>
        <w:tc>
          <w:tcPr>
            <w:tcW w:w="3885" w:type="pct"/>
          </w:tcPr>
          <w:p w14:paraId="28C99B2C" w14:textId="77777777" w:rsidR="00E91E80" w:rsidRPr="00AA7499" w:rsidRDefault="00E91E80" w:rsidP="00E91E80">
            <w:pPr>
              <w:spacing w:after="120"/>
              <w:rPr>
                <w:rFonts w:ascii="Arial" w:hAnsi="Arial" w:cs="Arial"/>
              </w:rPr>
            </w:pPr>
            <w:r w:rsidRPr="00AA7499">
              <w:rPr>
                <w:rFonts w:ascii="Arial" w:hAnsi="Arial" w:cs="Arial"/>
              </w:rPr>
              <w:t xml:space="preserve">The process of ensuring that women and men have equal access and control over resources, development benefits and decision-making, at all stages of the development process and in all government projects, programs and policy. </w:t>
            </w:r>
          </w:p>
        </w:tc>
      </w:tr>
      <w:tr w:rsidR="00E91E80" w:rsidRPr="009F4734" w14:paraId="11709880" w14:textId="77777777" w:rsidTr="00407E3A">
        <w:trPr>
          <w:jc w:val="center"/>
        </w:trPr>
        <w:tc>
          <w:tcPr>
            <w:tcW w:w="1115" w:type="pct"/>
            <w:shd w:val="clear" w:color="auto" w:fill="E0E0E0"/>
          </w:tcPr>
          <w:p w14:paraId="5501843D" w14:textId="77777777" w:rsidR="00E91E80" w:rsidRPr="00AA7499" w:rsidRDefault="00E91E80" w:rsidP="00E91E80">
            <w:pPr>
              <w:spacing w:after="120"/>
              <w:rPr>
                <w:rFonts w:ascii="Arial" w:hAnsi="Arial" w:cs="Arial"/>
              </w:rPr>
            </w:pPr>
            <w:r w:rsidRPr="00AA7499">
              <w:rPr>
                <w:rFonts w:ascii="Arial" w:hAnsi="Arial" w:cs="Arial"/>
              </w:rPr>
              <w:t>gender neutral</w:t>
            </w:r>
          </w:p>
        </w:tc>
        <w:tc>
          <w:tcPr>
            <w:tcW w:w="3885" w:type="pct"/>
          </w:tcPr>
          <w:p w14:paraId="363B0661" w14:textId="77777777" w:rsidR="00E91E80" w:rsidRPr="00AA7499" w:rsidRDefault="00E91E80" w:rsidP="00E91E80">
            <w:pPr>
              <w:spacing w:after="120"/>
              <w:rPr>
                <w:rFonts w:ascii="Arial" w:hAnsi="Arial" w:cs="Arial"/>
              </w:rPr>
            </w:pPr>
            <w:r w:rsidRPr="00AA7499">
              <w:rPr>
                <w:rFonts w:ascii="Arial" w:hAnsi="Arial" w:cs="Arial"/>
              </w:rPr>
              <w:t>Can be determined only after a rigorous gender analysis has taken place and the economic, social and demographic impacts on women and men have been undertaken and it can be determined both quantifiably and qualitatively that the impact of any measure is the same.</w:t>
            </w:r>
          </w:p>
        </w:tc>
      </w:tr>
      <w:tr w:rsidR="00E91E80" w:rsidRPr="009F4734" w14:paraId="68B6B510" w14:textId="77777777" w:rsidTr="00407E3A">
        <w:trPr>
          <w:jc w:val="center"/>
        </w:trPr>
        <w:tc>
          <w:tcPr>
            <w:tcW w:w="1115" w:type="pct"/>
            <w:shd w:val="clear" w:color="auto" w:fill="E0E0E0"/>
          </w:tcPr>
          <w:p w14:paraId="27971123" w14:textId="77777777" w:rsidR="00E91E80" w:rsidRPr="00AA7499" w:rsidRDefault="00E91E80" w:rsidP="002455BE">
            <w:pPr>
              <w:spacing w:after="120"/>
              <w:rPr>
                <w:rFonts w:ascii="Arial" w:hAnsi="Arial" w:cs="Arial"/>
              </w:rPr>
            </w:pPr>
            <w:r w:rsidRPr="00AA7499">
              <w:rPr>
                <w:rFonts w:ascii="Arial" w:hAnsi="Arial" w:cs="Arial"/>
              </w:rPr>
              <w:t>gender planning (or gender</w:t>
            </w:r>
            <w:r w:rsidR="002455BE" w:rsidRPr="00AA7499">
              <w:rPr>
                <w:rFonts w:ascii="Arial" w:hAnsi="Arial" w:cs="Arial"/>
              </w:rPr>
              <w:t>-</w:t>
            </w:r>
            <w:r w:rsidRPr="00AA7499">
              <w:rPr>
                <w:rFonts w:ascii="Arial" w:hAnsi="Arial" w:cs="Arial"/>
              </w:rPr>
              <w:t>sensitive planning)</w:t>
            </w:r>
          </w:p>
        </w:tc>
        <w:tc>
          <w:tcPr>
            <w:tcW w:w="3885" w:type="pct"/>
          </w:tcPr>
          <w:p w14:paraId="69792CC0" w14:textId="77777777" w:rsidR="00E91E80" w:rsidRPr="00AA7499" w:rsidRDefault="00E91E80" w:rsidP="00E91E80">
            <w:pPr>
              <w:spacing w:after="120"/>
              <w:rPr>
                <w:rFonts w:ascii="Arial" w:hAnsi="Arial" w:cs="Arial"/>
              </w:rPr>
            </w:pPr>
            <w:r w:rsidRPr="00AA7499">
              <w:rPr>
                <w:rFonts w:ascii="Arial" w:hAnsi="Arial" w:cs="Arial"/>
              </w:rPr>
              <w:t>The process of planning development programs and projects that are gender sensitive and that take into account the impact of gender roles and gender needs of women and men in the target community or sector</w:t>
            </w:r>
          </w:p>
        </w:tc>
      </w:tr>
      <w:tr w:rsidR="00E91E80" w:rsidRPr="009F4734" w14:paraId="3E1BC27E" w14:textId="77777777" w:rsidTr="00407E3A">
        <w:trPr>
          <w:jc w:val="center"/>
        </w:trPr>
        <w:tc>
          <w:tcPr>
            <w:tcW w:w="1115" w:type="pct"/>
            <w:shd w:val="clear" w:color="auto" w:fill="E0E0E0"/>
          </w:tcPr>
          <w:p w14:paraId="444D158E" w14:textId="77777777" w:rsidR="00E91E80" w:rsidRPr="00AA7499" w:rsidRDefault="00E91E80" w:rsidP="00E91E80">
            <w:pPr>
              <w:spacing w:after="120"/>
              <w:rPr>
                <w:rFonts w:ascii="Arial" w:hAnsi="Arial" w:cs="Arial"/>
              </w:rPr>
            </w:pPr>
            <w:r w:rsidRPr="00AA7499">
              <w:rPr>
                <w:rFonts w:ascii="Arial" w:hAnsi="Arial" w:cs="Arial"/>
              </w:rPr>
              <w:t>gender responsive budget</w:t>
            </w:r>
          </w:p>
        </w:tc>
        <w:tc>
          <w:tcPr>
            <w:tcW w:w="3885" w:type="pct"/>
          </w:tcPr>
          <w:p w14:paraId="5C40D442" w14:textId="77777777" w:rsidR="00E91E80" w:rsidRPr="00AA7499" w:rsidRDefault="00E91E80" w:rsidP="00E91E80">
            <w:pPr>
              <w:spacing w:after="120"/>
              <w:rPr>
                <w:rFonts w:ascii="Arial" w:hAnsi="Arial" w:cs="Arial"/>
              </w:rPr>
            </w:pPr>
            <w:r w:rsidRPr="00AA7499">
              <w:rPr>
                <w:rFonts w:ascii="Arial" w:hAnsi="Arial" w:cs="Arial"/>
              </w:rPr>
              <w:t xml:space="preserve">An application of gender mainstreaming in the budgetary process. </w:t>
            </w:r>
            <w:r w:rsidRPr="00AA7499">
              <w:rPr>
                <w:rFonts w:ascii="Arial" w:hAnsi="Arial" w:cs="Arial"/>
              </w:rPr>
              <w:br/>
              <w:t>It means a gender-based assessment of budgets, incorporating a gender perspective at all levels of the budgetary process and restructuring revenues and expenditures in order to promote gender equality.</w:t>
            </w:r>
          </w:p>
        </w:tc>
      </w:tr>
      <w:tr w:rsidR="00E91E80" w:rsidRPr="009F4734" w14:paraId="65151E81" w14:textId="77777777" w:rsidTr="00407E3A">
        <w:trPr>
          <w:jc w:val="center"/>
        </w:trPr>
        <w:tc>
          <w:tcPr>
            <w:tcW w:w="1115" w:type="pct"/>
            <w:shd w:val="clear" w:color="auto" w:fill="E0E0E0"/>
          </w:tcPr>
          <w:p w14:paraId="4A011F6F" w14:textId="77777777" w:rsidR="00E91E80" w:rsidRPr="00AA7499" w:rsidRDefault="00E91E80" w:rsidP="00E91E80">
            <w:pPr>
              <w:spacing w:after="120"/>
              <w:rPr>
                <w:rFonts w:ascii="Arial" w:hAnsi="Arial" w:cs="Arial"/>
              </w:rPr>
            </w:pPr>
            <w:r w:rsidRPr="00AA7499">
              <w:rPr>
                <w:rFonts w:ascii="Arial" w:hAnsi="Arial" w:cs="Arial"/>
              </w:rPr>
              <w:t>gender roles</w:t>
            </w:r>
          </w:p>
        </w:tc>
        <w:tc>
          <w:tcPr>
            <w:tcW w:w="3885" w:type="pct"/>
          </w:tcPr>
          <w:p w14:paraId="281FBFFD" w14:textId="77777777" w:rsidR="00E91E80" w:rsidRPr="00AA7499" w:rsidRDefault="002455BE" w:rsidP="002455BE">
            <w:pPr>
              <w:spacing w:after="120"/>
              <w:rPr>
                <w:rFonts w:ascii="Arial" w:hAnsi="Arial" w:cs="Arial"/>
              </w:rPr>
            </w:pPr>
            <w:r w:rsidRPr="00AA7499">
              <w:rPr>
                <w:rFonts w:ascii="Arial" w:hAnsi="Arial" w:cs="Arial"/>
              </w:rPr>
              <w:t>L</w:t>
            </w:r>
            <w:r w:rsidR="00E91E80" w:rsidRPr="00AA7499">
              <w:rPr>
                <w:rFonts w:ascii="Arial" w:hAnsi="Arial" w:cs="Arial"/>
              </w:rPr>
              <w:t xml:space="preserve">earned behaviors in a given society/community that condition which activities, tasks or responsibilities are perceived as male and female. Gender roles are changeable, and are affected by age, class, race, ethnicity, religion, and by the geographical, economic and political environment. </w:t>
            </w:r>
            <w:r w:rsidR="00E91E80" w:rsidRPr="00AA7499">
              <w:rPr>
                <w:rFonts w:ascii="Arial" w:hAnsi="Arial" w:cs="Arial"/>
              </w:rPr>
              <w:br/>
              <w:t xml:space="preserve">Both women and men play multiple roles in society. Women often have reproductive, productive and community managing roles. Men focus more on productive roles and community politics. </w:t>
            </w:r>
          </w:p>
        </w:tc>
      </w:tr>
      <w:tr w:rsidR="00E91E80" w:rsidRPr="009F4734" w14:paraId="5B52871F" w14:textId="77777777" w:rsidTr="00407E3A">
        <w:trPr>
          <w:cantSplit/>
          <w:jc w:val="center"/>
        </w:trPr>
        <w:tc>
          <w:tcPr>
            <w:tcW w:w="1115" w:type="pct"/>
            <w:shd w:val="clear" w:color="auto" w:fill="E0E0E0"/>
          </w:tcPr>
          <w:p w14:paraId="764033A5" w14:textId="77777777" w:rsidR="00E91E80" w:rsidRPr="00AA7499" w:rsidRDefault="00E91E80" w:rsidP="00E91E80">
            <w:pPr>
              <w:spacing w:after="120"/>
              <w:rPr>
                <w:rFonts w:ascii="Arial" w:hAnsi="Arial" w:cs="Arial"/>
              </w:rPr>
            </w:pPr>
            <w:r w:rsidRPr="00AA7499">
              <w:rPr>
                <w:rFonts w:ascii="Arial" w:hAnsi="Arial" w:cs="Arial"/>
              </w:rPr>
              <w:t>gender-sensitive (or gender-responsive)</w:t>
            </w:r>
          </w:p>
        </w:tc>
        <w:tc>
          <w:tcPr>
            <w:tcW w:w="3885" w:type="pct"/>
          </w:tcPr>
          <w:p w14:paraId="180A39A7" w14:textId="77777777" w:rsidR="00E91E80" w:rsidRPr="00AA7499" w:rsidRDefault="002455BE" w:rsidP="002455BE">
            <w:pPr>
              <w:spacing w:after="120"/>
              <w:rPr>
                <w:rFonts w:ascii="Arial" w:hAnsi="Arial" w:cs="Arial"/>
              </w:rPr>
            </w:pPr>
            <w:r w:rsidRPr="00AA7499">
              <w:rPr>
                <w:rFonts w:ascii="Arial" w:hAnsi="Arial" w:cs="Arial"/>
              </w:rPr>
              <w:t>A</w:t>
            </w:r>
            <w:r w:rsidR="00E91E80" w:rsidRPr="00AA7499">
              <w:rPr>
                <w:rFonts w:ascii="Arial" w:hAnsi="Arial" w:cs="Arial"/>
              </w:rPr>
              <w:t>ddressing the different situations, roles, needs, and interests of women, men, girls, and boys.</w:t>
            </w:r>
          </w:p>
        </w:tc>
      </w:tr>
      <w:tr w:rsidR="00E91E80" w:rsidRPr="009F4734" w14:paraId="7C819034" w14:textId="77777777" w:rsidTr="00407E3A">
        <w:trPr>
          <w:cantSplit/>
          <w:jc w:val="center"/>
        </w:trPr>
        <w:tc>
          <w:tcPr>
            <w:tcW w:w="1115" w:type="pct"/>
            <w:shd w:val="clear" w:color="auto" w:fill="E0E0E0"/>
          </w:tcPr>
          <w:p w14:paraId="081686BC" w14:textId="77777777" w:rsidR="00E91E80" w:rsidRPr="00AA7499" w:rsidRDefault="00E91E80" w:rsidP="00E91E80">
            <w:pPr>
              <w:spacing w:after="120"/>
              <w:rPr>
                <w:rFonts w:ascii="Arial" w:hAnsi="Arial" w:cs="Arial"/>
              </w:rPr>
            </w:pPr>
            <w:r w:rsidRPr="00AA7499">
              <w:rPr>
                <w:rFonts w:ascii="Arial" w:hAnsi="Arial" w:cs="Arial"/>
              </w:rPr>
              <w:t>productive roles</w:t>
            </w:r>
          </w:p>
        </w:tc>
        <w:tc>
          <w:tcPr>
            <w:tcW w:w="3885" w:type="pct"/>
          </w:tcPr>
          <w:p w14:paraId="633B7EEF" w14:textId="77777777" w:rsidR="00E91E80" w:rsidRPr="00AA7499" w:rsidRDefault="002455BE" w:rsidP="00E91E80">
            <w:pPr>
              <w:spacing w:after="120"/>
              <w:rPr>
                <w:rFonts w:ascii="Arial" w:hAnsi="Arial" w:cs="Arial"/>
              </w:rPr>
            </w:pPr>
            <w:r w:rsidRPr="00AA7499">
              <w:rPr>
                <w:rFonts w:ascii="Arial" w:hAnsi="Arial" w:cs="Arial"/>
              </w:rPr>
              <w:t>A</w:t>
            </w:r>
            <w:r w:rsidR="00E91E80" w:rsidRPr="00AA7499">
              <w:rPr>
                <w:rFonts w:ascii="Arial" w:hAnsi="Arial" w:cs="Arial"/>
              </w:rPr>
              <w:t>ctivities carried out by men and women in order to produce goods and services for sale, exchange, or to meet the subsistence needs of the family. For example, in agriculture, productive activities include planting, weeding, animal husbandry.</w:t>
            </w:r>
          </w:p>
        </w:tc>
      </w:tr>
      <w:tr w:rsidR="00E91E80" w:rsidRPr="009F4734" w14:paraId="255A0428" w14:textId="77777777" w:rsidTr="00407E3A">
        <w:trPr>
          <w:jc w:val="center"/>
        </w:trPr>
        <w:tc>
          <w:tcPr>
            <w:tcW w:w="1115" w:type="pct"/>
            <w:shd w:val="clear" w:color="auto" w:fill="E0E0E0"/>
          </w:tcPr>
          <w:p w14:paraId="118624FD" w14:textId="77777777" w:rsidR="00E91E80" w:rsidRPr="00AA7499" w:rsidRDefault="00E91E80" w:rsidP="00E91E80">
            <w:pPr>
              <w:spacing w:after="120"/>
              <w:rPr>
                <w:rFonts w:ascii="Arial" w:hAnsi="Arial" w:cs="Arial"/>
              </w:rPr>
            </w:pPr>
            <w:r w:rsidRPr="00AA7499">
              <w:rPr>
                <w:rFonts w:ascii="Arial" w:hAnsi="Arial" w:cs="Arial"/>
              </w:rPr>
              <w:t>reproductive roles</w:t>
            </w:r>
          </w:p>
        </w:tc>
        <w:tc>
          <w:tcPr>
            <w:tcW w:w="3885" w:type="pct"/>
          </w:tcPr>
          <w:p w14:paraId="6245A865" w14:textId="77777777" w:rsidR="00E91E80" w:rsidRPr="00AA7499" w:rsidRDefault="002455BE" w:rsidP="002455BE">
            <w:pPr>
              <w:spacing w:after="120"/>
              <w:rPr>
                <w:rFonts w:ascii="Arial" w:hAnsi="Arial" w:cs="Arial"/>
              </w:rPr>
            </w:pPr>
            <w:r w:rsidRPr="00AA7499">
              <w:rPr>
                <w:rFonts w:ascii="Arial" w:hAnsi="Arial" w:cs="Arial"/>
              </w:rPr>
              <w:t>A</w:t>
            </w:r>
            <w:r w:rsidR="00E91E80" w:rsidRPr="00AA7499">
              <w:rPr>
                <w:rFonts w:ascii="Arial" w:hAnsi="Arial" w:cs="Arial"/>
              </w:rPr>
              <w:t xml:space="preserve">ctivities needed to ensure the reproduction of the society’s </w:t>
            </w:r>
            <w:r w:rsidR="00C24146" w:rsidRPr="00AA7499">
              <w:rPr>
                <w:rFonts w:ascii="Arial" w:hAnsi="Arial" w:cs="Arial"/>
              </w:rPr>
              <w:t>labor</w:t>
            </w:r>
            <w:r w:rsidR="00E91E80" w:rsidRPr="00AA7499">
              <w:rPr>
                <w:rFonts w:ascii="Arial" w:hAnsi="Arial" w:cs="Arial"/>
              </w:rPr>
              <w:t xml:space="preserve"> force. This includes child bearing, child rearing, </w:t>
            </w:r>
            <w:r w:rsidR="00B46A68" w:rsidRPr="00AA7499">
              <w:rPr>
                <w:rFonts w:ascii="Arial" w:hAnsi="Arial" w:cs="Arial"/>
              </w:rPr>
              <w:t>and care</w:t>
            </w:r>
            <w:r w:rsidR="00E91E80" w:rsidRPr="00AA7499">
              <w:rPr>
                <w:rFonts w:ascii="Arial" w:hAnsi="Arial" w:cs="Arial"/>
              </w:rPr>
              <w:t xml:space="preserve"> for family members such as elderly, children, and workers. These tasks are unpaid and mostly done by women. </w:t>
            </w:r>
          </w:p>
        </w:tc>
      </w:tr>
      <w:tr w:rsidR="00E91E80" w:rsidRPr="009F4734" w14:paraId="4A8084E3" w14:textId="77777777" w:rsidTr="00407E3A">
        <w:trPr>
          <w:jc w:val="center"/>
        </w:trPr>
        <w:tc>
          <w:tcPr>
            <w:tcW w:w="1115" w:type="pct"/>
            <w:shd w:val="clear" w:color="auto" w:fill="E0E0E0"/>
          </w:tcPr>
          <w:p w14:paraId="095E47BA" w14:textId="77777777" w:rsidR="00E91E80" w:rsidRPr="00AA7499" w:rsidRDefault="00E91E80" w:rsidP="00E91E80">
            <w:pPr>
              <w:spacing w:after="120"/>
              <w:rPr>
                <w:rFonts w:ascii="Arial" w:hAnsi="Arial" w:cs="Arial"/>
              </w:rPr>
            </w:pPr>
            <w:r w:rsidRPr="00AA7499">
              <w:rPr>
                <w:rFonts w:ascii="Arial" w:hAnsi="Arial" w:cs="Arial"/>
              </w:rPr>
              <w:t>occupational segregation (vertical and horizontal)</w:t>
            </w:r>
          </w:p>
        </w:tc>
        <w:tc>
          <w:tcPr>
            <w:tcW w:w="3885" w:type="pct"/>
          </w:tcPr>
          <w:p w14:paraId="00F27235" w14:textId="77777777" w:rsidR="00E91E80" w:rsidRPr="00AA7499" w:rsidRDefault="002455BE" w:rsidP="00E91E80">
            <w:pPr>
              <w:spacing w:after="120"/>
              <w:rPr>
                <w:rFonts w:ascii="Arial" w:hAnsi="Arial" w:cs="Arial"/>
              </w:rPr>
            </w:pPr>
            <w:r w:rsidRPr="00AA7499">
              <w:rPr>
                <w:rFonts w:ascii="Arial" w:hAnsi="Arial" w:cs="Arial"/>
              </w:rPr>
              <w:t>H</w:t>
            </w:r>
            <w:r w:rsidR="00E91E80" w:rsidRPr="00AA7499">
              <w:rPr>
                <w:rFonts w:ascii="Arial" w:hAnsi="Arial" w:cs="Arial"/>
              </w:rPr>
              <w:t>orizontal segregation refers to the distribution of women and men across occupations.</w:t>
            </w:r>
          </w:p>
          <w:p w14:paraId="7014013D" w14:textId="77777777" w:rsidR="00E91E80" w:rsidRPr="00AA7499" w:rsidRDefault="002455BE" w:rsidP="00E91E80">
            <w:pPr>
              <w:spacing w:after="120"/>
              <w:rPr>
                <w:rFonts w:ascii="Arial" w:hAnsi="Arial" w:cs="Arial"/>
              </w:rPr>
            </w:pPr>
            <w:r w:rsidRPr="00AA7499">
              <w:rPr>
                <w:rFonts w:ascii="Arial" w:hAnsi="Arial" w:cs="Arial"/>
              </w:rPr>
              <w:t>V</w:t>
            </w:r>
            <w:r w:rsidR="00E91E80" w:rsidRPr="00AA7499">
              <w:rPr>
                <w:rFonts w:ascii="Arial" w:hAnsi="Arial" w:cs="Arial"/>
              </w:rPr>
              <w:t>ertical segregation refers to the distribution of men and women in the job hierarchy in terms of status and occupation.</w:t>
            </w:r>
          </w:p>
        </w:tc>
      </w:tr>
      <w:tr w:rsidR="00E91E80" w:rsidRPr="009F4734" w14:paraId="1CC5D71C" w14:textId="77777777" w:rsidTr="00407E3A">
        <w:trPr>
          <w:jc w:val="center"/>
        </w:trPr>
        <w:tc>
          <w:tcPr>
            <w:tcW w:w="1115" w:type="pct"/>
            <w:shd w:val="clear" w:color="auto" w:fill="E0E0E0"/>
          </w:tcPr>
          <w:p w14:paraId="3F76C3EB" w14:textId="77777777" w:rsidR="00E91E80" w:rsidRPr="00AA7499" w:rsidRDefault="00E91E80" w:rsidP="00E91E80">
            <w:pPr>
              <w:spacing w:after="120"/>
              <w:rPr>
                <w:rFonts w:ascii="Arial" w:hAnsi="Arial" w:cs="Arial"/>
              </w:rPr>
            </w:pPr>
            <w:r w:rsidRPr="00AA7499">
              <w:rPr>
                <w:rFonts w:ascii="Arial" w:hAnsi="Arial" w:cs="Arial"/>
              </w:rPr>
              <w:t>triple burden</w:t>
            </w:r>
          </w:p>
        </w:tc>
        <w:tc>
          <w:tcPr>
            <w:tcW w:w="3885" w:type="pct"/>
          </w:tcPr>
          <w:p w14:paraId="4A46E4D7" w14:textId="77777777" w:rsidR="00E91E80" w:rsidRPr="00AA7499" w:rsidRDefault="002455BE" w:rsidP="00E91E80">
            <w:pPr>
              <w:spacing w:after="120"/>
              <w:rPr>
                <w:rFonts w:ascii="Arial" w:hAnsi="Arial" w:cs="Arial"/>
              </w:rPr>
            </w:pPr>
            <w:r w:rsidRPr="00AA7499">
              <w:rPr>
                <w:rFonts w:ascii="Arial" w:hAnsi="Arial" w:cs="Arial"/>
              </w:rPr>
              <w:t>R</w:t>
            </w:r>
            <w:r w:rsidR="00E91E80" w:rsidRPr="00AA7499">
              <w:rPr>
                <w:rFonts w:ascii="Arial" w:hAnsi="Arial" w:cs="Arial"/>
              </w:rPr>
              <w:t xml:space="preserve">efers to the fact that women tend to work longer and more fragmented days than men as they are usually involved in three different gender roles reproductive, productive and community work. </w:t>
            </w:r>
          </w:p>
        </w:tc>
      </w:tr>
    </w:tbl>
    <w:p w14:paraId="6CDA2031" w14:textId="77777777" w:rsidR="00E91E80" w:rsidRPr="00AA7499" w:rsidRDefault="00E91E80" w:rsidP="00E91E80">
      <w:pPr>
        <w:rPr>
          <w:rFonts w:ascii="Arial" w:hAnsi="Arial" w:cs="Arial"/>
        </w:rPr>
      </w:pPr>
    </w:p>
    <w:p w14:paraId="0711DB89" w14:textId="77777777" w:rsidR="00E91E80" w:rsidRPr="00AA7499" w:rsidRDefault="00E91E80" w:rsidP="00E91E80">
      <w:pPr>
        <w:rPr>
          <w:rFonts w:ascii="Arial" w:hAnsi="Arial" w:cs="Arial"/>
        </w:rPr>
        <w:sectPr w:rsidR="00E91E80" w:rsidRPr="00AA7499" w:rsidSect="008915CD">
          <w:headerReference w:type="even" r:id="rId73"/>
          <w:headerReference w:type="first" r:id="rId74"/>
          <w:type w:val="oddPage"/>
          <w:pgSz w:w="11909" w:h="16834" w:code="9"/>
          <w:pgMar w:top="1152" w:right="1872" w:bottom="936" w:left="1872" w:header="360" w:footer="0" w:gutter="0"/>
          <w:cols w:space="708"/>
          <w:docGrid w:linePitch="360"/>
        </w:sectPr>
      </w:pPr>
    </w:p>
    <w:p w14:paraId="531FC141" w14:textId="77777777" w:rsidR="007D33A5" w:rsidRPr="00295875" w:rsidRDefault="00E91E80" w:rsidP="00AA7499">
      <w:pPr>
        <w:pStyle w:val="Heading1"/>
      </w:pPr>
      <w:bookmarkStart w:id="254" w:name="_Toc412793938"/>
      <w:bookmarkStart w:id="255" w:name="_Toc326941904"/>
      <w:bookmarkStart w:id="256" w:name="_Toc321655890"/>
      <w:r w:rsidRPr="00F61B60">
        <w:t xml:space="preserve">Appendix </w:t>
      </w:r>
      <w:r w:rsidR="007D33A5" w:rsidRPr="00295875">
        <w:t>J</w:t>
      </w:r>
      <w:bookmarkEnd w:id="254"/>
    </w:p>
    <w:p w14:paraId="0445B415" w14:textId="3346840A" w:rsidR="00EC3491" w:rsidRDefault="00C0243B" w:rsidP="00C0243B">
      <w:pPr>
        <w:pStyle w:val="Heading2"/>
        <w:rPr>
          <w:rFonts w:eastAsia="Times New Roman"/>
          <w:sz w:val="28"/>
        </w:rPr>
      </w:pPr>
      <w:bookmarkStart w:id="257" w:name="_Toc412793939"/>
      <w:r>
        <w:rPr>
          <w:rFonts w:eastAsia="Times New Roman"/>
          <w:sz w:val="28"/>
        </w:rPr>
        <w:t>A</w:t>
      </w:r>
      <w:r w:rsidR="007D33A5" w:rsidRPr="00AA7499">
        <w:rPr>
          <w:rFonts w:eastAsia="Times New Roman"/>
          <w:sz w:val="28"/>
        </w:rPr>
        <w:t>PEC Project Evaluation Survey:</w:t>
      </w:r>
      <w:bookmarkEnd w:id="257"/>
    </w:p>
    <w:p w14:paraId="011A3877" w14:textId="77777777" w:rsidR="007D33A5" w:rsidRPr="00AA7499" w:rsidRDefault="007D33A5" w:rsidP="00C0243B">
      <w:pPr>
        <w:spacing w:after="0" w:line="240" w:lineRule="auto"/>
        <w:ind w:right="-766"/>
        <w:rPr>
          <w:rFonts w:ascii="Arial" w:eastAsia="Times New Roman" w:hAnsi="Arial" w:cs="Arial"/>
          <w:b/>
          <w:sz w:val="28"/>
          <w:szCs w:val="28"/>
        </w:rPr>
      </w:pPr>
      <w:r w:rsidRPr="00AA7499">
        <w:rPr>
          <w:rFonts w:ascii="Arial" w:eastAsia="Times New Roman" w:hAnsi="Arial" w:cs="Arial"/>
          <w:b/>
          <w:bCs/>
          <w:sz w:val="28"/>
          <w:szCs w:val="28"/>
        </w:rPr>
        <w:t>Seminar, Symposium, Workshop</w:t>
      </w:r>
    </w:p>
    <w:p w14:paraId="65F4CE7F" w14:textId="77777777" w:rsidR="007D33A5" w:rsidRPr="00AA7499" w:rsidRDefault="007D33A5" w:rsidP="009B416C">
      <w:pPr>
        <w:spacing w:after="0" w:line="240" w:lineRule="auto"/>
        <w:ind w:left="-709" w:right="-766"/>
        <w:rPr>
          <w:rFonts w:ascii="Arial" w:eastAsia="Times New Roman" w:hAnsi="Arial" w:cs="Arial"/>
          <w:sz w:val="28"/>
          <w:szCs w:val="20"/>
        </w:rPr>
      </w:pPr>
    </w:p>
    <w:p w14:paraId="7BA2D0DA" w14:textId="77777777" w:rsidR="007D33A5" w:rsidRPr="00FA39DC" w:rsidRDefault="007D33A5" w:rsidP="009B416C">
      <w:pPr>
        <w:spacing w:after="0" w:line="240" w:lineRule="auto"/>
        <w:ind w:left="-709" w:right="-766"/>
        <w:rPr>
          <w:rFonts w:ascii="Arial" w:eastAsia="Times New Roman" w:hAnsi="Arial" w:cs="Arial"/>
          <w:b/>
          <w:bCs/>
          <w:sz w:val="20"/>
          <w:szCs w:val="20"/>
          <w:u w:val="single"/>
        </w:rPr>
      </w:pPr>
      <w:r w:rsidRPr="00FA39DC">
        <w:rPr>
          <w:rFonts w:ascii="Arial" w:eastAsia="Times New Roman" w:hAnsi="Arial" w:cs="Arial"/>
          <w:sz w:val="20"/>
          <w:szCs w:val="20"/>
        </w:rPr>
        <w:t>APEC Project Name/Number: ____________________________________________</w:t>
      </w:r>
    </w:p>
    <w:p w14:paraId="30332405" w14:textId="77777777" w:rsidR="007D33A5" w:rsidRPr="00FA39DC" w:rsidRDefault="007D33A5" w:rsidP="009B416C">
      <w:pPr>
        <w:spacing w:after="0" w:line="240" w:lineRule="auto"/>
        <w:ind w:left="-709" w:right="-766"/>
        <w:jc w:val="right"/>
        <w:rPr>
          <w:rFonts w:ascii="Arial" w:eastAsia="Times New Roman" w:hAnsi="Arial" w:cs="Arial"/>
          <w:sz w:val="20"/>
          <w:szCs w:val="20"/>
        </w:rPr>
      </w:pPr>
    </w:p>
    <w:p w14:paraId="34F9B227" w14:textId="20826300" w:rsidR="007D33A5" w:rsidRPr="00FA39DC" w:rsidRDefault="007D33A5" w:rsidP="009B416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Date</w:t>
      </w:r>
      <w:r w:rsidR="004F509B">
        <w:rPr>
          <w:rFonts w:ascii="Arial" w:eastAsia="Times New Roman" w:hAnsi="Arial" w:cs="Arial"/>
          <w:sz w:val="20"/>
          <w:szCs w:val="20"/>
        </w:rPr>
        <w:t>:</w:t>
      </w:r>
      <w:r w:rsidRPr="00FA39DC">
        <w:rPr>
          <w:rFonts w:ascii="Arial" w:eastAsia="Times New Roman" w:hAnsi="Arial" w:cs="Arial"/>
          <w:sz w:val="20"/>
          <w:szCs w:val="20"/>
        </w:rPr>
        <w:t>___________________________</w:t>
      </w:r>
    </w:p>
    <w:p w14:paraId="6A344FF1" w14:textId="77777777" w:rsidR="007D33A5" w:rsidRPr="00FA39DC" w:rsidRDefault="007D33A5" w:rsidP="009B416C">
      <w:pPr>
        <w:spacing w:after="0" w:line="240" w:lineRule="auto"/>
        <w:ind w:left="-709" w:right="-766"/>
        <w:rPr>
          <w:rFonts w:ascii="Arial" w:eastAsia="Times New Roman" w:hAnsi="Arial" w:cs="Arial"/>
          <w:sz w:val="20"/>
          <w:szCs w:val="20"/>
        </w:rPr>
      </w:pPr>
    </w:p>
    <w:p w14:paraId="73EBBF38" w14:textId="77777777" w:rsidR="007D33A5" w:rsidRPr="00FA39DC" w:rsidRDefault="007D33A5" w:rsidP="009B416C">
      <w:pPr>
        <w:spacing w:after="0" w:line="240" w:lineRule="auto"/>
        <w:ind w:left="-709" w:right="-766"/>
        <w:jc w:val="both"/>
        <w:rPr>
          <w:rFonts w:ascii="Arial" w:eastAsia="Times New Roman" w:hAnsi="Arial" w:cs="Arial"/>
          <w:bCs/>
          <w:sz w:val="20"/>
          <w:szCs w:val="20"/>
        </w:rPr>
      </w:pPr>
      <w:r w:rsidRPr="00FA39DC">
        <w:rPr>
          <w:rFonts w:ascii="Arial" w:eastAsia="Times New Roman" w:hAnsi="Arial" w:cs="Arial"/>
          <w:b/>
          <w:bCs/>
          <w:sz w:val="20"/>
          <w:szCs w:val="20"/>
        </w:rPr>
        <w:t>Instructions:</w:t>
      </w:r>
      <w:r w:rsidRPr="00FA39DC">
        <w:rPr>
          <w:rFonts w:ascii="Arial" w:eastAsia="Times New Roman" w:hAnsi="Arial" w:cs="Arial"/>
          <w:bCs/>
          <w:sz w:val="20"/>
          <w:szCs w:val="20"/>
        </w:rPr>
        <w:t xml:space="preserve"> Please indicate your level of agreement with the statements listed in the table below.  </w:t>
      </w:r>
    </w:p>
    <w:p w14:paraId="3613AC0C" w14:textId="77777777" w:rsidR="00407E3A" w:rsidRPr="00FA39DC" w:rsidRDefault="00407E3A" w:rsidP="009B416C">
      <w:pPr>
        <w:spacing w:after="0" w:line="240" w:lineRule="auto"/>
        <w:ind w:left="-709" w:right="-766"/>
        <w:jc w:val="both"/>
        <w:rPr>
          <w:rFonts w:ascii="Arial" w:eastAsia="Times New Roman" w:hAnsi="Arial" w:cs="Arial"/>
          <w:bCs/>
          <w:sz w:val="20"/>
          <w:szCs w:val="20"/>
        </w:rPr>
      </w:pPr>
    </w:p>
    <w:p w14:paraId="2BBC26FF" w14:textId="77777777" w:rsidR="00407E3A" w:rsidRPr="00FA39DC" w:rsidRDefault="00407E3A" w:rsidP="009B416C">
      <w:pPr>
        <w:spacing w:after="0" w:line="240" w:lineRule="auto"/>
        <w:ind w:left="-709" w:right="-766"/>
        <w:jc w:val="both"/>
        <w:rPr>
          <w:rFonts w:ascii="Arial" w:eastAsia="Times New Roman" w:hAnsi="Arial" w:cs="Arial"/>
          <w:bCs/>
          <w:sz w:val="20"/>
          <w:szCs w:val="20"/>
        </w:rPr>
      </w:pPr>
    </w:p>
    <w:p w14:paraId="6C30C7EC" w14:textId="77777777" w:rsidR="007D33A5" w:rsidRPr="00FA39DC" w:rsidRDefault="007D33A5" w:rsidP="009B416C">
      <w:pPr>
        <w:spacing w:after="0" w:line="240" w:lineRule="auto"/>
        <w:ind w:left="-709" w:right="-766"/>
        <w:jc w:val="both"/>
        <w:rPr>
          <w:rFonts w:ascii="Arial" w:eastAsia="Times New Roman" w:hAnsi="Arial" w:cs="Arial"/>
          <w:sz w:val="20"/>
          <w:szCs w:val="20"/>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firstRow="0" w:lastRow="0" w:firstColumn="0" w:lastColumn="0" w:noHBand="0" w:noVBand="0"/>
      </w:tblPr>
      <w:tblGrid>
        <w:gridCol w:w="2977"/>
        <w:gridCol w:w="1275"/>
        <w:gridCol w:w="711"/>
        <w:gridCol w:w="992"/>
        <w:gridCol w:w="3826"/>
      </w:tblGrid>
      <w:tr w:rsidR="007D33A5" w:rsidRPr="00FA39DC" w14:paraId="0DF8CB0A" w14:textId="77777777" w:rsidTr="00407E3A">
        <w:tc>
          <w:tcPr>
            <w:tcW w:w="2977" w:type="dxa"/>
            <w:shd w:val="clear" w:color="auto" w:fill="E0E0E0"/>
          </w:tcPr>
          <w:p w14:paraId="267286EC" w14:textId="77777777" w:rsidR="007D33A5" w:rsidRPr="00FA39DC" w:rsidRDefault="007D33A5" w:rsidP="00407E3A">
            <w:pPr>
              <w:spacing w:before="120" w:after="120" w:line="240" w:lineRule="auto"/>
              <w:ind w:left="-709" w:right="-766"/>
              <w:rPr>
                <w:rFonts w:ascii="Arial" w:eastAsia="Times New Roman" w:hAnsi="Arial" w:cs="Arial"/>
                <w:sz w:val="20"/>
                <w:szCs w:val="20"/>
              </w:rPr>
            </w:pPr>
          </w:p>
        </w:tc>
        <w:tc>
          <w:tcPr>
            <w:tcW w:w="1275" w:type="dxa"/>
            <w:shd w:val="clear" w:color="auto" w:fill="E0E0E0"/>
            <w:vAlign w:val="center"/>
          </w:tcPr>
          <w:p w14:paraId="12AECBA7" w14:textId="77777777" w:rsidR="007D33A5" w:rsidRPr="00FA39DC" w:rsidRDefault="007D33A5" w:rsidP="00407E3A">
            <w:pPr>
              <w:spacing w:before="120" w:after="120" w:line="240" w:lineRule="auto"/>
              <w:ind w:left="-709" w:right="-766"/>
              <w:jc w:val="center"/>
              <w:rPr>
                <w:rFonts w:ascii="Arial" w:eastAsia="Times New Roman" w:hAnsi="Arial" w:cs="Arial"/>
                <w:sz w:val="20"/>
                <w:szCs w:val="20"/>
              </w:rPr>
            </w:pPr>
            <w:r w:rsidRPr="00FA39DC">
              <w:rPr>
                <w:rFonts w:ascii="Arial" w:eastAsia="Times New Roman" w:hAnsi="Arial" w:cs="Arial"/>
                <w:sz w:val="20"/>
                <w:szCs w:val="20"/>
              </w:rPr>
              <w:t>Strongly Agree</w:t>
            </w:r>
          </w:p>
        </w:tc>
        <w:tc>
          <w:tcPr>
            <w:tcW w:w="711" w:type="dxa"/>
            <w:shd w:val="clear" w:color="auto" w:fill="E0E0E0"/>
            <w:vAlign w:val="center"/>
          </w:tcPr>
          <w:p w14:paraId="56C776D2" w14:textId="77777777" w:rsidR="007D33A5" w:rsidRPr="00FA39DC" w:rsidRDefault="007D33A5" w:rsidP="00407E3A">
            <w:pPr>
              <w:spacing w:before="120" w:after="120" w:line="240" w:lineRule="auto"/>
              <w:ind w:left="-709" w:right="-766"/>
              <w:jc w:val="center"/>
              <w:rPr>
                <w:rFonts w:ascii="Arial" w:eastAsia="Times New Roman" w:hAnsi="Arial" w:cs="Arial"/>
                <w:sz w:val="20"/>
                <w:szCs w:val="20"/>
              </w:rPr>
            </w:pPr>
            <w:r w:rsidRPr="00FA39DC">
              <w:rPr>
                <w:rFonts w:ascii="Arial" w:eastAsia="Times New Roman" w:hAnsi="Arial" w:cs="Arial"/>
                <w:sz w:val="20"/>
                <w:szCs w:val="20"/>
              </w:rPr>
              <w:t>Agree</w:t>
            </w:r>
          </w:p>
        </w:tc>
        <w:tc>
          <w:tcPr>
            <w:tcW w:w="992" w:type="dxa"/>
            <w:shd w:val="clear" w:color="auto" w:fill="E0E0E0"/>
            <w:vAlign w:val="center"/>
          </w:tcPr>
          <w:p w14:paraId="3D26361F" w14:textId="77777777" w:rsidR="007D33A5" w:rsidRPr="00FA39DC" w:rsidRDefault="007D33A5" w:rsidP="00407E3A">
            <w:pPr>
              <w:spacing w:before="120" w:after="120" w:line="240" w:lineRule="auto"/>
              <w:ind w:left="-709" w:right="-766"/>
              <w:jc w:val="center"/>
              <w:rPr>
                <w:rFonts w:ascii="Arial" w:eastAsia="Times New Roman" w:hAnsi="Arial" w:cs="Arial"/>
                <w:sz w:val="20"/>
                <w:szCs w:val="20"/>
              </w:rPr>
            </w:pPr>
            <w:r w:rsidRPr="00FA39DC">
              <w:rPr>
                <w:rFonts w:ascii="Arial" w:eastAsia="Times New Roman" w:hAnsi="Arial" w:cs="Arial"/>
                <w:sz w:val="20"/>
                <w:szCs w:val="20"/>
              </w:rPr>
              <w:t>Disagree</w:t>
            </w:r>
          </w:p>
        </w:tc>
        <w:tc>
          <w:tcPr>
            <w:tcW w:w="3826" w:type="dxa"/>
            <w:shd w:val="clear" w:color="auto" w:fill="E0E0E0"/>
            <w:vAlign w:val="center"/>
          </w:tcPr>
          <w:p w14:paraId="7DF72950" w14:textId="77777777" w:rsidR="007D33A5" w:rsidRPr="00FA39DC" w:rsidRDefault="007D33A5" w:rsidP="00407E3A">
            <w:pPr>
              <w:spacing w:before="120" w:after="120" w:line="240" w:lineRule="auto"/>
              <w:ind w:left="-709" w:right="-766"/>
              <w:jc w:val="center"/>
              <w:rPr>
                <w:rFonts w:ascii="Arial" w:eastAsia="Times New Roman" w:hAnsi="Arial" w:cs="Arial"/>
                <w:sz w:val="20"/>
                <w:szCs w:val="20"/>
              </w:rPr>
            </w:pPr>
            <w:r w:rsidRPr="00FA39DC">
              <w:rPr>
                <w:rFonts w:ascii="Arial" w:eastAsia="Times New Roman" w:hAnsi="Arial" w:cs="Arial"/>
                <w:sz w:val="20"/>
                <w:szCs w:val="20"/>
              </w:rPr>
              <w:t>COMMENTS (Continue on back if necessary)</w:t>
            </w:r>
          </w:p>
        </w:tc>
      </w:tr>
      <w:tr w:rsidR="007D33A5" w:rsidRPr="00FA39DC" w14:paraId="6949F2EB" w14:textId="77777777" w:rsidTr="00407E3A">
        <w:trPr>
          <w:trHeight w:val="278"/>
        </w:trPr>
        <w:tc>
          <w:tcPr>
            <w:tcW w:w="2977" w:type="dxa"/>
          </w:tcPr>
          <w:p w14:paraId="1C92048B" w14:textId="77777777" w:rsidR="007D33A5" w:rsidRPr="00FA39DC" w:rsidRDefault="007D33A5" w:rsidP="00407E3A">
            <w:pPr>
              <w:spacing w:before="120" w:after="0" w:line="240" w:lineRule="auto"/>
              <w:ind w:left="4"/>
              <w:rPr>
                <w:rFonts w:ascii="Arial" w:eastAsia="Times New Roman" w:hAnsi="Arial" w:cs="Arial"/>
                <w:sz w:val="20"/>
                <w:szCs w:val="20"/>
              </w:rPr>
            </w:pPr>
            <w:r w:rsidRPr="00FA39DC">
              <w:rPr>
                <w:rFonts w:ascii="Arial" w:eastAsia="Times New Roman" w:hAnsi="Arial" w:cs="Arial"/>
                <w:sz w:val="20"/>
                <w:szCs w:val="20"/>
              </w:rPr>
              <w:t>The objectives of the training were clearly defined</w:t>
            </w:r>
          </w:p>
        </w:tc>
        <w:tc>
          <w:tcPr>
            <w:tcW w:w="1275" w:type="dxa"/>
          </w:tcPr>
          <w:p w14:paraId="28C50E08" w14:textId="77777777" w:rsidR="007D33A5" w:rsidRPr="00FA39DC" w:rsidRDefault="007D33A5" w:rsidP="00407E3A">
            <w:pPr>
              <w:spacing w:before="120" w:after="0" w:line="240" w:lineRule="auto"/>
              <w:ind w:left="-709" w:right="-766"/>
              <w:jc w:val="center"/>
              <w:rPr>
                <w:rFonts w:ascii="Arial" w:eastAsia="Times New Roman" w:hAnsi="Arial" w:cs="Arial"/>
                <w:b/>
                <w:bCs/>
                <w:sz w:val="20"/>
                <w:szCs w:val="20"/>
              </w:rPr>
            </w:pPr>
          </w:p>
        </w:tc>
        <w:tc>
          <w:tcPr>
            <w:tcW w:w="711" w:type="dxa"/>
          </w:tcPr>
          <w:p w14:paraId="2AB811F7" w14:textId="77777777" w:rsidR="007D33A5" w:rsidRPr="00FA39DC" w:rsidRDefault="007D33A5" w:rsidP="00407E3A">
            <w:pPr>
              <w:spacing w:before="120" w:after="0" w:line="240" w:lineRule="auto"/>
              <w:ind w:left="-709" w:right="-766"/>
              <w:jc w:val="center"/>
              <w:rPr>
                <w:rFonts w:ascii="Arial" w:eastAsia="Times New Roman" w:hAnsi="Arial" w:cs="Arial"/>
                <w:b/>
                <w:bCs/>
                <w:sz w:val="20"/>
                <w:szCs w:val="20"/>
              </w:rPr>
            </w:pPr>
          </w:p>
        </w:tc>
        <w:tc>
          <w:tcPr>
            <w:tcW w:w="992" w:type="dxa"/>
          </w:tcPr>
          <w:p w14:paraId="7295E806" w14:textId="77777777" w:rsidR="007D33A5" w:rsidRPr="00FA39DC" w:rsidRDefault="007D33A5" w:rsidP="00407E3A">
            <w:pPr>
              <w:spacing w:before="120" w:after="0" w:line="240" w:lineRule="auto"/>
              <w:ind w:left="-709" w:right="-766"/>
              <w:jc w:val="center"/>
              <w:rPr>
                <w:rFonts w:ascii="Arial" w:eastAsia="Times New Roman" w:hAnsi="Arial" w:cs="Arial"/>
                <w:b/>
                <w:bCs/>
                <w:sz w:val="20"/>
                <w:szCs w:val="20"/>
              </w:rPr>
            </w:pPr>
          </w:p>
        </w:tc>
        <w:tc>
          <w:tcPr>
            <w:tcW w:w="3826" w:type="dxa"/>
          </w:tcPr>
          <w:p w14:paraId="7BF33054" w14:textId="77777777" w:rsidR="007D33A5" w:rsidRPr="00FA39DC" w:rsidRDefault="007D33A5" w:rsidP="00407E3A">
            <w:pPr>
              <w:spacing w:before="120" w:after="0" w:line="240" w:lineRule="auto"/>
              <w:ind w:left="-709" w:right="-766"/>
              <w:rPr>
                <w:rFonts w:ascii="Arial" w:eastAsia="Times New Roman" w:hAnsi="Arial" w:cs="Arial"/>
                <w:b/>
                <w:bCs/>
                <w:sz w:val="20"/>
                <w:szCs w:val="20"/>
              </w:rPr>
            </w:pPr>
          </w:p>
          <w:p w14:paraId="3B91F3FD" w14:textId="77777777" w:rsidR="007D33A5" w:rsidRPr="00FA39DC" w:rsidRDefault="007D33A5" w:rsidP="00407E3A">
            <w:pPr>
              <w:spacing w:before="120" w:after="0" w:line="240" w:lineRule="auto"/>
              <w:ind w:left="-709" w:right="-766"/>
              <w:rPr>
                <w:rFonts w:ascii="Arial" w:eastAsia="Times New Roman" w:hAnsi="Arial" w:cs="Arial"/>
                <w:b/>
                <w:bCs/>
                <w:sz w:val="20"/>
                <w:szCs w:val="20"/>
              </w:rPr>
            </w:pPr>
          </w:p>
        </w:tc>
      </w:tr>
      <w:tr w:rsidR="007D33A5" w:rsidRPr="00FA39DC" w14:paraId="412BEE3A" w14:textId="77777777" w:rsidTr="00407E3A">
        <w:trPr>
          <w:trHeight w:val="572"/>
        </w:trPr>
        <w:tc>
          <w:tcPr>
            <w:tcW w:w="2977" w:type="dxa"/>
          </w:tcPr>
          <w:p w14:paraId="54F9228C" w14:textId="77777777" w:rsidR="007D33A5" w:rsidRPr="00FA39DC" w:rsidRDefault="007D33A5" w:rsidP="00407E3A">
            <w:pPr>
              <w:spacing w:before="120" w:after="0" w:line="240" w:lineRule="auto"/>
              <w:ind w:left="4"/>
              <w:rPr>
                <w:rFonts w:ascii="Arial" w:eastAsia="Times New Roman" w:hAnsi="Arial" w:cs="Arial"/>
                <w:sz w:val="20"/>
                <w:szCs w:val="20"/>
              </w:rPr>
            </w:pPr>
            <w:r w:rsidRPr="00FA39DC">
              <w:rPr>
                <w:rFonts w:ascii="Arial" w:eastAsia="Times New Roman" w:hAnsi="Arial" w:cs="Arial"/>
                <w:sz w:val="20"/>
                <w:szCs w:val="20"/>
              </w:rPr>
              <w:t>The project achieved its intended objectives</w:t>
            </w:r>
          </w:p>
        </w:tc>
        <w:tc>
          <w:tcPr>
            <w:tcW w:w="1275" w:type="dxa"/>
          </w:tcPr>
          <w:p w14:paraId="74AF3464" w14:textId="77777777" w:rsidR="007D33A5" w:rsidRPr="00FA39DC" w:rsidRDefault="007D33A5" w:rsidP="00407E3A">
            <w:pPr>
              <w:spacing w:before="120" w:after="0" w:line="240" w:lineRule="auto"/>
              <w:ind w:left="-709" w:right="-766"/>
              <w:jc w:val="center"/>
              <w:rPr>
                <w:rFonts w:ascii="Arial" w:eastAsia="Times New Roman" w:hAnsi="Arial" w:cs="Arial"/>
                <w:b/>
                <w:bCs/>
                <w:sz w:val="20"/>
                <w:szCs w:val="20"/>
              </w:rPr>
            </w:pPr>
          </w:p>
        </w:tc>
        <w:tc>
          <w:tcPr>
            <w:tcW w:w="711" w:type="dxa"/>
          </w:tcPr>
          <w:p w14:paraId="0079D0E0" w14:textId="77777777" w:rsidR="007D33A5" w:rsidRPr="00FA39DC" w:rsidRDefault="007D33A5" w:rsidP="00407E3A">
            <w:pPr>
              <w:spacing w:before="120" w:after="0" w:line="240" w:lineRule="auto"/>
              <w:ind w:left="-709" w:right="-766"/>
              <w:jc w:val="center"/>
              <w:rPr>
                <w:rFonts w:ascii="Arial" w:eastAsia="Times New Roman" w:hAnsi="Arial" w:cs="Arial"/>
                <w:b/>
                <w:bCs/>
                <w:sz w:val="20"/>
                <w:szCs w:val="20"/>
              </w:rPr>
            </w:pPr>
          </w:p>
        </w:tc>
        <w:tc>
          <w:tcPr>
            <w:tcW w:w="992" w:type="dxa"/>
          </w:tcPr>
          <w:p w14:paraId="5C4ECE41" w14:textId="77777777" w:rsidR="007D33A5" w:rsidRPr="00FA39DC" w:rsidRDefault="007D33A5" w:rsidP="00407E3A">
            <w:pPr>
              <w:spacing w:before="120" w:after="0" w:line="240" w:lineRule="auto"/>
              <w:ind w:left="-709" w:right="-766"/>
              <w:jc w:val="center"/>
              <w:rPr>
                <w:rFonts w:ascii="Arial" w:eastAsia="Times New Roman" w:hAnsi="Arial" w:cs="Arial"/>
                <w:b/>
                <w:bCs/>
                <w:sz w:val="20"/>
                <w:szCs w:val="20"/>
              </w:rPr>
            </w:pPr>
          </w:p>
        </w:tc>
        <w:tc>
          <w:tcPr>
            <w:tcW w:w="3826" w:type="dxa"/>
          </w:tcPr>
          <w:p w14:paraId="564B8C3F" w14:textId="77777777" w:rsidR="007D33A5" w:rsidRPr="00FA39DC" w:rsidRDefault="007D33A5" w:rsidP="00407E3A">
            <w:pPr>
              <w:spacing w:before="120" w:after="0" w:line="240" w:lineRule="auto"/>
              <w:ind w:left="-709" w:right="-766"/>
              <w:rPr>
                <w:rFonts w:ascii="Arial" w:eastAsia="Times New Roman" w:hAnsi="Arial" w:cs="Arial"/>
                <w:b/>
                <w:bCs/>
                <w:sz w:val="20"/>
                <w:szCs w:val="20"/>
              </w:rPr>
            </w:pPr>
          </w:p>
          <w:p w14:paraId="2B504320" w14:textId="77777777" w:rsidR="007D33A5" w:rsidRPr="00FA39DC" w:rsidRDefault="007D33A5" w:rsidP="00407E3A">
            <w:pPr>
              <w:spacing w:before="120" w:after="0" w:line="240" w:lineRule="auto"/>
              <w:ind w:left="-709" w:right="-766"/>
              <w:rPr>
                <w:rFonts w:ascii="Arial" w:eastAsia="Times New Roman" w:hAnsi="Arial" w:cs="Arial"/>
                <w:b/>
                <w:bCs/>
                <w:sz w:val="20"/>
                <w:szCs w:val="20"/>
              </w:rPr>
            </w:pPr>
          </w:p>
        </w:tc>
      </w:tr>
      <w:tr w:rsidR="007D33A5" w:rsidRPr="00FA39DC" w14:paraId="6AABC284" w14:textId="77777777" w:rsidTr="00407E3A">
        <w:trPr>
          <w:trHeight w:val="530"/>
        </w:trPr>
        <w:tc>
          <w:tcPr>
            <w:tcW w:w="2977" w:type="dxa"/>
          </w:tcPr>
          <w:p w14:paraId="4D5F0B79" w14:textId="77777777" w:rsidR="007D33A5" w:rsidRPr="00FA39DC" w:rsidRDefault="007D33A5" w:rsidP="003B6CDC">
            <w:pPr>
              <w:spacing w:before="120" w:after="120" w:line="240" w:lineRule="auto"/>
              <w:ind w:left="4"/>
              <w:rPr>
                <w:rFonts w:ascii="Arial" w:eastAsia="Times New Roman" w:hAnsi="Arial" w:cs="Arial"/>
                <w:sz w:val="20"/>
                <w:szCs w:val="20"/>
              </w:rPr>
            </w:pPr>
            <w:r w:rsidRPr="00FA39DC">
              <w:rPr>
                <w:rFonts w:ascii="Arial" w:eastAsia="Times New Roman" w:hAnsi="Arial" w:cs="Arial"/>
                <w:sz w:val="20"/>
                <w:szCs w:val="20"/>
              </w:rPr>
              <w:t>The agenda items and topics covered were relevant</w:t>
            </w:r>
          </w:p>
        </w:tc>
        <w:tc>
          <w:tcPr>
            <w:tcW w:w="1275" w:type="dxa"/>
          </w:tcPr>
          <w:p w14:paraId="52480A15"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711" w:type="dxa"/>
          </w:tcPr>
          <w:p w14:paraId="30B79B66"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992" w:type="dxa"/>
          </w:tcPr>
          <w:p w14:paraId="0ED174BF"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3826" w:type="dxa"/>
          </w:tcPr>
          <w:p w14:paraId="14786AF4"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tc>
      </w:tr>
      <w:tr w:rsidR="007D33A5" w:rsidRPr="00FA39DC" w14:paraId="663A43A1" w14:textId="77777777" w:rsidTr="00407E3A">
        <w:tc>
          <w:tcPr>
            <w:tcW w:w="2977" w:type="dxa"/>
          </w:tcPr>
          <w:p w14:paraId="5A5244C7" w14:textId="77777777" w:rsidR="007D33A5" w:rsidRPr="00FA39DC" w:rsidRDefault="007D33A5" w:rsidP="003B6CDC">
            <w:pPr>
              <w:spacing w:before="120" w:after="120" w:line="240" w:lineRule="auto"/>
              <w:ind w:left="4"/>
              <w:rPr>
                <w:rFonts w:ascii="Arial" w:eastAsia="Times New Roman" w:hAnsi="Arial" w:cs="Arial"/>
                <w:sz w:val="20"/>
                <w:szCs w:val="20"/>
              </w:rPr>
            </w:pPr>
            <w:r w:rsidRPr="00FA39DC">
              <w:rPr>
                <w:rFonts w:ascii="Arial" w:eastAsia="Times New Roman" w:hAnsi="Arial" w:cs="Arial"/>
                <w:sz w:val="20"/>
                <w:szCs w:val="20"/>
              </w:rPr>
              <w:t>The content  was well organized and easy  to follow</w:t>
            </w:r>
          </w:p>
        </w:tc>
        <w:tc>
          <w:tcPr>
            <w:tcW w:w="1275" w:type="dxa"/>
          </w:tcPr>
          <w:p w14:paraId="212565AE"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711" w:type="dxa"/>
          </w:tcPr>
          <w:p w14:paraId="32BA8074"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992" w:type="dxa"/>
          </w:tcPr>
          <w:p w14:paraId="37DEBD7B"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3826" w:type="dxa"/>
          </w:tcPr>
          <w:p w14:paraId="7717DB44"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p w14:paraId="6943B9C2"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tc>
      </w:tr>
      <w:tr w:rsidR="007D33A5" w:rsidRPr="00FA39DC" w14:paraId="70C6DFE5" w14:textId="77777777" w:rsidTr="00407E3A">
        <w:tc>
          <w:tcPr>
            <w:tcW w:w="2977" w:type="dxa"/>
          </w:tcPr>
          <w:p w14:paraId="644176DD" w14:textId="77777777" w:rsidR="007D33A5" w:rsidRPr="00FA39DC" w:rsidRDefault="007D33A5" w:rsidP="003B6CDC">
            <w:pPr>
              <w:spacing w:before="120" w:after="120" w:line="240" w:lineRule="auto"/>
              <w:ind w:left="4"/>
              <w:rPr>
                <w:rFonts w:ascii="Arial" w:eastAsia="Times New Roman" w:hAnsi="Arial" w:cs="Arial"/>
                <w:sz w:val="20"/>
                <w:szCs w:val="20"/>
              </w:rPr>
            </w:pPr>
            <w:r w:rsidRPr="00FA39DC">
              <w:rPr>
                <w:rFonts w:ascii="Arial" w:eastAsia="Times New Roman" w:hAnsi="Arial" w:cs="Arial"/>
                <w:sz w:val="20"/>
                <w:szCs w:val="20"/>
              </w:rPr>
              <w:t>Gender issues were sufficiently addressed during implementation</w:t>
            </w:r>
          </w:p>
        </w:tc>
        <w:tc>
          <w:tcPr>
            <w:tcW w:w="1275" w:type="dxa"/>
          </w:tcPr>
          <w:p w14:paraId="3E79F465"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711" w:type="dxa"/>
          </w:tcPr>
          <w:p w14:paraId="67A1A70C"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992" w:type="dxa"/>
          </w:tcPr>
          <w:p w14:paraId="3F9267D4"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3826" w:type="dxa"/>
          </w:tcPr>
          <w:p w14:paraId="6EA5FC24"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tc>
      </w:tr>
      <w:tr w:rsidR="007D33A5" w:rsidRPr="00FA39DC" w14:paraId="1ED82943" w14:textId="77777777" w:rsidTr="00407E3A">
        <w:tc>
          <w:tcPr>
            <w:tcW w:w="2977" w:type="dxa"/>
          </w:tcPr>
          <w:p w14:paraId="188846E9" w14:textId="77777777" w:rsidR="007D33A5" w:rsidRPr="00FA39DC" w:rsidRDefault="007D33A5" w:rsidP="003B6CDC">
            <w:pPr>
              <w:spacing w:before="120" w:after="120" w:line="240" w:lineRule="auto"/>
              <w:ind w:left="4"/>
              <w:rPr>
                <w:rFonts w:ascii="Arial" w:eastAsia="Times New Roman" w:hAnsi="Arial" w:cs="Arial"/>
                <w:sz w:val="20"/>
                <w:szCs w:val="20"/>
              </w:rPr>
            </w:pPr>
            <w:r w:rsidRPr="00FA39DC">
              <w:rPr>
                <w:rFonts w:ascii="Arial" w:eastAsia="Times New Roman" w:hAnsi="Arial" w:cs="Arial"/>
                <w:sz w:val="20"/>
                <w:szCs w:val="20"/>
              </w:rPr>
              <w:t>The trainers/experts or facilitators</w:t>
            </w:r>
          </w:p>
          <w:p w14:paraId="3F150FB8" w14:textId="77777777" w:rsidR="007D33A5" w:rsidRPr="00FA39DC" w:rsidRDefault="007D33A5" w:rsidP="003B6CDC">
            <w:pPr>
              <w:spacing w:before="120" w:after="120" w:line="240" w:lineRule="auto"/>
              <w:ind w:left="4"/>
              <w:rPr>
                <w:rFonts w:ascii="Arial" w:eastAsia="Times New Roman" w:hAnsi="Arial" w:cs="Arial"/>
                <w:sz w:val="20"/>
                <w:szCs w:val="20"/>
              </w:rPr>
            </w:pPr>
            <w:r w:rsidRPr="00FA39DC">
              <w:rPr>
                <w:rFonts w:ascii="Arial" w:eastAsia="Times New Roman" w:hAnsi="Arial" w:cs="Arial"/>
                <w:sz w:val="20"/>
                <w:szCs w:val="20"/>
              </w:rPr>
              <w:t>were well prepared and knowledgeable about the topic</w:t>
            </w:r>
          </w:p>
        </w:tc>
        <w:tc>
          <w:tcPr>
            <w:tcW w:w="1275" w:type="dxa"/>
          </w:tcPr>
          <w:p w14:paraId="2608CCBA"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711" w:type="dxa"/>
          </w:tcPr>
          <w:p w14:paraId="3AA2CEF7"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992" w:type="dxa"/>
          </w:tcPr>
          <w:p w14:paraId="12EAB9F1"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3826" w:type="dxa"/>
          </w:tcPr>
          <w:p w14:paraId="51EC0EB8"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p w14:paraId="67FD7D36"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p w14:paraId="02B96EB1"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tc>
      </w:tr>
      <w:tr w:rsidR="007D33A5" w:rsidRPr="00FA39DC" w14:paraId="5AFC3B64" w14:textId="77777777" w:rsidTr="00407E3A">
        <w:tc>
          <w:tcPr>
            <w:tcW w:w="2977" w:type="dxa"/>
          </w:tcPr>
          <w:p w14:paraId="65B3A237" w14:textId="77777777" w:rsidR="007D33A5" w:rsidRPr="00FA39DC" w:rsidRDefault="007D33A5" w:rsidP="003B6CDC">
            <w:pPr>
              <w:spacing w:before="120" w:after="120" w:line="240" w:lineRule="auto"/>
              <w:ind w:left="4"/>
              <w:rPr>
                <w:rFonts w:ascii="Arial" w:eastAsia="Times New Roman" w:hAnsi="Arial" w:cs="Arial"/>
                <w:sz w:val="20"/>
                <w:szCs w:val="20"/>
              </w:rPr>
            </w:pPr>
            <w:r w:rsidRPr="00FA39DC">
              <w:rPr>
                <w:rFonts w:ascii="Arial" w:eastAsia="Times New Roman" w:hAnsi="Arial" w:cs="Arial"/>
                <w:sz w:val="20"/>
                <w:szCs w:val="20"/>
              </w:rPr>
              <w:t>The materials distributed were useful</w:t>
            </w:r>
          </w:p>
        </w:tc>
        <w:tc>
          <w:tcPr>
            <w:tcW w:w="1275" w:type="dxa"/>
          </w:tcPr>
          <w:p w14:paraId="376315A3"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711" w:type="dxa"/>
          </w:tcPr>
          <w:p w14:paraId="6F41D924"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992" w:type="dxa"/>
          </w:tcPr>
          <w:p w14:paraId="4C342C7E"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3826" w:type="dxa"/>
          </w:tcPr>
          <w:p w14:paraId="089BC5B4"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tc>
      </w:tr>
      <w:tr w:rsidR="007D33A5" w:rsidRPr="00FA39DC" w14:paraId="2F62ADD4" w14:textId="77777777" w:rsidTr="00407E3A">
        <w:tc>
          <w:tcPr>
            <w:tcW w:w="2977" w:type="dxa"/>
          </w:tcPr>
          <w:p w14:paraId="197F6397" w14:textId="77777777" w:rsidR="007D33A5" w:rsidRPr="00FA39DC" w:rsidRDefault="007D33A5" w:rsidP="003B6CDC">
            <w:pPr>
              <w:spacing w:before="120" w:after="120" w:line="240" w:lineRule="auto"/>
              <w:ind w:left="4"/>
              <w:rPr>
                <w:rFonts w:ascii="Arial" w:eastAsia="Times New Roman" w:hAnsi="Arial" w:cs="Arial"/>
                <w:sz w:val="20"/>
                <w:szCs w:val="20"/>
              </w:rPr>
            </w:pPr>
            <w:r w:rsidRPr="00FA39DC">
              <w:rPr>
                <w:rFonts w:ascii="Arial" w:eastAsia="Times New Roman" w:hAnsi="Arial" w:cs="Arial"/>
                <w:sz w:val="20"/>
                <w:szCs w:val="20"/>
              </w:rPr>
              <w:t>The time allotted for the training was sufficient.</w:t>
            </w:r>
          </w:p>
        </w:tc>
        <w:tc>
          <w:tcPr>
            <w:tcW w:w="1275" w:type="dxa"/>
          </w:tcPr>
          <w:p w14:paraId="471C5FC9"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711" w:type="dxa"/>
          </w:tcPr>
          <w:p w14:paraId="26938A3F"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992" w:type="dxa"/>
          </w:tcPr>
          <w:p w14:paraId="052B5FC4"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3826" w:type="dxa"/>
          </w:tcPr>
          <w:p w14:paraId="6C05A39D"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tc>
      </w:tr>
    </w:tbl>
    <w:p w14:paraId="77B37827" w14:textId="77777777" w:rsidR="007D33A5" w:rsidRPr="00FA39DC" w:rsidRDefault="007D33A5" w:rsidP="009B416C">
      <w:pPr>
        <w:spacing w:after="0" w:line="240" w:lineRule="auto"/>
        <w:ind w:left="-709" w:right="-766"/>
        <w:jc w:val="both"/>
        <w:rPr>
          <w:rFonts w:ascii="Arial" w:eastAsia="Times New Roman" w:hAnsi="Arial" w:cs="Arial"/>
          <w:sz w:val="20"/>
          <w:szCs w:val="20"/>
        </w:rPr>
      </w:pPr>
    </w:p>
    <w:p w14:paraId="3B155DB7" w14:textId="77777777" w:rsidR="003B6CDC" w:rsidRPr="00FA39DC" w:rsidRDefault="003B6CDC" w:rsidP="009B416C">
      <w:pPr>
        <w:spacing w:after="0" w:line="240" w:lineRule="auto"/>
        <w:ind w:left="-709" w:right="-766"/>
        <w:jc w:val="both"/>
        <w:rPr>
          <w:rFonts w:ascii="Arial" w:eastAsia="Times New Roman" w:hAnsi="Arial" w:cs="Arial"/>
          <w:sz w:val="20"/>
          <w:szCs w:val="20"/>
        </w:rPr>
      </w:pPr>
    </w:p>
    <w:p w14:paraId="3DB8FE89" w14:textId="77777777" w:rsidR="007D33A5" w:rsidRPr="00FA39DC" w:rsidRDefault="007D33A5" w:rsidP="0041481B">
      <w:pPr>
        <w:numPr>
          <w:ilvl w:val="0"/>
          <w:numId w:val="114"/>
        </w:numPr>
        <w:spacing w:after="0" w:line="240" w:lineRule="auto"/>
        <w:ind w:left="-709" w:right="-766"/>
        <w:jc w:val="both"/>
        <w:rPr>
          <w:rFonts w:ascii="Arial" w:eastAsia="Times New Roman" w:hAnsi="Arial" w:cs="Arial"/>
          <w:sz w:val="20"/>
          <w:szCs w:val="20"/>
        </w:rPr>
      </w:pPr>
      <w:r w:rsidRPr="00FA39DC">
        <w:rPr>
          <w:rFonts w:ascii="Arial" w:eastAsia="Times New Roman" w:hAnsi="Arial" w:cs="Arial"/>
          <w:sz w:val="20"/>
          <w:szCs w:val="20"/>
        </w:rPr>
        <w:t>How relevant was this project to you and your economy?</w:t>
      </w:r>
    </w:p>
    <w:p w14:paraId="7D09AB6D" w14:textId="77777777" w:rsidR="003B6CDC" w:rsidRPr="00FA39DC" w:rsidRDefault="003B6CDC" w:rsidP="003B6CDC">
      <w:pPr>
        <w:spacing w:after="0" w:line="240" w:lineRule="auto"/>
        <w:ind w:left="-709" w:right="-766"/>
        <w:jc w:val="both"/>
        <w:rPr>
          <w:rFonts w:ascii="Arial" w:eastAsia="Times New Roman" w:hAnsi="Arial" w:cs="Arial"/>
          <w:sz w:val="20"/>
          <w:szCs w:val="20"/>
        </w:rPr>
      </w:pPr>
    </w:p>
    <w:p w14:paraId="770276BF" w14:textId="77777777" w:rsidR="007D33A5" w:rsidRPr="00FA39DC" w:rsidRDefault="007D33A5" w:rsidP="009B416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   </w:t>
      </w:r>
      <w:r w:rsidRPr="00FA39DC">
        <w:rPr>
          <w:rFonts w:ascii="Arial" w:eastAsia="Times New Roman" w:hAnsi="Arial" w:cs="Arial"/>
          <w:sz w:val="20"/>
          <w:szCs w:val="20"/>
        </w:rPr>
        <w:tab/>
        <w:t xml:space="preserve">   5</w:t>
      </w:r>
      <w:r w:rsidRPr="00FA39DC">
        <w:rPr>
          <w:rFonts w:ascii="Arial" w:eastAsia="Times New Roman" w:hAnsi="Arial" w:cs="Arial"/>
          <w:sz w:val="20"/>
          <w:szCs w:val="20"/>
        </w:rPr>
        <w:tab/>
      </w:r>
      <w:r w:rsidRPr="00FA39DC">
        <w:rPr>
          <w:rFonts w:ascii="Arial" w:eastAsia="Times New Roman" w:hAnsi="Arial" w:cs="Arial"/>
          <w:sz w:val="20"/>
          <w:szCs w:val="20"/>
        </w:rPr>
        <w:tab/>
        <w:t xml:space="preserve"> 4</w:t>
      </w:r>
      <w:r w:rsidRPr="00FA39DC">
        <w:rPr>
          <w:rFonts w:ascii="Arial" w:eastAsia="Times New Roman" w:hAnsi="Arial" w:cs="Arial"/>
          <w:sz w:val="20"/>
          <w:szCs w:val="20"/>
        </w:rPr>
        <w:tab/>
      </w:r>
      <w:r w:rsidRPr="00FA39DC">
        <w:rPr>
          <w:rFonts w:ascii="Arial" w:eastAsia="Times New Roman" w:hAnsi="Arial" w:cs="Arial"/>
          <w:sz w:val="20"/>
          <w:szCs w:val="20"/>
        </w:rPr>
        <w:tab/>
        <w:t>3</w:t>
      </w:r>
      <w:r w:rsidRPr="00FA39DC">
        <w:rPr>
          <w:rFonts w:ascii="Arial" w:eastAsia="Times New Roman" w:hAnsi="Arial" w:cs="Arial"/>
          <w:sz w:val="20"/>
          <w:szCs w:val="20"/>
        </w:rPr>
        <w:tab/>
      </w:r>
      <w:r w:rsidRPr="00FA39DC">
        <w:rPr>
          <w:rFonts w:ascii="Arial" w:eastAsia="Times New Roman" w:hAnsi="Arial" w:cs="Arial"/>
          <w:sz w:val="20"/>
          <w:szCs w:val="20"/>
        </w:rPr>
        <w:tab/>
        <w:t xml:space="preserve">  2</w:t>
      </w:r>
      <w:r w:rsidRPr="00FA39DC">
        <w:rPr>
          <w:rFonts w:ascii="Arial" w:eastAsia="Times New Roman" w:hAnsi="Arial" w:cs="Arial"/>
          <w:sz w:val="20"/>
          <w:szCs w:val="20"/>
        </w:rPr>
        <w:tab/>
      </w:r>
      <w:r w:rsidRPr="00FA39DC">
        <w:rPr>
          <w:rFonts w:ascii="Arial" w:eastAsia="Times New Roman" w:hAnsi="Arial" w:cs="Arial"/>
          <w:sz w:val="20"/>
          <w:szCs w:val="20"/>
        </w:rPr>
        <w:tab/>
        <w:t>1</w:t>
      </w:r>
    </w:p>
    <w:p w14:paraId="34926ADC" w14:textId="77777777" w:rsidR="007D33A5" w:rsidRPr="00FA39DC" w:rsidRDefault="003B6CDC" w:rsidP="009B416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    </w:t>
      </w:r>
      <w:r w:rsidRPr="00FA39DC">
        <w:rPr>
          <w:rFonts w:ascii="Arial" w:eastAsia="Times New Roman" w:hAnsi="Arial" w:cs="Arial"/>
          <w:sz w:val="20"/>
          <w:szCs w:val="20"/>
        </w:rPr>
        <w:tab/>
      </w:r>
      <w:r w:rsidR="007D33A5" w:rsidRPr="00FA39DC">
        <w:rPr>
          <w:rFonts w:ascii="Arial" w:eastAsia="Times New Roman" w:hAnsi="Arial" w:cs="Arial"/>
          <w:sz w:val="20"/>
          <w:szCs w:val="20"/>
        </w:rPr>
        <w:t xml:space="preserve"> very            mostly</w:t>
      </w:r>
      <w:r w:rsidR="007D33A5" w:rsidRPr="00FA39DC">
        <w:rPr>
          <w:rFonts w:ascii="Arial" w:eastAsia="Times New Roman" w:hAnsi="Arial" w:cs="Arial"/>
          <w:sz w:val="20"/>
          <w:szCs w:val="20"/>
        </w:rPr>
        <w:tab/>
        <w:t xml:space="preserve">    somewhat</w:t>
      </w:r>
      <w:r w:rsidR="007D33A5" w:rsidRPr="00FA39DC">
        <w:rPr>
          <w:rFonts w:ascii="Arial" w:eastAsia="Times New Roman" w:hAnsi="Arial" w:cs="Arial"/>
          <w:sz w:val="20"/>
          <w:szCs w:val="20"/>
        </w:rPr>
        <w:tab/>
        <w:t xml:space="preserve">          a little</w:t>
      </w:r>
      <w:r w:rsidR="007D33A5" w:rsidRPr="00FA39DC">
        <w:rPr>
          <w:rFonts w:ascii="Arial" w:eastAsia="Times New Roman" w:hAnsi="Arial" w:cs="Arial"/>
          <w:sz w:val="20"/>
          <w:szCs w:val="20"/>
        </w:rPr>
        <w:tab/>
        <w:t xml:space="preserve">      not much</w:t>
      </w:r>
    </w:p>
    <w:p w14:paraId="701A3BEE" w14:textId="49F2B7F7" w:rsidR="007D33A5" w:rsidRPr="00FA39DC" w:rsidRDefault="007D33A5" w:rsidP="009B416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i/>
          <w:iCs/>
          <w:sz w:val="20"/>
          <w:szCs w:val="20"/>
        </w:rPr>
        <w:t>Explain:</w:t>
      </w:r>
      <w:r w:rsidRPr="00FA39DC">
        <w:rPr>
          <w:rFonts w:ascii="Arial" w:eastAsia="Times New Roman" w:hAnsi="Arial" w:cs="Arial"/>
          <w:sz w:val="20"/>
          <w:szCs w:val="20"/>
        </w:rPr>
        <w:t>_________________________________________________________________________________________</w:t>
      </w:r>
      <w:r w:rsidR="00FA39DC" w:rsidRPr="00FA39DC">
        <w:rPr>
          <w:rFonts w:ascii="Arial" w:eastAsia="Times New Roman" w:hAnsi="Arial" w:cs="Arial"/>
          <w:sz w:val="20"/>
          <w:szCs w:val="20"/>
        </w:rPr>
        <w:softHyphen/>
        <w:t>______________________________</w:t>
      </w:r>
      <w:r w:rsidR="00856B42">
        <w:rPr>
          <w:rFonts w:ascii="Arial" w:eastAsia="Times New Roman" w:hAnsi="Arial" w:cs="Arial"/>
          <w:sz w:val="20"/>
          <w:szCs w:val="20"/>
        </w:rPr>
        <w:t>_________________________________________</w:t>
      </w:r>
      <w:r w:rsidR="00FA39DC" w:rsidRPr="00FA39DC">
        <w:rPr>
          <w:rFonts w:ascii="Arial" w:eastAsia="Times New Roman" w:hAnsi="Arial" w:cs="Arial"/>
          <w:sz w:val="20"/>
          <w:szCs w:val="20"/>
        </w:rPr>
        <w:t>___</w:t>
      </w:r>
      <w:r w:rsidRPr="00FA39DC">
        <w:rPr>
          <w:rFonts w:ascii="Arial" w:eastAsia="Times New Roman" w:hAnsi="Arial" w:cs="Arial"/>
          <w:sz w:val="20"/>
          <w:szCs w:val="20"/>
        </w:rPr>
        <w:t>_</w:t>
      </w:r>
      <w:r w:rsidR="003B6CDC" w:rsidRPr="00FA39DC">
        <w:rPr>
          <w:rFonts w:ascii="Arial" w:eastAsia="Times New Roman" w:hAnsi="Arial" w:cs="Arial"/>
          <w:sz w:val="20"/>
          <w:szCs w:val="20"/>
        </w:rPr>
        <w:t>__</w:t>
      </w:r>
    </w:p>
    <w:p w14:paraId="397A1AA3" w14:textId="77777777" w:rsidR="007D33A5" w:rsidRPr="00FA39DC" w:rsidRDefault="003B6CDC" w:rsidP="0041481B">
      <w:pPr>
        <w:pStyle w:val="ListParagraph"/>
        <w:numPr>
          <w:ilvl w:val="0"/>
          <w:numId w:val="114"/>
        </w:numPr>
        <w:ind w:left="-567" w:hanging="426"/>
        <w:rPr>
          <w:rFonts w:eastAsia="Times New Roman" w:cs="Arial"/>
          <w:sz w:val="20"/>
        </w:rPr>
      </w:pPr>
      <w:r w:rsidRPr="00FA39DC">
        <w:rPr>
          <w:rFonts w:eastAsia="Times New Roman" w:cs="Arial"/>
          <w:sz w:val="20"/>
        </w:rPr>
        <w:br w:type="page"/>
      </w:r>
      <w:r w:rsidR="007D33A5" w:rsidRPr="00FA39DC">
        <w:rPr>
          <w:rFonts w:eastAsia="Times New Roman" w:cs="Arial"/>
          <w:sz w:val="20"/>
        </w:rPr>
        <w:t>In your view what were the project’s results/achievements?</w:t>
      </w:r>
    </w:p>
    <w:p w14:paraId="1C5CBEC0" w14:textId="428A0B61" w:rsidR="007D33A5" w:rsidRPr="00FA39DC" w:rsidRDefault="007D33A5" w:rsidP="009B416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i/>
          <w:iCs/>
          <w:sz w:val="20"/>
          <w:szCs w:val="20"/>
        </w:rPr>
        <w:t>Explain:</w:t>
      </w:r>
      <w:r w:rsidRPr="00FA39DC">
        <w:rPr>
          <w:rFonts w:ascii="Arial" w:eastAsia="Times New Roman" w:hAnsi="Arial" w:cs="Arial"/>
          <w:sz w:val="20"/>
          <w:szCs w:val="20"/>
        </w:rPr>
        <w:t>_______________________________________________________________________________________</w:t>
      </w:r>
      <w:r w:rsidR="00856B42">
        <w:rPr>
          <w:rFonts w:ascii="Arial" w:eastAsia="Times New Roman" w:hAnsi="Arial" w:cs="Arial"/>
          <w:sz w:val="20"/>
          <w:szCs w:val="20"/>
        </w:rPr>
        <w:t>__________________________________________________________________________</w:t>
      </w:r>
      <w:r w:rsidRPr="00FA39DC">
        <w:rPr>
          <w:rFonts w:ascii="Arial" w:eastAsia="Times New Roman" w:hAnsi="Arial" w:cs="Arial"/>
          <w:sz w:val="20"/>
          <w:szCs w:val="20"/>
        </w:rPr>
        <w:t>__</w:t>
      </w:r>
      <w:r w:rsidR="003B6CDC" w:rsidRPr="00FA39DC">
        <w:rPr>
          <w:rFonts w:ascii="Arial" w:eastAsia="Times New Roman" w:hAnsi="Arial" w:cs="Arial"/>
          <w:sz w:val="20"/>
          <w:szCs w:val="20"/>
        </w:rPr>
        <w:t>___</w:t>
      </w:r>
    </w:p>
    <w:p w14:paraId="2D0E95EE" w14:textId="77777777" w:rsidR="007D33A5" w:rsidRPr="00FA39DC" w:rsidRDefault="007D33A5" w:rsidP="009B416C">
      <w:pPr>
        <w:spacing w:after="0" w:line="240" w:lineRule="auto"/>
        <w:ind w:left="-709" w:right="-766"/>
        <w:jc w:val="both"/>
        <w:rPr>
          <w:rFonts w:ascii="Arial" w:eastAsia="Times New Roman" w:hAnsi="Arial" w:cs="Arial"/>
          <w:sz w:val="20"/>
          <w:szCs w:val="20"/>
        </w:rPr>
      </w:pPr>
    </w:p>
    <w:p w14:paraId="239A9E8F" w14:textId="77777777" w:rsidR="003B6CDC" w:rsidRPr="00FA39DC" w:rsidRDefault="003B6CDC" w:rsidP="009B416C">
      <w:pPr>
        <w:spacing w:after="0" w:line="240" w:lineRule="auto"/>
        <w:ind w:left="-709" w:right="-766"/>
        <w:jc w:val="both"/>
        <w:rPr>
          <w:rFonts w:ascii="Arial" w:eastAsia="Times New Roman" w:hAnsi="Arial" w:cs="Arial"/>
          <w:sz w:val="20"/>
          <w:szCs w:val="20"/>
        </w:rPr>
      </w:pPr>
    </w:p>
    <w:p w14:paraId="7DC19848" w14:textId="77777777" w:rsidR="007D33A5" w:rsidRPr="00FA39DC" w:rsidRDefault="007D33A5" w:rsidP="0041481B">
      <w:pPr>
        <w:numPr>
          <w:ilvl w:val="0"/>
          <w:numId w:val="114"/>
        </w:numPr>
        <w:spacing w:after="0" w:line="240" w:lineRule="auto"/>
        <w:ind w:left="-709" w:right="-766"/>
        <w:jc w:val="both"/>
        <w:rPr>
          <w:rFonts w:ascii="Arial" w:eastAsia="Times New Roman" w:hAnsi="Arial" w:cs="Arial"/>
          <w:sz w:val="20"/>
          <w:szCs w:val="20"/>
        </w:rPr>
      </w:pPr>
      <w:r w:rsidRPr="00FA39DC">
        <w:rPr>
          <w:rFonts w:ascii="Arial" w:eastAsia="Times New Roman" w:hAnsi="Arial" w:cs="Arial"/>
          <w:sz w:val="20"/>
          <w:szCs w:val="20"/>
        </w:rPr>
        <w:t>What new skills and knowledge did you gain from this event?</w:t>
      </w:r>
    </w:p>
    <w:p w14:paraId="06FBF52D" w14:textId="52AF1E4A" w:rsidR="007D33A5" w:rsidRPr="00FA39DC" w:rsidRDefault="007D33A5" w:rsidP="009B416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i/>
          <w:iCs/>
          <w:sz w:val="20"/>
          <w:szCs w:val="20"/>
        </w:rPr>
        <w:t>Explain:</w:t>
      </w:r>
      <w:r w:rsidRPr="00FA39DC">
        <w:rPr>
          <w:rFonts w:ascii="Arial" w:eastAsia="Times New Roman" w:hAnsi="Arial" w:cs="Arial"/>
          <w:sz w:val="20"/>
          <w:szCs w:val="20"/>
        </w:rPr>
        <w:t>_________________________________________________________________________________________</w:t>
      </w:r>
      <w:r w:rsidR="00856B42">
        <w:rPr>
          <w:rFonts w:ascii="Arial" w:eastAsia="Times New Roman" w:hAnsi="Arial" w:cs="Arial"/>
          <w:sz w:val="20"/>
          <w:szCs w:val="20"/>
        </w:rPr>
        <w:t>__________________________________________________________________________</w:t>
      </w:r>
      <w:r w:rsidRPr="00FA39DC">
        <w:rPr>
          <w:rFonts w:ascii="Arial" w:eastAsia="Times New Roman" w:hAnsi="Arial" w:cs="Arial"/>
          <w:sz w:val="20"/>
          <w:szCs w:val="20"/>
        </w:rPr>
        <w:t>__</w:t>
      </w:r>
      <w:r w:rsidR="003B6CDC" w:rsidRPr="00FA39DC">
        <w:rPr>
          <w:rFonts w:ascii="Arial" w:eastAsia="Times New Roman" w:hAnsi="Arial" w:cs="Arial"/>
          <w:sz w:val="20"/>
          <w:szCs w:val="20"/>
        </w:rPr>
        <w:t>_</w:t>
      </w:r>
    </w:p>
    <w:p w14:paraId="0AF96BEF" w14:textId="77777777" w:rsidR="007D33A5" w:rsidRPr="00FA39DC" w:rsidRDefault="007D33A5" w:rsidP="009B416C">
      <w:pPr>
        <w:spacing w:after="0" w:line="240" w:lineRule="auto"/>
        <w:ind w:left="-709" w:right="-766"/>
        <w:jc w:val="both"/>
        <w:rPr>
          <w:rFonts w:ascii="Arial" w:eastAsia="Times New Roman" w:hAnsi="Arial" w:cs="Arial"/>
          <w:sz w:val="20"/>
          <w:szCs w:val="20"/>
        </w:rPr>
      </w:pPr>
    </w:p>
    <w:p w14:paraId="1DAE6639" w14:textId="77777777" w:rsidR="007D33A5" w:rsidRPr="00FA39DC" w:rsidRDefault="003B6CDC" w:rsidP="003B6CDC">
      <w:pPr>
        <w:ind w:hanging="993"/>
        <w:rPr>
          <w:rFonts w:ascii="Arial" w:eastAsia="Times New Roman" w:hAnsi="Arial" w:cs="Arial"/>
          <w:sz w:val="20"/>
          <w:szCs w:val="20"/>
        </w:rPr>
      </w:pPr>
      <w:r w:rsidRPr="00FA39DC">
        <w:rPr>
          <w:rFonts w:ascii="Arial" w:eastAsia="Times New Roman" w:hAnsi="Arial" w:cs="Arial"/>
          <w:sz w:val="20"/>
          <w:szCs w:val="20"/>
        </w:rPr>
        <w:t>4.  R</w:t>
      </w:r>
      <w:r w:rsidR="007D33A5" w:rsidRPr="00FA39DC">
        <w:rPr>
          <w:rFonts w:ascii="Arial" w:eastAsia="Times New Roman" w:hAnsi="Arial" w:cs="Arial"/>
          <w:sz w:val="20"/>
          <w:szCs w:val="20"/>
        </w:rPr>
        <w:t xml:space="preserve">ate your level of knowledge of and skills in the topic </w:t>
      </w:r>
      <w:r w:rsidR="007D33A5" w:rsidRPr="00FA39DC">
        <w:rPr>
          <w:rFonts w:ascii="Arial" w:eastAsia="Times New Roman" w:hAnsi="Arial" w:cs="Arial"/>
          <w:sz w:val="20"/>
          <w:szCs w:val="20"/>
          <w:u w:val="single"/>
        </w:rPr>
        <w:t>prior to</w:t>
      </w:r>
      <w:r w:rsidR="007D33A5" w:rsidRPr="00FA39DC">
        <w:rPr>
          <w:rFonts w:ascii="Arial" w:eastAsia="Times New Roman" w:hAnsi="Arial" w:cs="Arial"/>
          <w:sz w:val="20"/>
          <w:szCs w:val="20"/>
        </w:rPr>
        <w:t xml:space="preserve"> participating in the event:</w:t>
      </w:r>
    </w:p>
    <w:p w14:paraId="46946D9A" w14:textId="77777777" w:rsidR="007D33A5" w:rsidRPr="00FA39DC" w:rsidRDefault="003B6CDC" w:rsidP="003B6CDC">
      <w:pPr>
        <w:spacing w:after="0"/>
        <w:ind w:right="-766"/>
        <w:rPr>
          <w:rFonts w:ascii="Arial" w:eastAsia="Times New Roman" w:hAnsi="Arial" w:cs="Arial"/>
          <w:sz w:val="20"/>
          <w:szCs w:val="20"/>
        </w:rPr>
      </w:pPr>
      <w:r w:rsidRPr="00FA39DC">
        <w:rPr>
          <w:rFonts w:ascii="Arial" w:eastAsia="Times New Roman" w:hAnsi="Arial" w:cs="Arial"/>
          <w:sz w:val="20"/>
          <w:szCs w:val="20"/>
        </w:rPr>
        <w:t>5</w:t>
      </w:r>
      <w:r w:rsidR="007D33A5" w:rsidRPr="00FA39DC">
        <w:rPr>
          <w:rFonts w:ascii="Arial" w:eastAsia="Times New Roman" w:hAnsi="Arial" w:cs="Arial"/>
          <w:sz w:val="20"/>
          <w:szCs w:val="20"/>
        </w:rPr>
        <w:tab/>
        <w:t xml:space="preserve"> </w:t>
      </w:r>
      <w:r w:rsidRPr="00FA39DC">
        <w:rPr>
          <w:rFonts w:ascii="Arial" w:eastAsia="Times New Roman" w:hAnsi="Arial" w:cs="Arial"/>
          <w:sz w:val="20"/>
          <w:szCs w:val="20"/>
        </w:rPr>
        <w:tab/>
      </w:r>
      <w:r w:rsidR="007D33A5" w:rsidRPr="00FA39DC">
        <w:rPr>
          <w:rFonts w:ascii="Arial" w:eastAsia="Times New Roman" w:hAnsi="Arial" w:cs="Arial"/>
          <w:sz w:val="20"/>
          <w:szCs w:val="20"/>
        </w:rPr>
        <w:t>4</w:t>
      </w:r>
      <w:r w:rsidR="007D33A5" w:rsidRPr="00FA39DC">
        <w:rPr>
          <w:rFonts w:ascii="Arial" w:eastAsia="Times New Roman" w:hAnsi="Arial" w:cs="Arial"/>
          <w:sz w:val="20"/>
          <w:szCs w:val="20"/>
        </w:rPr>
        <w:tab/>
      </w:r>
      <w:r w:rsidR="007D33A5" w:rsidRPr="00FA39DC">
        <w:rPr>
          <w:rFonts w:ascii="Arial" w:eastAsia="Times New Roman" w:hAnsi="Arial" w:cs="Arial"/>
          <w:sz w:val="20"/>
          <w:szCs w:val="20"/>
        </w:rPr>
        <w:tab/>
        <w:t>3</w:t>
      </w:r>
      <w:r w:rsidR="007D33A5" w:rsidRPr="00FA39DC">
        <w:rPr>
          <w:rFonts w:ascii="Arial" w:eastAsia="Times New Roman" w:hAnsi="Arial" w:cs="Arial"/>
          <w:sz w:val="20"/>
          <w:szCs w:val="20"/>
        </w:rPr>
        <w:tab/>
      </w:r>
      <w:r w:rsidR="007D33A5" w:rsidRPr="00FA39DC">
        <w:rPr>
          <w:rFonts w:ascii="Arial" w:eastAsia="Times New Roman" w:hAnsi="Arial" w:cs="Arial"/>
          <w:sz w:val="20"/>
          <w:szCs w:val="20"/>
        </w:rPr>
        <w:tab/>
        <w:t xml:space="preserve">  2</w:t>
      </w:r>
      <w:r w:rsidR="007D33A5" w:rsidRPr="00FA39DC">
        <w:rPr>
          <w:rFonts w:ascii="Arial" w:eastAsia="Times New Roman" w:hAnsi="Arial" w:cs="Arial"/>
          <w:sz w:val="20"/>
          <w:szCs w:val="20"/>
        </w:rPr>
        <w:tab/>
      </w:r>
      <w:r w:rsidR="007D33A5" w:rsidRPr="00FA39DC">
        <w:rPr>
          <w:rFonts w:ascii="Arial" w:eastAsia="Times New Roman" w:hAnsi="Arial" w:cs="Arial"/>
          <w:sz w:val="20"/>
          <w:szCs w:val="20"/>
        </w:rPr>
        <w:tab/>
        <w:t>1</w:t>
      </w:r>
    </w:p>
    <w:p w14:paraId="473D7F11" w14:textId="597EE747" w:rsidR="003B6CDC" w:rsidRPr="00FA39DC" w:rsidRDefault="007D33A5" w:rsidP="003B6CD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        very high   </w:t>
      </w:r>
      <w:r w:rsidR="003B6CDC" w:rsidRPr="00FA39DC">
        <w:rPr>
          <w:rFonts w:ascii="Arial" w:eastAsia="Times New Roman" w:hAnsi="Arial" w:cs="Arial"/>
          <w:sz w:val="20"/>
          <w:szCs w:val="20"/>
        </w:rPr>
        <w:tab/>
      </w:r>
      <w:r w:rsidR="006A1EEB">
        <w:rPr>
          <w:rFonts w:ascii="Arial" w:eastAsia="Times New Roman" w:hAnsi="Arial" w:cs="Arial"/>
          <w:sz w:val="20"/>
          <w:szCs w:val="20"/>
        </w:rPr>
        <w:tab/>
      </w:r>
      <w:r w:rsidRPr="00FA39DC">
        <w:rPr>
          <w:rFonts w:ascii="Arial" w:eastAsia="Times New Roman" w:hAnsi="Arial" w:cs="Arial"/>
          <w:sz w:val="20"/>
          <w:szCs w:val="20"/>
        </w:rPr>
        <w:t>high</w:t>
      </w:r>
      <w:r w:rsidRPr="00FA39DC">
        <w:rPr>
          <w:rFonts w:ascii="Arial" w:eastAsia="Times New Roman" w:hAnsi="Arial" w:cs="Arial"/>
          <w:sz w:val="20"/>
          <w:szCs w:val="20"/>
        </w:rPr>
        <w:tab/>
        <w:t xml:space="preserve">       medium</w:t>
      </w:r>
      <w:r w:rsidRPr="00FA39DC">
        <w:rPr>
          <w:rFonts w:ascii="Arial" w:eastAsia="Times New Roman" w:hAnsi="Arial" w:cs="Arial"/>
          <w:sz w:val="20"/>
          <w:szCs w:val="20"/>
        </w:rPr>
        <w:tab/>
      </w:r>
      <w:r w:rsidRPr="00FA39DC">
        <w:rPr>
          <w:rFonts w:ascii="Arial" w:eastAsia="Times New Roman" w:hAnsi="Arial" w:cs="Arial"/>
          <w:sz w:val="20"/>
          <w:szCs w:val="20"/>
        </w:rPr>
        <w:tab/>
        <w:t>low</w:t>
      </w:r>
      <w:r w:rsidRPr="00FA39DC">
        <w:rPr>
          <w:rFonts w:ascii="Arial" w:eastAsia="Times New Roman" w:hAnsi="Arial" w:cs="Arial"/>
          <w:sz w:val="20"/>
          <w:szCs w:val="20"/>
        </w:rPr>
        <w:tab/>
        <w:t xml:space="preserve">     very low</w:t>
      </w:r>
    </w:p>
    <w:p w14:paraId="1D408C04" w14:textId="77777777" w:rsidR="003B6CDC" w:rsidRPr="00FA39DC" w:rsidRDefault="003B6CDC" w:rsidP="003B6CDC">
      <w:pPr>
        <w:spacing w:after="0" w:line="240" w:lineRule="auto"/>
        <w:ind w:left="-709" w:right="-766"/>
        <w:rPr>
          <w:rFonts w:ascii="Arial" w:eastAsia="Times New Roman" w:hAnsi="Arial" w:cs="Arial"/>
          <w:sz w:val="20"/>
          <w:szCs w:val="20"/>
        </w:rPr>
      </w:pPr>
    </w:p>
    <w:p w14:paraId="50482AF4" w14:textId="77777777" w:rsidR="003B6CDC" w:rsidRPr="00FA39DC" w:rsidRDefault="003B6CDC" w:rsidP="003B6CDC">
      <w:pPr>
        <w:spacing w:after="0" w:line="240" w:lineRule="auto"/>
        <w:ind w:left="-709" w:right="-766"/>
        <w:rPr>
          <w:rFonts w:ascii="Arial" w:eastAsia="Times New Roman" w:hAnsi="Arial" w:cs="Arial"/>
          <w:sz w:val="20"/>
          <w:szCs w:val="20"/>
        </w:rPr>
      </w:pPr>
    </w:p>
    <w:p w14:paraId="7BA4A0A3" w14:textId="77777777" w:rsidR="007D33A5" w:rsidRPr="00FA39DC" w:rsidRDefault="003B6CDC" w:rsidP="003B6CDC">
      <w:pPr>
        <w:spacing w:after="0" w:line="240" w:lineRule="auto"/>
        <w:ind w:left="-567" w:right="-766" w:hanging="426"/>
        <w:rPr>
          <w:rFonts w:ascii="Arial" w:eastAsia="Times New Roman" w:hAnsi="Arial" w:cs="Arial"/>
          <w:sz w:val="20"/>
          <w:szCs w:val="20"/>
        </w:rPr>
      </w:pPr>
      <w:r w:rsidRPr="00FA39DC">
        <w:rPr>
          <w:rFonts w:ascii="Arial" w:eastAsia="Times New Roman" w:hAnsi="Arial" w:cs="Arial"/>
          <w:sz w:val="20"/>
          <w:szCs w:val="20"/>
        </w:rPr>
        <w:t xml:space="preserve">5. </w:t>
      </w:r>
      <w:r w:rsidRPr="00FA39DC">
        <w:rPr>
          <w:rFonts w:ascii="Arial" w:eastAsia="Times New Roman" w:hAnsi="Arial" w:cs="Arial"/>
          <w:sz w:val="20"/>
          <w:szCs w:val="20"/>
        </w:rPr>
        <w:tab/>
      </w:r>
      <w:r w:rsidR="007D33A5" w:rsidRPr="00FA39DC">
        <w:rPr>
          <w:rFonts w:ascii="Arial" w:eastAsia="Times New Roman" w:hAnsi="Arial" w:cs="Arial"/>
          <w:sz w:val="20"/>
          <w:szCs w:val="20"/>
        </w:rPr>
        <w:t xml:space="preserve">Rate your level of knowledge of and skills in the topic </w:t>
      </w:r>
      <w:r w:rsidR="007D33A5" w:rsidRPr="00FA39DC">
        <w:rPr>
          <w:rFonts w:ascii="Arial" w:eastAsia="Times New Roman" w:hAnsi="Arial" w:cs="Arial"/>
          <w:sz w:val="20"/>
          <w:szCs w:val="20"/>
          <w:u w:val="single"/>
        </w:rPr>
        <w:t>after</w:t>
      </w:r>
      <w:r w:rsidR="007D33A5" w:rsidRPr="00FA39DC">
        <w:rPr>
          <w:rFonts w:ascii="Arial" w:eastAsia="Times New Roman" w:hAnsi="Arial" w:cs="Arial"/>
          <w:sz w:val="20"/>
          <w:szCs w:val="20"/>
        </w:rPr>
        <w:t xml:space="preserve"> participating in the event:</w:t>
      </w:r>
    </w:p>
    <w:p w14:paraId="75B390C9" w14:textId="77777777" w:rsidR="003B6CDC" w:rsidRPr="00FA39DC" w:rsidRDefault="007D33A5" w:rsidP="009B416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    </w:t>
      </w:r>
      <w:r w:rsidRPr="00FA39DC">
        <w:rPr>
          <w:rFonts w:ascii="Arial" w:eastAsia="Times New Roman" w:hAnsi="Arial" w:cs="Arial"/>
          <w:sz w:val="20"/>
          <w:szCs w:val="20"/>
        </w:rPr>
        <w:tab/>
      </w:r>
    </w:p>
    <w:p w14:paraId="04C66DBA" w14:textId="77777777" w:rsidR="007D33A5" w:rsidRPr="00FA39DC" w:rsidRDefault="007D33A5" w:rsidP="003B6CDC">
      <w:pPr>
        <w:spacing w:after="0" w:line="240" w:lineRule="auto"/>
        <w:ind w:right="-766"/>
        <w:rPr>
          <w:rFonts w:ascii="Arial" w:eastAsia="Times New Roman" w:hAnsi="Arial" w:cs="Arial"/>
          <w:sz w:val="20"/>
          <w:szCs w:val="20"/>
        </w:rPr>
      </w:pPr>
      <w:r w:rsidRPr="00FA39DC">
        <w:rPr>
          <w:rFonts w:ascii="Arial" w:eastAsia="Times New Roman" w:hAnsi="Arial" w:cs="Arial"/>
          <w:sz w:val="20"/>
          <w:szCs w:val="20"/>
        </w:rPr>
        <w:t>5</w:t>
      </w:r>
      <w:r w:rsidRPr="00FA39DC">
        <w:rPr>
          <w:rFonts w:ascii="Arial" w:eastAsia="Times New Roman" w:hAnsi="Arial" w:cs="Arial"/>
          <w:sz w:val="20"/>
          <w:szCs w:val="20"/>
        </w:rPr>
        <w:tab/>
        <w:t xml:space="preserve"> </w:t>
      </w:r>
      <w:r w:rsidR="003B6CDC" w:rsidRPr="00FA39DC">
        <w:rPr>
          <w:rFonts w:ascii="Arial" w:eastAsia="Times New Roman" w:hAnsi="Arial" w:cs="Arial"/>
          <w:sz w:val="20"/>
          <w:szCs w:val="20"/>
        </w:rPr>
        <w:tab/>
      </w:r>
      <w:r w:rsidRPr="00FA39DC">
        <w:rPr>
          <w:rFonts w:ascii="Arial" w:eastAsia="Times New Roman" w:hAnsi="Arial" w:cs="Arial"/>
          <w:sz w:val="20"/>
          <w:szCs w:val="20"/>
        </w:rPr>
        <w:t>4</w:t>
      </w:r>
      <w:r w:rsidRPr="00FA39DC">
        <w:rPr>
          <w:rFonts w:ascii="Arial" w:eastAsia="Times New Roman" w:hAnsi="Arial" w:cs="Arial"/>
          <w:sz w:val="20"/>
          <w:szCs w:val="20"/>
        </w:rPr>
        <w:tab/>
      </w:r>
      <w:r w:rsidRPr="00FA39DC">
        <w:rPr>
          <w:rFonts w:ascii="Arial" w:eastAsia="Times New Roman" w:hAnsi="Arial" w:cs="Arial"/>
          <w:sz w:val="20"/>
          <w:szCs w:val="20"/>
        </w:rPr>
        <w:tab/>
        <w:t>3</w:t>
      </w:r>
      <w:r w:rsidRPr="00FA39DC">
        <w:rPr>
          <w:rFonts w:ascii="Arial" w:eastAsia="Times New Roman" w:hAnsi="Arial" w:cs="Arial"/>
          <w:sz w:val="20"/>
          <w:szCs w:val="20"/>
        </w:rPr>
        <w:tab/>
      </w:r>
      <w:r w:rsidRPr="00FA39DC">
        <w:rPr>
          <w:rFonts w:ascii="Arial" w:eastAsia="Times New Roman" w:hAnsi="Arial" w:cs="Arial"/>
          <w:sz w:val="20"/>
          <w:szCs w:val="20"/>
        </w:rPr>
        <w:tab/>
        <w:t xml:space="preserve">  2</w:t>
      </w:r>
      <w:r w:rsidRPr="00FA39DC">
        <w:rPr>
          <w:rFonts w:ascii="Arial" w:eastAsia="Times New Roman" w:hAnsi="Arial" w:cs="Arial"/>
          <w:sz w:val="20"/>
          <w:szCs w:val="20"/>
        </w:rPr>
        <w:tab/>
      </w:r>
      <w:r w:rsidRPr="00FA39DC">
        <w:rPr>
          <w:rFonts w:ascii="Arial" w:eastAsia="Times New Roman" w:hAnsi="Arial" w:cs="Arial"/>
          <w:sz w:val="20"/>
          <w:szCs w:val="20"/>
        </w:rPr>
        <w:tab/>
        <w:t>1</w:t>
      </w:r>
    </w:p>
    <w:p w14:paraId="4B6C320A" w14:textId="77777777" w:rsidR="007D33A5" w:rsidRPr="00FA39DC" w:rsidRDefault="007D33A5" w:rsidP="009B416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        very high</w:t>
      </w:r>
      <w:r w:rsidRPr="00FA39DC">
        <w:rPr>
          <w:rFonts w:ascii="Arial" w:eastAsia="Times New Roman" w:hAnsi="Arial" w:cs="Arial"/>
          <w:sz w:val="20"/>
          <w:szCs w:val="20"/>
        </w:rPr>
        <w:tab/>
        <w:t xml:space="preserve">           high</w:t>
      </w:r>
      <w:r w:rsidRPr="00FA39DC">
        <w:rPr>
          <w:rFonts w:ascii="Arial" w:eastAsia="Times New Roman" w:hAnsi="Arial" w:cs="Arial"/>
          <w:sz w:val="20"/>
          <w:szCs w:val="20"/>
        </w:rPr>
        <w:tab/>
        <w:t xml:space="preserve">       medium</w:t>
      </w:r>
      <w:r w:rsidRPr="00FA39DC">
        <w:rPr>
          <w:rFonts w:ascii="Arial" w:eastAsia="Times New Roman" w:hAnsi="Arial" w:cs="Arial"/>
          <w:sz w:val="20"/>
          <w:szCs w:val="20"/>
        </w:rPr>
        <w:tab/>
      </w:r>
      <w:r w:rsidRPr="00FA39DC">
        <w:rPr>
          <w:rFonts w:ascii="Arial" w:eastAsia="Times New Roman" w:hAnsi="Arial" w:cs="Arial"/>
          <w:sz w:val="20"/>
          <w:szCs w:val="20"/>
        </w:rPr>
        <w:tab/>
        <w:t>low</w:t>
      </w:r>
      <w:r w:rsidRPr="00FA39DC">
        <w:rPr>
          <w:rFonts w:ascii="Arial" w:eastAsia="Times New Roman" w:hAnsi="Arial" w:cs="Arial"/>
          <w:sz w:val="20"/>
          <w:szCs w:val="20"/>
        </w:rPr>
        <w:tab/>
        <w:t xml:space="preserve">     very low</w:t>
      </w:r>
    </w:p>
    <w:p w14:paraId="10C88FB0" w14:textId="77777777" w:rsidR="003B6CDC" w:rsidRPr="00FA39DC" w:rsidRDefault="003B6CDC" w:rsidP="009B416C">
      <w:pPr>
        <w:spacing w:after="0" w:line="240" w:lineRule="auto"/>
        <w:ind w:left="-709" w:right="-766"/>
        <w:jc w:val="both"/>
        <w:rPr>
          <w:rFonts w:ascii="Arial" w:eastAsia="Times New Roman" w:hAnsi="Arial" w:cs="Arial"/>
          <w:i/>
          <w:iCs/>
          <w:sz w:val="20"/>
          <w:szCs w:val="20"/>
        </w:rPr>
      </w:pPr>
    </w:p>
    <w:p w14:paraId="793D158C" w14:textId="52B94ADA" w:rsidR="003B6CDC" w:rsidRPr="00FA39DC" w:rsidRDefault="007D33A5" w:rsidP="003B6CD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i/>
          <w:iCs/>
          <w:sz w:val="20"/>
          <w:szCs w:val="20"/>
        </w:rPr>
        <w:t>Explain:</w:t>
      </w:r>
      <w:r w:rsidRPr="00FA39DC">
        <w:rPr>
          <w:rFonts w:ascii="Arial" w:eastAsia="Times New Roman" w:hAnsi="Arial" w:cs="Arial"/>
          <w:sz w:val="20"/>
          <w:szCs w:val="20"/>
        </w:rPr>
        <w:t>__________________________________________________________________________________________</w:t>
      </w:r>
      <w:r w:rsidR="003B6CDC" w:rsidRPr="00FA39DC">
        <w:rPr>
          <w:rFonts w:ascii="Arial" w:eastAsia="Times New Roman" w:hAnsi="Arial" w:cs="Arial"/>
          <w:sz w:val="20"/>
          <w:szCs w:val="20"/>
        </w:rPr>
        <w:t>__</w:t>
      </w:r>
      <w:r w:rsidR="00F70D87">
        <w:rPr>
          <w:rFonts w:ascii="Arial" w:eastAsia="Times New Roman" w:hAnsi="Arial" w:cs="Arial"/>
          <w:sz w:val="20"/>
          <w:szCs w:val="20"/>
        </w:rPr>
        <w:t>__________________________________________________________________________</w:t>
      </w:r>
    </w:p>
    <w:p w14:paraId="3770880F" w14:textId="77777777" w:rsidR="003B6CDC" w:rsidRPr="00FA39DC" w:rsidRDefault="003B6CDC" w:rsidP="003B6CDC">
      <w:pPr>
        <w:spacing w:after="0" w:line="240" w:lineRule="auto"/>
        <w:ind w:left="-709" w:right="-766"/>
        <w:jc w:val="both"/>
        <w:rPr>
          <w:rFonts w:ascii="Arial" w:eastAsia="Times New Roman" w:hAnsi="Arial" w:cs="Arial"/>
          <w:sz w:val="20"/>
          <w:szCs w:val="20"/>
        </w:rPr>
      </w:pPr>
    </w:p>
    <w:p w14:paraId="73206603" w14:textId="77777777" w:rsidR="003B6CDC" w:rsidRPr="00FA39DC" w:rsidRDefault="003B6CDC" w:rsidP="003B6CDC">
      <w:pPr>
        <w:spacing w:after="0" w:line="240" w:lineRule="auto"/>
        <w:ind w:left="-709" w:right="-766"/>
        <w:jc w:val="both"/>
        <w:rPr>
          <w:rFonts w:ascii="Arial" w:eastAsia="Times New Roman" w:hAnsi="Arial" w:cs="Arial"/>
          <w:sz w:val="20"/>
          <w:szCs w:val="20"/>
        </w:rPr>
      </w:pPr>
    </w:p>
    <w:p w14:paraId="3CF674A1" w14:textId="77777777" w:rsidR="007D33A5" w:rsidRPr="00FA39DC" w:rsidRDefault="007D33A5" w:rsidP="0041481B">
      <w:pPr>
        <w:pStyle w:val="ListParagraph"/>
        <w:numPr>
          <w:ilvl w:val="0"/>
          <w:numId w:val="117"/>
        </w:numPr>
        <w:tabs>
          <w:tab w:val="clear" w:pos="502"/>
          <w:tab w:val="num" w:pos="-567"/>
        </w:tabs>
        <w:spacing w:after="0"/>
        <w:ind w:left="-567" w:right="-766" w:hanging="426"/>
        <w:jc w:val="both"/>
        <w:rPr>
          <w:rFonts w:eastAsia="Times New Roman" w:cs="Arial"/>
          <w:sz w:val="20"/>
        </w:rPr>
      </w:pPr>
      <w:r w:rsidRPr="00FA39DC">
        <w:rPr>
          <w:rFonts w:eastAsia="Times New Roman" w:cs="Arial"/>
          <w:sz w:val="20"/>
        </w:rPr>
        <w:t>How will you apply the project’s content and knowledge gained at your workplace? Please provide examples (e.g. develop new policy initiatives, organise trainings, develop work plans/strategies, draft regulations, develop new procedures/tools etc.)</w:t>
      </w:r>
      <w:r w:rsidR="00D46F31" w:rsidRPr="00FA39DC">
        <w:rPr>
          <w:rFonts w:eastAsia="Times New Roman" w:cs="Arial"/>
          <w:sz w:val="20"/>
        </w:rPr>
        <w:t>.</w:t>
      </w:r>
    </w:p>
    <w:p w14:paraId="55E521EC" w14:textId="1FD59A57" w:rsidR="007D33A5" w:rsidRPr="00FA39DC" w:rsidRDefault="007D33A5" w:rsidP="009B416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i/>
          <w:iCs/>
          <w:sz w:val="20"/>
          <w:szCs w:val="20"/>
        </w:rPr>
        <w:t>Explain:</w:t>
      </w:r>
      <w:r w:rsidRPr="00FA39DC">
        <w:rPr>
          <w:rFonts w:ascii="Arial" w:eastAsia="Times New Roman" w:hAnsi="Arial" w:cs="Arial"/>
          <w:sz w:val="20"/>
          <w:szCs w:val="20"/>
        </w:rPr>
        <w:t>______________________________________________________________________________</w:t>
      </w:r>
      <w:r w:rsidR="00D46F31" w:rsidRPr="00FA39DC">
        <w:rPr>
          <w:rFonts w:ascii="Arial" w:eastAsia="Times New Roman" w:hAnsi="Arial" w:cs="Arial"/>
          <w:sz w:val="20"/>
          <w:szCs w:val="20"/>
        </w:rPr>
        <w:t>____</w:t>
      </w:r>
      <w:r w:rsidRPr="00FA39DC">
        <w:rPr>
          <w:rFonts w:ascii="Arial" w:eastAsia="Times New Roman" w:hAnsi="Arial" w:cs="Arial"/>
          <w:sz w:val="20"/>
          <w:szCs w:val="20"/>
        </w:rPr>
        <w:t>______</w:t>
      </w:r>
      <w:r w:rsidR="00856B42">
        <w:rPr>
          <w:rFonts w:ascii="Arial" w:eastAsia="Times New Roman" w:hAnsi="Arial" w:cs="Arial"/>
          <w:sz w:val="20"/>
          <w:szCs w:val="20"/>
        </w:rPr>
        <w:t>__________________________________________________________________________</w:t>
      </w:r>
      <w:r w:rsidRPr="00FA39DC">
        <w:rPr>
          <w:rFonts w:ascii="Arial" w:eastAsia="Times New Roman" w:hAnsi="Arial" w:cs="Arial"/>
          <w:sz w:val="20"/>
          <w:szCs w:val="20"/>
        </w:rPr>
        <w:t>___</w:t>
      </w:r>
      <w:r w:rsidR="003B6CDC" w:rsidRPr="00FA39DC">
        <w:rPr>
          <w:rFonts w:ascii="Arial" w:eastAsia="Times New Roman" w:hAnsi="Arial" w:cs="Arial"/>
          <w:sz w:val="20"/>
          <w:szCs w:val="20"/>
        </w:rPr>
        <w:t>_</w:t>
      </w:r>
    </w:p>
    <w:p w14:paraId="525347FB" w14:textId="77777777" w:rsidR="007D33A5" w:rsidRPr="00FA39DC" w:rsidRDefault="007D33A5" w:rsidP="009B416C">
      <w:pPr>
        <w:spacing w:after="0" w:line="240" w:lineRule="auto"/>
        <w:ind w:left="-709" w:right="-766"/>
        <w:rPr>
          <w:rFonts w:ascii="Arial" w:eastAsia="Times New Roman" w:hAnsi="Arial" w:cs="Arial"/>
          <w:sz w:val="20"/>
          <w:szCs w:val="20"/>
        </w:rPr>
      </w:pPr>
    </w:p>
    <w:p w14:paraId="5FFD3B94" w14:textId="77777777" w:rsidR="007D33A5" w:rsidRPr="00FA39DC" w:rsidRDefault="007D33A5" w:rsidP="0041481B">
      <w:pPr>
        <w:pStyle w:val="ListParagraph"/>
        <w:numPr>
          <w:ilvl w:val="0"/>
          <w:numId w:val="117"/>
        </w:numPr>
        <w:tabs>
          <w:tab w:val="clear" w:pos="502"/>
          <w:tab w:val="num" w:pos="-567"/>
        </w:tabs>
        <w:spacing w:after="0"/>
        <w:ind w:left="-567" w:right="-766" w:hanging="426"/>
        <w:rPr>
          <w:rFonts w:eastAsia="Times New Roman" w:cs="Arial"/>
          <w:sz w:val="20"/>
        </w:rPr>
      </w:pPr>
      <w:r w:rsidRPr="00FA39DC">
        <w:rPr>
          <w:rFonts w:eastAsia="Times New Roman" w:cs="Arial"/>
          <w:sz w:val="20"/>
        </w:rPr>
        <w:t xml:space="preserve">What needs to be done </w:t>
      </w:r>
      <w:r w:rsidRPr="00FA39DC">
        <w:rPr>
          <w:rFonts w:eastAsia="Times New Roman" w:cs="Arial"/>
          <w:sz w:val="20"/>
          <w:u w:val="single"/>
        </w:rPr>
        <w:t>next by APEC</w:t>
      </w:r>
      <w:r w:rsidRPr="00FA39DC">
        <w:rPr>
          <w:rFonts w:eastAsia="Times New Roman" w:cs="Arial"/>
          <w:sz w:val="20"/>
        </w:rPr>
        <w:t>? Are there plans to link the project’s outcomes to subsequent collective actions by fora or individual actions by economies?</w:t>
      </w:r>
    </w:p>
    <w:p w14:paraId="023E3EFE" w14:textId="39DF864C" w:rsidR="007D33A5" w:rsidRPr="00FA39DC" w:rsidRDefault="007D33A5" w:rsidP="009B416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sz w:val="20"/>
          <w:szCs w:val="20"/>
        </w:rPr>
        <w:t>______________________________________________________________________________________________</w:t>
      </w:r>
      <w:r w:rsidR="00856B42">
        <w:rPr>
          <w:rFonts w:ascii="Arial" w:eastAsia="Times New Roman" w:hAnsi="Arial" w:cs="Arial"/>
          <w:sz w:val="20"/>
          <w:szCs w:val="20"/>
        </w:rPr>
        <w:t>______________________________</w:t>
      </w:r>
      <w:r w:rsidRPr="00FA39DC">
        <w:rPr>
          <w:rFonts w:ascii="Arial" w:eastAsia="Times New Roman" w:hAnsi="Arial" w:cs="Arial"/>
          <w:sz w:val="20"/>
          <w:szCs w:val="20"/>
        </w:rPr>
        <w:t>________________________________________________</w:t>
      </w:r>
    </w:p>
    <w:p w14:paraId="29034448" w14:textId="77777777" w:rsidR="007D33A5" w:rsidRPr="00FA39DC" w:rsidRDefault="007D33A5" w:rsidP="009B416C">
      <w:pPr>
        <w:spacing w:after="0" w:line="240" w:lineRule="auto"/>
        <w:ind w:left="-709" w:right="-766"/>
        <w:rPr>
          <w:rFonts w:ascii="Arial" w:eastAsia="Times New Roman" w:hAnsi="Arial" w:cs="Arial"/>
          <w:sz w:val="20"/>
          <w:szCs w:val="20"/>
        </w:rPr>
      </w:pPr>
    </w:p>
    <w:p w14:paraId="7D5F45DD" w14:textId="77777777" w:rsidR="007D33A5" w:rsidRPr="00FA39DC" w:rsidRDefault="007D33A5" w:rsidP="0041481B">
      <w:pPr>
        <w:numPr>
          <w:ilvl w:val="0"/>
          <w:numId w:val="117"/>
        </w:num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How could this project have been improved? Please provide comments on how to improve the project, if relevant.</w:t>
      </w:r>
    </w:p>
    <w:p w14:paraId="4B08199C" w14:textId="7BC3F3DF" w:rsidR="007D33A5" w:rsidRPr="00FA39DC" w:rsidRDefault="007D33A5" w:rsidP="009B416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sz w:val="20"/>
          <w:szCs w:val="20"/>
        </w:rPr>
        <w:t>____________________________</w:t>
      </w:r>
      <w:r w:rsidR="00856B42">
        <w:rPr>
          <w:rFonts w:ascii="Arial" w:eastAsia="Times New Roman" w:hAnsi="Arial" w:cs="Arial"/>
          <w:sz w:val="20"/>
          <w:szCs w:val="20"/>
        </w:rPr>
        <w:t>______________________________________</w:t>
      </w:r>
      <w:r w:rsidRPr="00FA39DC">
        <w:rPr>
          <w:rFonts w:ascii="Arial" w:eastAsia="Times New Roman" w:hAnsi="Arial" w:cs="Arial"/>
          <w:sz w:val="20"/>
          <w:szCs w:val="20"/>
        </w:rPr>
        <w:t>____________________</w:t>
      </w:r>
    </w:p>
    <w:p w14:paraId="10CB45EC" w14:textId="0AFB5D2E" w:rsidR="007D33A5" w:rsidRPr="00FA39DC" w:rsidRDefault="007D33A5" w:rsidP="009B416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___________________________________</w:t>
      </w:r>
      <w:r w:rsidR="00856B42">
        <w:rPr>
          <w:rFonts w:ascii="Arial" w:eastAsia="Times New Roman" w:hAnsi="Arial" w:cs="Arial"/>
          <w:sz w:val="20"/>
          <w:szCs w:val="20"/>
        </w:rPr>
        <w:t>______________________________________</w:t>
      </w:r>
      <w:r w:rsidRPr="00FA39DC">
        <w:rPr>
          <w:rFonts w:ascii="Arial" w:eastAsia="Times New Roman" w:hAnsi="Arial" w:cs="Arial"/>
          <w:sz w:val="20"/>
          <w:szCs w:val="20"/>
        </w:rPr>
        <w:t>_____________</w:t>
      </w:r>
    </w:p>
    <w:p w14:paraId="614636D0" w14:textId="5B810062" w:rsidR="007D33A5" w:rsidRPr="00FA39DC" w:rsidRDefault="007D33A5" w:rsidP="009B416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sz w:val="20"/>
          <w:szCs w:val="20"/>
        </w:rPr>
        <w:t>________________________________</w:t>
      </w:r>
      <w:r w:rsidR="00856B42">
        <w:rPr>
          <w:rFonts w:ascii="Arial" w:eastAsia="Times New Roman" w:hAnsi="Arial" w:cs="Arial"/>
          <w:sz w:val="20"/>
          <w:szCs w:val="20"/>
        </w:rPr>
        <w:t>______________________________________</w:t>
      </w:r>
      <w:r w:rsidRPr="00FA39DC">
        <w:rPr>
          <w:rFonts w:ascii="Arial" w:eastAsia="Times New Roman" w:hAnsi="Arial" w:cs="Arial"/>
          <w:sz w:val="20"/>
          <w:szCs w:val="20"/>
        </w:rPr>
        <w:t>________________</w:t>
      </w:r>
    </w:p>
    <w:p w14:paraId="5DB1BFB9" w14:textId="77777777" w:rsidR="007D33A5" w:rsidRPr="00FA39DC" w:rsidRDefault="007D33A5" w:rsidP="009B416C">
      <w:pPr>
        <w:spacing w:after="0" w:line="240" w:lineRule="auto"/>
        <w:ind w:left="-709" w:right="-766"/>
        <w:jc w:val="both"/>
        <w:rPr>
          <w:rFonts w:ascii="Arial" w:eastAsia="Times New Roman" w:hAnsi="Arial" w:cs="Arial"/>
          <w:sz w:val="20"/>
          <w:szCs w:val="20"/>
        </w:rPr>
      </w:pPr>
    </w:p>
    <w:p w14:paraId="07150735" w14:textId="77777777" w:rsidR="007D33A5" w:rsidRPr="00FA39DC" w:rsidRDefault="007D33A5" w:rsidP="009B416C">
      <w:pPr>
        <w:spacing w:after="0" w:line="240" w:lineRule="auto"/>
        <w:ind w:left="-709" w:right="-766"/>
        <w:rPr>
          <w:rFonts w:ascii="Arial" w:eastAsia="Times New Roman" w:hAnsi="Arial" w:cs="Arial"/>
          <w:b/>
          <w:sz w:val="20"/>
          <w:szCs w:val="20"/>
        </w:rPr>
      </w:pPr>
      <w:r w:rsidRPr="00FA39DC">
        <w:rPr>
          <w:rFonts w:ascii="Arial" w:eastAsia="Times New Roman" w:hAnsi="Arial" w:cs="Arial"/>
          <w:b/>
          <w:sz w:val="20"/>
          <w:szCs w:val="20"/>
        </w:rPr>
        <w:t>Participant information (identifying information is optional):</w:t>
      </w:r>
    </w:p>
    <w:p w14:paraId="4CC23E6A" w14:textId="77777777" w:rsidR="007D33A5" w:rsidRPr="00FA39DC" w:rsidRDefault="007D33A5" w:rsidP="009B416C">
      <w:pPr>
        <w:spacing w:after="0" w:line="240" w:lineRule="auto"/>
        <w:ind w:left="-709" w:right="-766"/>
        <w:rPr>
          <w:rFonts w:ascii="Arial" w:eastAsia="Times New Roman" w:hAnsi="Arial" w:cs="Arial"/>
          <w:sz w:val="20"/>
          <w:szCs w:val="20"/>
        </w:rPr>
      </w:pPr>
    </w:p>
    <w:p w14:paraId="52E15142" w14:textId="77777777" w:rsidR="007D33A5" w:rsidRPr="00FA39DC" w:rsidRDefault="007D33A5" w:rsidP="009B416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Name: </w:t>
      </w:r>
    </w:p>
    <w:p w14:paraId="28F72845" w14:textId="77777777" w:rsidR="007D33A5" w:rsidRPr="00FA39DC" w:rsidRDefault="007D33A5" w:rsidP="009B416C">
      <w:pPr>
        <w:spacing w:after="0" w:line="240" w:lineRule="auto"/>
        <w:ind w:left="-709" w:right="-766"/>
        <w:rPr>
          <w:rFonts w:ascii="Arial" w:eastAsia="Times New Roman" w:hAnsi="Arial" w:cs="Arial"/>
          <w:sz w:val="20"/>
          <w:szCs w:val="20"/>
        </w:rPr>
      </w:pPr>
    </w:p>
    <w:p w14:paraId="2CD0A9FF" w14:textId="77777777" w:rsidR="007D33A5" w:rsidRPr="00FA39DC" w:rsidRDefault="007D33A5" w:rsidP="009B416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Organisation/Economy: </w:t>
      </w:r>
    </w:p>
    <w:p w14:paraId="5C1667B0" w14:textId="77777777" w:rsidR="003B6CDC" w:rsidRPr="00FA39DC" w:rsidRDefault="003B6CDC" w:rsidP="009B416C">
      <w:pPr>
        <w:spacing w:after="0" w:line="240" w:lineRule="auto"/>
        <w:ind w:left="-709" w:right="-766"/>
        <w:rPr>
          <w:rFonts w:ascii="Arial" w:eastAsia="Times New Roman" w:hAnsi="Arial" w:cs="Arial"/>
          <w:sz w:val="20"/>
          <w:szCs w:val="20"/>
        </w:rPr>
      </w:pPr>
    </w:p>
    <w:p w14:paraId="6294B2C9" w14:textId="77777777" w:rsidR="003B6CDC" w:rsidRPr="00FA39DC" w:rsidRDefault="007D33A5" w:rsidP="003B6CD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Email: </w:t>
      </w:r>
    </w:p>
    <w:p w14:paraId="7D9BBFC7" w14:textId="77777777" w:rsidR="003B6CDC" w:rsidRPr="00FA39DC" w:rsidRDefault="003B6CDC" w:rsidP="003B6CDC">
      <w:pPr>
        <w:spacing w:after="0" w:line="240" w:lineRule="auto"/>
        <w:ind w:left="-709" w:right="-766"/>
        <w:rPr>
          <w:rFonts w:ascii="Arial" w:eastAsia="Times New Roman" w:hAnsi="Arial" w:cs="Arial"/>
          <w:sz w:val="20"/>
          <w:szCs w:val="20"/>
        </w:rPr>
      </w:pPr>
    </w:p>
    <w:p w14:paraId="5B1931AC" w14:textId="77777777" w:rsidR="003B6CDC" w:rsidRPr="00FA39DC" w:rsidRDefault="003B6CDC" w:rsidP="003B6CDC">
      <w:pPr>
        <w:spacing w:after="0" w:line="240" w:lineRule="auto"/>
        <w:ind w:left="-709" w:right="-766"/>
        <w:rPr>
          <w:rFonts w:ascii="Arial" w:eastAsia="Times New Roman" w:hAnsi="Arial" w:cs="Arial"/>
          <w:sz w:val="20"/>
          <w:szCs w:val="20"/>
        </w:rPr>
      </w:pPr>
    </w:p>
    <w:p w14:paraId="70938167" w14:textId="77777777" w:rsidR="003B6CDC" w:rsidRPr="00FA39DC" w:rsidRDefault="003B6CDC" w:rsidP="003B6CD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Gender:  M  /  F  </w:t>
      </w:r>
    </w:p>
    <w:p w14:paraId="65D8382A" w14:textId="77777777" w:rsidR="003B6CDC" w:rsidRPr="00FA39DC" w:rsidRDefault="003B6CDC" w:rsidP="003B6CDC">
      <w:pPr>
        <w:spacing w:after="0" w:line="240" w:lineRule="auto"/>
        <w:ind w:left="-709" w:right="-766"/>
        <w:rPr>
          <w:rFonts w:ascii="Arial" w:eastAsia="Times New Roman" w:hAnsi="Arial" w:cs="Arial"/>
          <w:b/>
          <w:i/>
          <w:sz w:val="20"/>
          <w:szCs w:val="20"/>
        </w:rPr>
      </w:pPr>
    </w:p>
    <w:p w14:paraId="32EF84E4" w14:textId="77777777" w:rsidR="003B6CDC" w:rsidRPr="00FA39DC" w:rsidRDefault="003B6CDC" w:rsidP="003B6CDC">
      <w:pPr>
        <w:spacing w:after="0" w:line="240" w:lineRule="auto"/>
        <w:ind w:left="-709" w:right="-766"/>
        <w:rPr>
          <w:rFonts w:ascii="Arial" w:eastAsia="Times New Roman" w:hAnsi="Arial" w:cs="Arial"/>
          <w:b/>
          <w:i/>
          <w:sz w:val="20"/>
          <w:szCs w:val="20"/>
        </w:rPr>
      </w:pPr>
    </w:p>
    <w:p w14:paraId="29C9EC4E" w14:textId="77777777" w:rsidR="003B6CDC" w:rsidRPr="00FA39DC" w:rsidRDefault="003B6CDC" w:rsidP="003B6CDC">
      <w:pPr>
        <w:spacing w:after="0" w:line="240" w:lineRule="auto"/>
        <w:ind w:left="-709" w:right="-766"/>
        <w:rPr>
          <w:rFonts w:ascii="Arial" w:eastAsia="Times New Roman" w:hAnsi="Arial" w:cs="Arial"/>
          <w:b/>
          <w:i/>
          <w:sz w:val="20"/>
          <w:szCs w:val="20"/>
        </w:rPr>
      </w:pPr>
    </w:p>
    <w:p w14:paraId="427B3F22" w14:textId="77777777" w:rsidR="003B6CDC" w:rsidRPr="00FA39DC" w:rsidRDefault="003B6CDC" w:rsidP="003B6CDC">
      <w:pPr>
        <w:spacing w:after="0" w:line="240" w:lineRule="auto"/>
        <w:ind w:left="-709" w:right="-766"/>
        <w:rPr>
          <w:rFonts w:ascii="Arial" w:eastAsia="Times New Roman" w:hAnsi="Arial" w:cs="Arial"/>
          <w:b/>
          <w:i/>
          <w:sz w:val="20"/>
          <w:szCs w:val="20"/>
        </w:rPr>
      </w:pPr>
    </w:p>
    <w:p w14:paraId="0D31CA2E" w14:textId="77777777" w:rsidR="003B6CDC" w:rsidRPr="00FA39DC" w:rsidRDefault="003B6CDC" w:rsidP="003B6CDC">
      <w:pPr>
        <w:spacing w:after="0" w:line="240" w:lineRule="auto"/>
        <w:ind w:left="-709" w:right="-766"/>
        <w:rPr>
          <w:rFonts w:ascii="Arial" w:eastAsia="Times New Roman" w:hAnsi="Arial" w:cs="Arial"/>
          <w:b/>
          <w:i/>
          <w:sz w:val="20"/>
          <w:szCs w:val="20"/>
        </w:rPr>
      </w:pPr>
    </w:p>
    <w:p w14:paraId="4A25FD7C" w14:textId="77777777" w:rsidR="003B6CDC" w:rsidRPr="00FA39DC" w:rsidRDefault="003B6CDC" w:rsidP="003B6CDC">
      <w:pPr>
        <w:spacing w:after="0" w:line="240" w:lineRule="auto"/>
        <w:ind w:left="-709" w:right="-766"/>
        <w:rPr>
          <w:rFonts w:ascii="Arial" w:eastAsia="Times New Roman" w:hAnsi="Arial" w:cs="Arial"/>
          <w:b/>
          <w:i/>
          <w:sz w:val="20"/>
          <w:szCs w:val="20"/>
        </w:rPr>
      </w:pPr>
    </w:p>
    <w:p w14:paraId="2E7A4F6C" w14:textId="77777777" w:rsidR="007D33A5" w:rsidRPr="00FA39DC" w:rsidRDefault="007D33A5" w:rsidP="003B6CDC">
      <w:pPr>
        <w:spacing w:after="0" w:line="240" w:lineRule="auto"/>
        <w:ind w:left="-709" w:right="-766"/>
        <w:jc w:val="center"/>
        <w:rPr>
          <w:rFonts w:ascii="Arial" w:eastAsia="Times New Roman" w:hAnsi="Arial" w:cs="Arial"/>
          <w:sz w:val="20"/>
          <w:szCs w:val="20"/>
        </w:rPr>
      </w:pPr>
      <w:r w:rsidRPr="00FA39DC">
        <w:rPr>
          <w:rFonts w:ascii="Arial" w:eastAsia="Times New Roman" w:hAnsi="Arial" w:cs="Arial"/>
          <w:b/>
          <w:i/>
          <w:sz w:val="20"/>
          <w:szCs w:val="20"/>
        </w:rPr>
        <w:t>Thank you. Your evaluation is important in helping us assess this project, improve project quality and plan next steps.</w:t>
      </w:r>
    </w:p>
    <w:p w14:paraId="25459FC1" w14:textId="77777777" w:rsidR="007D33A5" w:rsidRPr="00F61B60" w:rsidRDefault="007D33A5">
      <w:pPr>
        <w:rPr>
          <w:rFonts w:ascii="Arial" w:eastAsia="PMingLiU" w:hAnsi="Arial" w:cs="Arial"/>
          <w:b/>
          <w:kern w:val="22"/>
          <w:sz w:val="32"/>
          <w:szCs w:val="28"/>
        </w:rPr>
      </w:pPr>
      <w:r w:rsidRPr="00AA7499">
        <w:rPr>
          <w:rFonts w:ascii="Arial" w:hAnsi="Arial" w:cs="Arial"/>
        </w:rPr>
        <w:br w:type="page"/>
      </w:r>
    </w:p>
    <w:p w14:paraId="7B0E6775" w14:textId="77777777" w:rsidR="00FF3443" w:rsidRPr="00AA7499" w:rsidRDefault="00553227" w:rsidP="00AA7499">
      <w:pPr>
        <w:pStyle w:val="Heading1"/>
      </w:pPr>
      <w:bookmarkStart w:id="258" w:name="_Toc326941911"/>
      <w:bookmarkStart w:id="259" w:name="_Toc412793940"/>
      <w:bookmarkStart w:id="260" w:name="_Toc321655896"/>
      <w:bookmarkEnd w:id="255"/>
      <w:bookmarkEnd w:id="256"/>
      <w:r w:rsidRPr="00AA7499">
        <w:t>Appendix K</w:t>
      </w:r>
      <w:bookmarkEnd w:id="258"/>
      <w:bookmarkEnd w:id="259"/>
    </w:p>
    <w:p w14:paraId="72A3E41E" w14:textId="77777777" w:rsidR="00E91E80" w:rsidRPr="00AA7499" w:rsidRDefault="00553227" w:rsidP="00AA7499">
      <w:pPr>
        <w:pStyle w:val="Heading2"/>
        <w:rPr>
          <w:b w:val="0"/>
        </w:rPr>
      </w:pPr>
      <w:bookmarkStart w:id="261" w:name="_Toc412793941"/>
      <w:bookmarkEnd w:id="260"/>
      <w:r w:rsidRPr="00AA7499">
        <w:t xml:space="preserve">APEC </w:t>
      </w:r>
      <w:r w:rsidR="00FC1193">
        <w:t>Project Procurement Principles</w:t>
      </w:r>
      <w:bookmarkEnd w:id="261"/>
    </w:p>
    <w:p w14:paraId="14735367" w14:textId="77777777" w:rsidR="00A31FA5" w:rsidRPr="00AA7499" w:rsidRDefault="00E91E80" w:rsidP="00E91E80">
      <w:pPr>
        <w:rPr>
          <w:rFonts w:ascii="Arial" w:hAnsi="Arial" w:cs="Arial"/>
        </w:rPr>
      </w:pPr>
      <w:r w:rsidRPr="00AA7499">
        <w:rPr>
          <w:rFonts w:ascii="Arial" w:hAnsi="Arial" w:cs="Arial"/>
        </w:rPr>
        <w:t>The Guidebook on APEC Projects sets out the guiding principles that underpin APEC’s procurement policies. These principles aim to ensure</w:t>
      </w:r>
      <w:r w:rsidR="00A31FA5" w:rsidRPr="00AA7499">
        <w:rPr>
          <w:rFonts w:ascii="Arial" w:hAnsi="Arial" w:cs="Arial"/>
        </w:rPr>
        <w:t xml:space="preserve"> the</w:t>
      </w:r>
      <w:r w:rsidRPr="00AA7499">
        <w:rPr>
          <w:rFonts w:ascii="Arial" w:hAnsi="Arial" w:cs="Arial"/>
        </w:rPr>
        <w:t xml:space="preserve"> integrity of </w:t>
      </w:r>
      <w:r w:rsidR="00A31FA5" w:rsidRPr="00AA7499">
        <w:rPr>
          <w:rFonts w:ascii="Arial" w:hAnsi="Arial" w:cs="Arial"/>
        </w:rPr>
        <w:t>APEC’s procurement</w:t>
      </w:r>
      <w:r w:rsidRPr="00AA7499">
        <w:rPr>
          <w:rFonts w:ascii="Arial" w:hAnsi="Arial" w:cs="Arial"/>
        </w:rPr>
        <w:t xml:space="preserve"> processes through promoting fair and open competition, while </w:t>
      </w:r>
      <w:r w:rsidR="00B46A68" w:rsidRPr="00AA7499">
        <w:rPr>
          <w:rFonts w:ascii="Arial" w:hAnsi="Arial" w:cs="Arial"/>
        </w:rPr>
        <w:t>minimizing</w:t>
      </w:r>
      <w:r w:rsidRPr="00AA7499">
        <w:rPr>
          <w:rFonts w:ascii="Arial" w:hAnsi="Arial" w:cs="Arial"/>
        </w:rPr>
        <w:t xml:space="preserve"> the risk of conflict of interest and exposure to fraud and collusion. These principles are intended to set a balance between the careful adherence to good procurement and contracting principles together with an approach to manage potential conflicts of interest, without imposing an undue burden on the PO in undertaking procurement and contracting processes.</w:t>
      </w:r>
    </w:p>
    <w:p w14:paraId="27535DAD" w14:textId="77777777" w:rsidR="00E91E80" w:rsidRPr="00AA7499" w:rsidRDefault="00E91E80" w:rsidP="00E91E80">
      <w:pPr>
        <w:rPr>
          <w:rFonts w:ascii="Arial" w:hAnsi="Arial" w:cs="Arial"/>
        </w:rPr>
      </w:pPr>
      <w:r w:rsidRPr="00AA7499">
        <w:rPr>
          <w:rFonts w:ascii="Arial" w:hAnsi="Arial" w:cs="Arial"/>
        </w:rPr>
        <w:t xml:space="preserve"> APEC procurement </w:t>
      </w:r>
      <w:r w:rsidR="00B46A68" w:rsidRPr="00AA7499">
        <w:rPr>
          <w:rFonts w:ascii="Arial" w:hAnsi="Arial" w:cs="Arial"/>
        </w:rPr>
        <w:t>is</w:t>
      </w:r>
      <w:r w:rsidRPr="00AA7499">
        <w:rPr>
          <w:rFonts w:ascii="Arial" w:hAnsi="Arial" w:cs="Arial"/>
        </w:rPr>
        <w:t xml:space="preserve"> based on the following guiding principles:</w:t>
      </w:r>
    </w:p>
    <w:p w14:paraId="443D85B9" w14:textId="77777777" w:rsidR="00E91E80" w:rsidRPr="00AA7499" w:rsidRDefault="00E91E80" w:rsidP="0041481B">
      <w:pPr>
        <w:pStyle w:val="ListParagraph"/>
        <w:numPr>
          <w:ilvl w:val="0"/>
          <w:numId w:val="60"/>
        </w:numPr>
        <w:spacing w:before="0" w:after="200" w:line="276" w:lineRule="auto"/>
        <w:contextualSpacing/>
        <w:rPr>
          <w:rFonts w:cs="Arial"/>
          <w:b/>
          <w:sz w:val="22"/>
          <w:szCs w:val="22"/>
          <w:lang w:val="en-US"/>
        </w:rPr>
      </w:pPr>
      <w:r w:rsidRPr="00AA7499">
        <w:rPr>
          <w:rFonts w:cs="Arial"/>
          <w:b/>
          <w:sz w:val="22"/>
          <w:szCs w:val="22"/>
          <w:lang w:val="en-US"/>
        </w:rPr>
        <w:t xml:space="preserve">Value for Money and </w:t>
      </w:r>
      <w:r w:rsidR="00B46A68" w:rsidRPr="00AA7499">
        <w:rPr>
          <w:rFonts w:cs="Arial"/>
          <w:b/>
          <w:sz w:val="22"/>
          <w:szCs w:val="22"/>
          <w:lang w:val="en-US"/>
        </w:rPr>
        <w:t>Openness</w:t>
      </w:r>
      <w:r w:rsidRPr="00AA7499">
        <w:rPr>
          <w:rFonts w:cs="Arial"/>
          <w:b/>
          <w:sz w:val="22"/>
          <w:szCs w:val="22"/>
          <w:lang w:val="en-US"/>
        </w:rPr>
        <w:t xml:space="preserve"> </w:t>
      </w:r>
    </w:p>
    <w:p w14:paraId="073FD5D0" w14:textId="77777777" w:rsidR="00E91E80" w:rsidRPr="00AA7499" w:rsidRDefault="00E91E80" w:rsidP="00E91E80">
      <w:pPr>
        <w:rPr>
          <w:rFonts w:ascii="Arial" w:hAnsi="Arial" w:cs="Arial"/>
        </w:rPr>
      </w:pPr>
      <w:r w:rsidRPr="00AA7499">
        <w:rPr>
          <w:rFonts w:ascii="Arial" w:hAnsi="Arial" w:cs="Arial"/>
        </w:rPr>
        <w:t>(Competitive • Clear • Effective)</w:t>
      </w:r>
    </w:p>
    <w:p w14:paraId="36FA4A9B" w14:textId="77777777" w:rsidR="00E91E80" w:rsidRPr="00AA7499" w:rsidRDefault="00E91E80" w:rsidP="00E91E80">
      <w:pPr>
        <w:rPr>
          <w:rFonts w:ascii="Arial" w:hAnsi="Arial" w:cs="Arial"/>
        </w:rPr>
      </w:pPr>
      <w:r w:rsidRPr="00AA7499">
        <w:rPr>
          <w:rFonts w:ascii="Arial" w:hAnsi="Arial" w:cs="Arial"/>
        </w:rPr>
        <w:t>Open tendering is considered the most competitive procurement process as it encourages fair and open competition. Opening the bids to a wide audience of expert suppliers offers the best chance of receiving high quality proposals and meeting project objectives. In APEC’s case, open tendering involves placing the Request for Proposals (RFPs) on the APEC website, thus alerting all member economies to the opportunities.</w:t>
      </w:r>
      <w:r w:rsidRPr="00AA7499">
        <w:rPr>
          <w:rStyle w:val="googqs-tidbit1"/>
          <w:rFonts w:ascii="Arial" w:hAnsi="Arial" w:cs="Arial"/>
          <w:specVanish w:val="0"/>
        </w:rPr>
        <w:t xml:space="preserve"> </w:t>
      </w:r>
    </w:p>
    <w:p w14:paraId="3B0CDF12" w14:textId="77777777" w:rsidR="00E91E80" w:rsidRPr="00AA7499" w:rsidRDefault="00E91E80" w:rsidP="00E91E80">
      <w:pPr>
        <w:rPr>
          <w:rFonts w:ascii="Arial" w:hAnsi="Arial" w:cs="Arial"/>
        </w:rPr>
      </w:pPr>
      <w:r w:rsidRPr="00AA7499">
        <w:rPr>
          <w:rStyle w:val="googqs-tidbit1"/>
          <w:rFonts w:ascii="Arial" w:hAnsi="Arial" w:cs="Arial"/>
          <w:specVanish w:val="0"/>
        </w:rPr>
        <w:t xml:space="preserve">Value for money </w:t>
      </w:r>
      <w:r w:rsidRPr="00AA7499">
        <w:rPr>
          <w:rFonts w:ascii="Arial" w:hAnsi="Arial" w:cs="Arial"/>
        </w:rPr>
        <w:t>seeks to encourage fair competition by conducting a procurement process that makes use of resources in an efficient, effective manner and makes decisions in an accountable and transparent manner to achieve agreed</w:t>
      </w:r>
      <w:r w:rsidR="00A31FA5" w:rsidRPr="00AA7499">
        <w:rPr>
          <w:rFonts w:ascii="Arial" w:hAnsi="Arial" w:cs="Arial"/>
        </w:rPr>
        <w:t xml:space="preserve"> quality</w:t>
      </w:r>
      <w:r w:rsidRPr="00AA7499">
        <w:rPr>
          <w:rFonts w:ascii="Arial" w:hAnsi="Arial" w:cs="Arial"/>
        </w:rPr>
        <w:t xml:space="preserve"> outcomes. No procurement process will achieve value for money unless the proposal evaluation process is rigorous. RFPs need to provide a logical, clear and comprehensive description of the scope of work and the requirement. RFPs</w:t>
      </w:r>
      <w:r w:rsidR="00A31FA5" w:rsidRPr="00AA7499">
        <w:rPr>
          <w:rFonts w:ascii="Arial" w:hAnsi="Arial" w:cs="Arial"/>
        </w:rPr>
        <w:t xml:space="preserve"> also</w:t>
      </w:r>
      <w:r w:rsidRPr="00AA7499">
        <w:rPr>
          <w:rFonts w:ascii="Arial" w:hAnsi="Arial" w:cs="Arial"/>
        </w:rPr>
        <w:t xml:space="preserve"> need to state the evaluation criteria for assessment and comparison of the costs and benefits of all submissions on a fair and common basis. A fair and rigorous evaluation process and clearly defined contractual agreements are also necessary. </w:t>
      </w:r>
    </w:p>
    <w:p w14:paraId="77D6894E" w14:textId="77777777" w:rsidR="00E91E80" w:rsidRPr="00AA7499" w:rsidRDefault="00E91E80" w:rsidP="00E91E80">
      <w:pPr>
        <w:rPr>
          <w:rFonts w:ascii="Arial" w:hAnsi="Arial" w:cs="Arial"/>
        </w:rPr>
      </w:pPr>
      <w:r w:rsidRPr="00AA7499">
        <w:rPr>
          <w:rFonts w:ascii="Arial" w:hAnsi="Arial" w:cs="Arial"/>
        </w:rPr>
        <w:t xml:space="preserve">Cost is not the only determining factor in assessing value for money considerations. Consideration should also be given to how well proposals respond to the stated requirements; the performance history of each prospective contractor; and the relative risk of each proposal. This links back to why competitive, open, transparent and equitable tender processes are </w:t>
      </w:r>
      <w:r w:rsidR="00A31FA5" w:rsidRPr="00AA7499">
        <w:rPr>
          <w:rFonts w:ascii="Arial" w:hAnsi="Arial" w:cs="Arial"/>
        </w:rPr>
        <w:t>important</w:t>
      </w:r>
      <w:r w:rsidRPr="00AA7499">
        <w:rPr>
          <w:rFonts w:ascii="Arial" w:hAnsi="Arial" w:cs="Arial"/>
        </w:rPr>
        <w:t>.</w:t>
      </w:r>
    </w:p>
    <w:p w14:paraId="7C5E7862" w14:textId="77777777" w:rsidR="00E91E80" w:rsidRDefault="00E91E80" w:rsidP="00E91E80">
      <w:pPr>
        <w:rPr>
          <w:rFonts w:ascii="Arial" w:hAnsi="Arial" w:cs="Arial"/>
        </w:rPr>
      </w:pPr>
      <w:r w:rsidRPr="00AA7499">
        <w:rPr>
          <w:rFonts w:ascii="Arial" w:hAnsi="Arial" w:cs="Arial"/>
        </w:rPr>
        <w:t>The revised RFP documentation and approach seeks to reduce a number of risks, including contractors seeking changes to contract terms and conditions, conflict of interest at RFP stage or contractors not delivering the services required. Likewise, the revisions will reduce the risk of a project officer selecting a proposal based on own preferences.</w:t>
      </w:r>
    </w:p>
    <w:p w14:paraId="7370DD95" w14:textId="77777777" w:rsidR="00E14B56" w:rsidRDefault="00E14B56" w:rsidP="00E91E80">
      <w:pPr>
        <w:rPr>
          <w:rFonts w:ascii="Arial" w:hAnsi="Arial" w:cs="Arial"/>
        </w:rPr>
      </w:pPr>
    </w:p>
    <w:p w14:paraId="4BF1990F" w14:textId="77777777" w:rsidR="00E14B56" w:rsidRPr="00AA7499" w:rsidRDefault="00E14B56" w:rsidP="00E91E80">
      <w:pPr>
        <w:rPr>
          <w:rFonts w:ascii="Arial" w:hAnsi="Arial" w:cs="Arial"/>
        </w:rPr>
      </w:pPr>
    </w:p>
    <w:p w14:paraId="4F3D3BF7" w14:textId="77777777" w:rsidR="00E91E80" w:rsidRPr="00AA7499" w:rsidRDefault="00E91E80" w:rsidP="0041481B">
      <w:pPr>
        <w:pStyle w:val="ListParagraph"/>
        <w:numPr>
          <w:ilvl w:val="0"/>
          <w:numId w:val="60"/>
        </w:numPr>
        <w:spacing w:before="0" w:after="200" w:line="276" w:lineRule="auto"/>
        <w:contextualSpacing/>
        <w:rPr>
          <w:rFonts w:cs="Arial"/>
          <w:b/>
          <w:sz w:val="22"/>
          <w:szCs w:val="22"/>
          <w:lang w:val="en-US"/>
        </w:rPr>
      </w:pPr>
      <w:r w:rsidRPr="00AA7499">
        <w:rPr>
          <w:rFonts w:cs="Arial"/>
          <w:b/>
          <w:sz w:val="22"/>
          <w:szCs w:val="22"/>
          <w:lang w:val="en-US"/>
        </w:rPr>
        <w:t xml:space="preserve">Accountability </w:t>
      </w:r>
    </w:p>
    <w:p w14:paraId="7B325003" w14:textId="77777777" w:rsidR="00E91E80" w:rsidRPr="00AA7499" w:rsidRDefault="00E91E80" w:rsidP="00E91E80">
      <w:pPr>
        <w:rPr>
          <w:rFonts w:ascii="Arial" w:hAnsi="Arial" w:cs="Arial"/>
        </w:rPr>
      </w:pPr>
      <w:r w:rsidRPr="00AA7499">
        <w:rPr>
          <w:rFonts w:ascii="Arial" w:hAnsi="Arial" w:cs="Arial"/>
        </w:rPr>
        <w:t>(Honesty • Integrity • Fairness)</w:t>
      </w:r>
    </w:p>
    <w:p w14:paraId="543488C3" w14:textId="77777777" w:rsidR="00E91E80" w:rsidRPr="00AA7499" w:rsidRDefault="00E91E80" w:rsidP="00F70D87">
      <w:pPr>
        <w:rPr>
          <w:rFonts w:ascii="Arial" w:hAnsi="Arial" w:cs="Arial"/>
        </w:rPr>
      </w:pPr>
      <w:r w:rsidRPr="00AA7499">
        <w:rPr>
          <w:rFonts w:ascii="Arial" w:hAnsi="Arial" w:cs="Arial"/>
        </w:rPr>
        <w:t xml:space="preserve">Adopting an ethical, transparent approach enables business to be conducted fairly, reasonably and with integrity. For APEC Secretariat staff members and </w:t>
      </w:r>
      <w:r w:rsidR="00740DD9" w:rsidRPr="00AA7499">
        <w:rPr>
          <w:rFonts w:ascii="Arial" w:hAnsi="Arial" w:cs="Arial"/>
        </w:rPr>
        <w:t>PO</w:t>
      </w:r>
      <w:r w:rsidRPr="00AA7499">
        <w:rPr>
          <w:rFonts w:ascii="Arial" w:hAnsi="Arial" w:cs="Arial"/>
        </w:rPr>
        <w:t xml:space="preserve">s involved in procurement, there is a requirement to </w:t>
      </w:r>
      <w:r w:rsidR="00B46A68" w:rsidRPr="00AA7499">
        <w:rPr>
          <w:rFonts w:ascii="Arial" w:hAnsi="Arial" w:cs="Arial"/>
        </w:rPr>
        <w:t>recognize</w:t>
      </w:r>
      <w:r w:rsidRPr="00AA7499">
        <w:rPr>
          <w:rFonts w:ascii="Arial" w:hAnsi="Arial" w:cs="Arial"/>
        </w:rPr>
        <w:t xml:space="preserve"> and deal with any real or perceived conflicts of interest as part of the risk management strategy for APEC projects and manage the procurement process a transparent and fair manner.</w:t>
      </w:r>
    </w:p>
    <w:p w14:paraId="7E6F7C79" w14:textId="77777777" w:rsidR="0015360E" w:rsidRDefault="00E91E80" w:rsidP="00F70D87">
      <w:pPr>
        <w:rPr>
          <w:rFonts w:ascii="Arial" w:hAnsi="Arial" w:cs="Arial"/>
        </w:rPr>
      </w:pPr>
      <w:r w:rsidRPr="00AA7499">
        <w:rPr>
          <w:rFonts w:ascii="Arial" w:hAnsi="Arial" w:cs="Arial"/>
        </w:rPr>
        <w:t xml:space="preserve">Some changes recommended for the APEC procurement and contracting process aim to strengthen procurement methods based on the principles for open, transparent, competitive, effective procurement.  </w:t>
      </w:r>
      <w:r w:rsidRPr="00AA7499">
        <w:rPr>
          <w:rFonts w:ascii="Arial" w:hAnsi="Arial" w:cs="Arial"/>
          <w:iCs/>
        </w:rPr>
        <w:t xml:space="preserve">Accountability </w:t>
      </w:r>
      <w:r w:rsidRPr="00AA7499">
        <w:rPr>
          <w:rFonts w:ascii="Arial" w:hAnsi="Arial" w:cs="Arial"/>
        </w:rPr>
        <w:t xml:space="preserve">is integral to all aspects of procurement and contracting - officials are responsible for the actions and decisions they take and for the resulting outcomes. Decisions and methods need to be </w:t>
      </w:r>
      <w:r w:rsidR="00B46A68" w:rsidRPr="00AA7499">
        <w:rPr>
          <w:rFonts w:ascii="Arial" w:hAnsi="Arial" w:cs="Arial"/>
        </w:rPr>
        <w:t>standardized</w:t>
      </w:r>
      <w:r w:rsidRPr="00AA7499">
        <w:rPr>
          <w:rFonts w:ascii="Arial" w:hAnsi="Arial" w:cs="Arial"/>
        </w:rPr>
        <w:t xml:space="preserve"> and policy-based, be well</w:t>
      </w:r>
      <w:r w:rsidR="00595D65" w:rsidRPr="00AA7499">
        <w:rPr>
          <w:rFonts w:ascii="Arial" w:hAnsi="Arial" w:cs="Arial"/>
        </w:rPr>
        <w:t>-</w:t>
      </w:r>
      <w:r w:rsidRPr="00AA7499">
        <w:rPr>
          <w:rFonts w:ascii="Arial" w:hAnsi="Arial" w:cs="Arial"/>
        </w:rPr>
        <w:t xml:space="preserve">justified and diligently recorded. </w:t>
      </w:r>
      <w:r w:rsidR="00595D65" w:rsidRPr="00AA7499">
        <w:rPr>
          <w:rFonts w:ascii="Arial" w:hAnsi="Arial" w:cs="Arial"/>
        </w:rPr>
        <w:t xml:space="preserve"> </w:t>
      </w:r>
      <w:bookmarkStart w:id="262" w:name="_Toc321653815"/>
      <w:bookmarkStart w:id="263" w:name="_Toc321655908"/>
      <w:bookmarkStart w:id="264" w:name="_Toc321653816"/>
      <w:bookmarkStart w:id="265" w:name="_Toc321655909"/>
      <w:bookmarkStart w:id="266" w:name="_Toc321653818"/>
      <w:bookmarkStart w:id="267" w:name="_Toc321655911"/>
      <w:bookmarkStart w:id="268" w:name="_Toc321653820"/>
      <w:bookmarkStart w:id="269" w:name="_Toc321655913"/>
      <w:bookmarkStart w:id="270" w:name="_Toc321653821"/>
      <w:bookmarkStart w:id="271" w:name="_Toc321655914"/>
      <w:bookmarkStart w:id="272" w:name="_Toc321653822"/>
      <w:bookmarkStart w:id="273" w:name="_Toc321655915"/>
      <w:bookmarkStart w:id="274" w:name="_Toc321653823"/>
      <w:bookmarkStart w:id="275" w:name="_Toc321655916"/>
      <w:bookmarkStart w:id="276" w:name="_Toc321653824"/>
      <w:bookmarkStart w:id="277" w:name="_Toc321655917"/>
      <w:bookmarkStart w:id="278" w:name="_Toc321653825"/>
      <w:bookmarkStart w:id="279" w:name="_Toc321655918"/>
      <w:bookmarkStart w:id="280" w:name="_Toc321653826"/>
      <w:bookmarkStart w:id="281" w:name="_Toc321655919"/>
      <w:bookmarkStart w:id="282" w:name="_Toc321653827"/>
      <w:bookmarkStart w:id="283" w:name="_Toc321655920"/>
      <w:bookmarkStart w:id="284" w:name="_Toc321653828"/>
      <w:bookmarkStart w:id="285" w:name="_Toc321655921"/>
      <w:bookmarkStart w:id="286" w:name="_Toc321653829"/>
      <w:bookmarkStart w:id="287" w:name="_Toc321655922"/>
      <w:bookmarkStart w:id="288" w:name="_Toc321653830"/>
      <w:bookmarkStart w:id="289" w:name="_Toc321655923"/>
      <w:bookmarkStart w:id="290" w:name="_Toc321653831"/>
      <w:bookmarkStart w:id="291" w:name="_Toc321655924"/>
      <w:bookmarkStart w:id="292" w:name="_Toc321653832"/>
      <w:bookmarkStart w:id="293" w:name="_Toc321655925"/>
      <w:bookmarkStart w:id="294" w:name="_Toc321653833"/>
      <w:bookmarkStart w:id="295" w:name="_Toc321655926"/>
      <w:bookmarkStart w:id="296" w:name="_Toc321653834"/>
      <w:bookmarkStart w:id="297" w:name="_Toc321655927"/>
      <w:bookmarkStart w:id="298" w:name="_Toc321653835"/>
      <w:bookmarkStart w:id="299" w:name="_Toc321655928"/>
      <w:bookmarkStart w:id="300" w:name="_Toc321653836"/>
      <w:bookmarkStart w:id="301" w:name="_Toc321655929"/>
      <w:bookmarkStart w:id="302" w:name="_Toc321653837"/>
      <w:bookmarkStart w:id="303" w:name="_Toc321655930"/>
      <w:bookmarkStart w:id="304" w:name="_Toc321653838"/>
      <w:bookmarkStart w:id="305" w:name="_Toc321655931"/>
      <w:bookmarkStart w:id="306" w:name="_Toc321653839"/>
      <w:bookmarkStart w:id="307" w:name="_Toc321655932"/>
      <w:bookmarkStart w:id="308" w:name="_Toc321653840"/>
      <w:bookmarkStart w:id="309" w:name="_Toc321655933"/>
      <w:bookmarkStart w:id="310" w:name="_Toc321653841"/>
      <w:bookmarkStart w:id="311" w:name="_Toc321655934"/>
      <w:bookmarkStart w:id="312" w:name="_Toc321653842"/>
      <w:bookmarkStart w:id="313" w:name="_Toc321655935"/>
      <w:bookmarkStart w:id="314" w:name="_Toc321653843"/>
      <w:bookmarkStart w:id="315" w:name="_Toc321655936"/>
      <w:bookmarkStart w:id="316" w:name="_Toc321653844"/>
      <w:bookmarkStart w:id="317" w:name="_Toc321655937"/>
      <w:bookmarkStart w:id="318" w:name="_Toc321653845"/>
      <w:bookmarkStart w:id="319" w:name="_Toc321655938"/>
      <w:bookmarkStart w:id="320" w:name="_Toc321653846"/>
      <w:bookmarkStart w:id="321" w:name="_Toc321655939"/>
      <w:bookmarkStart w:id="322" w:name="_Toc321653847"/>
      <w:bookmarkStart w:id="323" w:name="_Toc321655940"/>
      <w:bookmarkStart w:id="324" w:name="_Toc321653848"/>
      <w:bookmarkStart w:id="325" w:name="_Toc321655941"/>
      <w:bookmarkStart w:id="326" w:name="_Toc321653849"/>
      <w:bookmarkStart w:id="327" w:name="_Toc321655942"/>
      <w:bookmarkStart w:id="328" w:name="_Toc321653850"/>
      <w:bookmarkStart w:id="329" w:name="_Toc321655943"/>
      <w:bookmarkStart w:id="330" w:name="_Toc321653851"/>
      <w:bookmarkStart w:id="331" w:name="_Toc321655944"/>
      <w:bookmarkStart w:id="332" w:name="_Toc321653852"/>
      <w:bookmarkStart w:id="333" w:name="_Toc321655945"/>
      <w:bookmarkStart w:id="334" w:name="_Toc321653853"/>
      <w:bookmarkStart w:id="335" w:name="_Toc321655946"/>
      <w:bookmarkStart w:id="336" w:name="_Toc321653854"/>
      <w:bookmarkStart w:id="337" w:name="_Toc321655947"/>
      <w:bookmarkStart w:id="338" w:name="_Toc321653855"/>
      <w:bookmarkStart w:id="339" w:name="_Toc321655948"/>
      <w:bookmarkStart w:id="340" w:name="_Toc321653856"/>
      <w:bookmarkStart w:id="341" w:name="_Toc321655949"/>
      <w:bookmarkStart w:id="342" w:name="_Toc321653857"/>
      <w:bookmarkStart w:id="343" w:name="_Toc321655950"/>
      <w:bookmarkStart w:id="344" w:name="_Toc321653858"/>
      <w:bookmarkStart w:id="345" w:name="_Toc321655951"/>
      <w:bookmarkStart w:id="346" w:name="_Toc321653859"/>
      <w:bookmarkStart w:id="347" w:name="_Toc321655952"/>
      <w:bookmarkStart w:id="348" w:name="_Toc321653860"/>
      <w:bookmarkStart w:id="349" w:name="_Toc321655953"/>
      <w:bookmarkStart w:id="350" w:name="_Toc321653861"/>
      <w:bookmarkStart w:id="351" w:name="_Toc321655954"/>
      <w:bookmarkStart w:id="352" w:name="_Toc321653862"/>
      <w:bookmarkStart w:id="353" w:name="_Toc321655955"/>
      <w:bookmarkStart w:id="354" w:name="_Toc321653863"/>
      <w:bookmarkStart w:id="355" w:name="_Toc321655956"/>
      <w:bookmarkStart w:id="356" w:name="_Toc321653864"/>
      <w:bookmarkStart w:id="357" w:name="_Toc321655957"/>
      <w:bookmarkStart w:id="358" w:name="_Toc321653865"/>
      <w:bookmarkStart w:id="359" w:name="_Toc321655958"/>
      <w:bookmarkStart w:id="360" w:name="_Toc321653866"/>
      <w:bookmarkStart w:id="361" w:name="_Toc321655959"/>
      <w:bookmarkStart w:id="362" w:name="_Toc321653867"/>
      <w:bookmarkStart w:id="363" w:name="_Toc321655960"/>
      <w:bookmarkStart w:id="364" w:name="_Toc321653868"/>
      <w:bookmarkStart w:id="365" w:name="_Toc321655961"/>
      <w:bookmarkStart w:id="366" w:name="_Toc321653869"/>
      <w:bookmarkStart w:id="367" w:name="_Toc321655962"/>
      <w:bookmarkStart w:id="368" w:name="_Toc321653870"/>
      <w:bookmarkStart w:id="369" w:name="_Toc321655963"/>
      <w:bookmarkStart w:id="370" w:name="_Toc321653873"/>
      <w:bookmarkStart w:id="371" w:name="_Toc321655966"/>
      <w:bookmarkStart w:id="372" w:name="_Toc321653876"/>
      <w:bookmarkStart w:id="373" w:name="_Toc321655969"/>
      <w:bookmarkStart w:id="374" w:name="_Toc321653882"/>
      <w:bookmarkStart w:id="375" w:name="_Toc321655975"/>
      <w:bookmarkStart w:id="376" w:name="_Toc321653888"/>
      <w:bookmarkStart w:id="377" w:name="_Toc321655981"/>
      <w:bookmarkStart w:id="378" w:name="_Toc321653891"/>
      <w:bookmarkStart w:id="379" w:name="_Toc321655984"/>
      <w:bookmarkStart w:id="380" w:name="_Toc321653895"/>
      <w:bookmarkStart w:id="381" w:name="_Toc321655988"/>
      <w:bookmarkStart w:id="382" w:name="_Toc321653928"/>
      <w:bookmarkStart w:id="383" w:name="_Toc321656021"/>
      <w:bookmarkStart w:id="384" w:name="_Toc321653930"/>
      <w:bookmarkStart w:id="385" w:name="_Toc321656023"/>
      <w:bookmarkStart w:id="386" w:name="_Toc321653936"/>
      <w:bookmarkStart w:id="387" w:name="_Toc321656029"/>
      <w:bookmarkStart w:id="388" w:name="_Toc321653938"/>
      <w:bookmarkStart w:id="389" w:name="_Toc321656031"/>
      <w:bookmarkStart w:id="390" w:name="_Toc321653941"/>
      <w:bookmarkStart w:id="391" w:name="_Toc321656034"/>
      <w:bookmarkStart w:id="392" w:name="_Toc321653944"/>
      <w:bookmarkStart w:id="393" w:name="_Toc321656037"/>
      <w:bookmarkStart w:id="394" w:name="_Toc321653946"/>
      <w:bookmarkStart w:id="395" w:name="_Toc321656039"/>
      <w:bookmarkStart w:id="396" w:name="_Toc321653948"/>
      <w:bookmarkStart w:id="397" w:name="_Toc321656041"/>
      <w:bookmarkStart w:id="398" w:name="_Toc321653950"/>
      <w:bookmarkStart w:id="399" w:name="_Toc321656043"/>
      <w:bookmarkStart w:id="400" w:name="_Toc321653952"/>
      <w:bookmarkStart w:id="401" w:name="_Toc321656045"/>
      <w:bookmarkStart w:id="402" w:name="_Toc321653954"/>
      <w:bookmarkStart w:id="403" w:name="_Toc321656047"/>
      <w:bookmarkStart w:id="404" w:name="_Toc321653956"/>
      <w:bookmarkStart w:id="405" w:name="_Toc321656049"/>
      <w:bookmarkStart w:id="406" w:name="_Toc321653962"/>
      <w:bookmarkStart w:id="407" w:name="_Toc321656055"/>
      <w:bookmarkStart w:id="408" w:name="_Toc321653964"/>
      <w:bookmarkStart w:id="409" w:name="_Toc321656057"/>
      <w:bookmarkStart w:id="410" w:name="_Toc321653968"/>
      <w:bookmarkStart w:id="411" w:name="_Toc321656061"/>
      <w:bookmarkStart w:id="412" w:name="_Toc321654000"/>
      <w:bookmarkStart w:id="413" w:name="_Toc321656093"/>
      <w:bookmarkStart w:id="414" w:name="_Toc321654004"/>
      <w:bookmarkStart w:id="415" w:name="_Toc321656097"/>
      <w:bookmarkStart w:id="416" w:name="_Toc321654006"/>
      <w:bookmarkStart w:id="417" w:name="_Toc321656099"/>
      <w:bookmarkStart w:id="418" w:name="_Toc321654012"/>
      <w:bookmarkStart w:id="419" w:name="_Toc321656105"/>
      <w:bookmarkStart w:id="420" w:name="_Toc321654014"/>
      <w:bookmarkStart w:id="421" w:name="_Toc321656107"/>
      <w:bookmarkStart w:id="422" w:name="_Toc321654017"/>
      <w:bookmarkStart w:id="423" w:name="_Toc321656110"/>
      <w:bookmarkStart w:id="424" w:name="_Toc321654021"/>
      <w:bookmarkStart w:id="425" w:name="_Toc321656114"/>
      <w:bookmarkStart w:id="426" w:name="_Toc321654025"/>
      <w:bookmarkStart w:id="427" w:name="_Toc321656118"/>
      <w:bookmarkStart w:id="428" w:name="_Toc321654027"/>
      <w:bookmarkStart w:id="429" w:name="_Toc321656120"/>
      <w:bookmarkStart w:id="430" w:name="_Toc321654029"/>
      <w:bookmarkStart w:id="431" w:name="_Toc321656122"/>
      <w:bookmarkStart w:id="432" w:name="_Toc321654031"/>
      <w:bookmarkStart w:id="433" w:name="_Toc321656124"/>
      <w:bookmarkStart w:id="434" w:name="_Toc321654033"/>
      <w:bookmarkStart w:id="435" w:name="_Toc321656126"/>
      <w:bookmarkStart w:id="436" w:name="_Toc321654035"/>
      <w:bookmarkStart w:id="437" w:name="_Toc321656128"/>
      <w:bookmarkStart w:id="438" w:name="_Toc321654038"/>
      <w:bookmarkStart w:id="439" w:name="_Toc321656131"/>
      <w:bookmarkStart w:id="440" w:name="_Toc321654041"/>
      <w:bookmarkStart w:id="441" w:name="_Toc321656134"/>
      <w:bookmarkStart w:id="442" w:name="_Toc321654046"/>
      <w:bookmarkStart w:id="443" w:name="_Toc321656139"/>
      <w:bookmarkStart w:id="444" w:name="_Toc321654048"/>
      <w:bookmarkStart w:id="445" w:name="_Toc321656141"/>
      <w:bookmarkStart w:id="446" w:name="_Toc321654053"/>
      <w:bookmarkStart w:id="447" w:name="_Toc321656146"/>
      <w:bookmarkStart w:id="448" w:name="_Toc321654055"/>
      <w:bookmarkStart w:id="449" w:name="_Toc321656148"/>
      <w:bookmarkStart w:id="450" w:name="_Toc321654059"/>
      <w:bookmarkStart w:id="451" w:name="_Toc321656152"/>
      <w:bookmarkStart w:id="452" w:name="_Toc321654060"/>
      <w:bookmarkStart w:id="453" w:name="_Toc321656153"/>
      <w:bookmarkStart w:id="454" w:name="_Toc321654065"/>
      <w:bookmarkStart w:id="455" w:name="_Toc321656158"/>
      <w:bookmarkStart w:id="456" w:name="_Toc321654067"/>
      <w:bookmarkStart w:id="457" w:name="_Toc321656160"/>
      <w:bookmarkStart w:id="458" w:name="_Toc321654070"/>
      <w:bookmarkStart w:id="459" w:name="_Toc321656163"/>
      <w:bookmarkStart w:id="460" w:name="_Toc321654072"/>
      <w:bookmarkStart w:id="461" w:name="_Toc321656165"/>
      <w:bookmarkStart w:id="462" w:name="_Toc321654074"/>
      <w:bookmarkStart w:id="463" w:name="_Toc321656167"/>
      <w:bookmarkStart w:id="464" w:name="_Toc321654076"/>
      <w:bookmarkStart w:id="465" w:name="_Toc321656169"/>
      <w:bookmarkStart w:id="466" w:name="_Toc321654083"/>
      <w:bookmarkStart w:id="467" w:name="_Toc321656176"/>
      <w:bookmarkStart w:id="468" w:name="_Toc321654084"/>
      <w:bookmarkStart w:id="469" w:name="_Toc321656177"/>
      <w:bookmarkStart w:id="470" w:name="_Toc321654089"/>
      <w:bookmarkStart w:id="471" w:name="_Toc321656182"/>
      <w:bookmarkStart w:id="472" w:name="_Toc321654091"/>
      <w:bookmarkStart w:id="473" w:name="_Toc321656184"/>
      <w:bookmarkStart w:id="474" w:name="_Toc321654093"/>
      <w:bookmarkStart w:id="475" w:name="_Toc321656186"/>
      <w:bookmarkStart w:id="476" w:name="_Toc321654095"/>
      <w:bookmarkStart w:id="477" w:name="_Toc321656188"/>
      <w:bookmarkStart w:id="478" w:name="_Toc321654096"/>
      <w:bookmarkStart w:id="479" w:name="_Toc321656189"/>
      <w:bookmarkStart w:id="480" w:name="_Toc321654099"/>
      <w:bookmarkStart w:id="481" w:name="_Toc321656192"/>
      <w:bookmarkStart w:id="482" w:name="_Toc321654101"/>
      <w:bookmarkStart w:id="483" w:name="_Toc321656194"/>
      <w:bookmarkStart w:id="484" w:name="_Toc321654103"/>
      <w:bookmarkStart w:id="485" w:name="_Toc321656196"/>
      <w:bookmarkStart w:id="486" w:name="_Toc321654104"/>
      <w:bookmarkStart w:id="487" w:name="_Toc321656197"/>
      <w:bookmarkStart w:id="488" w:name="_Toc321654107"/>
      <w:bookmarkStart w:id="489" w:name="_Toc321656200"/>
      <w:bookmarkStart w:id="490" w:name="_Toc321654213"/>
      <w:bookmarkStart w:id="491" w:name="_Toc321656306"/>
      <w:bookmarkStart w:id="492" w:name="_Toc321654215"/>
      <w:bookmarkStart w:id="493" w:name="_Toc321656308"/>
      <w:bookmarkStart w:id="494" w:name="_Toc321654217"/>
      <w:bookmarkStart w:id="495" w:name="_Toc321656310"/>
      <w:bookmarkStart w:id="496" w:name="_Toc321654219"/>
      <w:bookmarkStart w:id="497" w:name="_Toc321656312"/>
      <w:bookmarkStart w:id="498" w:name="_Toc321654221"/>
      <w:bookmarkStart w:id="499" w:name="_Toc321656314"/>
      <w:bookmarkStart w:id="500" w:name="_Toc321654225"/>
      <w:bookmarkStart w:id="501" w:name="_Toc321656318"/>
      <w:bookmarkStart w:id="502" w:name="_Toc321654258"/>
      <w:bookmarkStart w:id="503" w:name="_Toc321656351"/>
      <w:bookmarkStart w:id="504" w:name="_Toc321654264"/>
      <w:bookmarkStart w:id="505" w:name="_Toc321656357"/>
      <w:bookmarkStart w:id="506" w:name="_Toc321654266"/>
      <w:bookmarkStart w:id="507" w:name="_Toc321656359"/>
      <w:bookmarkStart w:id="508" w:name="_Toc321654269"/>
      <w:bookmarkStart w:id="509" w:name="_Toc321656362"/>
      <w:bookmarkStart w:id="510" w:name="_Toc321654272"/>
      <w:bookmarkStart w:id="511" w:name="_Toc321656365"/>
      <w:bookmarkStart w:id="512" w:name="_Toc321654367"/>
      <w:bookmarkStart w:id="513" w:name="_Toc321656460"/>
      <w:bookmarkStart w:id="514" w:name="_Toc321654377"/>
      <w:bookmarkStart w:id="515" w:name="_Toc321656470"/>
      <w:bookmarkStart w:id="516" w:name="_Toc321654389"/>
      <w:bookmarkStart w:id="517" w:name="_Toc321656482"/>
      <w:bookmarkStart w:id="518" w:name="_Toc321654390"/>
      <w:bookmarkStart w:id="519" w:name="_Toc321656483"/>
      <w:bookmarkStart w:id="520" w:name="_Toc321654393"/>
      <w:bookmarkStart w:id="521" w:name="_Toc321656486"/>
      <w:bookmarkStart w:id="522" w:name="_Toc321654398"/>
      <w:bookmarkStart w:id="523" w:name="_Toc321656491"/>
      <w:bookmarkStart w:id="524" w:name="_Toc321654400"/>
      <w:bookmarkStart w:id="525" w:name="_Toc321656493"/>
      <w:bookmarkStart w:id="526" w:name="_Toc321654404"/>
      <w:bookmarkStart w:id="527" w:name="_Toc321656497"/>
      <w:bookmarkStart w:id="528" w:name="_Toc321654406"/>
      <w:bookmarkStart w:id="529" w:name="_Toc321656499"/>
      <w:bookmarkStart w:id="530" w:name="_Toc321654408"/>
      <w:bookmarkStart w:id="531" w:name="_Toc321656501"/>
      <w:bookmarkStart w:id="532" w:name="_Toc321654410"/>
      <w:bookmarkStart w:id="533" w:name="_Toc321656503"/>
      <w:bookmarkStart w:id="534" w:name="_Toc321654412"/>
      <w:bookmarkStart w:id="535" w:name="_Toc321656505"/>
      <w:bookmarkStart w:id="536" w:name="_Toc321654414"/>
      <w:bookmarkStart w:id="537" w:name="_Toc321656507"/>
      <w:bookmarkStart w:id="538" w:name="_Toc321654416"/>
      <w:bookmarkStart w:id="539" w:name="_Toc321656509"/>
      <w:bookmarkStart w:id="540" w:name="_Toc321654418"/>
      <w:bookmarkStart w:id="541" w:name="_Toc321656511"/>
      <w:bookmarkStart w:id="542" w:name="_Toc321654424"/>
      <w:bookmarkStart w:id="543" w:name="_Toc321656517"/>
      <w:bookmarkStart w:id="544" w:name="_Toc321654437"/>
      <w:bookmarkStart w:id="545" w:name="_Toc321656530"/>
      <w:bookmarkStart w:id="546" w:name="_Toc321654440"/>
      <w:bookmarkStart w:id="547" w:name="_Toc321656533"/>
      <w:bookmarkStart w:id="548" w:name="_Toc321654442"/>
      <w:bookmarkStart w:id="549" w:name="_Toc321656535"/>
      <w:bookmarkStart w:id="550" w:name="_Toc321654444"/>
      <w:bookmarkStart w:id="551" w:name="_Toc321656537"/>
      <w:bookmarkStart w:id="552" w:name="_Toc321654446"/>
      <w:bookmarkStart w:id="553" w:name="_Toc321656539"/>
      <w:bookmarkStart w:id="554" w:name="_Toc321654448"/>
      <w:bookmarkStart w:id="555" w:name="_Toc321656541"/>
      <w:bookmarkStart w:id="556" w:name="_Toc321654450"/>
      <w:bookmarkStart w:id="557" w:name="_Toc321656543"/>
      <w:bookmarkStart w:id="558" w:name="_Toc321654452"/>
      <w:bookmarkStart w:id="559" w:name="_Toc321656545"/>
      <w:bookmarkStart w:id="560" w:name="_Toc321654454"/>
      <w:bookmarkStart w:id="561" w:name="_Toc321656547"/>
      <w:bookmarkStart w:id="562" w:name="_Toc321654456"/>
      <w:bookmarkStart w:id="563" w:name="_Toc321656549"/>
      <w:bookmarkStart w:id="564" w:name="_Toc321654459"/>
      <w:bookmarkStart w:id="565" w:name="_Toc321656552"/>
      <w:bookmarkStart w:id="566" w:name="_Toc321654461"/>
      <w:bookmarkStart w:id="567" w:name="_Toc321656554"/>
      <w:bookmarkStart w:id="568" w:name="_Toc321654463"/>
      <w:bookmarkStart w:id="569" w:name="_Toc321656556"/>
      <w:bookmarkStart w:id="570" w:name="_Toc321654488"/>
      <w:bookmarkStart w:id="571" w:name="_Toc321656581"/>
      <w:bookmarkStart w:id="572" w:name="_Toc321654490"/>
      <w:bookmarkStart w:id="573" w:name="_Toc321656583"/>
      <w:bookmarkStart w:id="574" w:name="_Toc321654491"/>
      <w:bookmarkStart w:id="575" w:name="_Toc321656584"/>
      <w:bookmarkStart w:id="576" w:name="_Toc321654515"/>
      <w:bookmarkStart w:id="577" w:name="_Toc321656608"/>
      <w:bookmarkStart w:id="578" w:name="_Toc321654516"/>
      <w:bookmarkStart w:id="579" w:name="_Toc321656609"/>
      <w:bookmarkStart w:id="580" w:name="_Toc321654518"/>
      <w:bookmarkStart w:id="581" w:name="_Toc321656611"/>
      <w:bookmarkStart w:id="582" w:name="_Toc321654524"/>
      <w:bookmarkStart w:id="583" w:name="_Toc321656617"/>
      <w:bookmarkStart w:id="584" w:name="_Toc321654525"/>
      <w:bookmarkStart w:id="585" w:name="_Toc321656618"/>
      <w:bookmarkStart w:id="586" w:name="_Toc321654527"/>
      <w:bookmarkStart w:id="587" w:name="_Toc321656620"/>
      <w:bookmarkStart w:id="588" w:name="_Toc321654529"/>
      <w:bookmarkStart w:id="589" w:name="_Toc321656622"/>
      <w:bookmarkStart w:id="590" w:name="_Toc321654536"/>
      <w:bookmarkStart w:id="591" w:name="_Toc321656629"/>
      <w:bookmarkStart w:id="592" w:name="_Toc321654588"/>
      <w:bookmarkStart w:id="593" w:name="_Toc321656681"/>
      <w:bookmarkStart w:id="594" w:name="_Toc321654658"/>
      <w:bookmarkStart w:id="595" w:name="_Toc321656751"/>
      <w:bookmarkStart w:id="596" w:name="_Toc321654659"/>
      <w:bookmarkStart w:id="597" w:name="_Toc321656752"/>
      <w:bookmarkStart w:id="598" w:name="_Toc321654660"/>
      <w:bookmarkStart w:id="599" w:name="_Toc321656753"/>
      <w:bookmarkStart w:id="600" w:name="_Toc321654661"/>
      <w:bookmarkStart w:id="601" w:name="_Toc321656754"/>
      <w:bookmarkStart w:id="602" w:name="_Toc321654662"/>
      <w:bookmarkStart w:id="603" w:name="_Toc321656755"/>
      <w:bookmarkStart w:id="604" w:name="_Toc321654670"/>
      <w:bookmarkStart w:id="605" w:name="_Toc321656763"/>
      <w:bookmarkStart w:id="606" w:name="_Toc321654673"/>
      <w:bookmarkStart w:id="607" w:name="_Toc321656766"/>
      <w:bookmarkStart w:id="608" w:name="_Toc321654702"/>
      <w:bookmarkStart w:id="609" w:name="_Toc321656795"/>
      <w:bookmarkStart w:id="610" w:name="_Toc321654715"/>
      <w:bookmarkStart w:id="611" w:name="_Toc321656808"/>
      <w:bookmarkStart w:id="612" w:name="_Toc321654717"/>
      <w:bookmarkStart w:id="613" w:name="_Toc321656810"/>
      <w:bookmarkStart w:id="614" w:name="_Toc321654723"/>
      <w:bookmarkStart w:id="615" w:name="_Toc321656816"/>
      <w:bookmarkStart w:id="616" w:name="_Toc321654725"/>
      <w:bookmarkStart w:id="617" w:name="_Toc321656818"/>
      <w:bookmarkStart w:id="618" w:name="_Toc321654728"/>
      <w:bookmarkStart w:id="619" w:name="_Toc321656821"/>
      <w:bookmarkStart w:id="620" w:name="_Toc321654730"/>
      <w:bookmarkStart w:id="621" w:name="_Toc321656823"/>
      <w:bookmarkStart w:id="622" w:name="_Toc321654732"/>
      <w:bookmarkStart w:id="623" w:name="_Toc321656825"/>
      <w:bookmarkStart w:id="624" w:name="_Toc321654734"/>
      <w:bookmarkStart w:id="625" w:name="_Toc321656827"/>
      <w:bookmarkStart w:id="626" w:name="_Toc321654736"/>
      <w:bookmarkStart w:id="627" w:name="_Toc321656829"/>
      <w:bookmarkStart w:id="628" w:name="_Toc321654738"/>
      <w:bookmarkStart w:id="629" w:name="_Toc321656831"/>
      <w:bookmarkStart w:id="630" w:name="_Toc321654740"/>
      <w:bookmarkStart w:id="631" w:name="_Toc321656833"/>
      <w:bookmarkStart w:id="632" w:name="_Toc321654742"/>
      <w:bookmarkStart w:id="633" w:name="_Toc321656835"/>
      <w:bookmarkStart w:id="634" w:name="_Toc321654744"/>
      <w:bookmarkStart w:id="635" w:name="_Toc321656837"/>
      <w:bookmarkStart w:id="636" w:name="_Toc321654746"/>
      <w:bookmarkStart w:id="637" w:name="_Toc321656839"/>
      <w:bookmarkStart w:id="638" w:name="_Toc321654751"/>
      <w:bookmarkStart w:id="639" w:name="_Toc321656844"/>
      <w:bookmarkStart w:id="640" w:name="_Toc321654753"/>
      <w:bookmarkStart w:id="641" w:name="_Toc321656846"/>
      <w:bookmarkStart w:id="642" w:name="_Toc321654759"/>
      <w:bookmarkStart w:id="643" w:name="_Toc321656852"/>
      <w:bookmarkStart w:id="644" w:name="_Toc321654761"/>
      <w:bookmarkStart w:id="645" w:name="_Toc321656854"/>
      <w:bookmarkStart w:id="646" w:name="_Toc321654762"/>
      <w:bookmarkStart w:id="647" w:name="_Toc321656855"/>
      <w:bookmarkStart w:id="648" w:name="_Toc321654800"/>
      <w:bookmarkStart w:id="649" w:name="_Toc321656893"/>
      <w:bookmarkStart w:id="650" w:name="_Toc321654805"/>
      <w:bookmarkStart w:id="651" w:name="_Toc321656898"/>
      <w:bookmarkStart w:id="652" w:name="_Toc321654834"/>
      <w:bookmarkStart w:id="653" w:name="_Toc321656927"/>
      <w:bookmarkStart w:id="654" w:name="_Toc321654847"/>
      <w:bookmarkStart w:id="655" w:name="_Toc321656940"/>
      <w:bookmarkStart w:id="656" w:name="_Toc321654849"/>
      <w:bookmarkStart w:id="657" w:name="_Toc321656942"/>
      <w:bookmarkStart w:id="658" w:name="_Toc321654855"/>
      <w:bookmarkStart w:id="659" w:name="_Toc321656948"/>
      <w:bookmarkStart w:id="660" w:name="_Toc321654857"/>
      <w:bookmarkStart w:id="661" w:name="_Toc321656950"/>
      <w:bookmarkStart w:id="662" w:name="_Toc321654860"/>
      <w:bookmarkStart w:id="663" w:name="_Toc321656953"/>
      <w:bookmarkStart w:id="664" w:name="_Toc321654864"/>
      <w:bookmarkStart w:id="665" w:name="_Toc321656957"/>
      <w:bookmarkStart w:id="666" w:name="_Toc321654868"/>
      <w:bookmarkStart w:id="667" w:name="_Toc321656961"/>
      <w:bookmarkStart w:id="668" w:name="_Toc321654870"/>
      <w:bookmarkStart w:id="669" w:name="_Toc321656963"/>
      <w:bookmarkStart w:id="670" w:name="_Toc321654872"/>
      <w:bookmarkStart w:id="671" w:name="_Toc321656965"/>
      <w:bookmarkStart w:id="672" w:name="_Toc321654874"/>
      <w:bookmarkStart w:id="673" w:name="_Toc321656967"/>
      <w:bookmarkStart w:id="674" w:name="_Toc321654876"/>
      <w:bookmarkStart w:id="675" w:name="_Toc321656969"/>
      <w:bookmarkStart w:id="676" w:name="_Toc321654878"/>
      <w:bookmarkStart w:id="677" w:name="_Toc321656971"/>
      <w:bookmarkStart w:id="678" w:name="_Toc321654880"/>
      <w:bookmarkStart w:id="679" w:name="_Toc321656973"/>
      <w:bookmarkStart w:id="680" w:name="_Toc321654882"/>
      <w:bookmarkStart w:id="681" w:name="_Toc321656975"/>
      <w:bookmarkStart w:id="682" w:name="_Toc321654885"/>
      <w:bookmarkStart w:id="683" w:name="_Toc321656978"/>
      <w:bookmarkStart w:id="684" w:name="_Toc321654888"/>
      <w:bookmarkStart w:id="685" w:name="_Toc321656981"/>
      <w:bookmarkStart w:id="686" w:name="_Toc321654890"/>
      <w:bookmarkStart w:id="687" w:name="_Toc321656983"/>
      <w:bookmarkStart w:id="688" w:name="_Toc321654894"/>
      <w:bookmarkStart w:id="689" w:name="_Toc321656987"/>
      <w:bookmarkStart w:id="690" w:name="_Toc321654896"/>
      <w:bookmarkStart w:id="691" w:name="_Toc321656989"/>
      <w:bookmarkStart w:id="692" w:name="_Toc321654901"/>
      <w:bookmarkStart w:id="693" w:name="_Toc321656994"/>
      <w:bookmarkStart w:id="694" w:name="_Toc321654903"/>
      <w:bookmarkStart w:id="695" w:name="_Toc321656996"/>
      <w:bookmarkStart w:id="696" w:name="_Toc321654907"/>
      <w:bookmarkStart w:id="697" w:name="_Toc321657000"/>
      <w:bookmarkStart w:id="698" w:name="_Toc321654908"/>
      <w:bookmarkStart w:id="699" w:name="_Toc321657001"/>
      <w:bookmarkStart w:id="700" w:name="_Toc321654909"/>
      <w:bookmarkStart w:id="701" w:name="_Toc321657002"/>
      <w:bookmarkStart w:id="702" w:name="_Toc321654911"/>
      <w:bookmarkStart w:id="703" w:name="_Toc321657004"/>
      <w:bookmarkStart w:id="704" w:name="_Toc321654915"/>
      <w:bookmarkStart w:id="705" w:name="_Toc321657008"/>
      <w:bookmarkStart w:id="706" w:name="_Toc321654917"/>
      <w:bookmarkStart w:id="707" w:name="_Toc321657010"/>
      <w:bookmarkStart w:id="708" w:name="_Toc321654920"/>
      <w:bookmarkStart w:id="709" w:name="_Toc321657013"/>
      <w:bookmarkStart w:id="710" w:name="_Toc321654922"/>
      <w:bookmarkStart w:id="711" w:name="_Toc321657015"/>
      <w:bookmarkStart w:id="712" w:name="_Toc321654927"/>
      <w:bookmarkStart w:id="713" w:name="_Toc321657020"/>
      <w:bookmarkStart w:id="714" w:name="_Toc321654929"/>
      <w:bookmarkStart w:id="715" w:name="_Toc321657022"/>
      <w:bookmarkStart w:id="716" w:name="_Toc321654936"/>
      <w:bookmarkStart w:id="717" w:name="_Toc321657029"/>
      <w:bookmarkStart w:id="718" w:name="_Toc321654938"/>
      <w:bookmarkStart w:id="719" w:name="_Toc321657031"/>
      <w:bookmarkStart w:id="720" w:name="_Toc321654940"/>
      <w:bookmarkStart w:id="721" w:name="_Toc321657033"/>
      <w:bookmarkStart w:id="722" w:name="_Toc321654942"/>
      <w:bookmarkStart w:id="723" w:name="_Toc321657035"/>
      <w:bookmarkStart w:id="724" w:name="_Toc321654943"/>
      <w:bookmarkStart w:id="725" w:name="_Toc321657036"/>
      <w:bookmarkStart w:id="726" w:name="_Toc321654945"/>
      <w:bookmarkStart w:id="727" w:name="_Toc321657038"/>
      <w:bookmarkStart w:id="728" w:name="_Toc321654949"/>
      <w:bookmarkStart w:id="729" w:name="_Toc321657042"/>
      <w:bookmarkStart w:id="730" w:name="_Toc321654951"/>
      <w:bookmarkStart w:id="731" w:name="_Toc321657044"/>
      <w:bookmarkStart w:id="732" w:name="_Toc321654953"/>
      <w:bookmarkStart w:id="733" w:name="_Toc321657046"/>
      <w:bookmarkStart w:id="734" w:name="_Toc321654955"/>
      <w:bookmarkStart w:id="735" w:name="_Toc321657048"/>
      <w:bookmarkStart w:id="736" w:name="_Toc321654956"/>
      <w:bookmarkStart w:id="737" w:name="_Toc321657049"/>
      <w:bookmarkStart w:id="738" w:name="_Toc321654958"/>
      <w:bookmarkStart w:id="739" w:name="_Toc321657051"/>
      <w:bookmarkStart w:id="740" w:name="_Toc321654960"/>
      <w:bookmarkStart w:id="741" w:name="_Toc321657053"/>
      <w:bookmarkStart w:id="742" w:name="_Toc321654961"/>
      <w:bookmarkStart w:id="743" w:name="_Toc321657054"/>
      <w:bookmarkStart w:id="744" w:name="_Toc321654963"/>
      <w:bookmarkStart w:id="745" w:name="_Toc321657056"/>
      <w:bookmarkStart w:id="746" w:name="_Toc321654965"/>
      <w:bookmarkStart w:id="747" w:name="_Toc321657058"/>
      <w:bookmarkStart w:id="748" w:name="_Toc321654967"/>
      <w:bookmarkStart w:id="749" w:name="_Toc321657060"/>
      <w:bookmarkStart w:id="750" w:name="_Toc321654969"/>
      <w:bookmarkStart w:id="751" w:name="_Toc321657062"/>
      <w:bookmarkStart w:id="752" w:name="_Toc321654971"/>
      <w:bookmarkStart w:id="753" w:name="_Toc321657064"/>
      <w:bookmarkStart w:id="754" w:name="_Toc321654973"/>
      <w:bookmarkStart w:id="755" w:name="_Toc321657066"/>
      <w:bookmarkStart w:id="756" w:name="_Toc321654975"/>
      <w:bookmarkStart w:id="757" w:name="_Toc321657068"/>
      <w:bookmarkStart w:id="758" w:name="_Toc321654977"/>
      <w:bookmarkStart w:id="759" w:name="_Toc321657070"/>
      <w:bookmarkStart w:id="760" w:name="_Toc321654978"/>
      <w:bookmarkStart w:id="761" w:name="_Toc321657071"/>
      <w:bookmarkStart w:id="762" w:name="_Toc321654980"/>
      <w:bookmarkStart w:id="763" w:name="_Toc321657073"/>
      <w:bookmarkStart w:id="764" w:name="_Toc321654989"/>
      <w:bookmarkStart w:id="765" w:name="_Toc321657082"/>
      <w:bookmarkStart w:id="766" w:name="_Toc321655000"/>
      <w:bookmarkStart w:id="767" w:name="_Toc321657093"/>
      <w:bookmarkStart w:id="768" w:name="_Toc321655013"/>
      <w:bookmarkStart w:id="769" w:name="_Toc321657106"/>
      <w:bookmarkStart w:id="770" w:name="_Toc321655026"/>
      <w:bookmarkStart w:id="771" w:name="_Toc321657119"/>
      <w:bookmarkStart w:id="772" w:name="_Toc321655039"/>
      <w:bookmarkStart w:id="773" w:name="_Toc321657132"/>
      <w:bookmarkStart w:id="774" w:name="_Toc321655052"/>
      <w:bookmarkStart w:id="775" w:name="_Toc321657145"/>
      <w:bookmarkStart w:id="776" w:name="_Toc321655065"/>
      <w:bookmarkStart w:id="777" w:name="_Toc321657158"/>
      <w:bookmarkStart w:id="778" w:name="_Toc321655078"/>
      <w:bookmarkStart w:id="779" w:name="_Toc321657171"/>
      <w:bookmarkStart w:id="780" w:name="_Toc321655091"/>
      <w:bookmarkStart w:id="781" w:name="_Toc321657184"/>
      <w:bookmarkStart w:id="782" w:name="_Toc321655104"/>
      <w:bookmarkStart w:id="783" w:name="_Toc321657197"/>
      <w:bookmarkStart w:id="784" w:name="_Toc321655117"/>
      <w:bookmarkStart w:id="785" w:name="_Toc321657210"/>
      <w:bookmarkStart w:id="786" w:name="_Toc321655130"/>
      <w:bookmarkStart w:id="787" w:name="_Toc321657223"/>
      <w:bookmarkStart w:id="788" w:name="_Toc321655143"/>
      <w:bookmarkStart w:id="789" w:name="_Toc321657236"/>
      <w:bookmarkStart w:id="790" w:name="_Toc321655156"/>
      <w:bookmarkStart w:id="791" w:name="_Toc321657249"/>
      <w:bookmarkStart w:id="792" w:name="_Toc321655169"/>
      <w:bookmarkStart w:id="793" w:name="_Toc321657262"/>
      <w:bookmarkStart w:id="794" w:name="_Toc321655182"/>
      <w:bookmarkStart w:id="795" w:name="_Toc321657275"/>
      <w:bookmarkStart w:id="796" w:name="_Toc321655194"/>
      <w:bookmarkStart w:id="797" w:name="_Toc321657287"/>
      <w:bookmarkStart w:id="798" w:name="_Toc321655207"/>
      <w:bookmarkStart w:id="799" w:name="_Toc321657300"/>
      <w:bookmarkStart w:id="800" w:name="_Toc321655220"/>
      <w:bookmarkStart w:id="801" w:name="_Toc321657313"/>
      <w:bookmarkStart w:id="802" w:name="_Toc321655233"/>
      <w:bookmarkStart w:id="803" w:name="_Toc321657326"/>
      <w:bookmarkStart w:id="804" w:name="_Toc321655246"/>
      <w:bookmarkStart w:id="805" w:name="_Toc321657339"/>
      <w:bookmarkStart w:id="806" w:name="_Toc321655259"/>
      <w:bookmarkStart w:id="807" w:name="_Toc321657352"/>
      <w:bookmarkStart w:id="808" w:name="_Toc321655272"/>
      <w:bookmarkStart w:id="809" w:name="_Toc321657365"/>
      <w:bookmarkStart w:id="810" w:name="_Toc321655285"/>
      <w:bookmarkStart w:id="811" w:name="_Toc321657378"/>
      <w:bookmarkStart w:id="812" w:name="_Toc321655298"/>
      <w:bookmarkStart w:id="813" w:name="_Toc321657391"/>
      <w:bookmarkStart w:id="814" w:name="_Toc321655311"/>
      <w:bookmarkStart w:id="815" w:name="_Toc321657404"/>
      <w:bookmarkStart w:id="816" w:name="_Toc321655324"/>
      <w:bookmarkStart w:id="817" w:name="_Toc321657417"/>
      <w:bookmarkStart w:id="818" w:name="_Toc321655337"/>
      <w:bookmarkStart w:id="819" w:name="_Toc321657430"/>
      <w:bookmarkStart w:id="820" w:name="_Toc321655350"/>
      <w:bookmarkStart w:id="821" w:name="_Toc321657443"/>
      <w:bookmarkStart w:id="822" w:name="_Toc321655363"/>
      <w:bookmarkStart w:id="823" w:name="_Toc321657456"/>
      <w:bookmarkStart w:id="824" w:name="_Toc321655376"/>
      <w:bookmarkStart w:id="825" w:name="_Toc321657469"/>
      <w:bookmarkStart w:id="826" w:name="_Toc321655389"/>
      <w:bookmarkStart w:id="827" w:name="_Toc321657482"/>
      <w:bookmarkStart w:id="828" w:name="_Toc321655402"/>
      <w:bookmarkStart w:id="829" w:name="_Toc321657495"/>
      <w:bookmarkStart w:id="830" w:name="_Toc321655415"/>
      <w:bookmarkStart w:id="831" w:name="_Toc321657508"/>
      <w:bookmarkStart w:id="832" w:name="_Toc321655428"/>
      <w:bookmarkStart w:id="833" w:name="_Toc321657521"/>
      <w:bookmarkStart w:id="834" w:name="_Toc321655441"/>
      <w:bookmarkStart w:id="835" w:name="_Toc321657534"/>
      <w:bookmarkStart w:id="836" w:name="_Toc321655454"/>
      <w:bookmarkStart w:id="837" w:name="_Toc321657547"/>
      <w:bookmarkStart w:id="838" w:name="_Toc321655467"/>
      <w:bookmarkStart w:id="839" w:name="_Toc321657560"/>
      <w:bookmarkStart w:id="840" w:name="_Toc321655480"/>
      <w:bookmarkStart w:id="841" w:name="_Toc321657573"/>
      <w:bookmarkStart w:id="842" w:name="_Toc321655482"/>
      <w:bookmarkStart w:id="843" w:name="_Toc321657575"/>
      <w:bookmarkStart w:id="844" w:name="_Toc321655484"/>
      <w:bookmarkStart w:id="845" w:name="_Toc321657577"/>
      <w:bookmarkStart w:id="846" w:name="_Toc321655485"/>
      <w:bookmarkStart w:id="847" w:name="_Toc321657578"/>
      <w:bookmarkStart w:id="848" w:name="_Toc321655486"/>
      <w:bookmarkStart w:id="849" w:name="_Toc321657579"/>
      <w:bookmarkStart w:id="850" w:name="_Toc321655492"/>
      <w:bookmarkStart w:id="851" w:name="_Toc321657585"/>
      <w:bookmarkStart w:id="852" w:name="_Toc321655504"/>
      <w:bookmarkStart w:id="853" w:name="_Toc321657597"/>
      <w:bookmarkStart w:id="854" w:name="_Toc321655507"/>
      <w:bookmarkStart w:id="855" w:name="_Toc321657600"/>
      <w:bookmarkStart w:id="856" w:name="_Toc321655508"/>
      <w:bookmarkStart w:id="857" w:name="_Toc321657601"/>
      <w:bookmarkStart w:id="858" w:name="_Toc321655513"/>
      <w:bookmarkStart w:id="859" w:name="_Toc321657606"/>
      <w:bookmarkStart w:id="860" w:name="_Toc321655515"/>
      <w:bookmarkStart w:id="861" w:name="_Toc321657608"/>
      <w:bookmarkStart w:id="862" w:name="_Toc321655519"/>
      <w:bookmarkStart w:id="863" w:name="_Toc321657612"/>
      <w:bookmarkStart w:id="864" w:name="_Toc321655521"/>
      <w:bookmarkStart w:id="865" w:name="_Toc321657614"/>
      <w:bookmarkStart w:id="866" w:name="_Toc321655523"/>
      <w:bookmarkStart w:id="867" w:name="_Toc321657616"/>
      <w:bookmarkStart w:id="868" w:name="_Toc321655525"/>
      <w:bookmarkStart w:id="869" w:name="_Toc321657618"/>
      <w:bookmarkStart w:id="870" w:name="_Toc321655527"/>
      <w:bookmarkStart w:id="871" w:name="_Toc321657620"/>
      <w:bookmarkStart w:id="872" w:name="_Toc321655529"/>
      <w:bookmarkStart w:id="873" w:name="_Toc321657622"/>
      <w:bookmarkStart w:id="874" w:name="_Toc321655531"/>
      <w:bookmarkStart w:id="875" w:name="_Toc321657624"/>
      <w:bookmarkStart w:id="876" w:name="_Toc321655533"/>
      <w:bookmarkStart w:id="877" w:name="_Toc321657626"/>
      <w:bookmarkStart w:id="878" w:name="_Toc321655535"/>
      <w:bookmarkStart w:id="879" w:name="_Toc321657628"/>
      <w:bookmarkStart w:id="880" w:name="_Toc321655537"/>
      <w:bookmarkStart w:id="881" w:name="_Toc321657630"/>
      <w:bookmarkStart w:id="882" w:name="_Toc321655538"/>
      <w:bookmarkStart w:id="883" w:name="_Toc321657631"/>
      <w:bookmarkStart w:id="884" w:name="_Toc321655539"/>
      <w:bookmarkStart w:id="885" w:name="_Toc321657632"/>
      <w:bookmarkStart w:id="886" w:name="_Toc321655540"/>
      <w:bookmarkStart w:id="887" w:name="_Toc321657633"/>
      <w:bookmarkStart w:id="888" w:name="_Toc321655541"/>
      <w:bookmarkStart w:id="889" w:name="_Toc321657634"/>
      <w:bookmarkStart w:id="890" w:name="_Toc321655543"/>
      <w:bookmarkStart w:id="891" w:name="_Toc321657636"/>
      <w:bookmarkStart w:id="892" w:name="_Toc321655545"/>
      <w:bookmarkStart w:id="893" w:name="_Toc321657638"/>
      <w:bookmarkStart w:id="894" w:name="_Toc321655568"/>
      <w:bookmarkStart w:id="895" w:name="_Toc321657661"/>
      <w:bookmarkStart w:id="896" w:name="_Toc321655570"/>
      <w:bookmarkStart w:id="897" w:name="_Toc321657663"/>
      <w:bookmarkStart w:id="898" w:name="_Toc321655572"/>
      <w:bookmarkStart w:id="899" w:name="_Toc321657665"/>
      <w:bookmarkStart w:id="900" w:name="_Toc321655574"/>
      <w:bookmarkStart w:id="901" w:name="_Toc321657667"/>
      <w:bookmarkStart w:id="902" w:name="_Toc321655595"/>
      <w:bookmarkStart w:id="903" w:name="_Toc321657688"/>
      <w:bookmarkStart w:id="904" w:name="_Toc321655597"/>
      <w:bookmarkStart w:id="905" w:name="_Toc321657690"/>
      <w:bookmarkStart w:id="906" w:name="_Toc321655603"/>
      <w:bookmarkStart w:id="907" w:name="_Toc321657696"/>
      <w:bookmarkStart w:id="908" w:name="_Toc321655605"/>
      <w:bookmarkStart w:id="909" w:name="_Toc321657698"/>
      <w:bookmarkStart w:id="910" w:name="_Toc321655607"/>
      <w:bookmarkStart w:id="911" w:name="_Toc321657700"/>
      <w:bookmarkStart w:id="912" w:name="_Toc321655613"/>
      <w:bookmarkStart w:id="913" w:name="_Toc321657706"/>
      <w:bookmarkStart w:id="914" w:name="_Toc321655614"/>
      <w:bookmarkStart w:id="915" w:name="_Toc321657707"/>
      <w:bookmarkStart w:id="916" w:name="_Toc321655619"/>
      <w:bookmarkStart w:id="917" w:name="_Toc321657712"/>
      <w:bookmarkStart w:id="918" w:name="_Toc321655621"/>
      <w:bookmarkStart w:id="919" w:name="_Toc321657714"/>
      <w:bookmarkStart w:id="920" w:name="_Toc321655633"/>
      <w:bookmarkStart w:id="921" w:name="_Toc321657726"/>
      <w:bookmarkStart w:id="922" w:name="_Toc321655635"/>
      <w:bookmarkStart w:id="923" w:name="_Toc321657728"/>
      <w:bookmarkStart w:id="924" w:name="_Toc321655637"/>
      <w:bookmarkStart w:id="925" w:name="_Toc321657730"/>
      <w:bookmarkStart w:id="926" w:name="_Toc321655639"/>
      <w:bookmarkStart w:id="927" w:name="_Toc321657732"/>
      <w:bookmarkStart w:id="928" w:name="_Toc321655641"/>
      <w:bookmarkStart w:id="929" w:name="_Toc321657734"/>
      <w:bookmarkStart w:id="930" w:name="_Toc321655643"/>
      <w:bookmarkStart w:id="931" w:name="_Toc321657736"/>
      <w:bookmarkStart w:id="932" w:name="_Toc321655645"/>
      <w:bookmarkStart w:id="933" w:name="_Toc321657738"/>
      <w:bookmarkStart w:id="934" w:name="_Toc321655647"/>
      <w:bookmarkStart w:id="935" w:name="_Toc321657740"/>
      <w:bookmarkStart w:id="936" w:name="_Toc321655649"/>
      <w:bookmarkStart w:id="937" w:name="_Toc321657742"/>
      <w:bookmarkStart w:id="938" w:name="_Toc321655651"/>
      <w:bookmarkStart w:id="939" w:name="_Toc321657744"/>
      <w:bookmarkStart w:id="940" w:name="_Toc321655653"/>
      <w:bookmarkStart w:id="941" w:name="_Toc321657746"/>
      <w:bookmarkStart w:id="942" w:name="_Toc321655655"/>
      <w:bookmarkStart w:id="943" w:name="_Toc321657748"/>
      <w:bookmarkStart w:id="944" w:name="_Toc321655657"/>
      <w:bookmarkStart w:id="945" w:name="_Toc321657750"/>
      <w:bookmarkStart w:id="946" w:name="_Toc321655659"/>
      <w:bookmarkStart w:id="947" w:name="_Toc321657752"/>
      <w:bookmarkStart w:id="948" w:name="_Toc321655661"/>
      <w:bookmarkStart w:id="949" w:name="_Toc321657754"/>
      <w:bookmarkStart w:id="950" w:name="_Toc321655663"/>
      <w:bookmarkStart w:id="951" w:name="_Toc321657756"/>
      <w:bookmarkStart w:id="952" w:name="_Toc321655665"/>
      <w:bookmarkStart w:id="953" w:name="_Toc321657758"/>
      <w:bookmarkStart w:id="954" w:name="_Toc321655667"/>
      <w:bookmarkStart w:id="955" w:name="_Toc321657760"/>
      <w:bookmarkStart w:id="956" w:name="_Toc321655669"/>
      <w:bookmarkStart w:id="957" w:name="_Toc321657762"/>
      <w:bookmarkStart w:id="958" w:name="_Toc321655671"/>
      <w:bookmarkStart w:id="959" w:name="_Toc321657764"/>
      <w:bookmarkStart w:id="960" w:name="_Toc321655696"/>
      <w:bookmarkStart w:id="961" w:name="_Toc321657789"/>
      <w:bookmarkStart w:id="962" w:name="_Toc321655701"/>
      <w:bookmarkStart w:id="963" w:name="_Toc321657794"/>
      <w:bookmarkStart w:id="964" w:name="_Toc321655703"/>
      <w:bookmarkStart w:id="965" w:name="_Toc321657796"/>
      <w:bookmarkStart w:id="966" w:name="_Toc321655705"/>
      <w:bookmarkStart w:id="967" w:name="_Toc321657798"/>
      <w:bookmarkStart w:id="968" w:name="_Toc321655726"/>
      <w:bookmarkStart w:id="969" w:name="_Toc321657819"/>
      <w:bookmarkStart w:id="970" w:name="_Toc321655732"/>
      <w:bookmarkStart w:id="971" w:name="_Toc321657825"/>
      <w:bookmarkStart w:id="972" w:name="_Toc321655734"/>
      <w:bookmarkStart w:id="973" w:name="_Toc321657827"/>
      <w:bookmarkStart w:id="974" w:name="_Toc321655735"/>
      <w:bookmarkStart w:id="975" w:name="_Toc321657828"/>
      <w:bookmarkStart w:id="976" w:name="_Toc321655737"/>
      <w:bookmarkStart w:id="977" w:name="_Toc321657830"/>
      <w:bookmarkStart w:id="978" w:name="_Toc321655743"/>
      <w:bookmarkStart w:id="979" w:name="_Toc321657836"/>
      <w:bookmarkStart w:id="980" w:name="_Toc321655744"/>
      <w:bookmarkStart w:id="981" w:name="_Toc321657837"/>
      <w:bookmarkStart w:id="982" w:name="_Toc321655746"/>
      <w:bookmarkStart w:id="983" w:name="_Toc321657839"/>
      <w:bookmarkStart w:id="984" w:name="_Toc321655753"/>
      <w:bookmarkStart w:id="985" w:name="_Toc321657846"/>
      <w:bookmarkStart w:id="986" w:name="_Toc321655757"/>
      <w:bookmarkStart w:id="987" w:name="_Toc321657850"/>
      <w:bookmarkStart w:id="988" w:name="_Toc321655758"/>
      <w:bookmarkStart w:id="989" w:name="_Toc321657851"/>
      <w:bookmarkStart w:id="990" w:name="_Toc321655771"/>
      <w:bookmarkStart w:id="991" w:name="_Toc321657864"/>
      <w:bookmarkStart w:id="992" w:name="_Toc321655772"/>
      <w:bookmarkStart w:id="993" w:name="_Toc321657865"/>
      <w:bookmarkStart w:id="994" w:name="_Toc321655773"/>
      <w:bookmarkStart w:id="995" w:name="_Toc321657866"/>
      <w:bookmarkStart w:id="996" w:name="_Toc321655774"/>
      <w:bookmarkStart w:id="997" w:name="_Toc321657867"/>
      <w:bookmarkStart w:id="998" w:name="_Toc321655775"/>
      <w:bookmarkStart w:id="999" w:name="_Toc321657868"/>
      <w:bookmarkStart w:id="1000" w:name="_Toc321655776"/>
      <w:bookmarkStart w:id="1001" w:name="_Toc321657869"/>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14:paraId="617ED676" w14:textId="294157BC" w:rsidR="007A639B" w:rsidRDefault="007A639B">
      <w:pPr>
        <w:rPr>
          <w:rFonts w:ascii="Arial" w:hAnsi="Arial" w:cs="Arial"/>
        </w:rPr>
      </w:pPr>
      <w:r>
        <w:rPr>
          <w:rFonts w:ascii="Arial" w:hAnsi="Arial" w:cs="Arial"/>
        </w:rPr>
        <w:br w:type="page"/>
      </w:r>
    </w:p>
    <w:p w14:paraId="160A3F91" w14:textId="2FC5861A" w:rsidR="007A639B" w:rsidRPr="00AA7499" w:rsidRDefault="007A639B" w:rsidP="007A639B">
      <w:pPr>
        <w:pStyle w:val="Heading1"/>
      </w:pPr>
      <w:bookmarkStart w:id="1002" w:name="_Toc412793942"/>
      <w:r>
        <w:t>Appendix L</w:t>
      </w:r>
      <w:bookmarkEnd w:id="1002"/>
    </w:p>
    <w:p w14:paraId="22356AC7" w14:textId="1A6B0272" w:rsidR="007A639B" w:rsidRPr="00AA7499" w:rsidRDefault="007A639B" w:rsidP="007A639B">
      <w:pPr>
        <w:pStyle w:val="Heading2"/>
        <w:rPr>
          <w:b w:val="0"/>
        </w:rPr>
      </w:pPr>
      <w:bookmarkStart w:id="1003" w:name="_Toc412793943"/>
      <w:r w:rsidRPr="00AA7499">
        <w:t xml:space="preserve">APEC </w:t>
      </w:r>
      <w:r>
        <w:t>Guidelines on Conducting Capacity Building</w:t>
      </w:r>
      <w:bookmarkEnd w:id="1003"/>
    </w:p>
    <w:p w14:paraId="4ACF8410" w14:textId="77777777" w:rsidR="007A639B" w:rsidRPr="007A639B" w:rsidRDefault="007A639B" w:rsidP="00EA291A">
      <w:pPr>
        <w:rPr>
          <w:rFonts w:ascii="Arial" w:hAnsi="Arial" w:cs="Arial"/>
        </w:rPr>
      </w:pPr>
    </w:p>
    <w:p w14:paraId="2BA4DED3" w14:textId="77777777" w:rsidR="007A639B" w:rsidRPr="008915CD" w:rsidRDefault="007A639B" w:rsidP="00F70D87">
      <w:pPr>
        <w:autoSpaceDE w:val="0"/>
        <w:autoSpaceDN w:val="0"/>
        <w:adjustRightInd w:val="0"/>
        <w:rPr>
          <w:rFonts w:ascii="Arial" w:hAnsi="Arial" w:cs="Arial"/>
          <w:color w:val="000000"/>
          <w:lang w:val="en-SG"/>
        </w:rPr>
      </w:pPr>
      <w:r w:rsidRPr="008915CD">
        <w:rPr>
          <w:rFonts w:ascii="Arial" w:hAnsi="Arial" w:cs="Arial"/>
          <w:color w:val="000000"/>
          <w:lang w:val="en-SG"/>
        </w:rPr>
        <w:t xml:space="preserve">Capacity building as part of APEC’s economic and technical cooperation pillar is a responsibility of all APEC fora. It can be broadly considered as strengthening the knowledge, abilities, skills and behavior of individuals, and improving institutional structures and processes, so that APEC member economies can more effectively meet APEC’s goals. Most often, APEC economies deliver capacity building activities through APEC funded project implementation. However a single project by itself may not be sufficient to build capacity in a significant or sustainable way. Capacity building should be considered in the context of a program of work, ideally focused on a limited number of priorities identified through a planning process. </w:t>
      </w:r>
    </w:p>
    <w:p w14:paraId="6F04FEDE" w14:textId="77777777" w:rsidR="007A639B" w:rsidRDefault="007A639B" w:rsidP="00F70D87">
      <w:pPr>
        <w:autoSpaceDE w:val="0"/>
        <w:autoSpaceDN w:val="0"/>
        <w:adjustRightInd w:val="0"/>
        <w:rPr>
          <w:rFonts w:ascii="Arial" w:hAnsi="Arial" w:cs="Arial"/>
          <w:color w:val="000000"/>
          <w:lang w:val="en-SG"/>
        </w:rPr>
      </w:pPr>
      <w:r w:rsidRPr="008915CD">
        <w:rPr>
          <w:rFonts w:ascii="Arial" w:hAnsi="Arial" w:cs="Arial"/>
          <w:color w:val="000000"/>
          <w:lang w:val="en-SG"/>
        </w:rPr>
        <w:t xml:space="preserve">Given the very different areas of focus of APEC fora these guidelines aim to provide a high level checklist detailing considerations during the different stages of preparing and delivering a capacity building program: conceptualizing, designing, implementing, evaluating and completing. </w:t>
      </w:r>
    </w:p>
    <w:p w14:paraId="2A1C308C" w14:textId="77777777" w:rsidR="007A639B" w:rsidRPr="008915CD" w:rsidRDefault="007A639B" w:rsidP="007A639B">
      <w:pPr>
        <w:autoSpaceDE w:val="0"/>
        <w:autoSpaceDN w:val="0"/>
        <w:adjustRightInd w:val="0"/>
        <w:spacing w:after="0" w:line="240" w:lineRule="auto"/>
        <w:rPr>
          <w:rFonts w:ascii="Arial" w:hAnsi="Arial" w:cs="Arial"/>
          <w:color w:val="000000"/>
          <w:lang w:val="en-SG"/>
        </w:rPr>
      </w:pPr>
    </w:p>
    <w:p w14:paraId="2DB29006" w14:textId="77777777" w:rsidR="007A639B" w:rsidRPr="008915CD" w:rsidRDefault="007A639B" w:rsidP="007A639B">
      <w:pPr>
        <w:autoSpaceDE w:val="0"/>
        <w:autoSpaceDN w:val="0"/>
        <w:adjustRightInd w:val="0"/>
        <w:spacing w:after="0" w:line="240" w:lineRule="auto"/>
        <w:rPr>
          <w:rFonts w:ascii="Arial" w:hAnsi="Arial" w:cs="Arial"/>
          <w:color w:val="000000"/>
          <w:lang w:val="en-SG"/>
        </w:rPr>
      </w:pPr>
      <w:r w:rsidRPr="008915CD">
        <w:rPr>
          <w:rFonts w:ascii="Arial" w:hAnsi="Arial" w:cs="Arial"/>
          <w:b/>
          <w:bCs/>
          <w:color w:val="000000"/>
          <w:lang w:val="en-SG"/>
        </w:rPr>
        <w:t xml:space="preserve">1. Conceptualizing Capacity Building Programs </w:t>
      </w:r>
    </w:p>
    <w:p w14:paraId="364BF5F2" w14:textId="7CAB0A05" w:rsidR="007A639B" w:rsidRPr="00F70D87" w:rsidRDefault="007A639B" w:rsidP="00F70D87">
      <w:pPr>
        <w:pStyle w:val="ListParagraph"/>
        <w:numPr>
          <w:ilvl w:val="0"/>
          <w:numId w:val="122"/>
        </w:numPr>
        <w:tabs>
          <w:tab w:val="left" w:pos="567"/>
        </w:tabs>
        <w:autoSpaceDE w:val="0"/>
        <w:autoSpaceDN w:val="0"/>
        <w:adjustRightInd w:val="0"/>
        <w:spacing w:after="22"/>
        <w:ind w:left="567" w:hanging="283"/>
        <w:rPr>
          <w:rFonts w:cs="Arial"/>
          <w:lang w:val="en-SG"/>
        </w:rPr>
      </w:pPr>
      <w:r w:rsidRPr="00F70D87">
        <w:rPr>
          <w:rFonts w:cs="Arial"/>
          <w:lang w:val="en-SG"/>
        </w:rPr>
        <w:t xml:space="preserve">Determine the development agenda and goals the activity is seeking to achieve, bearing in mind priorities identified by Leaders, the APEC Ministers’ Meeting, the ECOTECH Medium Term Priorities and fora strategic plans. Be clear about the steps that need to be taken to meet those goals. </w:t>
      </w:r>
    </w:p>
    <w:p w14:paraId="1B270E7F" w14:textId="3CC5E59F" w:rsidR="007A639B" w:rsidRPr="00F70D87" w:rsidRDefault="007A639B" w:rsidP="00F70D87">
      <w:pPr>
        <w:pStyle w:val="ListParagraph"/>
        <w:numPr>
          <w:ilvl w:val="0"/>
          <w:numId w:val="122"/>
        </w:numPr>
        <w:tabs>
          <w:tab w:val="left" w:pos="567"/>
        </w:tabs>
        <w:autoSpaceDE w:val="0"/>
        <w:autoSpaceDN w:val="0"/>
        <w:adjustRightInd w:val="0"/>
        <w:spacing w:after="22"/>
        <w:ind w:left="567" w:hanging="283"/>
        <w:rPr>
          <w:rFonts w:cs="Arial"/>
          <w:lang w:val="en-SG"/>
        </w:rPr>
      </w:pPr>
      <w:r w:rsidRPr="00F70D87">
        <w:rPr>
          <w:rFonts w:cs="Arial"/>
          <w:lang w:val="en-SG"/>
        </w:rPr>
        <w:t xml:space="preserve">Identify gaps in capacities through undertaking a targeted capacity needs analysis of developing economies </w:t>
      </w:r>
    </w:p>
    <w:p w14:paraId="4463DFD9" w14:textId="29FC8133" w:rsidR="007A639B" w:rsidRPr="00F70D87" w:rsidRDefault="007A639B" w:rsidP="00F70D87">
      <w:pPr>
        <w:pStyle w:val="ListParagraph"/>
        <w:numPr>
          <w:ilvl w:val="0"/>
          <w:numId w:val="122"/>
        </w:numPr>
        <w:tabs>
          <w:tab w:val="left" w:pos="567"/>
        </w:tabs>
        <w:autoSpaceDE w:val="0"/>
        <w:autoSpaceDN w:val="0"/>
        <w:adjustRightInd w:val="0"/>
        <w:spacing w:after="22"/>
        <w:ind w:left="567" w:hanging="283"/>
        <w:rPr>
          <w:rFonts w:cs="Arial"/>
          <w:lang w:val="en-SG"/>
        </w:rPr>
      </w:pPr>
      <w:r w:rsidRPr="00F70D87">
        <w:rPr>
          <w:rFonts w:cs="Arial"/>
          <w:lang w:val="en-SG"/>
        </w:rPr>
        <w:t xml:space="preserve">Consult and validate needs with key stakeholders </w:t>
      </w:r>
    </w:p>
    <w:p w14:paraId="468F6D23" w14:textId="0B533CF6" w:rsidR="007A639B" w:rsidRPr="00F70D87" w:rsidRDefault="007A639B" w:rsidP="00F70D87">
      <w:pPr>
        <w:pStyle w:val="ListParagraph"/>
        <w:numPr>
          <w:ilvl w:val="0"/>
          <w:numId w:val="122"/>
        </w:numPr>
        <w:tabs>
          <w:tab w:val="left" w:pos="567"/>
        </w:tabs>
        <w:autoSpaceDE w:val="0"/>
        <w:autoSpaceDN w:val="0"/>
        <w:adjustRightInd w:val="0"/>
        <w:spacing w:after="0"/>
        <w:ind w:left="567" w:hanging="283"/>
        <w:rPr>
          <w:rFonts w:cs="Arial"/>
          <w:lang w:val="en-SG"/>
        </w:rPr>
      </w:pPr>
      <w:r w:rsidRPr="00F70D87">
        <w:rPr>
          <w:rFonts w:cs="Arial"/>
          <w:lang w:val="en-SG"/>
        </w:rPr>
        <w:t xml:space="preserve">Ensure the planned program will: </w:t>
      </w:r>
    </w:p>
    <w:p w14:paraId="075AA160" w14:textId="3B4CE4B7" w:rsidR="007A639B" w:rsidRPr="00F70D87" w:rsidRDefault="007A639B" w:rsidP="00F70D87">
      <w:pPr>
        <w:pStyle w:val="ListParagraph"/>
        <w:numPr>
          <w:ilvl w:val="0"/>
          <w:numId w:val="122"/>
        </w:numPr>
        <w:tabs>
          <w:tab w:val="left" w:pos="567"/>
        </w:tabs>
        <w:autoSpaceDE w:val="0"/>
        <w:autoSpaceDN w:val="0"/>
        <w:adjustRightInd w:val="0"/>
        <w:spacing w:after="22"/>
        <w:ind w:left="567" w:hanging="283"/>
        <w:rPr>
          <w:rFonts w:cs="Arial"/>
          <w:lang w:val="en-SG"/>
        </w:rPr>
      </w:pPr>
      <w:r w:rsidRPr="00F70D87">
        <w:rPr>
          <w:rFonts w:cs="Arial"/>
          <w:lang w:val="en-SG"/>
        </w:rPr>
        <w:t xml:space="preserve">Be relevant – identify desired outcomes </w:t>
      </w:r>
    </w:p>
    <w:p w14:paraId="3AED8231" w14:textId="3B7DE1C3" w:rsidR="007A639B" w:rsidRPr="00F70D87" w:rsidRDefault="007A639B" w:rsidP="00F70D87">
      <w:pPr>
        <w:pStyle w:val="ListParagraph"/>
        <w:numPr>
          <w:ilvl w:val="0"/>
          <w:numId w:val="122"/>
        </w:numPr>
        <w:tabs>
          <w:tab w:val="left" w:pos="567"/>
        </w:tabs>
        <w:autoSpaceDE w:val="0"/>
        <w:autoSpaceDN w:val="0"/>
        <w:adjustRightInd w:val="0"/>
        <w:spacing w:after="22"/>
        <w:ind w:left="567" w:hanging="283"/>
        <w:rPr>
          <w:rFonts w:cs="Arial"/>
          <w:lang w:val="en-SG"/>
        </w:rPr>
      </w:pPr>
      <w:r w:rsidRPr="00F70D87">
        <w:rPr>
          <w:rFonts w:cs="Arial"/>
          <w:lang w:val="en-SG"/>
        </w:rPr>
        <w:t xml:space="preserve">Have an impact – identify expected outputs </w:t>
      </w:r>
    </w:p>
    <w:p w14:paraId="44A872FC" w14:textId="57928C99" w:rsidR="007A639B" w:rsidRPr="00F70D87" w:rsidRDefault="007A639B" w:rsidP="00F70D87">
      <w:pPr>
        <w:pStyle w:val="ListParagraph"/>
        <w:numPr>
          <w:ilvl w:val="0"/>
          <w:numId w:val="122"/>
        </w:numPr>
        <w:tabs>
          <w:tab w:val="left" w:pos="567"/>
        </w:tabs>
        <w:autoSpaceDE w:val="0"/>
        <w:autoSpaceDN w:val="0"/>
        <w:adjustRightInd w:val="0"/>
        <w:spacing w:after="22"/>
        <w:ind w:left="567" w:hanging="283"/>
        <w:rPr>
          <w:rFonts w:cs="Arial"/>
          <w:lang w:val="en-SG"/>
        </w:rPr>
      </w:pPr>
      <w:r w:rsidRPr="00F70D87">
        <w:rPr>
          <w:rFonts w:cs="Arial"/>
          <w:lang w:val="en-SG"/>
        </w:rPr>
        <w:t xml:space="preserve">Be efficient </w:t>
      </w:r>
    </w:p>
    <w:p w14:paraId="0D4FF794" w14:textId="724120BA" w:rsidR="007A639B" w:rsidRPr="00F70D87" w:rsidRDefault="007A639B" w:rsidP="00F70D87">
      <w:pPr>
        <w:pStyle w:val="ListParagraph"/>
        <w:numPr>
          <w:ilvl w:val="0"/>
          <w:numId w:val="122"/>
        </w:numPr>
        <w:tabs>
          <w:tab w:val="left" w:pos="567"/>
        </w:tabs>
        <w:autoSpaceDE w:val="0"/>
        <w:autoSpaceDN w:val="0"/>
        <w:adjustRightInd w:val="0"/>
        <w:spacing w:after="0"/>
        <w:ind w:left="567" w:hanging="283"/>
        <w:rPr>
          <w:rFonts w:cs="Arial"/>
          <w:lang w:val="en-SG"/>
        </w:rPr>
      </w:pPr>
      <w:r w:rsidRPr="00F70D87">
        <w:rPr>
          <w:rFonts w:cs="Arial"/>
          <w:lang w:val="en-SG"/>
        </w:rPr>
        <w:t xml:space="preserve">Provide a long term benefit </w:t>
      </w:r>
    </w:p>
    <w:p w14:paraId="4FD9ADEC" w14:textId="77777777" w:rsidR="007A639B" w:rsidRPr="008915CD" w:rsidRDefault="007A639B" w:rsidP="007A639B">
      <w:pPr>
        <w:autoSpaceDE w:val="0"/>
        <w:autoSpaceDN w:val="0"/>
        <w:adjustRightInd w:val="0"/>
        <w:spacing w:after="0" w:line="240" w:lineRule="auto"/>
        <w:rPr>
          <w:rFonts w:ascii="Arial" w:hAnsi="Arial" w:cs="Arial"/>
          <w:color w:val="000000"/>
          <w:lang w:val="en-SG"/>
        </w:rPr>
      </w:pPr>
    </w:p>
    <w:p w14:paraId="6CF229AC" w14:textId="77777777" w:rsidR="007A639B" w:rsidRPr="008915CD" w:rsidRDefault="007A639B" w:rsidP="007A639B">
      <w:pPr>
        <w:autoSpaceDE w:val="0"/>
        <w:autoSpaceDN w:val="0"/>
        <w:adjustRightInd w:val="0"/>
        <w:spacing w:after="0" w:line="240" w:lineRule="auto"/>
        <w:rPr>
          <w:rFonts w:ascii="Arial" w:hAnsi="Arial" w:cs="Arial"/>
          <w:color w:val="000000"/>
          <w:lang w:val="en-SG"/>
        </w:rPr>
      </w:pPr>
      <w:r w:rsidRPr="008915CD">
        <w:rPr>
          <w:rFonts w:ascii="Arial" w:hAnsi="Arial" w:cs="Arial"/>
          <w:b/>
          <w:bCs/>
          <w:color w:val="000000"/>
          <w:lang w:val="en-SG"/>
        </w:rPr>
        <w:t xml:space="preserve">2. Designing Capacity Building Programs </w:t>
      </w:r>
    </w:p>
    <w:p w14:paraId="21359DC1" w14:textId="399F3278" w:rsidR="007A639B" w:rsidRPr="00F70D87" w:rsidRDefault="007A639B" w:rsidP="00F70D87">
      <w:pPr>
        <w:pStyle w:val="ListParagraph"/>
        <w:numPr>
          <w:ilvl w:val="0"/>
          <w:numId w:val="123"/>
        </w:numPr>
        <w:autoSpaceDE w:val="0"/>
        <w:autoSpaceDN w:val="0"/>
        <w:adjustRightInd w:val="0"/>
        <w:spacing w:after="22"/>
        <w:ind w:left="567" w:hanging="283"/>
        <w:rPr>
          <w:rFonts w:cs="Arial"/>
          <w:lang w:val="en-SG"/>
        </w:rPr>
      </w:pPr>
      <w:r w:rsidRPr="00F70D87">
        <w:rPr>
          <w:rFonts w:cs="Arial"/>
          <w:lang w:val="en-SG"/>
        </w:rPr>
        <w:t xml:space="preserve">Undertake a stock take of available resources </w:t>
      </w:r>
    </w:p>
    <w:p w14:paraId="20F1A8BE" w14:textId="4E270A7C" w:rsidR="007A639B" w:rsidRPr="00F70D87" w:rsidRDefault="007A639B" w:rsidP="00F70D87">
      <w:pPr>
        <w:pStyle w:val="ListParagraph"/>
        <w:numPr>
          <w:ilvl w:val="0"/>
          <w:numId w:val="123"/>
        </w:numPr>
        <w:autoSpaceDE w:val="0"/>
        <w:autoSpaceDN w:val="0"/>
        <w:adjustRightInd w:val="0"/>
        <w:spacing w:after="22"/>
        <w:ind w:left="567" w:hanging="283"/>
        <w:rPr>
          <w:rFonts w:cs="Arial"/>
          <w:lang w:val="en-SG"/>
        </w:rPr>
      </w:pPr>
      <w:r w:rsidRPr="00F70D87">
        <w:rPr>
          <w:rFonts w:cs="Arial"/>
          <w:lang w:val="en-SG"/>
        </w:rPr>
        <w:t xml:space="preserve">Undertake an assessment of existing training to reduce the risk of duplication with past or existing capacity building efforts and aiming to build on past activities as much as possible </w:t>
      </w:r>
    </w:p>
    <w:p w14:paraId="71E33A44" w14:textId="48256DD5" w:rsidR="007A639B" w:rsidRPr="00F70D87" w:rsidRDefault="007A639B" w:rsidP="00F70D87">
      <w:pPr>
        <w:pStyle w:val="ListParagraph"/>
        <w:numPr>
          <w:ilvl w:val="0"/>
          <w:numId w:val="123"/>
        </w:numPr>
        <w:autoSpaceDE w:val="0"/>
        <w:autoSpaceDN w:val="0"/>
        <w:adjustRightInd w:val="0"/>
        <w:spacing w:after="22"/>
        <w:ind w:left="567" w:hanging="283"/>
        <w:rPr>
          <w:rFonts w:cs="Arial"/>
          <w:lang w:val="en-SG"/>
        </w:rPr>
      </w:pPr>
      <w:r w:rsidRPr="00F70D87">
        <w:rPr>
          <w:rFonts w:cs="Arial"/>
          <w:lang w:val="en-SG"/>
        </w:rPr>
        <w:t xml:space="preserve">Consider any gender specific needs </w:t>
      </w:r>
    </w:p>
    <w:p w14:paraId="353F3A37" w14:textId="52355993" w:rsidR="007A639B" w:rsidRPr="00F70D87" w:rsidRDefault="007A639B" w:rsidP="00F70D87">
      <w:pPr>
        <w:pStyle w:val="ListParagraph"/>
        <w:numPr>
          <w:ilvl w:val="0"/>
          <w:numId w:val="123"/>
        </w:numPr>
        <w:autoSpaceDE w:val="0"/>
        <w:autoSpaceDN w:val="0"/>
        <w:adjustRightInd w:val="0"/>
        <w:spacing w:after="22"/>
        <w:ind w:left="567" w:hanging="283"/>
        <w:rPr>
          <w:rFonts w:cs="Arial"/>
          <w:lang w:val="en-SG"/>
        </w:rPr>
      </w:pPr>
      <w:r w:rsidRPr="00F70D87">
        <w:rPr>
          <w:rFonts w:cs="Arial"/>
          <w:lang w:val="en-SG"/>
        </w:rPr>
        <w:t xml:space="preserve">Consider private sector views and possible involvement </w:t>
      </w:r>
    </w:p>
    <w:p w14:paraId="55A91F07" w14:textId="2704611A" w:rsidR="007A639B" w:rsidRPr="00F70D87" w:rsidRDefault="007A639B" w:rsidP="00F70D87">
      <w:pPr>
        <w:pStyle w:val="ListParagraph"/>
        <w:numPr>
          <w:ilvl w:val="0"/>
          <w:numId w:val="123"/>
        </w:numPr>
        <w:autoSpaceDE w:val="0"/>
        <w:autoSpaceDN w:val="0"/>
        <w:adjustRightInd w:val="0"/>
        <w:spacing w:after="22"/>
        <w:ind w:left="567" w:hanging="283"/>
        <w:rPr>
          <w:rFonts w:cs="Arial"/>
          <w:lang w:val="en-SG"/>
        </w:rPr>
      </w:pPr>
      <w:r w:rsidRPr="00F70D87">
        <w:rPr>
          <w:rFonts w:cs="Arial"/>
          <w:lang w:val="en-SG"/>
        </w:rPr>
        <w:t xml:space="preserve">Prioritize needs and areas of focus </w:t>
      </w:r>
    </w:p>
    <w:p w14:paraId="54184195" w14:textId="5D4D7014" w:rsidR="007A639B" w:rsidRPr="00F70D87" w:rsidRDefault="007A639B" w:rsidP="00F70D87">
      <w:pPr>
        <w:pStyle w:val="ListParagraph"/>
        <w:numPr>
          <w:ilvl w:val="0"/>
          <w:numId w:val="123"/>
        </w:numPr>
        <w:autoSpaceDE w:val="0"/>
        <w:autoSpaceDN w:val="0"/>
        <w:adjustRightInd w:val="0"/>
        <w:spacing w:after="0"/>
        <w:ind w:left="567" w:hanging="283"/>
        <w:rPr>
          <w:rFonts w:cs="Arial"/>
          <w:lang w:val="en-SG"/>
        </w:rPr>
      </w:pPr>
      <w:r w:rsidRPr="00F70D87">
        <w:rPr>
          <w:rFonts w:cs="Arial"/>
          <w:lang w:val="en-SG"/>
        </w:rPr>
        <w:t xml:space="preserve">Set objectives and key indicators to measure the success rate </w:t>
      </w:r>
    </w:p>
    <w:p w14:paraId="6AE441E4" w14:textId="5FF79189" w:rsidR="007A639B" w:rsidRPr="00F70D87" w:rsidRDefault="007A639B" w:rsidP="00F70D87">
      <w:pPr>
        <w:pStyle w:val="ListParagraph"/>
        <w:numPr>
          <w:ilvl w:val="0"/>
          <w:numId w:val="123"/>
        </w:numPr>
        <w:autoSpaceDE w:val="0"/>
        <w:autoSpaceDN w:val="0"/>
        <w:adjustRightInd w:val="0"/>
        <w:spacing w:after="22"/>
        <w:ind w:left="567" w:hanging="283"/>
        <w:rPr>
          <w:rFonts w:cs="Arial"/>
          <w:lang w:val="en-SG"/>
        </w:rPr>
      </w:pPr>
      <w:r w:rsidRPr="00F70D87">
        <w:rPr>
          <w:rFonts w:cs="Arial"/>
          <w:lang w:val="en-SG"/>
        </w:rPr>
        <w:t xml:space="preserve">Establish and collect baseline information for comparison during monitoring and evaluation </w:t>
      </w:r>
    </w:p>
    <w:p w14:paraId="51C0A783" w14:textId="682BE88C" w:rsidR="007A639B" w:rsidRPr="00F70D87" w:rsidRDefault="007A639B" w:rsidP="00F70D87">
      <w:pPr>
        <w:pStyle w:val="ListParagraph"/>
        <w:numPr>
          <w:ilvl w:val="0"/>
          <w:numId w:val="123"/>
        </w:numPr>
        <w:autoSpaceDE w:val="0"/>
        <w:autoSpaceDN w:val="0"/>
        <w:adjustRightInd w:val="0"/>
        <w:spacing w:after="22"/>
        <w:ind w:left="567" w:hanging="283"/>
        <w:rPr>
          <w:rFonts w:cs="Arial"/>
          <w:lang w:val="en-SG"/>
        </w:rPr>
      </w:pPr>
      <w:r w:rsidRPr="00F70D87">
        <w:rPr>
          <w:rFonts w:cs="Arial"/>
          <w:lang w:val="en-SG"/>
        </w:rPr>
        <w:t xml:space="preserve">Identify and involve partners for delivering the activity, including seeking assistance from fora conveners and Secretariat Program Directors as appropriate </w:t>
      </w:r>
    </w:p>
    <w:p w14:paraId="66E724C7" w14:textId="5470D55E" w:rsidR="007A639B" w:rsidRPr="00F70D87" w:rsidRDefault="007A639B" w:rsidP="00F70D87">
      <w:pPr>
        <w:pStyle w:val="ListParagraph"/>
        <w:numPr>
          <w:ilvl w:val="0"/>
          <w:numId w:val="124"/>
        </w:numPr>
        <w:autoSpaceDE w:val="0"/>
        <w:autoSpaceDN w:val="0"/>
        <w:adjustRightInd w:val="0"/>
        <w:spacing w:after="22"/>
        <w:ind w:left="567" w:hanging="283"/>
        <w:rPr>
          <w:rFonts w:cs="Arial"/>
          <w:lang w:val="en-SG"/>
        </w:rPr>
      </w:pPr>
      <w:r w:rsidRPr="00F70D87">
        <w:rPr>
          <w:rFonts w:cs="Arial"/>
          <w:lang w:val="en-SG"/>
        </w:rPr>
        <w:t xml:space="preserve">Identify target recipients for the activity – articulate in invitation who (eg. which level or experience or position held) should be chosen to attend </w:t>
      </w:r>
    </w:p>
    <w:p w14:paraId="4C7ADE7A" w14:textId="4D587608" w:rsidR="007A639B" w:rsidRPr="00F70D87" w:rsidRDefault="007A639B" w:rsidP="00F70D87">
      <w:pPr>
        <w:pStyle w:val="ListParagraph"/>
        <w:numPr>
          <w:ilvl w:val="0"/>
          <w:numId w:val="124"/>
        </w:numPr>
        <w:autoSpaceDE w:val="0"/>
        <w:autoSpaceDN w:val="0"/>
        <w:adjustRightInd w:val="0"/>
        <w:spacing w:after="22"/>
        <w:ind w:left="567" w:hanging="283"/>
        <w:rPr>
          <w:rFonts w:cs="Arial"/>
          <w:lang w:val="en-SG"/>
        </w:rPr>
      </w:pPr>
      <w:r w:rsidRPr="00F70D87">
        <w:rPr>
          <w:rFonts w:cs="Arial"/>
          <w:lang w:val="en-SG"/>
        </w:rPr>
        <w:t xml:space="preserve">Identify the location for the activity taking into account the intended recipients and available budget </w:t>
      </w:r>
    </w:p>
    <w:p w14:paraId="20B5D5A6" w14:textId="769E316F" w:rsidR="007A639B" w:rsidRPr="00F70D87" w:rsidRDefault="007A639B" w:rsidP="00F70D87">
      <w:pPr>
        <w:pStyle w:val="ListParagraph"/>
        <w:numPr>
          <w:ilvl w:val="0"/>
          <w:numId w:val="124"/>
        </w:numPr>
        <w:autoSpaceDE w:val="0"/>
        <w:autoSpaceDN w:val="0"/>
        <w:adjustRightInd w:val="0"/>
        <w:spacing w:after="0"/>
        <w:ind w:left="567" w:hanging="283"/>
        <w:rPr>
          <w:rFonts w:cs="Arial"/>
          <w:lang w:val="en-SG"/>
        </w:rPr>
      </w:pPr>
      <w:r w:rsidRPr="00F70D87">
        <w:rPr>
          <w:rFonts w:cs="Arial"/>
          <w:lang w:val="en-SG"/>
        </w:rPr>
        <w:t xml:space="preserve">Determine the approach for delivering the program </w:t>
      </w:r>
    </w:p>
    <w:p w14:paraId="7AD20749" w14:textId="77777777" w:rsidR="007A639B" w:rsidRPr="008915CD" w:rsidRDefault="007A639B" w:rsidP="007A639B">
      <w:pPr>
        <w:autoSpaceDE w:val="0"/>
        <w:autoSpaceDN w:val="0"/>
        <w:adjustRightInd w:val="0"/>
        <w:spacing w:after="0" w:line="240" w:lineRule="auto"/>
        <w:rPr>
          <w:rFonts w:ascii="Arial" w:hAnsi="Arial" w:cs="Arial"/>
          <w:lang w:val="en-SG"/>
        </w:rPr>
      </w:pPr>
    </w:p>
    <w:p w14:paraId="666E6E62" w14:textId="77777777" w:rsidR="007A639B" w:rsidRPr="008915CD" w:rsidRDefault="007A639B" w:rsidP="007A639B">
      <w:pPr>
        <w:autoSpaceDE w:val="0"/>
        <w:autoSpaceDN w:val="0"/>
        <w:adjustRightInd w:val="0"/>
        <w:spacing w:after="0" w:line="240" w:lineRule="auto"/>
        <w:rPr>
          <w:rFonts w:ascii="Arial" w:hAnsi="Arial" w:cs="Arial"/>
          <w:lang w:val="en-SG"/>
        </w:rPr>
      </w:pPr>
      <w:r w:rsidRPr="008915CD">
        <w:rPr>
          <w:rFonts w:ascii="Arial" w:hAnsi="Arial" w:cs="Arial"/>
          <w:b/>
          <w:bCs/>
          <w:lang w:val="en-SG"/>
        </w:rPr>
        <w:t xml:space="preserve">3. Implementing Capacity Building Programs </w:t>
      </w:r>
    </w:p>
    <w:p w14:paraId="358D90FA" w14:textId="235C7DD9" w:rsidR="007A639B" w:rsidRPr="00F70D87" w:rsidRDefault="007A639B" w:rsidP="00F70D87">
      <w:pPr>
        <w:pStyle w:val="ListParagraph"/>
        <w:numPr>
          <w:ilvl w:val="0"/>
          <w:numId w:val="125"/>
        </w:numPr>
        <w:autoSpaceDE w:val="0"/>
        <w:autoSpaceDN w:val="0"/>
        <w:adjustRightInd w:val="0"/>
        <w:spacing w:after="22"/>
        <w:ind w:left="567" w:hanging="283"/>
        <w:rPr>
          <w:rFonts w:cs="Arial"/>
          <w:lang w:val="en-SG"/>
        </w:rPr>
      </w:pPr>
      <w:r w:rsidRPr="00F70D87">
        <w:rPr>
          <w:rFonts w:cs="Arial"/>
          <w:lang w:val="en-SG"/>
        </w:rPr>
        <w:t xml:space="preserve">Establish a capacity building roadmap to support the activity goals </w:t>
      </w:r>
    </w:p>
    <w:p w14:paraId="12FF8577" w14:textId="25D52B1A" w:rsidR="007A639B" w:rsidRPr="00F70D87" w:rsidRDefault="007A639B" w:rsidP="00F70D87">
      <w:pPr>
        <w:pStyle w:val="ListParagraph"/>
        <w:numPr>
          <w:ilvl w:val="0"/>
          <w:numId w:val="125"/>
        </w:numPr>
        <w:autoSpaceDE w:val="0"/>
        <w:autoSpaceDN w:val="0"/>
        <w:adjustRightInd w:val="0"/>
        <w:spacing w:after="22"/>
        <w:ind w:left="567" w:hanging="283"/>
        <w:rPr>
          <w:rFonts w:cs="Arial"/>
          <w:lang w:val="en-SG"/>
        </w:rPr>
      </w:pPr>
      <w:r w:rsidRPr="00F70D87">
        <w:rPr>
          <w:rFonts w:cs="Arial"/>
          <w:lang w:val="en-SG"/>
        </w:rPr>
        <w:t xml:space="preserve">Ensure effective succession planning and skills and knowledge transfer processes </w:t>
      </w:r>
    </w:p>
    <w:p w14:paraId="6FAFD402" w14:textId="14F70490" w:rsidR="007A639B" w:rsidRPr="00F70D87" w:rsidRDefault="007A639B" w:rsidP="00F70D87">
      <w:pPr>
        <w:pStyle w:val="ListParagraph"/>
        <w:numPr>
          <w:ilvl w:val="0"/>
          <w:numId w:val="125"/>
        </w:numPr>
        <w:autoSpaceDE w:val="0"/>
        <w:autoSpaceDN w:val="0"/>
        <w:adjustRightInd w:val="0"/>
        <w:spacing w:after="0"/>
        <w:ind w:left="567" w:hanging="283"/>
        <w:rPr>
          <w:rFonts w:cs="Arial"/>
          <w:lang w:val="en-SG"/>
        </w:rPr>
      </w:pPr>
      <w:r w:rsidRPr="00F70D87">
        <w:rPr>
          <w:rFonts w:cs="Arial"/>
          <w:lang w:val="en-SG"/>
        </w:rPr>
        <w:t xml:space="preserve">Capitalize on opportunities for resource/cost sharing, learning, collaboration whether bilaterally or multi-laterally e.g. secondment of experts or frequent exchange of personnel. This will also mitigate risks of duplication with other efforts in building capacities funded by external donors or multilateral agencies. </w:t>
      </w:r>
    </w:p>
    <w:p w14:paraId="47655041" w14:textId="77777777" w:rsidR="007A639B" w:rsidRPr="008915CD" w:rsidRDefault="007A639B" w:rsidP="007A639B">
      <w:pPr>
        <w:autoSpaceDE w:val="0"/>
        <w:autoSpaceDN w:val="0"/>
        <w:adjustRightInd w:val="0"/>
        <w:spacing w:after="0" w:line="240" w:lineRule="auto"/>
        <w:rPr>
          <w:rFonts w:ascii="Arial" w:hAnsi="Arial" w:cs="Arial"/>
          <w:lang w:val="en-SG"/>
        </w:rPr>
      </w:pPr>
    </w:p>
    <w:p w14:paraId="14C4AD73" w14:textId="77777777" w:rsidR="007A639B" w:rsidRPr="008915CD" w:rsidRDefault="007A639B" w:rsidP="007A639B">
      <w:pPr>
        <w:autoSpaceDE w:val="0"/>
        <w:autoSpaceDN w:val="0"/>
        <w:adjustRightInd w:val="0"/>
        <w:spacing w:after="0" w:line="240" w:lineRule="auto"/>
        <w:rPr>
          <w:rFonts w:ascii="Arial" w:hAnsi="Arial" w:cs="Arial"/>
          <w:lang w:val="en-SG"/>
        </w:rPr>
      </w:pPr>
      <w:r w:rsidRPr="008915CD">
        <w:rPr>
          <w:rFonts w:ascii="Arial" w:hAnsi="Arial" w:cs="Arial"/>
          <w:b/>
          <w:bCs/>
          <w:lang w:val="en-SG"/>
        </w:rPr>
        <w:t xml:space="preserve">4. Evaluating Capability Building Programs </w:t>
      </w:r>
    </w:p>
    <w:p w14:paraId="583ED477" w14:textId="1B43E3E7" w:rsidR="007A639B" w:rsidRPr="00F70D87" w:rsidRDefault="007A639B" w:rsidP="00F70D87">
      <w:pPr>
        <w:pStyle w:val="ListParagraph"/>
        <w:numPr>
          <w:ilvl w:val="0"/>
          <w:numId w:val="126"/>
        </w:numPr>
        <w:autoSpaceDE w:val="0"/>
        <w:autoSpaceDN w:val="0"/>
        <w:adjustRightInd w:val="0"/>
        <w:spacing w:after="0"/>
        <w:ind w:left="567" w:hanging="283"/>
        <w:rPr>
          <w:rFonts w:cs="Arial"/>
          <w:lang w:val="en-SG"/>
        </w:rPr>
      </w:pPr>
      <w:r w:rsidRPr="00F70D87">
        <w:rPr>
          <w:rFonts w:cs="Arial"/>
          <w:lang w:val="en-SG"/>
        </w:rPr>
        <w:t xml:space="preserve">Ensure there are processes to capture feedback and measure the level of effectiveness of the program and to help inform next steps, both immediately after the activity and some months later </w:t>
      </w:r>
    </w:p>
    <w:p w14:paraId="7D69C234" w14:textId="1BDC83B5" w:rsidR="007A639B" w:rsidRPr="00F70D87" w:rsidRDefault="007A639B" w:rsidP="00F70D87">
      <w:pPr>
        <w:pStyle w:val="ListParagraph"/>
        <w:numPr>
          <w:ilvl w:val="0"/>
          <w:numId w:val="126"/>
        </w:numPr>
        <w:autoSpaceDE w:val="0"/>
        <w:autoSpaceDN w:val="0"/>
        <w:adjustRightInd w:val="0"/>
        <w:spacing w:after="0"/>
        <w:ind w:left="567" w:hanging="283"/>
        <w:rPr>
          <w:rFonts w:cs="Arial"/>
          <w:lang w:val="en-SG"/>
        </w:rPr>
      </w:pPr>
      <w:r w:rsidRPr="00F70D87">
        <w:rPr>
          <w:rFonts w:cs="Arial"/>
          <w:lang w:val="en-SG"/>
        </w:rPr>
        <w:t xml:space="preserve">Note: a sample evaluation tool is available under the projects tab – forms and resources section - of the APEC website </w:t>
      </w:r>
    </w:p>
    <w:p w14:paraId="5D4C3116" w14:textId="1A1B3980" w:rsidR="007A639B" w:rsidRPr="00F70D87" w:rsidRDefault="007A639B" w:rsidP="00F70D87">
      <w:pPr>
        <w:pStyle w:val="ListParagraph"/>
        <w:numPr>
          <w:ilvl w:val="0"/>
          <w:numId w:val="126"/>
        </w:numPr>
        <w:autoSpaceDE w:val="0"/>
        <w:autoSpaceDN w:val="0"/>
        <w:adjustRightInd w:val="0"/>
        <w:spacing w:after="0"/>
        <w:ind w:left="567" w:hanging="283"/>
        <w:rPr>
          <w:rFonts w:cs="Arial"/>
          <w:lang w:val="en-SG"/>
        </w:rPr>
      </w:pPr>
      <w:r w:rsidRPr="00F70D87">
        <w:rPr>
          <w:rFonts w:cs="Arial"/>
          <w:lang w:val="en-SG"/>
        </w:rPr>
        <w:t xml:space="preserve">Review outputs and outcomes against development agenda and goals </w:t>
      </w:r>
    </w:p>
    <w:p w14:paraId="4F03FDEC" w14:textId="77777777" w:rsidR="007A639B" w:rsidRPr="008915CD" w:rsidRDefault="007A639B" w:rsidP="007A639B">
      <w:pPr>
        <w:autoSpaceDE w:val="0"/>
        <w:autoSpaceDN w:val="0"/>
        <w:adjustRightInd w:val="0"/>
        <w:spacing w:after="0" w:line="240" w:lineRule="auto"/>
        <w:rPr>
          <w:rFonts w:ascii="Arial" w:hAnsi="Arial" w:cs="Arial"/>
          <w:lang w:val="en-SG"/>
        </w:rPr>
      </w:pPr>
    </w:p>
    <w:p w14:paraId="673113E9" w14:textId="77777777" w:rsidR="007A639B" w:rsidRPr="008915CD" w:rsidRDefault="007A639B" w:rsidP="007A639B">
      <w:pPr>
        <w:autoSpaceDE w:val="0"/>
        <w:autoSpaceDN w:val="0"/>
        <w:adjustRightInd w:val="0"/>
        <w:spacing w:after="0" w:line="240" w:lineRule="auto"/>
        <w:rPr>
          <w:rFonts w:ascii="Arial" w:hAnsi="Arial" w:cs="Arial"/>
          <w:lang w:val="en-SG"/>
        </w:rPr>
      </w:pPr>
      <w:r w:rsidRPr="008915CD">
        <w:rPr>
          <w:rFonts w:ascii="Arial" w:hAnsi="Arial" w:cs="Arial"/>
          <w:b/>
          <w:bCs/>
          <w:lang w:val="en-SG"/>
        </w:rPr>
        <w:t xml:space="preserve">5. Completion and Next Steps </w:t>
      </w:r>
    </w:p>
    <w:p w14:paraId="60D5AEEE" w14:textId="3917D04A" w:rsidR="007A639B" w:rsidRPr="00F70D87" w:rsidRDefault="007A639B" w:rsidP="00F70D87">
      <w:pPr>
        <w:pStyle w:val="ListParagraph"/>
        <w:numPr>
          <w:ilvl w:val="0"/>
          <w:numId w:val="127"/>
        </w:numPr>
        <w:autoSpaceDE w:val="0"/>
        <w:autoSpaceDN w:val="0"/>
        <w:adjustRightInd w:val="0"/>
        <w:spacing w:after="22"/>
        <w:ind w:left="567" w:hanging="283"/>
        <w:rPr>
          <w:rFonts w:cs="Arial"/>
          <w:lang w:val="en-SG"/>
        </w:rPr>
      </w:pPr>
      <w:r w:rsidRPr="00F70D87">
        <w:rPr>
          <w:rFonts w:cs="Arial"/>
          <w:lang w:val="en-SG"/>
        </w:rPr>
        <w:t xml:space="preserve">Note areas for improvement and fine tune to improve execution in future </w:t>
      </w:r>
    </w:p>
    <w:p w14:paraId="00A4BFC6" w14:textId="61C19A58" w:rsidR="007A639B" w:rsidRPr="00F70D87" w:rsidRDefault="007A639B" w:rsidP="00F70D87">
      <w:pPr>
        <w:pStyle w:val="ListParagraph"/>
        <w:numPr>
          <w:ilvl w:val="0"/>
          <w:numId w:val="127"/>
        </w:numPr>
        <w:autoSpaceDE w:val="0"/>
        <w:autoSpaceDN w:val="0"/>
        <w:adjustRightInd w:val="0"/>
        <w:spacing w:after="22"/>
        <w:ind w:left="567" w:hanging="283"/>
        <w:rPr>
          <w:rFonts w:cs="Arial"/>
          <w:lang w:val="en-SG"/>
        </w:rPr>
      </w:pPr>
      <w:r w:rsidRPr="00F70D87">
        <w:rPr>
          <w:rFonts w:cs="Arial"/>
          <w:lang w:val="en-SG"/>
        </w:rPr>
        <w:t xml:space="preserve">Complete files </w:t>
      </w:r>
    </w:p>
    <w:p w14:paraId="4B5DC434" w14:textId="189C36BE" w:rsidR="007A639B" w:rsidRPr="00F70D87" w:rsidRDefault="007A639B" w:rsidP="00F70D87">
      <w:pPr>
        <w:pStyle w:val="ListParagraph"/>
        <w:numPr>
          <w:ilvl w:val="0"/>
          <w:numId w:val="127"/>
        </w:numPr>
        <w:autoSpaceDE w:val="0"/>
        <w:autoSpaceDN w:val="0"/>
        <w:adjustRightInd w:val="0"/>
        <w:spacing w:after="22"/>
        <w:ind w:left="567" w:hanging="283"/>
        <w:rPr>
          <w:rFonts w:cs="Arial"/>
          <w:lang w:val="en-SG"/>
        </w:rPr>
      </w:pPr>
      <w:r w:rsidRPr="00F70D87">
        <w:rPr>
          <w:rFonts w:cs="Arial"/>
          <w:lang w:val="en-SG"/>
        </w:rPr>
        <w:t xml:space="preserve">Submit reports </w:t>
      </w:r>
    </w:p>
    <w:p w14:paraId="673CDE59" w14:textId="1DBB795E" w:rsidR="007A639B" w:rsidRPr="00F70D87" w:rsidRDefault="007A639B" w:rsidP="00F70D87">
      <w:pPr>
        <w:pStyle w:val="ListParagraph"/>
        <w:numPr>
          <w:ilvl w:val="0"/>
          <w:numId w:val="127"/>
        </w:numPr>
        <w:autoSpaceDE w:val="0"/>
        <w:autoSpaceDN w:val="0"/>
        <w:adjustRightInd w:val="0"/>
        <w:spacing w:after="0"/>
        <w:ind w:left="567" w:hanging="283"/>
        <w:rPr>
          <w:rFonts w:cs="Arial"/>
          <w:lang w:val="en-SG"/>
        </w:rPr>
      </w:pPr>
      <w:r w:rsidRPr="00F70D87">
        <w:rPr>
          <w:rFonts w:cs="Arial"/>
          <w:lang w:val="en-SG"/>
        </w:rPr>
        <w:t xml:space="preserve">Acquit funds </w:t>
      </w:r>
    </w:p>
    <w:p w14:paraId="3C751CEC" w14:textId="77777777" w:rsidR="007A639B" w:rsidRPr="007A639B" w:rsidRDefault="007A639B" w:rsidP="00EA291A">
      <w:pPr>
        <w:rPr>
          <w:rFonts w:ascii="Arial" w:hAnsi="Arial" w:cs="Arial"/>
        </w:rPr>
      </w:pPr>
    </w:p>
    <w:sectPr w:rsidR="007A639B" w:rsidRPr="007A639B" w:rsidSect="008915CD">
      <w:pgSz w:w="11909" w:h="16834" w:code="9"/>
      <w:pgMar w:top="1152" w:right="1872" w:bottom="936" w:left="1872" w:header="36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DC5AE" w14:textId="77777777" w:rsidR="00C073E4" w:rsidRDefault="00C073E4" w:rsidP="00992386">
      <w:pPr>
        <w:spacing w:after="0" w:line="240" w:lineRule="auto"/>
      </w:pPr>
      <w:r>
        <w:separator/>
      </w:r>
    </w:p>
  </w:endnote>
  <w:endnote w:type="continuationSeparator" w:id="0">
    <w:p w14:paraId="29BF461D" w14:textId="77777777" w:rsidR="00C073E4" w:rsidRDefault="00C073E4" w:rsidP="0099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Sans">
    <w:altName w:val="Arial"/>
    <w:panose1 w:val="00000000000000000000"/>
    <w:charset w:val="00"/>
    <w:family w:val="swiss"/>
    <w:notTrueType/>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illSans ExtraBold">
    <w:altName w:val="Cambri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1D136" w14:textId="77777777" w:rsidR="00C073E4" w:rsidRDefault="00C073E4" w:rsidP="00992386">
      <w:pPr>
        <w:spacing w:after="0" w:line="240" w:lineRule="auto"/>
      </w:pPr>
      <w:r>
        <w:separator/>
      </w:r>
    </w:p>
  </w:footnote>
  <w:footnote w:type="continuationSeparator" w:id="0">
    <w:p w14:paraId="5B202BD1" w14:textId="77777777" w:rsidR="00C073E4" w:rsidRDefault="00C073E4" w:rsidP="00992386">
      <w:pPr>
        <w:spacing w:after="0" w:line="240" w:lineRule="auto"/>
      </w:pPr>
      <w:r>
        <w:continuationSeparator/>
      </w:r>
    </w:p>
  </w:footnote>
  <w:footnote w:id="1">
    <w:p w14:paraId="0B2CF6FF" w14:textId="73C31B6E" w:rsidR="00C073E4" w:rsidRPr="00A3772B" w:rsidRDefault="00C073E4" w:rsidP="00F4040F">
      <w:pPr>
        <w:pStyle w:val="FootnoteText"/>
        <w:jc w:val="both"/>
        <w:rPr>
          <w:rFonts w:ascii="Arial" w:hAnsi="Arial" w:cs="Arial"/>
          <w:sz w:val="16"/>
          <w:szCs w:val="16"/>
        </w:rPr>
      </w:pPr>
      <w:r>
        <w:rPr>
          <w:rStyle w:val="FootnoteReference"/>
        </w:rPr>
        <w:footnoteRef/>
      </w:r>
      <w:r>
        <w:t xml:space="preserve"> </w:t>
      </w:r>
      <w:r>
        <w:rPr>
          <w:rFonts w:ascii="Arial" w:hAnsi="Arial" w:cs="Arial"/>
          <w:sz w:val="16"/>
          <w:szCs w:val="16"/>
        </w:rPr>
        <w:t>T</w:t>
      </w:r>
      <w:r w:rsidRPr="00A3772B">
        <w:rPr>
          <w:rFonts w:ascii="Arial" w:hAnsi="Arial" w:cs="Arial"/>
          <w:sz w:val="16"/>
          <w:szCs w:val="16"/>
        </w:rPr>
        <w:t>he following eleven APEC member economies are considered</w:t>
      </w:r>
      <w:r>
        <w:rPr>
          <w:rFonts w:ascii="Arial" w:hAnsi="Arial" w:cs="Arial"/>
          <w:sz w:val="16"/>
          <w:szCs w:val="16"/>
        </w:rPr>
        <w:t xml:space="preserve"> to be</w:t>
      </w:r>
      <w:r w:rsidRPr="00A3772B">
        <w:rPr>
          <w:rFonts w:ascii="Arial" w:hAnsi="Arial" w:cs="Arial"/>
          <w:sz w:val="16"/>
          <w:szCs w:val="16"/>
        </w:rPr>
        <w:t xml:space="preserve"> “travel-eligible”: Chile; China; Indonesia; Malaysia; Mexico; Papua New Guinea; The Philippines; Peru; Russia; Thailand and Viet Nam.  Therefore, “non-travel-eligible” economies here mean the other ten APEC member economies not referred above.</w:t>
      </w:r>
    </w:p>
    <w:p w14:paraId="570C3F0C" w14:textId="77777777" w:rsidR="00C073E4" w:rsidRPr="00F4040F" w:rsidRDefault="00C073E4">
      <w:pPr>
        <w:pStyle w:val="FootnoteText"/>
        <w:rPr>
          <w:lang w:val="en-SG"/>
        </w:rPr>
      </w:pPr>
    </w:p>
  </w:footnote>
  <w:footnote w:id="2">
    <w:p w14:paraId="0BDB81DC" w14:textId="77777777" w:rsidR="00C073E4" w:rsidRPr="00BF6280" w:rsidRDefault="00C073E4" w:rsidP="00A45C02">
      <w:pPr>
        <w:pStyle w:val="FootnoteText"/>
        <w:rPr>
          <w:rFonts w:ascii="Arial" w:hAnsi="Arial" w:cs="Arial"/>
          <w:sz w:val="18"/>
          <w:szCs w:val="18"/>
        </w:rPr>
      </w:pPr>
      <w:r w:rsidRPr="00BF6280">
        <w:rPr>
          <w:rStyle w:val="FootnoteReference"/>
          <w:rFonts w:ascii="Arial" w:hAnsi="Arial" w:cs="Arial"/>
          <w:sz w:val="18"/>
          <w:szCs w:val="18"/>
        </w:rPr>
        <w:footnoteRef/>
      </w:r>
      <w:r w:rsidRPr="00BF6280">
        <w:rPr>
          <w:rFonts w:ascii="Arial" w:hAnsi="Arial" w:cs="Arial"/>
          <w:sz w:val="18"/>
          <w:szCs w:val="18"/>
        </w:rPr>
        <w:t xml:space="preserve"> Refer to Chapter 4 for details of the various stages of the APEC project cycle.</w:t>
      </w:r>
    </w:p>
  </w:footnote>
  <w:footnote w:id="3">
    <w:p w14:paraId="7F1187DF" w14:textId="6911531F" w:rsidR="00C073E4" w:rsidRDefault="00C073E4" w:rsidP="00622FDA">
      <w:pPr>
        <w:pStyle w:val="FootnoteText"/>
      </w:pPr>
      <w:r>
        <w:rPr>
          <w:rStyle w:val="FootnoteReference"/>
        </w:rPr>
        <w:footnoteRef/>
      </w:r>
      <w:r>
        <w:t xml:space="preserve"> </w:t>
      </w:r>
      <w:r w:rsidRPr="000D5945">
        <w:rPr>
          <w:rFonts w:ascii="Arial" w:hAnsi="Arial" w:cs="Arial"/>
          <w:sz w:val="18"/>
          <w:szCs w:val="18"/>
        </w:rPr>
        <w:t>As per the guidelines for standard APEC projects, prior to submission of a multi-year project</w:t>
      </w:r>
      <w:r>
        <w:rPr>
          <w:rFonts w:ascii="Arial" w:hAnsi="Arial" w:cs="Arial"/>
          <w:sz w:val="18"/>
          <w:szCs w:val="18"/>
        </w:rPr>
        <w:t xml:space="preserve"> </w:t>
      </w:r>
      <w:r w:rsidRPr="000D5945">
        <w:rPr>
          <w:rFonts w:ascii="Arial" w:hAnsi="Arial" w:cs="Arial"/>
          <w:sz w:val="18"/>
          <w:szCs w:val="18"/>
        </w:rPr>
        <w:t>Concept Note, Committee and sub-fora endorsements and co-sponsors must be secured.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2F640" w14:textId="62722C45" w:rsidR="00C073E4" w:rsidRDefault="00C073E4" w:rsidP="00977F77">
    <w:pPr>
      <w:pStyle w:val="Header"/>
    </w:pPr>
    <w:r>
      <w:tab/>
    </w:r>
    <w:r>
      <w:rPr>
        <w:rStyle w:val="PageNumber"/>
      </w:rPr>
      <w:fldChar w:fldCharType="begin"/>
    </w:r>
    <w:r>
      <w:rPr>
        <w:rStyle w:val="PageNumber"/>
      </w:rPr>
      <w:instrText xml:space="preserve"> PAGE </w:instrText>
    </w:r>
    <w:r>
      <w:rPr>
        <w:rStyle w:val="PageNumber"/>
      </w:rPr>
      <w:fldChar w:fldCharType="separate"/>
    </w:r>
    <w:r w:rsidR="00937A9B">
      <w:rPr>
        <w:rStyle w:val="PageNumber"/>
        <w:noProof/>
      </w:rPr>
      <w:t>17</w:t>
    </w:r>
    <w:r>
      <w:rPr>
        <w:rStyle w:val="PageNumber"/>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FFD2C" w14:textId="5C6DDFAD" w:rsidR="00C073E4" w:rsidRPr="00681502" w:rsidRDefault="00C073E4" w:rsidP="00681502">
    <w:pPr>
      <w:pStyle w:val="Header"/>
    </w:pPr>
    <w:r>
      <w:tab/>
    </w:r>
    <w:r>
      <w:rPr>
        <w:rStyle w:val="PageNumber"/>
      </w:rPr>
      <w:fldChar w:fldCharType="begin"/>
    </w:r>
    <w:r>
      <w:rPr>
        <w:rStyle w:val="PageNumber"/>
      </w:rPr>
      <w:instrText xml:space="preserve"> PAGE </w:instrText>
    </w:r>
    <w:r>
      <w:rPr>
        <w:rStyle w:val="PageNumber"/>
      </w:rPr>
      <w:fldChar w:fldCharType="separate"/>
    </w:r>
    <w:r w:rsidR="00E14B56">
      <w:rPr>
        <w:rStyle w:val="PageNumber"/>
        <w:noProof/>
      </w:rPr>
      <w:t>64</w:t>
    </w:r>
    <w:r>
      <w:rPr>
        <w:rStyle w:val="PageNumbe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5AB1D" w14:textId="77777777" w:rsidR="00C073E4" w:rsidRDefault="00C073E4" w:rsidP="00E91E8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522DF" w14:textId="77777777" w:rsidR="00C073E4" w:rsidRDefault="00C073E4" w:rsidP="00E91E80">
    <w:pPr>
      <w:pStyle w:val="Header"/>
    </w:pPr>
    <w:r w:rsidRPr="007E47B5">
      <w:t xml:space="preserve">Appendix C. </w:t>
    </w:r>
    <w:r>
      <w:tab/>
    </w:r>
    <w:r w:rsidRPr="007E47B5">
      <w:t>Self-Funded Project Proposal Cover Sheet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E7C53" w14:textId="77777777" w:rsidR="00C073E4" w:rsidRDefault="00C073E4" w:rsidP="00E91E8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792468"/>
      <w:docPartObj>
        <w:docPartGallery w:val="Page Numbers (Top of Page)"/>
        <w:docPartUnique/>
      </w:docPartObj>
    </w:sdtPr>
    <w:sdtEndPr>
      <w:rPr>
        <w:rFonts w:ascii="Arial Black" w:hAnsi="Arial Black"/>
        <w:sz w:val="18"/>
        <w:szCs w:val="18"/>
      </w:rPr>
    </w:sdtEndPr>
    <w:sdtContent>
      <w:p w14:paraId="324920F1" w14:textId="68BC04B1" w:rsidR="00F70D87" w:rsidRPr="00F70D87" w:rsidRDefault="00F70D87" w:rsidP="00F70D87">
        <w:pPr>
          <w:pStyle w:val="Header"/>
          <w:jc w:val="right"/>
          <w:rPr>
            <w:rFonts w:ascii="Arial Black" w:hAnsi="Arial Black"/>
            <w:sz w:val="18"/>
            <w:szCs w:val="18"/>
          </w:rPr>
        </w:pPr>
        <w:r w:rsidRPr="00F70D87">
          <w:rPr>
            <w:rFonts w:ascii="Arial Black" w:hAnsi="Arial Black"/>
            <w:sz w:val="18"/>
            <w:szCs w:val="18"/>
          </w:rPr>
          <w:fldChar w:fldCharType="begin"/>
        </w:r>
        <w:r w:rsidRPr="00F70D87">
          <w:rPr>
            <w:rFonts w:ascii="Arial Black" w:hAnsi="Arial Black"/>
            <w:sz w:val="18"/>
            <w:szCs w:val="18"/>
          </w:rPr>
          <w:instrText xml:space="preserve"> PAGE   \* MERGEFORMAT </w:instrText>
        </w:r>
        <w:r w:rsidRPr="00F70D87">
          <w:rPr>
            <w:rFonts w:ascii="Arial Black" w:hAnsi="Arial Black"/>
            <w:sz w:val="18"/>
            <w:szCs w:val="18"/>
          </w:rPr>
          <w:fldChar w:fldCharType="separate"/>
        </w:r>
        <w:r w:rsidR="004B369F">
          <w:rPr>
            <w:rFonts w:ascii="Arial Black" w:hAnsi="Arial Black"/>
            <w:noProof/>
            <w:sz w:val="18"/>
            <w:szCs w:val="18"/>
          </w:rPr>
          <w:t>85</w:t>
        </w:r>
        <w:r w:rsidRPr="00F70D87">
          <w:rPr>
            <w:rFonts w:ascii="Arial Black" w:hAnsi="Arial Black"/>
            <w:noProof/>
            <w:sz w:val="18"/>
            <w:szCs w:val="18"/>
          </w:rPr>
          <w:fldChar w:fldCharType="end"/>
        </w:r>
      </w:p>
    </w:sdtContent>
  </w:sdt>
  <w:p w14:paraId="07542FFC" w14:textId="7054F6D1" w:rsidR="00F70D87" w:rsidRPr="00681502" w:rsidRDefault="00F70D87" w:rsidP="0068150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59DBD" w14:textId="77777777" w:rsidR="00C073E4" w:rsidRDefault="00C073E4" w:rsidP="00E91E80">
    <w:pPr>
      <w:pStyle w:val="Header"/>
    </w:pPr>
    <w:r>
      <w:rPr>
        <w:rStyle w:val="PageNumber"/>
      </w:rPr>
      <w:t>B-</w:t>
    </w:r>
    <w:r>
      <w:rPr>
        <w:rStyle w:val="PageNumber"/>
        <w:spacing w:val="30"/>
      </w:rPr>
      <w:fldChar w:fldCharType="begin"/>
    </w:r>
    <w:r>
      <w:rPr>
        <w:rStyle w:val="PageNumber"/>
      </w:rPr>
      <w:instrText xml:space="preserve"> PAGE </w:instrText>
    </w:r>
    <w:r>
      <w:rPr>
        <w:rStyle w:val="PageNumber"/>
        <w:spacing w:val="30"/>
      </w:rPr>
      <w:fldChar w:fldCharType="separate"/>
    </w:r>
    <w:r>
      <w:rPr>
        <w:rStyle w:val="PageNumber"/>
        <w:noProof/>
      </w:rPr>
      <w:t>2</w:t>
    </w:r>
    <w:r>
      <w:rPr>
        <w:rStyle w:val="PageNumber"/>
        <w:spacing w:val="30"/>
      </w:rPr>
      <w:fldChar w:fldCharType="end"/>
    </w:r>
    <w:r>
      <w:tab/>
      <w:t>Appendix B</w:t>
    </w:r>
  </w:p>
  <w:p w14:paraId="50015E2F" w14:textId="77777777" w:rsidR="00C073E4" w:rsidRDefault="00C073E4" w:rsidP="00E91E8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004643"/>
      <w:docPartObj>
        <w:docPartGallery w:val="Page Numbers (Top of Page)"/>
        <w:docPartUnique/>
      </w:docPartObj>
    </w:sdtPr>
    <w:sdtEndPr>
      <w:rPr>
        <w:rFonts w:ascii="Arial Black" w:hAnsi="Arial Black"/>
        <w:sz w:val="18"/>
        <w:szCs w:val="18"/>
      </w:rPr>
    </w:sdtEndPr>
    <w:sdtContent>
      <w:p w14:paraId="154114CD" w14:textId="77777777" w:rsidR="00F70D87" w:rsidRPr="00F70D87" w:rsidRDefault="00F70D87" w:rsidP="00F70D87">
        <w:pPr>
          <w:pStyle w:val="Header"/>
          <w:jc w:val="right"/>
          <w:rPr>
            <w:rFonts w:ascii="Arial Black" w:hAnsi="Arial Black"/>
            <w:sz w:val="18"/>
            <w:szCs w:val="18"/>
          </w:rPr>
        </w:pPr>
        <w:r w:rsidRPr="00F70D87">
          <w:rPr>
            <w:rFonts w:ascii="Arial Black" w:hAnsi="Arial Black"/>
            <w:sz w:val="18"/>
            <w:szCs w:val="18"/>
          </w:rPr>
          <w:fldChar w:fldCharType="begin"/>
        </w:r>
        <w:r w:rsidRPr="00F70D87">
          <w:rPr>
            <w:rFonts w:ascii="Arial Black" w:hAnsi="Arial Black"/>
            <w:sz w:val="18"/>
            <w:szCs w:val="18"/>
          </w:rPr>
          <w:instrText xml:space="preserve"> PAGE   \* MERGEFORMAT </w:instrText>
        </w:r>
        <w:r w:rsidRPr="00F70D87">
          <w:rPr>
            <w:rFonts w:ascii="Arial Black" w:hAnsi="Arial Black"/>
            <w:sz w:val="18"/>
            <w:szCs w:val="18"/>
          </w:rPr>
          <w:fldChar w:fldCharType="separate"/>
        </w:r>
        <w:r w:rsidR="00E14B56">
          <w:rPr>
            <w:rFonts w:ascii="Arial Black" w:hAnsi="Arial Black"/>
            <w:noProof/>
            <w:sz w:val="18"/>
            <w:szCs w:val="18"/>
          </w:rPr>
          <w:t>81</w:t>
        </w:r>
        <w:r w:rsidRPr="00F70D87">
          <w:rPr>
            <w:rFonts w:ascii="Arial Black" w:hAnsi="Arial Black"/>
            <w:noProof/>
            <w:sz w:val="18"/>
            <w:szCs w:val="18"/>
          </w:rPr>
          <w:fldChar w:fldCharType="end"/>
        </w:r>
      </w:p>
    </w:sdtContent>
  </w:sdt>
  <w:p w14:paraId="7398EDF7" w14:textId="77777777" w:rsidR="00C073E4" w:rsidRDefault="00C073E4" w:rsidP="00E91E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758DC" w14:textId="3A296E1D" w:rsidR="00C073E4" w:rsidRDefault="00C073E4" w:rsidP="00977F77">
    <w:pPr>
      <w:pStyle w:val="Header"/>
    </w:pPr>
    <w:r>
      <w:tab/>
    </w:r>
    <w:r>
      <w:rPr>
        <w:rStyle w:val="PageNumber"/>
      </w:rPr>
      <w:fldChar w:fldCharType="begin"/>
    </w:r>
    <w:r>
      <w:rPr>
        <w:rStyle w:val="PageNumber"/>
      </w:rPr>
      <w:instrText xml:space="preserve"> PAGE </w:instrText>
    </w:r>
    <w:r>
      <w:rPr>
        <w:rStyle w:val="PageNumber"/>
      </w:rPr>
      <w:fldChar w:fldCharType="separate"/>
    </w:r>
    <w:r w:rsidR="00937A9B">
      <w:rPr>
        <w:rStyle w:val="PageNumber"/>
        <w:noProof/>
      </w:rPr>
      <w:t>20</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84023" w14:textId="7016EA5A" w:rsidR="00C073E4" w:rsidRDefault="00C073E4" w:rsidP="00977F77">
    <w:pPr>
      <w:pStyle w:val="Header"/>
    </w:pPr>
    <w:r>
      <w:tab/>
    </w:r>
    <w:r>
      <w:rPr>
        <w:rStyle w:val="PageNumber"/>
      </w:rPr>
      <w:fldChar w:fldCharType="begin"/>
    </w:r>
    <w:r>
      <w:rPr>
        <w:rStyle w:val="PageNumber"/>
      </w:rPr>
      <w:instrText xml:space="preserve"> PAGE </w:instrText>
    </w:r>
    <w:r>
      <w:rPr>
        <w:rStyle w:val="PageNumber"/>
      </w:rPr>
      <w:fldChar w:fldCharType="separate"/>
    </w:r>
    <w:r w:rsidR="00E14B56">
      <w:rPr>
        <w:rStyle w:val="PageNumber"/>
        <w:noProof/>
      </w:rPr>
      <w:t>27</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CB82C" w14:textId="171086FA" w:rsidR="00C073E4" w:rsidRDefault="00C073E4" w:rsidP="00977F77">
    <w:pPr>
      <w:pStyle w:val="Header"/>
    </w:pPr>
    <w:r>
      <w:tab/>
    </w:r>
    <w:r>
      <w:rPr>
        <w:rStyle w:val="PageNumber"/>
      </w:rPr>
      <w:fldChar w:fldCharType="begin"/>
    </w:r>
    <w:r>
      <w:rPr>
        <w:rStyle w:val="PageNumber"/>
      </w:rPr>
      <w:instrText xml:space="preserve"> PAGE </w:instrText>
    </w:r>
    <w:r>
      <w:rPr>
        <w:rStyle w:val="PageNumber"/>
      </w:rPr>
      <w:fldChar w:fldCharType="separate"/>
    </w:r>
    <w:r w:rsidR="00E14B56">
      <w:rPr>
        <w:rStyle w:val="PageNumber"/>
        <w:noProof/>
      </w:rPr>
      <w:t>29</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1ADB5" w14:textId="20347245" w:rsidR="00C073E4" w:rsidRDefault="00C073E4" w:rsidP="00977F77">
    <w:pPr>
      <w:pStyle w:val="Header"/>
    </w:pPr>
    <w:r>
      <w:tab/>
    </w:r>
    <w:r>
      <w:rPr>
        <w:rStyle w:val="PageNumber"/>
      </w:rPr>
      <w:fldChar w:fldCharType="begin"/>
    </w:r>
    <w:r>
      <w:rPr>
        <w:rStyle w:val="PageNumber"/>
      </w:rPr>
      <w:instrText xml:space="preserve"> PAGE </w:instrText>
    </w:r>
    <w:r>
      <w:rPr>
        <w:rStyle w:val="PageNumber"/>
      </w:rPr>
      <w:fldChar w:fldCharType="separate"/>
    </w:r>
    <w:r w:rsidR="00E14B56">
      <w:rPr>
        <w:rStyle w:val="PageNumber"/>
        <w:noProof/>
      </w:rPr>
      <w:t>32</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5EC65" w14:textId="77777777" w:rsidR="00C073E4" w:rsidRDefault="00C073E4" w:rsidP="00977F77">
    <w:pPr>
      <w:pStyle w:val="Header"/>
    </w:pPr>
    <w:r>
      <w:t>Multi-Year Projects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7B808" w14:textId="4AE43278" w:rsidR="00C073E4" w:rsidRDefault="00C073E4" w:rsidP="00977F77">
    <w:pPr>
      <w:pStyle w:val="Header"/>
    </w:pPr>
    <w:r>
      <w:tab/>
    </w:r>
    <w:r>
      <w:rPr>
        <w:rStyle w:val="PageNumber"/>
      </w:rPr>
      <w:fldChar w:fldCharType="begin"/>
    </w:r>
    <w:r>
      <w:rPr>
        <w:rStyle w:val="PageNumber"/>
      </w:rPr>
      <w:instrText xml:space="preserve"> PAGE </w:instrText>
    </w:r>
    <w:r>
      <w:rPr>
        <w:rStyle w:val="PageNumber"/>
      </w:rPr>
      <w:fldChar w:fldCharType="separate"/>
    </w:r>
    <w:r w:rsidR="00E14B56">
      <w:rPr>
        <w:rStyle w:val="PageNumber"/>
        <w:noProof/>
      </w:rPr>
      <w:t>42</w:t>
    </w:r>
    <w:r>
      <w:rPr>
        <w:rStyle w:val="PageNumbe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6AD9D" w14:textId="2F7114B7" w:rsidR="00C073E4" w:rsidRDefault="00C073E4" w:rsidP="008E2E58">
    <w:pPr>
      <w:pStyle w:val="Header"/>
      <w:tabs>
        <w:tab w:val="clear" w:pos="8190"/>
        <w:tab w:val="right" w:pos="8165"/>
      </w:tabs>
    </w:pPr>
    <w:r>
      <w:tab/>
    </w:r>
    <w:r>
      <w:rPr>
        <w:rStyle w:val="PageNumber"/>
      </w:rPr>
      <w:fldChar w:fldCharType="begin"/>
    </w:r>
    <w:r>
      <w:rPr>
        <w:rStyle w:val="PageNumber"/>
      </w:rPr>
      <w:instrText xml:space="preserve"> PAGE </w:instrText>
    </w:r>
    <w:r>
      <w:rPr>
        <w:rStyle w:val="PageNumber"/>
      </w:rPr>
      <w:fldChar w:fldCharType="separate"/>
    </w:r>
    <w:r w:rsidR="00E14B56">
      <w:rPr>
        <w:rStyle w:val="PageNumber"/>
        <w:noProof/>
      </w:rPr>
      <w:t>33</w:t>
    </w:r>
    <w:r>
      <w:rPr>
        <w:rStyle w:val="PageNumber"/>
      </w:rPr>
      <w:fldChar w:fldCharType="end"/>
    </w:r>
    <w:r w:rsidRPr="0011076F">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B371B" w14:textId="77777777" w:rsidR="00C073E4" w:rsidRDefault="00C073E4" w:rsidP="00E91E80">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tab/>
      <w:t>Guidebook on APEC Projects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6BC73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0724B2C"/>
    <w:lvl w:ilvl="0">
      <w:start w:val="1"/>
      <w:numFmt w:val="decimal"/>
      <w:pStyle w:val="ListNumber4"/>
      <w:lvlText w:val="%1."/>
      <w:lvlJc w:val="left"/>
      <w:pPr>
        <w:tabs>
          <w:tab w:val="num" w:pos="1440"/>
        </w:tabs>
        <w:ind w:left="1440" w:hanging="360"/>
      </w:pPr>
    </w:lvl>
  </w:abstractNum>
  <w:abstractNum w:abstractNumId="2">
    <w:nsid w:val="FFFFFF7F"/>
    <w:multiLevelType w:val="singleLevel"/>
    <w:tmpl w:val="83BA04EA"/>
    <w:lvl w:ilvl="0">
      <w:start w:val="1"/>
      <w:numFmt w:val="upperLetter"/>
      <w:pStyle w:val="ListNumber2"/>
      <w:lvlText w:val="%1."/>
      <w:lvlJc w:val="left"/>
      <w:pPr>
        <w:tabs>
          <w:tab w:val="num" w:pos="720"/>
        </w:tabs>
        <w:ind w:left="720" w:hanging="360"/>
      </w:pPr>
    </w:lvl>
  </w:abstractNum>
  <w:abstractNum w:abstractNumId="3">
    <w:nsid w:val="FFFFFF81"/>
    <w:multiLevelType w:val="singleLevel"/>
    <w:tmpl w:val="62B08B36"/>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82"/>
    <w:multiLevelType w:val="singleLevel"/>
    <w:tmpl w:val="94D2CAAE"/>
    <w:lvl w:ilvl="0">
      <w:start w:val="1"/>
      <w:numFmt w:val="bullet"/>
      <w:pStyle w:val="ListBullet3"/>
      <w:lvlText w:val=""/>
      <w:lvlJc w:val="left"/>
      <w:pPr>
        <w:tabs>
          <w:tab w:val="num" w:pos="-643"/>
        </w:tabs>
        <w:ind w:left="1003" w:hanging="283"/>
      </w:pPr>
      <w:rPr>
        <w:rFonts w:ascii="Symbol" w:hAnsi="Symbol" w:hint="default"/>
      </w:rPr>
    </w:lvl>
  </w:abstractNum>
  <w:abstractNum w:abstractNumId="5">
    <w:nsid w:val="FFFFFF83"/>
    <w:multiLevelType w:val="singleLevel"/>
    <w:tmpl w:val="E9DA1660"/>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00000001"/>
    <w:multiLevelType w:val="multilevel"/>
    <w:tmpl w:val="894EE873"/>
    <w:styleLink w:val="List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nsid w:val="00000003"/>
    <w:multiLevelType w:val="multilevel"/>
    <w:tmpl w:val="894EE875"/>
    <w:styleLink w:val="List23"/>
    <w:lvl w:ilvl="0">
      <w:start w:val="1"/>
      <w:numFmt w:val="decimal"/>
      <w:isLgl/>
      <w:lvlText w:val="%1"/>
      <w:lvlJc w:val="left"/>
      <w:pPr>
        <w:tabs>
          <w:tab w:val="num" w:pos="720"/>
        </w:tabs>
        <w:ind w:left="720" w:firstLine="0"/>
      </w:pPr>
      <w:rPr>
        <w:rFonts w:hint="default"/>
        <w:color w:val="000000"/>
        <w:position w:val="0"/>
        <w:sz w:val="24"/>
      </w:rPr>
    </w:lvl>
    <w:lvl w:ilvl="1">
      <w:start w:val="1"/>
      <w:numFmt w:val="decimal"/>
      <w:isLgl/>
      <w:lvlText w:val="%1.%2"/>
      <w:lvlJc w:val="left"/>
      <w:pPr>
        <w:tabs>
          <w:tab w:val="num" w:pos="720"/>
        </w:tabs>
        <w:ind w:left="720" w:firstLine="0"/>
      </w:pPr>
      <w:rPr>
        <w:rFonts w:hint="default"/>
        <w:color w:val="000000"/>
        <w:position w:val="0"/>
        <w:sz w:val="24"/>
      </w:rPr>
    </w:lvl>
    <w:lvl w:ilvl="2">
      <w:start w:val="1"/>
      <w:numFmt w:val="decimal"/>
      <w:isLgl/>
      <w:lvlText w:val="%1.%2.%3"/>
      <w:lvlJc w:val="left"/>
      <w:pPr>
        <w:tabs>
          <w:tab w:val="num" w:pos="720"/>
        </w:tabs>
        <w:ind w:left="720" w:firstLine="0"/>
      </w:pPr>
      <w:rPr>
        <w:rFonts w:hint="default"/>
        <w:color w:val="000000"/>
        <w:position w:val="0"/>
        <w:sz w:val="24"/>
      </w:rPr>
    </w:lvl>
    <w:lvl w:ilvl="3">
      <w:start w:val="1"/>
      <w:numFmt w:val="decimal"/>
      <w:isLgl/>
      <w:lvlText w:val="%1.%2.%3.%4"/>
      <w:lvlJc w:val="left"/>
      <w:pPr>
        <w:tabs>
          <w:tab w:val="num" w:pos="720"/>
        </w:tabs>
        <w:ind w:left="720" w:firstLine="0"/>
      </w:pPr>
      <w:rPr>
        <w:rFonts w:hint="default"/>
        <w:color w:val="000000"/>
        <w:position w:val="0"/>
        <w:sz w:val="24"/>
      </w:rPr>
    </w:lvl>
    <w:lvl w:ilvl="4">
      <w:start w:val="1"/>
      <w:numFmt w:val="decimal"/>
      <w:isLgl/>
      <w:lvlText w:val="%1.%2.%3.%4.%5"/>
      <w:lvlJc w:val="left"/>
      <w:pPr>
        <w:tabs>
          <w:tab w:val="num" w:pos="1080"/>
        </w:tabs>
        <w:ind w:left="1080" w:firstLine="0"/>
      </w:pPr>
      <w:rPr>
        <w:rFonts w:hint="default"/>
        <w:color w:val="000000"/>
        <w:position w:val="0"/>
        <w:sz w:val="24"/>
      </w:rPr>
    </w:lvl>
    <w:lvl w:ilvl="5">
      <w:start w:val="1"/>
      <w:numFmt w:val="decimal"/>
      <w:isLgl/>
      <w:lvlText w:val="%1.%2.%3.%4.%5.%6"/>
      <w:lvlJc w:val="left"/>
      <w:pPr>
        <w:tabs>
          <w:tab w:val="num" w:pos="1440"/>
        </w:tabs>
        <w:ind w:left="1440" w:firstLine="0"/>
      </w:pPr>
      <w:rPr>
        <w:rFonts w:hint="default"/>
        <w:color w:val="000000"/>
        <w:position w:val="0"/>
        <w:sz w:val="24"/>
      </w:rPr>
    </w:lvl>
    <w:lvl w:ilvl="6">
      <w:start w:val="1"/>
      <w:numFmt w:val="decimal"/>
      <w:isLgl/>
      <w:lvlText w:val="%1.%2.%3.%4.%5.%6.%7"/>
      <w:lvlJc w:val="left"/>
      <w:pPr>
        <w:tabs>
          <w:tab w:val="num" w:pos="1440"/>
        </w:tabs>
        <w:ind w:left="1440" w:firstLine="0"/>
      </w:pPr>
      <w:rPr>
        <w:rFonts w:hint="default"/>
        <w:color w:val="000000"/>
        <w:position w:val="0"/>
        <w:sz w:val="24"/>
      </w:rPr>
    </w:lvl>
    <w:lvl w:ilvl="7">
      <w:start w:val="1"/>
      <w:numFmt w:val="decimal"/>
      <w:isLgl/>
      <w:lvlText w:val="%1.%2.%3.%4.%5.%6.%7.%8"/>
      <w:lvlJc w:val="left"/>
      <w:pPr>
        <w:tabs>
          <w:tab w:val="num" w:pos="1800"/>
        </w:tabs>
        <w:ind w:left="1800" w:firstLine="0"/>
      </w:pPr>
      <w:rPr>
        <w:rFonts w:hint="default"/>
        <w:color w:val="000000"/>
        <w:position w:val="0"/>
        <w:sz w:val="24"/>
      </w:rPr>
    </w:lvl>
    <w:lvl w:ilvl="8">
      <w:start w:val="1"/>
      <w:numFmt w:val="decimal"/>
      <w:isLgl/>
      <w:lvlText w:val="%1.%2.%3.%4.%5.%6.%7.%8.%9"/>
      <w:lvlJc w:val="left"/>
      <w:pPr>
        <w:tabs>
          <w:tab w:val="num" w:pos="1800"/>
        </w:tabs>
        <w:ind w:left="1800" w:firstLine="0"/>
      </w:pPr>
      <w:rPr>
        <w:rFonts w:hint="default"/>
        <w:color w:val="000000"/>
        <w:position w:val="0"/>
        <w:sz w:val="24"/>
      </w:rPr>
    </w:lvl>
  </w:abstractNum>
  <w:abstractNum w:abstractNumId="8">
    <w:nsid w:val="00000008"/>
    <w:multiLevelType w:val="multilevel"/>
    <w:tmpl w:val="894EE87A"/>
    <w:styleLink w:val="List6"/>
    <w:lvl w:ilvl="0">
      <w:start w:val="1"/>
      <w:numFmt w:val="bullet"/>
      <w:lvlText w:val="o"/>
      <w:lvlJc w:val="left"/>
      <w:pPr>
        <w:tabs>
          <w:tab w:val="num" w:pos="360"/>
        </w:tabs>
        <w:ind w:left="360" w:firstLine="2160"/>
      </w:pPr>
      <w:rPr>
        <w:rFonts w:ascii="Courier New" w:eastAsia="ヒラギノ角ゴ Pro W3" w:hAnsi="Courier New" w:hint="default"/>
        <w:color w:val="000000"/>
        <w:position w:val="0"/>
        <w:sz w:val="24"/>
      </w:rPr>
    </w:lvl>
    <w:lvl w:ilvl="1">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4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72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920"/>
      </w:pPr>
      <w:rPr>
        <w:rFonts w:ascii="Wingdings" w:eastAsia="ヒラギノ角ゴ Pro W3" w:hAnsi="Wingdings" w:hint="default"/>
        <w:color w:val="000000"/>
        <w:position w:val="0"/>
        <w:sz w:val="24"/>
      </w:rPr>
    </w:lvl>
  </w:abstractNum>
  <w:abstractNum w:abstractNumId="9">
    <w:nsid w:val="0000000B"/>
    <w:multiLevelType w:val="multilevel"/>
    <w:tmpl w:val="894EE87D"/>
    <w:styleLink w:val="List8"/>
    <w:lvl w:ilvl="0">
      <w:start w:val="1"/>
      <w:numFmt w:val="bullet"/>
      <w:lvlText w:val="·"/>
      <w:lvlJc w:val="left"/>
      <w:pPr>
        <w:tabs>
          <w:tab w:val="num" w:pos="720"/>
        </w:tabs>
        <w:ind w:left="720" w:firstLine="720"/>
      </w:pPr>
      <w:rPr>
        <w:rFonts w:ascii="Lucida Grande" w:eastAsia="ヒラギノ角ゴ Pro W3" w:hAnsi="Symbol" w:hint="default"/>
        <w:color w:val="000000"/>
        <w:position w:val="0"/>
        <w:sz w:val="24"/>
      </w:rPr>
    </w:lvl>
    <w:lvl w:ilvl="1">
      <w:start w:val="1"/>
      <w:numFmt w:val="decimal"/>
      <w:isLgl/>
      <w:lvlText w:val="·.%2"/>
      <w:lvlJc w:val="left"/>
      <w:pPr>
        <w:tabs>
          <w:tab w:val="num" w:pos="720"/>
        </w:tabs>
        <w:ind w:left="720" w:firstLine="720"/>
      </w:pPr>
      <w:rPr>
        <w:rFonts w:hint="default"/>
        <w:color w:val="000000"/>
        <w:position w:val="0"/>
        <w:sz w:val="24"/>
      </w:rPr>
    </w:lvl>
    <w:lvl w:ilvl="2">
      <w:start w:val="1"/>
      <w:numFmt w:val="decimal"/>
      <w:isLgl/>
      <w:lvlText w:val="·.%2.%3"/>
      <w:lvlJc w:val="left"/>
      <w:pPr>
        <w:tabs>
          <w:tab w:val="num" w:pos="720"/>
        </w:tabs>
        <w:ind w:left="720" w:firstLine="720"/>
      </w:pPr>
      <w:rPr>
        <w:rFonts w:hint="default"/>
        <w:color w:val="000000"/>
        <w:position w:val="0"/>
        <w:sz w:val="24"/>
      </w:rPr>
    </w:lvl>
    <w:lvl w:ilvl="3">
      <w:start w:val="1"/>
      <w:numFmt w:val="decimal"/>
      <w:isLgl/>
      <w:lvlText w:val="·.%2.%3.%4"/>
      <w:lvlJc w:val="left"/>
      <w:pPr>
        <w:tabs>
          <w:tab w:val="num" w:pos="720"/>
        </w:tabs>
        <w:ind w:left="720" w:firstLine="720"/>
      </w:pPr>
      <w:rPr>
        <w:rFonts w:hint="default"/>
        <w:color w:val="000000"/>
        <w:position w:val="0"/>
        <w:sz w:val="24"/>
      </w:rPr>
    </w:lvl>
    <w:lvl w:ilvl="4">
      <w:start w:val="1"/>
      <w:numFmt w:val="decimal"/>
      <w:isLgl/>
      <w:lvlText w:val="·.%2.%3.%4.%5"/>
      <w:lvlJc w:val="left"/>
      <w:pPr>
        <w:tabs>
          <w:tab w:val="num" w:pos="1080"/>
        </w:tabs>
        <w:ind w:left="1080" w:firstLine="720"/>
      </w:pPr>
      <w:rPr>
        <w:rFonts w:hint="default"/>
        <w:color w:val="000000"/>
        <w:position w:val="0"/>
        <w:sz w:val="24"/>
      </w:rPr>
    </w:lvl>
    <w:lvl w:ilvl="5">
      <w:start w:val="1"/>
      <w:numFmt w:val="decimal"/>
      <w:isLgl/>
      <w:lvlText w:val="·.%2.%3.%4.%5.%6"/>
      <w:lvlJc w:val="left"/>
      <w:pPr>
        <w:tabs>
          <w:tab w:val="num" w:pos="1440"/>
        </w:tabs>
        <w:ind w:left="1440" w:firstLine="720"/>
      </w:pPr>
      <w:rPr>
        <w:rFonts w:hint="default"/>
        <w:color w:val="000000"/>
        <w:position w:val="0"/>
        <w:sz w:val="24"/>
      </w:rPr>
    </w:lvl>
    <w:lvl w:ilvl="6">
      <w:start w:val="1"/>
      <w:numFmt w:val="decimal"/>
      <w:isLgl/>
      <w:lvlText w:val="·.%2.%3.%4.%5.%6.%7"/>
      <w:lvlJc w:val="left"/>
      <w:pPr>
        <w:tabs>
          <w:tab w:val="num" w:pos="1440"/>
        </w:tabs>
        <w:ind w:left="1440" w:firstLine="720"/>
      </w:pPr>
      <w:rPr>
        <w:rFonts w:hint="default"/>
        <w:color w:val="000000"/>
        <w:position w:val="0"/>
        <w:sz w:val="24"/>
      </w:rPr>
    </w:lvl>
    <w:lvl w:ilvl="7">
      <w:start w:val="1"/>
      <w:numFmt w:val="decimal"/>
      <w:isLgl/>
      <w:lvlText w:val="·.%2.%3.%4.%5.%6.%7.%8"/>
      <w:lvlJc w:val="left"/>
      <w:pPr>
        <w:tabs>
          <w:tab w:val="num" w:pos="1800"/>
        </w:tabs>
        <w:ind w:left="1800" w:firstLine="720"/>
      </w:pPr>
      <w:rPr>
        <w:rFonts w:hint="default"/>
        <w:color w:val="000000"/>
        <w:position w:val="0"/>
        <w:sz w:val="24"/>
      </w:rPr>
    </w:lvl>
    <w:lvl w:ilvl="8">
      <w:start w:val="1"/>
      <w:numFmt w:val="decimal"/>
      <w:isLgl/>
      <w:lvlText w:val="·.%2.%3.%4.%5.%6.%7.%8.%9"/>
      <w:lvlJc w:val="left"/>
      <w:pPr>
        <w:tabs>
          <w:tab w:val="num" w:pos="1800"/>
        </w:tabs>
        <w:ind w:left="1800" w:firstLine="720"/>
      </w:pPr>
      <w:rPr>
        <w:rFonts w:hint="default"/>
        <w:color w:val="000000"/>
        <w:position w:val="0"/>
        <w:sz w:val="24"/>
      </w:rPr>
    </w:lvl>
  </w:abstractNum>
  <w:abstractNum w:abstractNumId="10">
    <w:nsid w:val="0000000D"/>
    <w:multiLevelType w:val="multilevel"/>
    <w:tmpl w:val="894EE87F"/>
    <w:styleLink w:val="List9"/>
    <w:lvl w:ilvl="0">
      <w:start w:val="1"/>
      <w:numFmt w:val="decimal"/>
      <w:isLgl/>
      <w:lvlText w:val="%1"/>
      <w:lvlJc w:val="left"/>
      <w:pPr>
        <w:tabs>
          <w:tab w:val="num" w:pos="720"/>
        </w:tabs>
        <w:ind w:left="720" w:firstLine="0"/>
      </w:pPr>
      <w:rPr>
        <w:rFonts w:hint="default"/>
        <w:color w:val="000000"/>
        <w:position w:val="0"/>
        <w:sz w:val="24"/>
      </w:rPr>
    </w:lvl>
    <w:lvl w:ilvl="1">
      <w:start w:val="1"/>
      <w:numFmt w:val="decimal"/>
      <w:isLgl/>
      <w:lvlText w:val="%1.%2"/>
      <w:lvlJc w:val="left"/>
      <w:pPr>
        <w:tabs>
          <w:tab w:val="num" w:pos="720"/>
        </w:tabs>
        <w:ind w:left="720" w:firstLine="0"/>
      </w:pPr>
      <w:rPr>
        <w:rFonts w:hint="default"/>
        <w:color w:val="000000"/>
        <w:position w:val="0"/>
        <w:sz w:val="24"/>
      </w:rPr>
    </w:lvl>
    <w:lvl w:ilvl="2">
      <w:start w:val="1"/>
      <w:numFmt w:val="decimal"/>
      <w:isLgl/>
      <w:lvlText w:val="%1.%2.%3"/>
      <w:lvlJc w:val="left"/>
      <w:pPr>
        <w:tabs>
          <w:tab w:val="num" w:pos="720"/>
        </w:tabs>
        <w:ind w:left="720" w:firstLine="0"/>
      </w:pPr>
      <w:rPr>
        <w:rFonts w:hint="default"/>
        <w:color w:val="000000"/>
        <w:position w:val="0"/>
        <w:sz w:val="24"/>
      </w:rPr>
    </w:lvl>
    <w:lvl w:ilvl="3">
      <w:start w:val="1"/>
      <w:numFmt w:val="decimal"/>
      <w:isLgl/>
      <w:lvlText w:val="%1.%2.%3.%4"/>
      <w:lvlJc w:val="left"/>
      <w:pPr>
        <w:tabs>
          <w:tab w:val="num" w:pos="720"/>
        </w:tabs>
        <w:ind w:left="720" w:firstLine="0"/>
      </w:pPr>
      <w:rPr>
        <w:rFonts w:hint="default"/>
        <w:color w:val="000000"/>
        <w:position w:val="0"/>
        <w:sz w:val="24"/>
      </w:rPr>
    </w:lvl>
    <w:lvl w:ilvl="4">
      <w:start w:val="1"/>
      <w:numFmt w:val="decimal"/>
      <w:isLgl/>
      <w:lvlText w:val="%1.%2.%3.%4.%5"/>
      <w:lvlJc w:val="left"/>
      <w:pPr>
        <w:tabs>
          <w:tab w:val="num" w:pos="1080"/>
        </w:tabs>
        <w:ind w:left="1080" w:firstLine="0"/>
      </w:pPr>
      <w:rPr>
        <w:rFonts w:hint="default"/>
        <w:color w:val="000000"/>
        <w:position w:val="0"/>
        <w:sz w:val="24"/>
      </w:rPr>
    </w:lvl>
    <w:lvl w:ilvl="5">
      <w:start w:val="1"/>
      <w:numFmt w:val="decimal"/>
      <w:isLgl/>
      <w:lvlText w:val="%1.%2.%3.%4.%5.%6"/>
      <w:lvlJc w:val="left"/>
      <w:pPr>
        <w:tabs>
          <w:tab w:val="num" w:pos="1440"/>
        </w:tabs>
        <w:ind w:left="1440" w:firstLine="0"/>
      </w:pPr>
      <w:rPr>
        <w:rFonts w:hint="default"/>
        <w:color w:val="000000"/>
        <w:position w:val="0"/>
        <w:sz w:val="24"/>
      </w:rPr>
    </w:lvl>
    <w:lvl w:ilvl="6">
      <w:start w:val="1"/>
      <w:numFmt w:val="decimal"/>
      <w:isLgl/>
      <w:lvlText w:val="%1.%2.%3.%4.%5.%6.%7"/>
      <w:lvlJc w:val="left"/>
      <w:pPr>
        <w:tabs>
          <w:tab w:val="num" w:pos="1440"/>
        </w:tabs>
        <w:ind w:left="1440" w:firstLine="0"/>
      </w:pPr>
      <w:rPr>
        <w:rFonts w:hint="default"/>
        <w:color w:val="000000"/>
        <w:position w:val="0"/>
        <w:sz w:val="24"/>
      </w:rPr>
    </w:lvl>
    <w:lvl w:ilvl="7">
      <w:start w:val="1"/>
      <w:numFmt w:val="decimal"/>
      <w:isLgl/>
      <w:lvlText w:val="%1.%2.%3.%4.%5.%6.%7.%8"/>
      <w:lvlJc w:val="left"/>
      <w:pPr>
        <w:tabs>
          <w:tab w:val="num" w:pos="1800"/>
        </w:tabs>
        <w:ind w:left="1800" w:firstLine="0"/>
      </w:pPr>
      <w:rPr>
        <w:rFonts w:hint="default"/>
        <w:color w:val="000000"/>
        <w:position w:val="0"/>
        <w:sz w:val="24"/>
      </w:rPr>
    </w:lvl>
    <w:lvl w:ilvl="8">
      <w:start w:val="1"/>
      <w:numFmt w:val="decimal"/>
      <w:isLgl/>
      <w:lvlText w:val="%1.%2.%3.%4.%5.%6.%7.%8.%9"/>
      <w:lvlJc w:val="left"/>
      <w:pPr>
        <w:tabs>
          <w:tab w:val="num" w:pos="1800"/>
        </w:tabs>
        <w:ind w:left="1800" w:firstLine="0"/>
      </w:pPr>
      <w:rPr>
        <w:rFonts w:hint="default"/>
        <w:color w:val="000000"/>
        <w:position w:val="0"/>
        <w:sz w:val="24"/>
      </w:rPr>
    </w:lvl>
  </w:abstractNum>
  <w:abstractNum w:abstractNumId="11">
    <w:nsid w:val="0000000F"/>
    <w:multiLevelType w:val="multilevel"/>
    <w:tmpl w:val="894EE881"/>
    <w:styleLink w:val="List10"/>
    <w:lvl w:ilvl="0">
      <w:start w:val="1"/>
      <w:numFmt w:val="bullet"/>
      <w:lvlText w:val="·"/>
      <w:lvlJc w:val="left"/>
      <w:pPr>
        <w:tabs>
          <w:tab w:val="num" w:pos="288"/>
        </w:tabs>
        <w:ind w:left="288" w:firstLine="432"/>
      </w:pPr>
      <w:rPr>
        <w:rFonts w:ascii="Lucida Grande" w:eastAsia="ヒラギノ角ゴ Pro W3" w:hAnsi="Symbol" w:hint="default"/>
        <w:color w:val="000000"/>
        <w:position w:val="0"/>
        <w:sz w:val="16"/>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2">
    <w:nsid w:val="00000011"/>
    <w:multiLevelType w:val="multilevel"/>
    <w:tmpl w:val="894EE883"/>
    <w:styleLink w:val="List1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3">
    <w:nsid w:val="00000013"/>
    <w:multiLevelType w:val="multilevel"/>
    <w:tmpl w:val="894EE885"/>
    <w:styleLink w:val="List12"/>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4">
    <w:nsid w:val="0000001A"/>
    <w:multiLevelType w:val="multilevel"/>
    <w:tmpl w:val="894EE88C"/>
    <w:styleLink w:val="List18"/>
    <w:lvl w:ilvl="0">
      <w:start w:val="1"/>
      <w:numFmt w:val="bullet"/>
      <w:lvlText w:val="·"/>
      <w:lvlJc w:val="left"/>
      <w:pPr>
        <w:tabs>
          <w:tab w:val="num" w:pos="360"/>
        </w:tabs>
        <w:ind w:left="360" w:firstLine="126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980"/>
      </w:pPr>
      <w:rPr>
        <w:rFonts w:hint="default"/>
        <w:color w:val="000000"/>
        <w:position w:val="0"/>
        <w:sz w:val="24"/>
      </w:rPr>
    </w:lvl>
    <w:lvl w:ilvl="2">
      <w:start w:val="1"/>
      <w:numFmt w:val="lowerRoman"/>
      <w:lvlText w:val="%3."/>
      <w:lvlJc w:val="left"/>
      <w:pPr>
        <w:tabs>
          <w:tab w:val="num" w:pos="360"/>
        </w:tabs>
        <w:ind w:left="360" w:firstLine="2700"/>
      </w:pPr>
      <w:rPr>
        <w:rFonts w:hint="default"/>
        <w:color w:val="000000"/>
        <w:position w:val="0"/>
        <w:sz w:val="24"/>
      </w:rPr>
    </w:lvl>
    <w:lvl w:ilvl="3">
      <w:start w:val="1"/>
      <w:numFmt w:val="decimal"/>
      <w:isLgl/>
      <w:lvlText w:val="%4."/>
      <w:lvlJc w:val="left"/>
      <w:pPr>
        <w:tabs>
          <w:tab w:val="num" w:pos="360"/>
        </w:tabs>
        <w:ind w:left="360" w:firstLine="3420"/>
      </w:pPr>
      <w:rPr>
        <w:rFonts w:hint="default"/>
        <w:color w:val="000000"/>
        <w:position w:val="0"/>
        <w:sz w:val="24"/>
      </w:rPr>
    </w:lvl>
    <w:lvl w:ilvl="4">
      <w:start w:val="1"/>
      <w:numFmt w:val="lowerLetter"/>
      <w:lvlText w:val="%5."/>
      <w:lvlJc w:val="left"/>
      <w:pPr>
        <w:tabs>
          <w:tab w:val="num" w:pos="360"/>
        </w:tabs>
        <w:ind w:left="360" w:firstLine="4140"/>
      </w:pPr>
      <w:rPr>
        <w:rFonts w:hint="default"/>
        <w:color w:val="000000"/>
        <w:position w:val="0"/>
        <w:sz w:val="24"/>
      </w:rPr>
    </w:lvl>
    <w:lvl w:ilvl="5">
      <w:start w:val="1"/>
      <w:numFmt w:val="lowerRoman"/>
      <w:lvlText w:val="%6."/>
      <w:lvlJc w:val="left"/>
      <w:pPr>
        <w:tabs>
          <w:tab w:val="num" w:pos="360"/>
        </w:tabs>
        <w:ind w:left="360" w:firstLine="4860"/>
      </w:pPr>
      <w:rPr>
        <w:rFonts w:hint="default"/>
        <w:color w:val="000000"/>
        <w:position w:val="0"/>
        <w:sz w:val="24"/>
      </w:rPr>
    </w:lvl>
    <w:lvl w:ilvl="6">
      <w:start w:val="1"/>
      <w:numFmt w:val="decimal"/>
      <w:isLgl/>
      <w:lvlText w:val="%7."/>
      <w:lvlJc w:val="left"/>
      <w:pPr>
        <w:tabs>
          <w:tab w:val="num" w:pos="360"/>
        </w:tabs>
        <w:ind w:left="360" w:firstLine="5580"/>
      </w:pPr>
      <w:rPr>
        <w:rFonts w:hint="default"/>
        <w:color w:val="000000"/>
        <w:position w:val="0"/>
        <w:sz w:val="24"/>
      </w:rPr>
    </w:lvl>
    <w:lvl w:ilvl="7">
      <w:start w:val="1"/>
      <w:numFmt w:val="lowerLetter"/>
      <w:lvlText w:val="%8."/>
      <w:lvlJc w:val="left"/>
      <w:pPr>
        <w:tabs>
          <w:tab w:val="num" w:pos="360"/>
        </w:tabs>
        <w:ind w:left="360" w:firstLine="6300"/>
      </w:pPr>
      <w:rPr>
        <w:rFonts w:hint="default"/>
        <w:color w:val="000000"/>
        <w:position w:val="0"/>
        <w:sz w:val="24"/>
      </w:rPr>
    </w:lvl>
    <w:lvl w:ilvl="8">
      <w:start w:val="1"/>
      <w:numFmt w:val="lowerRoman"/>
      <w:lvlText w:val="%9."/>
      <w:lvlJc w:val="left"/>
      <w:pPr>
        <w:tabs>
          <w:tab w:val="num" w:pos="360"/>
        </w:tabs>
        <w:ind w:left="360" w:firstLine="7020"/>
      </w:pPr>
      <w:rPr>
        <w:rFonts w:hint="default"/>
        <w:color w:val="000000"/>
        <w:position w:val="0"/>
        <w:sz w:val="24"/>
      </w:rPr>
    </w:lvl>
  </w:abstractNum>
  <w:abstractNum w:abstractNumId="15">
    <w:nsid w:val="0000001D"/>
    <w:multiLevelType w:val="multilevel"/>
    <w:tmpl w:val="894EE88F"/>
    <w:styleLink w:val="List20"/>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16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8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6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3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0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7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4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200"/>
      </w:pPr>
      <w:rPr>
        <w:rFonts w:ascii="Wingdings" w:eastAsia="ヒラギノ角ゴ Pro W3" w:hAnsi="Wingdings" w:hint="default"/>
        <w:color w:val="000000"/>
        <w:position w:val="0"/>
        <w:sz w:val="24"/>
      </w:rPr>
    </w:lvl>
  </w:abstractNum>
  <w:abstractNum w:abstractNumId="16">
    <w:nsid w:val="0000001F"/>
    <w:multiLevelType w:val="multilevel"/>
    <w:tmpl w:val="894EE891"/>
    <w:styleLink w:val="List21"/>
    <w:lvl w:ilvl="0">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8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560"/>
      </w:pPr>
      <w:rPr>
        <w:rFonts w:ascii="Wingdings" w:eastAsia="ヒラギノ角ゴ Pro W3" w:hAnsi="Wingdings" w:hint="default"/>
        <w:color w:val="000000"/>
        <w:position w:val="0"/>
        <w:sz w:val="24"/>
      </w:rPr>
    </w:lvl>
  </w:abstractNum>
  <w:abstractNum w:abstractNumId="17">
    <w:nsid w:val="00000021"/>
    <w:multiLevelType w:val="multilevel"/>
    <w:tmpl w:val="894EE893"/>
    <w:styleLink w:val="List22"/>
    <w:lvl w:ilvl="0">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8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560"/>
      </w:pPr>
      <w:rPr>
        <w:rFonts w:ascii="Wingdings" w:eastAsia="ヒラギノ角ゴ Pro W3" w:hAnsi="Wingdings" w:hint="default"/>
        <w:color w:val="000000"/>
        <w:position w:val="0"/>
        <w:sz w:val="24"/>
      </w:rPr>
    </w:lvl>
  </w:abstractNum>
  <w:abstractNum w:abstractNumId="18">
    <w:nsid w:val="01F30488"/>
    <w:multiLevelType w:val="hybridMultilevel"/>
    <w:tmpl w:val="CC627B6A"/>
    <w:lvl w:ilvl="0" w:tplc="CC7AE4CC">
      <w:start w:val="1"/>
      <w:numFmt w:val="bullet"/>
      <w:lvlText w:val=""/>
      <w:lvlJc w:val="left"/>
      <w:pPr>
        <w:tabs>
          <w:tab w:val="num" w:pos="1440"/>
        </w:tabs>
        <w:ind w:left="1440" w:hanging="360"/>
      </w:pPr>
      <w:rPr>
        <w:rFonts w:ascii="Wingdings" w:hAnsi="Wingdings" w:hint="default"/>
        <w:sz w:val="16"/>
        <w:szCs w:val="16"/>
      </w:rPr>
    </w:lvl>
    <w:lvl w:ilvl="1" w:tplc="0EA8861C">
      <w:start w:val="1"/>
      <w:numFmt w:val="bullet"/>
      <w:pStyle w:val="BlockText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22621CB"/>
    <w:multiLevelType w:val="hybridMultilevel"/>
    <w:tmpl w:val="321E1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02C15B40"/>
    <w:multiLevelType w:val="hybridMultilevel"/>
    <w:tmpl w:val="01346338"/>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3707FDA"/>
    <w:multiLevelType w:val="hybridMultilevel"/>
    <w:tmpl w:val="23CCC88A"/>
    <w:lvl w:ilvl="0" w:tplc="48090001">
      <w:start w:val="1"/>
      <w:numFmt w:val="bullet"/>
      <w:lvlText w:val=""/>
      <w:lvlJc w:val="left"/>
      <w:pPr>
        <w:ind w:left="928" w:hanging="360"/>
      </w:pPr>
      <w:rPr>
        <w:rFonts w:ascii="Symbol" w:hAnsi="Symbol" w:hint="default"/>
      </w:rPr>
    </w:lvl>
    <w:lvl w:ilvl="1" w:tplc="48090003" w:tentative="1">
      <w:start w:val="1"/>
      <w:numFmt w:val="bullet"/>
      <w:lvlText w:val="o"/>
      <w:lvlJc w:val="left"/>
      <w:pPr>
        <w:ind w:left="1648" w:hanging="360"/>
      </w:pPr>
      <w:rPr>
        <w:rFonts w:ascii="Courier New" w:hAnsi="Courier New" w:cs="Courier New" w:hint="default"/>
      </w:rPr>
    </w:lvl>
    <w:lvl w:ilvl="2" w:tplc="48090005" w:tentative="1">
      <w:start w:val="1"/>
      <w:numFmt w:val="bullet"/>
      <w:lvlText w:val=""/>
      <w:lvlJc w:val="left"/>
      <w:pPr>
        <w:ind w:left="2368" w:hanging="360"/>
      </w:pPr>
      <w:rPr>
        <w:rFonts w:ascii="Wingdings" w:hAnsi="Wingdings" w:hint="default"/>
      </w:rPr>
    </w:lvl>
    <w:lvl w:ilvl="3" w:tplc="48090001" w:tentative="1">
      <w:start w:val="1"/>
      <w:numFmt w:val="bullet"/>
      <w:lvlText w:val=""/>
      <w:lvlJc w:val="left"/>
      <w:pPr>
        <w:ind w:left="3088" w:hanging="360"/>
      </w:pPr>
      <w:rPr>
        <w:rFonts w:ascii="Symbol" w:hAnsi="Symbol" w:hint="default"/>
      </w:rPr>
    </w:lvl>
    <w:lvl w:ilvl="4" w:tplc="48090003" w:tentative="1">
      <w:start w:val="1"/>
      <w:numFmt w:val="bullet"/>
      <w:lvlText w:val="o"/>
      <w:lvlJc w:val="left"/>
      <w:pPr>
        <w:ind w:left="3808" w:hanging="360"/>
      </w:pPr>
      <w:rPr>
        <w:rFonts w:ascii="Courier New" w:hAnsi="Courier New" w:cs="Courier New" w:hint="default"/>
      </w:rPr>
    </w:lvl>
    <w:lvl w:ilvl="5" w:tplc="48090005" w:tentative="1">
      <w:start w:val="1"/>
      <w:numFmt w:val="bullet"/>
      <w:lvlText w:val=""/>
      <w:lvlJc w:val="left"/>
      <w:pPr>
        <w:ind w:left="4528" w:hanging="360"/>
      </w:pPr>
      <w:rPr>
        <w:rFonts w:ascii="Wingdings" w:hAnsi="Wingdings" w:hint="default"/>
      </w:rPr>
    </w:lvl>
    <w:lvl w:ilvl="6" w:tplc="48090001" w:tentative="1">
      <w:start w:val="1"/>
      <w:numFmt w:val="bullet"/>
      <w:lvlText w:val=""/>
      <w:lvlJc w:val="left"/>
      <w:pPr>
        <w:ind w:left="5248" w:hanging="360"/>
      </w:pPr>
      <w:rPr>
        <w:rFonts w:ascii="Symbol" w:hAnsi="Symbol" w:hint="default"/>
      </w:rPr>
    </w:lvl>
    <w:lvl w:ilvl="7" w:tplc="48090003" w:tentative="1">
      <w:start w:val="1"/>
      <w:numFmt w:val="bullet"/>
      <w:lvlText w:val="o"/>
      <w:lvlJc w:val="left"/>
      <w:pPr>
        <w:ind w:left="5968" w:hanging="360"/>
      </w:pPr>
      <w:rPr>
        <w:rFonts w:ascii="Courier New" w:hAnsi="Courier New" w:cs="Courier New" w:hint="default"/>
      </w:rPr>
    </w:lvl>
    <w:lvl w:ilvl="8" w:tplc="48090005" w:tentative="1">
      <w:start w:val="1"/>
      <w:numFmt w:val="bullet"/>
      <w:lvlText w:val=""/>
      <w:lvlJc w:val="left"/>
      <w:pPr>
        <w:ind w:left="6688" w:hanging="360"/>
      </w:pPr>
      <w:rPr>
        <w:rFonts w:ascii="Wingdings" w:hAnsi="Wingdings" w:hint="default"/>
      </w:rPr>
    </w:lvl>
  </w:abstractNum>
  <w:abstractNum w:abstractNumId="22">
    <w:nsid w:val="03D9404C"/>
    <w:multiLevelType w:val="hybridMultilevel"/>
    <w:tmpl w:val="B92E9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4183FD9"/>
    <w:multiLevelType w:val="hybridMultilevel"/>
    <w:tmpl w:val="656E96E4"/>
    <w:lvl w:ilvl="0" w:tplc="B5422040">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nsid w:val="051F1306"/>
    <w:multiLevelType w:val="hybridMultilevel"/>
    <w:tmpl w:val="E9E44D42"/>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B851235"/>
    <w:multiLevelType w:val="hybridMultilevel"/>
    <w:tmpl w:val="30A24400"/>
    <w:lvl w:ilvl="0" w:tplc="03DECAC6">
      <w:start w:val="1"/>
      <w:numFmt w:val="decimal"/>
      <w:pStyle w:val="ListNumber"/>
      <w:lvlText w:val="%1."/>
      <w:lvlJc w:val="left"/>
      <w:pPr>
        <w:ind w:left="720" w:hanging="360"/>
      </w:pPr>
      <w:rPr>
        <w:rFonts w:ascii="Times New Roman" w:hAnsi="Times New Roman" w:hint="default"/>
        <w:b w:val="0"/>
        <w:i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C887909"/>
    <w:multiLevelType w:val="multilevel"/>
    <w:tmpl w:val="EEEC9070"/>
    <w:styleLink w:val="ParagraphNumbering"/>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0EDD6BF3"/>
    <w:multiLevelType w:val="multilevel"/>
    <w:tmpl w:val="CA385F9A"/>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15A5AF9"/>
    <w:multiLevelType w:val="hybridMultilevel"/>
    <w:tmpl w:val="7DF0040C"/>
    <w:lvl w:ilvl="0" w:tplc="8526877A">
      <w:start w:val="1"/>
      <w:numFmt w:val="decimal"/>
      <w:lvlText w:val="8-%1."/>
      <w:lvlJc w:val="left"/>
      <w:pPr>
        <w:ind w:left="360" w:hanging="360"/>
      </w:pPr>
      <w:rPr>
        <w:rFonts w:ascii="Arial" w:hAnsi="Arial" w:cs="Arial" w:hint="default"/>
        <w:b w:val="0"/>
        <w:i w:val="0"/>
        <w:caps w:val="0"/>
        <w:strike w:val="0"/>
        <w:dstrike w:val="0"/>
        <w:vanish w:val="0"/>
        <w:sz w:val="22"/>
        <w:szCs w:val="56"/>
        <w:vertAlign w:val="baseline"/>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9">
    <w:nsid w:val="1231133D"/>
    <w:multiLevelType w:val="hybridMultilevel"/>
    <w:tmpl w:val="6610EBA4"/>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3E15169"/>
    <w:multiLevelType w:val="hybridMultilevel"/>
    <w:tmpl w:val="E3467EE4"/>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4385622"/>
    <w:multiLevelType w:val="hybridMultilevel"/>
    <w:tmpl w:val="52DA010C"/>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49136A6"/>
    <w:multiLevelType w:val="hybridMultilevel"/>
    <w:tmpl w:val="0E4A800C"/>
    <w:lvl w:ilvl="0" w:tplc="DE6C5F12">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153D7921"/>
    <w:multiLevelType w:val="hybridMultilevel"/>
    <w:tmpl w:val="8698DF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nsid w:val="198654DE"/>
    <w:multiLevelType w:val="hybridMultilevel"/>
    <w:tmpl w:val="35C8B62E"/>
    <w:lvl w:ilvl="0" w:tplc="D8DE34E6">
      <w:start w:val="1"/>
      <w:numFmt w:val="bullet"/>
      <w:lvlText w:val=""/>
      <w:lvlJc w:val="left"/>
      <w:pPr>
        <w:tabs>
          <w:tab w:val="num" w:pos="360"/>
        </w:tabs>
        <w:ind w:left="360" w:hanging="216"/>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1A700250"/>
    <w:multiLevelType w:val="hybridMultilevel"/>
    <w:tmpl w:val="AB2EA6A6"/>
    <w:lvl w:ilvl="0" w:tplc="0C090001">
      <w:start w:val="1"/>
      <w:numFmt w:val="bullet"/>
      <w:lvlText w:val=""/>
      <w:lvlJc w:val="left"/>
      <w:pPr>
        <w:tabs>
          <w:tab w:val="num" w:pos="720"/>
        </w:tabs>
        <w:ind w:left="720" w:hanging="360"/>
      </w:pPr>
      <w:rPr>
        <w:rFonts w:ascii="Symbol" w:hAnsi="Symbol" w:hint="default"/>
      </w:rPr>
    </w:lvl>
    <w:lvl w:ilvl="1" w:tplc="80DE60CA">
      <w:start w:val="1"/>
      <w:numFmt w:val="bullet"/>
      <w:lvlText w:val="—"/>
      <w:lvlJc w:val="left"/>
      <w:pPr>
        <w:tabs>
          <w:tab w:val="num" w:pos="1440"/>
        </w:tabs>
        <w:ind w:left="1440" w:hanging="360"/>
      </w:pPr>
      <w:rPr>
        <w:rFonts w:ascii="Times New Roman" w:hAnsi="Times New Roman" w:cs="Times New Roman" w:hint="default"/>
        <w:b w:val="0"/>
        <w:i w:val="0"/>
        <w:color w:val="auto"/>
        <w:sz w:val="23"/>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1B5A13CB"/>
    <w:multiLevelType w:val="hybridMultilevel"/>
    <w:tmpl w:val="F21253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1C256C88"/>
    <w:multiLevelType w:val="hybridMultilevel"/>
    <w:tmpl w:val="CFF0B5DA"/>
    <w:lvl w:ilvl="0" w:tplc="0409000F">
      <w:start w:val="1"/>
      <w:numFmt w:val="decimal"/>
      <w:pStyle w:val="Listbullet2singlelin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D557A82"/>
    <w:multiLevelType w:val="hybridMultilevel"/>
    <w:tmpl w:val="8EE0AF5E"/>
    <w:lvl w:ilvl="0" w:tplc="0C090001">
      <w:start w:val="1"/>
      <w:numFmt w:val="bullet"/>
      <w:lvlText w:val=""/>
      <w:lvlJc w:val="left"/>
      <w:pPr>
        <w:tabs>
          <w:tab w:val="num" w:pos="720"/>
        </w:tabs>
        <w:ind w:left="720" w:hanging="360"/>
      </w:pPr>
      <w:rPr>
        <w:rFonts w:ascii="Symbol" w:hAnsi="Symbol" w:hint="default"/>
      </w:rPr>
    </w:lvl>
    <w:lvl w:ilvl="1" w:tplc="80DE60CA">
      <w:start w:val="1"/>
      <w:numFmt w:val="bullet"/>
      <w:lvlText w:val="—"/>
      <w:lvlJc w:val="left"/>
      <w:pPr>
        <w:tabs>
          <w:tab w:val="num" w:pos="1440"/>
        </w:tabs>
        <w:ind w:left="1440" w:hanging="360"/>
      </w:pPr>
      <w:rPr>
        <w:rFonts w:ascii="Times New Roman" w:hAnsi="Times New Roman" w:cs="Times New Roman" w:hint="default"/>
        <w:b w:val="0"/>
        <w:i w:val="0"/>
        <w:color w:val="auto"/>
        <w:sz w:val="23"/>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1F930C60"/>
    <w:multiLevelType w:val="multilevel"/>
    <w:tmpl w:val="CC9884A8"/>
    <w:lvl w:ilvl="0">
      <w:start w:val="7"/>
      <w:numFmt w:val="decimal"/>
      <w:lvlText w:val="%1"/>
      <w:lvlJc w:val="right"/>
      <w:pPr>
        <w:ind w:left="360" w:hanging="360"/>
      </w:pPr>
      <w:rPr>
        <w:rFonts w:ascii="Times New Roman" w:hAnsi="Times New Roman" w:hint="default"/>
        <w:b w:val="0"/>
        <w:i w:val="0"/>
        <w:sz w:val="52"/>
      </w:rPr>
    </w:lvl>
    <w:lvl w:ilvl="1">
      <w:start w:val="3"/>
      <w:numFmt w:val="decimal"/>
      <w:lvlText w:val="8.%2."/>
      <w:lvlJc w:val="left"/>
      <w:pPr>
        <w:ind w:left="928" w:hanging="360"/>
      </w:pPr>
      <w:rPr>
        <w:rFonts w:ascii="Times New Roman" w:hAnsi="Times New Roman" w:cs="Arial" w:hint="default"/>
        <w:b w:val="0"/>
        <w:i w:val="0"/>
        <w:caps w:val="0"/>
        <w:strike w:val="0"/>
        <w:dstrike w:val="0"/>
        <w:vanish w:val="0"/>
        <w:sz w:val="22"/>
        <w:szCs w:val="56"/>
        <w:vertAlign w:val="baseline"/>
      </w:rPr>
    </w:lvl>
    <w:lvl w:ilvl="2">
      <w:start w:val="1"/>
      <w:numFmt w:val="decimal"/>
      <w:lvlText w:val="8.3.%3."/>
      <w:lvlJc w:val="left"/>
      <w:pPr>
        <w:ind w:left="1430" w:hanging="720"/>
      </w:pPr>
      <w:rPr>
        <w:rFonts w:ascii="Arial" w:hAnsi="Arial" w:cs="Arial" w:hint="default"/>
        <w:b w:val="0"/>
        <w:i w:val="0"/>
        <w:caps w:val="0"/>
        <w:strike w:val="0"/>
        <w:dstrike w:val="0"/>
        <w:vanish w:val="0"/>
        <w:sz w:val="22"/>
        <w:szCs w:val="56"/>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0133C53"/>
    <w:multiLevelType w:val="hybridMultilevel"/>
    <w:tmpl w:val="041AA486"/>
    <w:lvl w:ilvl="0" w:tplc="04090001">
      <w:start w:val="1"/>
      <w:numFmt w:val="bullet"/>
      <w:lvlText w:val=""/>
      <w:lvlJc w:val="left"/>
      <w:pPr>
        <w:ind w:left="360" w:hanging="360"/>
      </w:pPr>
      <w:rPr>
        <w:rFonts w:ascii="Symbol" w:hAnsi="Symbol" w:hint="default"/>
        <w:b w:val="0"/>
        <w:i w:val="0"/>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1487CDD"/>
    <w:multiLevelType w:val="hybridMultilevel"/>
    <w:tmpl w:val="10DE7CC4"/>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1F03E0F"/>
    <w:multiLevelType w:val="hybridMultilevel"/>
    <w:tmpl w:val="EFF8C482"/>
    <w:lvl w:ilvl="0" w:tplc="269C9ED8">
      <w:start w:val="1"/>
      <w:numFmt w:val="decimal"/>
      <w:lvlText w:val="%1."/>
      <w:lvlJc w:val="left"/>
      <w:pPr>
        <w:ind w:left="-207" w:hanging="360"/>
      </w:pPr>
      <w:rPr>
        <w:rFonts w:hint="default"/>
        <w:b w:val="0"/>
        <w:i w:val="0"/>
      </w:rPr>
    </w:lvl>
    <w:lvl w:ilvl="1" w:tplc="48090019" w:tentative="1">
      <w:start w:val="1"/>
      <w:numFmt w:val="lowerLetter"/>
      <w:lvlText w:val="%2."/>
      <w:lvlJc w:val="left"/>
      <w:pPr>
        <w:ind w:left="513" w:hanging="360"/>
      </w:pPr>
    </w:lvl>
    <w:lvl w:ilvl="2" w:tplc="4809001B" w:tentative="1">
      <w:start w:val="1"/>
      <w:numFmt w:val="lowerRoman"/>
      <w:lvlText w:val="%3."/>
      <w:lvlJc w:val="right"/>
      <w:pPr>
        <w:ind w:left="1233" w:hanging="180"/>
      </w:pPr>
    </w:lvl>
    <w:lvl w:ilvl="3" w:tplc="4809000F" w:tentative="1">
      <w:start w:val="1"/>
      <w:numFmt w:val="decimal"/>
      <w:lvlText w:val="%4."/>
      <w:lvlJc w:val="left"/>
      <w:pPr>
        <w:ind w:left="1953" w:hanging="360"/>
      </w:pPr>
    </w:lvl>
    <w:lvl w:ilvl="4" w:tplc="48090019" w:tentative="1">
      <w:start w:val="1"/>
      <w:numFmt w:val="lowerLetter"/>
      <w:lvlText w:val="%5."/>
      <w:lvlJc w:val="left"/>
      <w:pPr>
        <w:ind w:left="2673" w:hanging="360"/>
      </w:pPr>
    </w:lvl>
    <w:lvl w:ilvl="5" w:tplc="4809001B" w:tentative="1">
      <w:start w:val="1"/>
      <w:numFmt w:val="lowerRoman"/>
      <w:lvlText w:val="%6."/>
      <w:lvlJc w:val="right"/>
      <w:pPr>
        <w:ind w:left="3393" w:hanging="180"/>
      </w:pPr>
    </w:lvl>
    <w:lvl w:ilvl="6" w:tplc="4809000F" w:tentative="1">
      <w:start w:val="1"/>
      <w:numFmt w:val="decimal"/>
      <w:lvlText w:val="%7."/>
      <w:lvlJc w:val="left"/>
      <w:pPr>
        <w:ind w:left="4113" w:hanging="360"/>
      </w:pPr>
    </w:lvl>
    <w:lvl w:ilvl="7" w:tplc="48090019" w:tentative="1">
      <w:start w:val="1"/>
      <w:numFmt w:val="lowerLetter"/>
      <w:lvlText w:val="%8."/>
      <w:lvlJc w:val="left"/>
      <w:pPr>
        <w:ind w:left="4833" w:hanging="360"/>
      </w:pPr>
    </w:lvl>
    <w:lvl w:ilvl="8" w:tplc="4809001B" w:tentative="1">
      <w:start w:val="1"/>
      <w:numFmt w:val="lowerRoman"/>
      <w:lvlText w:val="%9."/>
      <w:lvlJc w:val="right"/>
      <w:pPr>
        <w:ind w:left="5553" w:hanging="180"/>
      </w:pPr>
    </w:lvl>
  </w:abstractNum>
  <w:abstractNum w:abstractNumId="43">
    <w:nsid w:val="243C49B9"/>
    <w:multiLevelType w:val="multilevel"/>
    <w:tmpl w:val="20166ABE"/>
    <w:lvl w:ilvl="0">
      <w:start w:val="8"/>
      <w:numFmt w:val="decimal"/>
      <w:lvlText w:val="%1."/>
      <w:lvlJc w:val="right"/>
      <w:pPr>
        <w:ind w:left="720" w:hanging="360"/>
      </w:pPr>
      <w:rPr>
        <w:rFonts w:ascii="Arial" w:hAnsi="Arial" w:cs="Arial" w:hint="default"/>
        <w:b/>
        <w:i w:val="0"/>
        <w:sz w:val="56"/>
        <w:szCs w:val="56"/>
      </w:rPr>
    </w:lvl>
    <w:lvl w:ilvl="1">
      <w:start w:val="8"/>
      <w:numFmt w:val="decimal"/>
      <w:lvlText w:val="9.%2."/>
      <w:lvlJc w:val="left"/>
      <w:pPr>
        <w:ind w:left="930" w:hanging="570"/>
      </w:pPr>
      <w:rPr>
        <w:rFonts w:ascii="Times New Roman" w:hAnsi="Times New Roman" w:cs="Arial" w:hint="default"/>
        <w:b w:val="0"/>
        <w:i w:val="0"/>
        <w:caps w:val="0"/>
        <w:strike w:val="0"/>
        <w:dstrike w:val="0"/>
        <w:vanish w:val="0"/>
        <w:sz w:val="22"/>
        <w:szCs w:val="56"/>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277E56F0"/>
    <w:multiLevelType w:val="hybridMultilevel"/>
    <w:tmpl w:val="D8BE7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7CD0CA6"/>
    <w:multiLevelType w:val="hybridMultilevel"/>
    <w:tmpl w:val="167E55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2BFD54F3"/>
    <w:multiLevelType w:val="hybridMultilevel"/>
    <w:tmpl w:val="4BEE6BAC"/>
    <w:lvl w:ilvl="0" w:tplc="56AA40CC">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2D555F0F"/>
    <w:multiLevelType w:val="hybridMultilevel"/>
    <w:tmpl w:val="E8E06B3E"/>
    <w:lvl w:ilvl="0" w:tplc="896A32F2">
      <w:start w:val="1"/>
      <w:numFmt w:val="upperLetter"/>
      <w:pStyle w:val="APECFormHeadingA"/>
      <w:lvlText w:val="%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D781B92"/>
    <w:multiLevelType w:val="hybridMultilevel"/>
    <w:tmpl w:val="AA60C1DC"/>
    <w:lvl w:ilvl="0" w:tplc="4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9">
    <w:nsid w:val="2FCA10E9"/>
    <w:multiLevelType w:val="multilevel"/>
    <w:tmpl w:val="E7764506"/>
    <w:lvl w:ilvl="0">
      <w:start w:val="8"/>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0">
    <w:nsid w:val="3065462B"/>
    <w:multiLevelType w:val="multilevel"/>
    <w:tmpl w:val="557CF808"/>
    <w:lvl w:ilvl="0">
      <w:start w:val="7"/>
      <w:numFmt w:val="decimal"/>
      <w:lvlText w:val="%1"/>
      <w:lvlJc w:val="right"/>
      <w:pPr>
        <w:ind w:left="360" w:hanging="360"/>
      </w:pPr>
      <w:rPr>
        <w:rFonts w:ascii="Times New Roman" w:hAnsi="Times New Roman" w:hint="default"/>
        <w:b w:val="0"/>
        <w:i w:val="0"/>
        <w:sz w:val="52"/>
      </w:rPr>
    </w:lvl>
    <w:lvl w:ilvl="1">
      <w:start w:val="1"/>
      <w:numFmt w:val="decimal"/>
      <w:lvlText w:val="7-%2."/>
      <w:lvlJc w:val="left"/>
      <w:pPr>
        <w:ind w:left="990" w:hanging="360"/>
      </w:pPr>
      <w:rPr>
        <w:rFonts w:ascii="Arial" w:hAnsi="Arial" w:cs="Arial"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30F7203D"/>
    <w:multiLevelType w:val="hybridMultilevel"/>
    <w:tmpl w:val="F6861C10"/>
    <w:lvl w:ilvl="0" w:tplc="7206B296">
      <w:start w:val="1"/>
      <w:numFmt w:val="bullet"/>
      <w:lvlText w:val=""/>
      <w:lvlJc w:val="left"/>
      <w:pPr>
        <w:tabs>
          <w:tab w:val="num" w:pos="288"/>
        </w:tabs>
        <w:ind w:left="288" w:hanging="288"/>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nsid w:val="31664911"/>
    <w:multiLevelType w:val="hybridMultilevel"/>
    <w:tmpl w:val="900214A2"/>
    <w:lvl w:ilvl="0" w:tplc="8EB07252">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1D72F54"/>
    <w:multiLevelType w:val="hybridMultilevel"/>
    <w:tmpl w:val="A96ADD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4">
    <w:nsid w:val="34C23383"/>
    <w:multiLevelType w:val="multilevel"/>
    <w:tmpl w:val="B8449350"/>
    <w:lvl w:ilvl="0">
      <w:start w:val="8"/>
      <w:numFmt w:val="decimal"/>
      <w:lvlText w:val="%1"/>
      <w:lvlJc w:val="left"/>
      <w:pPr>
        <w:ind w:left="600" w:hanging="600"/>
      </w:pPr>
      <w:rPr>
        <w:rFonts w:hint="default"/>
      </w:rPr>
    </w:lvl>
    <w:lvl w:ilvl="1">
      <w:start w:val="10"/>
      <w:numFmt w:val="decimal"/>
      <w:lvlText w:val="%1.%2"/>
      <w:lvlJc w:val="left"/>
      <w:pPr>
        <w:ind w:left="883" w:hanging="60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5">
    <w:nsid w:val="34E624E2"/>
    <w:multiLevelType w:val="multilevel"/>
    <w:tmpl w:val="7276B31E"/>
    <w:lvl w:ilvl="0">
      <w:start w:val="6"/>
      <w:numFmt w:val="decimal"/>
      <w:lvlText w:val="%1."/>
      <w:lvlJc w:val="left"/>
      <w:pPr>
        <w:ind w:left="360" w:hanging="360"/>
      </w:pPr>
      <w:rPr>
        <w:rFonts w:hint="default"/>
        <w:b/>
        <w:u w:val="none"/>
      </w:rPr>
    </w:lvl>
    <w:lvl w:ilvl="1">
      <w:start w:val="3"/>
      <w:numFmt w:val="decimal"/>
      <w:lvlText w:val="6-%2."/>
      <w:lvlJc w:val="left"/>
      <w:pPr>
        <w:ind w:left="540" w:hanging="360"/>
      </w:pPr>
      <w:rPr>
        <w:rFonts w:hint="default"/>
        <w:b w:val="0"/>
        <w:sz w:val="22"/>
        <w:szCs w:val="22"/>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6">
    <w:nsid w:val="354D0B6B"/>
    <w:multiLevelType w:val="hybridMultilevel"/>
    <w:tmpl w:val="514E7E2E"/>
    <w:lvl w:ilvl="0" w:tplc="8EB072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5E84646"/>
    <w:multiLevelType w:val="hybridMultilevel"/>
    <w:tmpl w:val="3D684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6423883"/>
    <w:multiLevelType w:val="multilevel"/>
    <w:tmpl w:val="93801F52"/>
    <w:lvl w:ilvl="0">
      <w:start w:val="9"/>
      <w:numFmt w:val="decimal"/>
      <w:lvlText w:val="%1"/>
      <w:lvlJc w:val="right"/>
      <w:pPr>
        <w:ind w:left="360" w:hanging="360"/>
      </w:pPr>
      <w:rPr>
        <w:rFonts w:ascii="Arial" w:hAnsi="Arial" w:cs="Arial" w:hint="default"/>
        <w:b/>
        <w:i w:val="0"/>
        <w:sz w:val="52"/>
      </w:rPr>
    </w:lvl>
    <w:lvl w:ilvl="1">
      <w:start w:val="1"/>
      <w:numFmt w:val="decimal"/>
      <w:lvlText w:val="9-%2."/>
      <w:lvlJc w:val="left"/>
      <w:pPr>
        <w:ind w:left="928" w:hanging="360"/>
      </w:pPr>
      <w:rPr>
        <w:rFonts w:ascii="Arial" w:hAnsi="Arial" w:cs="Arial" w:hint="default"/>
        <w:b w:val="0"/>
        <w:i w:val="0"/>
        <w:caps w:val="0"/>
        <w:strike w:val="0"/>
        <w:dstrike w:val="0"/>
        <w:vanish w:val="0"/>
        <w:sz w:val="22"/>
        <w:szCs w:val="56"/>
        <w:vertAlign w:val="baseline"/>
      </w:rPr>
    </w:lvl>
    <w:lvl w:ilvl="2">
      <w:start w:val="1"/>
      <w:numFmt w:val="bullet"/>
      <w:lvlText w:val=""/>
      <w:lvlJc w:val="left"/>
      <w:pPr>
        <w:ind w:left="1430" w:hanging="720"/>
      </w:pPr>
      <w:rPr>
        <w:rFonts w:ascii="Symbol" w:hAnsi="Symbol" w:hint="default"/>
        <w:b w:val="0"/>
        <w:i w:val="0"/>
        <w:caps w:val="0"/>
        <w:strike w:val="0"/>
        <w:dstrike w:val="0"/>
        <w:vanish w:val="0"/>
        <w:sz w:val="22"/>
        <w:szCs w:val="56"/>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365A64CB"/>
    <w:multiLevelType w:val="hybridMultilevel"/>
    <w:tmpl w:val="FC142262"/>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0">
    <w:nsid w:val="36797146"/>
    <w:multiLevelType w:val="hybridMultilevel"/>
    <w:tmpl w:val="02805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39C910EE"/>
    <w:multiLevelType w:val="hybridMultilevel"/>
    <w:tmpl w:val="4D7C09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39E960F2"/>
    <w:multiLevelType w:val="hybridMultilevel"/>
    <w:tmpl w:val="08FACF0C"/>
    <w:lvl w:ilvl="0" w:tplc="A20E8A36">
      <w:start w:val="6"/>
      <w:numFmt w:val="decimal"/>
      <w:lvlText w:val="%1."/>
      <w:lvlJc w:val="left"/>
      <w:pPr>
        <w:tabs>
          <w:tab w:val="num" w:pos="502"/>
        </w:tabs>
        <w:ind w:left="502" w:hanging="360"/>
      </w:pPr>
      <w:rPr>
        <w:rFonts w:hint="default"/>
        <w:sz w:val="24"/>
        <w:szCs w:val="24"/>
      </w:r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63">
    <w:nsid w:val="3B3A6DAC"/>
    <w:multiLevelType w:val="multilevel"/>
    <w:tmpl w:val="4F2CD5E4"/>
    <w:lvl w:ilvl="0">
      <w:start w:val="8"/>
      <w:numFmt w:val="decimal"/>
      <w:lvlText w:val="%1"/>
      <w:lvlJc w:val="left"/>
      <w:pPr>
        <w:ind w:left="480" w:hanging="480"/>
      </w:pPr>
      <w:rPr>
        <w:rFonts w:hint="default"/>
      </w:rPr>
    </w:lvl>
    <w:lvl w:ilvl="1">
      <w:start w:val="3"/>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64">
    <w:nsid w:val="3B5E3BD4"/>
    <w:multiLevelType w:val="hybridMultilevel"/>
    <w:tmpl w:val="CB46B63A"/>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BEB6956"/>
    <w:multiLevelType w:val="hybridMultilevel"/>
    <w:tmpl w:val="A0E024CA"/>
    <w:lvl w:ilvl="0" w:tplc="56D46816">
      <w:start w:val="1"/>
      <w:numFmt w:val="decimal"/>
      <w:lvlText w:val="6-%1."/>
      <w:lvlJc w:val="left"/>
      <w:pPr>
        <w:ind w:left="36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66">
    <w:nsid w:val="3CBF3516"/>
    <w:multiLevelType w:val="hybridMultilevel"/>
    <w:tmpl w:val="66D699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3D506332"/>
    <w:multiLevelType w:val="hybridMultilevel"/>
    <w:tmpl w:val="90021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3DE11131"/>
    <w:multiLevelType w:val="hybridMultilevel"/>
    <w:tmpl w:val="8530ED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9">
    <w:nsid w:val="3ECD75B1"/>
    <w:multiLevelType w:val="hybridMultilevel"/>
    <w:tmpl w:val="B290F03E"/>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0891227"/>
    <w:multiLevelType w:val="hybridMultilevel"/>
    <w:tmpl w:val="0B62F6A0"/>
    <w:lvl w:ilvl="0" w:tplc="E390C8C6">
      <w:start w:val="1"/>
      <w:numFmt w:val="decimal"/>
      <w:pStyle w:val="Listbulletsingleline"/>
      <w:lvlText w:val="%1."/>
      <w:lvlJc w:val="left"/>
      <w:pPr>
        <w:ind w:left="1080" w:hanging="720"/>
      </w:pPr>
      <w:rPr>
        <w:rFonts w:cs="Arial"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09548DD"/>
    <w:multiLevelType w:val="hybridMultilevel"/>
    <w:tmpl w:val="3CE489C2"/>
    <w:lvl w:ilvl="0" w:tplc="0C09000F">
      <w:start w:val="1"/>
      <w:numFmt w:val="decimal"/>
      <w:lvlText w:val="%1."/>
      <w:lvlJc w:val="left"/>
      <w:pPr>
        <w:tabs>
          <w:tab w:val="num" w:pos="360"/>
        </w:tabs>
        <w:ind w:left="360" w:hanging="360"/>
      </w:pPr>
    </w:lvl>
    <w:lvl w:ilvl="1" w:tplc="1ACED6F0">
      <w:start w:val="1"/>
      <w:numFmt w:val="decimal"/>
      <w:lvlText w:val="%2)"/>
      <w:lvlJc w:val="left"/>
      <w:pPr>
        <w:tabs>
          <w:tab w:val="num" w:pos="1080"/>
        </w:tabs>
        <w:ind w:left="1080" w:hanging="360"/>
      </w:pPr>
      <w:rPr>
        <w:rFonts w:hint="default"/>
      </w:rPr>
    </w:lvl>
    <w:lvl w:ilvl="2" w:tplc="6DC24EBA">
      <w:start w:val="3"/>
      <w:numFmt w:val="bullet"/>
      <w:lvlText w:val=""/>
      <w:lvlJc w:val="left"/>
      <w:pPr>
        <w:tabs>
          <w:tab w:val="num" w:pos="1980"/>
        </w:tabs>
        <w:ind w:left="1980" w:hanging="360"/>
      </w:pPr>
      <w:rPr>
        <w:rFonts w:ascii="Symbol" w:eastAsia="Times New Roman" w:hAnsi="Symbol" w:cs="Arial"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2">
    <w:nsid w:val="419D697E"/>
    <w:multiLevelType w:val="hybridMultilevel"/>
    <w:tmpl w:val="C5B2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25B6E61"/>
    <w:multiLevelType w:val="hybridMultilevel"/>
    <w:tmpl w:val="C1A46810"/>
    <w:lvl w:ilvl="0" w:tplc="80DE60CA">
      <w:start w:val="1"/>
      <w:numFmt w:val="bullet"/>
      <w:lvlText w:val="—"/>
      <w:lvlJc w:val="left"/>
      <w:pPr>
        <w:ind w:left="547" w:hanging="360"/>
      </w:pPr>
      <w:rPr>
        <w:rFonts w:ascii="Times New Roman" w:hAnsi="Times New Roman" w:cs="Times New Roman" w:hint="default"/>
        <w:b w:val="0"/>
        <w:i w:val="0"/>
        <w:color w:val="auto"/>
        <w:sz w:val="23"/>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4">
    <w:nsid w:val="427F4F24"/>
    <w:multiLevelType w:val="hybridMultilevel"/>
    <w:tmpl w:val="CA92F2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5">
    <w:nsid w:val="42DC2A83"/>
    <w:multiLevelType w:val="multilevel"/>
    <w:tmpl w:val="4D285BEE"/>
    <w:lvl w:ilvl="0">
      <w:start w:val="12"/>
      <w:numFmt w:val="decimal"/>
      <w:lvlText w:val="%1."/>
      <w:lvlJc w:val="left"/>
      <w:pPr>
        <w:ind w:left="600" w:hanging="600"/>
      </w:pPr>
      <w:rPr>
        <w:rFonts w:hint="default"/>
      </w:rPr>
    </w:lvl>
    <w:lvl w:ilvl="1">
      <w:start w:val="10"/>
      <w:numFmt w:val="decimal"/>
      <w:lvlText w:val="12-%2."/>
      <w:lvlJc w:val="left"/>
      <w:pPr>
        <w:ind w:left="884" w:hanging="600"/>
      </w:pPr>
      <w:rPr>
        <w:rFonts w:ascii="Arial" w:hAnsi="Arial" w:cs="Arial" w:hint="default"/>
        <w:b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43107E28"/>
    <w:multiLevelType w:val="hybridMultilevel"/>
    <w:tmpl w:val="C7A8EA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44244A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78">
    <w:nsid w:val="45AA5CB5"/>
    <w:multiLevelType w:val="hybridMultilevel"/>
    <w:tmpl w:val="A2900930"/>
    <w:lvl w:ilvl="0" w:tplc="8EB072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76F234A"/>
    <w:multiLevelType w:val="hybridMultilevel"/>
    <w:tmpl w:val="1EDAE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4958717B"/>
    <w:multiLevelType w:val="hybridMultilevel"/>
    <w:tmpl w:val="382E9660"/>
    <w:lvl w:ilvl="0" w:tplc="04090001">
      <w:start w:val="1"/>
      <w:numFmt w:val="bullet"/>
      <w:lvlText w:val=""/>
      <w:lvlJc w:val="left"/>
      <w:pPr>
        <w:ind w:left="2160" w:hanging="360"/>
      </w:pPr>
      <w:rPr>
        <w:rFonts w:ascii="Symbol" w:hAnsi="Symbol" w:hint="default"/>
        <w:b w:val="0"/>
        <w:i w:val="0"/>
        <w:sz w:val="20"/>
      </w:rPr>
    </w:lvl>
    <w:lvl w:ilvl="1" w:tplc="04090001">
      <w:start w:val="1"/>
      <w:numFmt w:val="bullet"/>
      <w:lvlText w:val=""/>
      <w:lvlJc w:val="left"/>
      <w:pPr>
        <w:ind w:left="3240" w:hanging="360"/>
      </w:pPr>
      <w:rPr>
        <w:rFonts w:ascii="Symbol" w:hAnsi="Symbol" w:hint="default"/>
      </w:rPr>
    </w:lvl>
    <w:lvl w:ilvl="2" w:tplc="6A641E5A">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1">
    <w:nsid w:val="4C5B065D"/>
    <w:multiLevelType w:val="multilevel"/>
    <w:tmpl w:val="9448F0C6"/>
    <w:lvl w:ilvl="0">
      <w:start w:val="7"/>
      <w:numFmt w:val="decimal"/>
      <w:lvlText w:val="%1"/>
      <w:lvlJc w:val="right"/>
      <w:pPr>
        <w:ind w:left="360" w:hanging="360"/>
      </w:pPr>
      <w:rPr>
        <w:rFonts w:ascii="Times New Roman" w:hAnsi="Times New Roman" w:hint="default"/>
        <w:b w:val="0"/>
        <w:i w:val="0"/>
        <w:sz w:val="52"/>
      </w:rPr>
    </w:lvl>
    <w:lvl w:ilvl="1">
      <w:start w:val="3"/>
      <w:numFmt w:val="decimal"/>
      <w:lvlText w:val="8-%2."/>
      <w:lvlJc w:val="left"/>
      <w:pPr>
        <w:ind w:left="360" w:hanging="360"/>
      </w:pPr>
      <w:rPr>
        <w:rFonts w:ascii="Arial" w:hAnsi="Arial" w:cs="Arial" w:hint="default"/>
        <w:b w:val="0"/>
        <w:i w:val="0"/>
        <w:caps w:val="0"/>
        <w:strike w:val="0"/>
        <w:dstrike w:val="0"/>
        <w:vanish w:val="0"/>
        <w:sz w:val="22"/>
        <w:szCs w:val="56"/>
        <w:vertAlign w:val="baseline"/>
      </w:rPr>
    </w:lvl>
    <w:lvl w:ilvl="2">
      <w:start w:val="7"/>
      <w:numFmt w:val="decimal"/>
      <w:lvlText w:val="8.3.%3."/>
      <w:lvlJc w:val="left"/>
      <w:pPr>
        <w:ind w:left="1430" w:hanging="720"/>
      </w:pPr>
      <w:rPr>
        <w:rFonts w:ascii="Times New Roman" w:hAnsi="Times New Roman" w:cs="Arial" w:hint="default"/>
        <w:b w:val="0"/>
        <w:i w:val="0"/>
        <w:caps w:val="0"/>
        <w:strike w:val="0"/>
        <w:dstrike w:val="0"/>
        <w:vanish w:val="0"/>
        <w:sz w:val="22"/>
        <w:szCs w:val="56"/>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4D254DAB"/>
    <w:multiLevelType w:val="hybridMultilevel"/>
    <w:tmpl w:val="999A5332"/>
    <w:lvl w:ilvl="0" w:tplc="8EB07252">
      <w:start w:val="1"/>
      <w:numFmt w:val="bullet"/>
      <w:lvlText w:val=""/>
      <w:lvlJc w:val="left"/>
      <w:pPr>
        <w:tabs>
          <w:tab w:val="num" w:pos="720"/>
        </w:tabs>
        <w:ind w:left="720"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4D6D2522"/>
    <w:multiLevelType w:val="hybridMultilevel"/>
    <w:tmpl w:val="8446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034251F"/>
    <w:multiLevelType w:val="hybridMultilevel"/>
    <w:tmpl w:val="AED0E7E6"/>
    <w:lvl w:ilvl="0" w:tplc="2ABCE5F8">
      <w:start w:val="1"/>
      <w:numFmt w:val="bullet"/>
      <w:pStyle w:val="ExhibitText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5">
    <w:nsid w:val="51295CA3"/>
    <w:multiLevelType w:val="hybridMultilevel"/>
    <w:tmpl w:val="27B006DA"/>
    <w:lvl w:ilvl="0" w:tplc="FEA2165E">
      <w:start w:val="1"/>
      <w:numFmt w:val="bullet"/>
      <w:pStyle w:val="Bullet2"/>
      <w:lvlText w:val=""/>
      <w:lvlJc w:val="left"/>
      <w:pPr>
        <w:tabs>
          <w:tab w:val="num" w:pos="360"/>
        </w:tabs>
        <w:ind w:left="360" w:hanging="360"/>
      </w:pPr>
      <w:rPr>
        <w:rFonts w:ascii="Symbol" w:hAnsi="Symbol" w:hint="default"/>
      </w:rPr>
    </w:lvl>
    <w:lvl w:ilvl="1" w:tplc="67CA3C8C">
      <w:start w:val="1"/>
      <w:numFmt w:val="bullet"/>
      <w:lvlText w:val=""/>
      <w:lvlJc w:val="left"/>
      <w:pPr>
        <w:tabs>
          <w:tab w:val="num" w:pos="1080"/>
        </w:tabs>
        <w:ind w:left="1080" w:hanging="360"/>
      </w:pPr>
      <w:rPr>
        <w:rFonts w:ascii="Symbol" w:hAnsi="Symbol" w:hint="default"/>
      </w:rPr>
    </w:lvl>
    <w:lvl w:ilvl="2" w:tplc="58229C8E" w:tentative="1">
      <w:start w:val="1"/>
      <w:numFmt w:val="bullet"/>
      <w:lvlText w:val=""/>
      <w:lvlJc w:val="left"/>
      <w:pPr>
        <w:tabs>
          <w:tab w:val="num" w:pos="1800"/>
        </w:tabs>
        <w:ind w:left="1800" w:hanging="360"/>
      </w:pPr>
      <w:rPr>
        <w:rFonts w:ascii="Wingdings" w:hAnsi="Wingdings" w:hint="default"/>
      </w:rPr>
    </w:lvl>
    <w:lvl w:ilvl="3" w:tplc="A16676EE" w:tentative="1">
      <w:start w:val="1"/>
      <w:numFmt w:val="bullet"/>
      <w:lvlText w:val=""/>
      <w:lvlJc w:val="left"/>
      <w:pPr>
        <w:tabs>
          <w:tab w:val="num" w:pos="2520"/>
        </w:tabs>
        <w:ind w:left="2520" w:hanging="360"/>
      </w:pPr>
      <w:rPr>
        <w:rFonts w:ascii="Symbol" w:hAnsi="Symbol" w:hint="default"/>
      </w:rPr>
    </w:lvl>
    <w:lvl w:ilvl="4" w:tplc="2BDC078A" w:tentative="1">
      <w:start w:val="1"/>
      <w:numFmt w:val="bullet"/>
      <w:lvlText w:val="o"/>
      <w:lvlJc w:val="left"/>
      <w:pPr>
        <w:tabs>
          <w:tab w:val="num" w:pos="3240"/>
        </w:tabs>
        <w:ind w:left="3240" w:hanging="360"/>
      </w:pPr>
      <w:rPr>
        <w:rFonts w:ascii="Courier New" w:hAnsi="Courier New" w:hint="default"/>
      </w:rPr>
    </w:lvl>
    <w:lvl w:ilvl="5" w:tplc="8BC69232" w:tentative="1">
      <w:start w:val="1"/>
      <w:numFmt w:val="bullet"/>
      <w:lvlText w:val=""/>
      <w:lvlJc w:val="left"/>
      <w:pPr>
        <w:tabs>
          <w:tab w:val="num" w:pos="3960"/>
        </w:tabs>
        <w:ind w:left="3960" w:hanging="360"/>
      </w:pPr>
      <w:rPr>
        <w:rFonts w:ascii="Wingdings" w:hAnsi="Wingdings" w:hint="default"/>
      </w:rPr>
    </w:lvl>
    <w:lvl w:ilvl="6" w:tplc="06D695D0" w:tentative="1">
      <w:start w:val="1"/>
      <w:numFmt w:val="bullet"/>
      <w:lvlText w:val=""/>
      <w:lvlJc w:val="left"/>
      <w:pPr>
        <w:tabs>
          <w:tab w:val="num" w:pos="4680"/>
        </w:tabs>
        <w:ind w:left="4680" w:hanging="360"/>
      </w:pPr>
      <w:rPr>
        <w:rFonts w:ascii="Symbol" w:hAnsi="Symbol" w:hint="default"/>
      </w:rPr>
    </w:lvl>
    <w:lvl w:ilvl="7" w:tplc="EC005950" w:tentative="1">
      <w:start w:val="1"/>
      <w:numFmt w:val="bullet"/>
      <w:lvlText w:val="o"/>
      <w:lvlJc w:val="left"/>
      <w:pPr>
        <w:tabs>
          <w:tab w:val="num" w:pos="5400"/>
        </w:tabs>
        <w:ind w:left="5400" w:hanging="360"/>
      </w:pPr>
      <w:rPr>
        <w:rFonts w:ascii="Courier New" w:hAnsi="Courier New" w:hint="default"/>
      </w:rPr>
    </w:lvl>
    <w:lvl w:ilvl="8" w:tplc="BD92062C" w:tentative="1">
      <w:start w:val="1"/>
      <w:numFmt w:val="bullet"/>
      <w:lvlText w:val=""/>
      <w:lvlJc w:val="left"/>
      <w:pPr>
        <w:tabs>
          <w:tab w:val="num" w:pos="6120"/>
        </w:tabs>
        <w:ind w:left="6120" w:hanging="360"/>
      </w:pPr>
      <w:rPr>
        <w:rFonts w:ascii="Wingdings" w:hAnsi="Wingdings" w:hint="default"/>
      </w:rPr>
    </w:lvl>
  </w:abstractNum>
  <w:abstractNum w:abstractNumId="86">
    <w:nsid w:val="52BF2D22"/>
    <w:multiLevelType w:val="hybridMultilevel"/>
    <w:tmpl w:val="7C64716A"/>
    <w:lvl w:ilvl="0" w:tplc="04090001">
      <w:start w:val="1"/>
      <w:numFmt w:val="bullet"/>
      <w:lvlText w:val=""/>
      <w:lvlJc w:val="left"/>
      <w:pPr>
        <w:ind w:left="720" w:hanging="360"/>
      </w:pPr>
      <w:rPr>
        <w:rFonts w:ascii="Symbol" w:hAnsi="Symbol" w:hint="default"/>
      </w:rPr>
    </w:lvl>
    <w:lvl w:ilvl="1" w:tplc="4E72F5CC">
      <w:start w:val="1"/>
      <w:numFmt w:val="lowerLetter"/>
      <w:lvlText w:val="%2)"/>
      <w:lvlJc w:val="left"/>
      <w:pPr>
        <w:ind w:left="1440" w:hanging="360"/>
      </w:pPr>
      <w:rPr>
        <w:rFonts w:ascii="Arial" w:eastAsia="PMingLiU"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3645928"/>
    <w:multiLevelType w:val="hybridMultilevel"/>
    <w:tmpl w:val="180CF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55253584"/>
    <w:multiLevelType w:val="hybridMultilevel"/>
    <w:tmpl w:val="A2E255E0"/>
    <w:lvl w:ilvl="0" w:tplc="DA3CB558">
      <w:start w:val="1"/>
      <w:numFmt w:val="decimal"/>
      <w:lvlText w:val="2-%1."/>
      <w:lvlJc w:val="left"/>
      <w:pPr>
        <w:ind w:left="360" w:hanging="360"/>
      </w:pPr>
      <w:rPr>
        <w:rFonts w:ascii="Arial" w:hAnsi="Arial" w:cs="Arial"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9">
    <w:nsid w:val="5612454E"/>
    <w:multiLevelType w:val="hybridMultilevel"/>
    <w:tmpl w:val="134C8E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0">
    <w:nsid w:val="5AD9124F"/>
    <w:multiLevelType w:val="multilevel"/>
    <w:tmpl w:val="D30ABCAC"/>
    <w:lvl w:ilvl="0">
      <w:start w:val="1"/>
      <w:numFmt w:val="decimal"/>
      <w:lvlText w:val="11-%1."/>
      <w:lvlJc w:val="left"/>
      <w:pPr>
        <w:ind w:left="877" w:hanging="735"/>
      </w:pPr>
      <w:rPr>
        <w:rFonts w:ascii="Arial" w:hAnsi="Arial" w:cs="Arial" w:hint="default"/>
        <w:b w:val="0"/>
        <w:i w:val="0"/>
        <w:sz w:val="22"/>
        <w:u w:val="none"/>
      </w:rPr>
    </w:lvl>
    <w:lvl w:ilvl="1">
      <w:start w:val="5"/>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91">
    <w:nsid w:val="5CB6696A"/>
    <w:multiLevelType w:val="hybridMultilevel"/>
    <w:tmpl w:val="1354FD9A"/>
    <w:lvl w:ilvl="0" w:tplc="0B622A9C">
      <w:start w:val="1"/>
      <w:numFmt w:val="decimal"/>
      <w:pStyle w:val="APECFormnumbered"/>
      <w:lvlText w:val="%1."/>
      <w:lvlJc w:val="left"/>
      <w:pPr>
        <w:ind w:left="36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DB11DC7"/>
    <w:multiLevelType w:val="multilevel"/>
    <w:tmpl w:val="EDEC20CA"/>
    <w:lvl w:ilvl="0">
      <w:start w:val="3"/>
      <w:numFmt w:val="decimal"/>
      <w:lvlText w:val="3.%1."/>
      <w:lvlJc w:val="left"/>
      <w:pPr>
        <w:ind w:left="1070" w:hanging="360"/>
      </w:pPr>
      <w:rPr>
        <w:rFonts w:ascii="Times New Roman" w:hAnsi="Times New Roman" w:cs="Times New Roman" w:hint="default"/>
        <w:b w:val="0"/>
        <w:i w:val="0"/>
        <w:sz w:val="22"/>
      </w:rPr>
    </w:lvl>
    <w:lvl w:ilvl="1">
      <w:start w:val="1"/>
      <w:numFmt w:val="lowerLetter"/>
      <w:pStyle w:val="ListContinue"/>
      <w:lvlText w:val="%2."/>
      <w:lvlJc w:val="left"/>
      <w:pPr>
        <w:ind w:left="1070" w:hanging="360"/>
      </w:pPr>
      <w:rPr>
        <w:rFonts w:hint="default"/>
        <w:b w:val="0"/>
        <w:i w:val="0"/>
        <w:color w:val="auto"/>
        <w:sz w:val="22"/>
      </w:rPr>
    </w:lvl>
    <w:lvl w:ilvl="2">
      <w:start w:val="1"/>
      <w:numFmt w:val="lowerRoman"/>
      <w:lvlText w:val="%3."/>
      <w:lvlJc w:val="right"/>
      <w:pPr>
        <w:ind w:left="1790" w:hanging="180"/>
      </w:pPr>
      <w:rPr>
        <w:rFonts w:hint="default"/>
      </w:rPr>
    </w:lvl>
    <w:lvl w:ilvl="3">
      <w:start w:val="1"/>
      <w:numFmt w:val="decimal"/>
      <w:lvlText w:val="%4."/>
      <w:lvlJc w:val="left"/>
      <w:pPr>
        <w:ind w:left="2510" w:hanging="360"/>
      </w:pPr>
      <w:rPr>
        <w:rFonts w:hint="default"/>
      </w:rPr>
    </w:lvl>
    <w:lvl w:ilvl="4">
      <w:start w:val="1"/>
      <w:numFmt w:val="lowerLetter"/>
      <w:lvlText w:val="%5."/>
      <w:lvlJc w:val="left"/>
      <w:pPr>
        <w:ind w:left="3230" w:hanging="360"/>
      </w:pPr>
      <w:rPr>
        <w:rFonts w:hint="default"/>
      </w:rPr>
    </w:lvl>
    <w:lvl w:ilvl="5">
      <w:start w:val="1"/>
      <w:numFmt w:val="lowerRoman"/>
      <w:lvlText w:val="%6."/>
      <w:lvlJc w:val="right"/>
      <w:pPr>
        <w:ind w:left="3950" w:hanging="180"/>
      </w:pPr>
      <w:rPr>
        <w:rFonts w:hint="default"/>
      </w:rPr>
    </w:lvl>
    <w:lvl w:ilvl="6">
      <w:start w:val="1"/>
      <w:numFmt w:val="decimal"/>
      <w:pStyle w:val="GenderQuestion"/>
      <w:lvlText w:val="%7."/>
      <w:lvlJc w:val="left"/>
      <w:pPr>
        <w:ind w:left="4670" w:hanging="360"/>
      </w:pPr>
      <w:rPr>
        <w:rFonts w:hint="default"/>
      </w:rPr>
    </w:lvl>
    <w:lvl w:ilvl="7">
      <w:start w:val="1"/>
      <w:numFmt w:val="lowerLetter"/>
      <w:lvlText w:val="%8."/>
      <w:lvlJc w:val="left"/>
      <w:pPr>
        <w:ind w:left="5390" w:hanging="360"/>
      </w:pPr>
      <w:rPr>
        <w:rFonts w:hint="default"/>
      </w:rPr>
    </w:lvl>
    <w:lvl w:ilvl="8">
      <w:start w:val="1"/>
      <w:numFmt w:val="lowerRoman"/>
      <w:lvlText w:val="%9."/>
      <w:lvlJc w:val="right"/>
      <w:pPr>
        <w:ind w:left="6110" w:hanging="180"/>
      </w:pPr>
      <w:rPr>
        <w:rFonts w:hint="default"/>
      </w:rPr>
    </w:lvl>
  </w:abstractNum>
  <w:abstractNum w:abstractNumId="93">
    <w:nsid w:val="60C541EE"/>
    <w:multiLevelType w:val="hybridMultilevel"/>
    <w:tmpl w:val="9F04FE1E"/>
    <w:lvl w:ilvl="0" w:tplc="FFFFFFFF">
      <w:start w:val="1"/>
      <w:numFmt w:val="bullet"/>
      <w:pStyle w:val="ListBullet"/>
      <w:lvlText w:val=""/>
      <w:lvlJc w:val="left"/>
      <w:pPr>
        <w:tabs>
          <w:tab w:val="num" w:pos="187"/>
        </w:tabs>
        <w:ind w:left="187" w:hanging="187"/>
      </w:pPr>
      <w:rPr>
        <w:rFonts w:ascii="Symbol" w:hAnsi="Symbol" w:hint="default"/>
        <w:color w:val="auto"/>
        <w:lang w:val="en-GB"/>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nsid w:val="613A2902"/>
    <w:multiLevelType w:val="hybridMultilevel"/>
    <w:tmpl w:val="ED58E2EE"/>
    <w:lvl w:ilvl="0" w:tplc="48F2CDAA">
      <w:start w:val="1"/>
      <w:numFmt w:val="bullet"/>
      <w:pStyle w:val="Tablebullet"/>
      <w:lvlText w:val=""/>
      <w:lvlJc w:val="left"/>
      <w:pPr>
        <w:tabs>
          <w:tab w:val="num" w:pos="101"/>
        </w:tabs>
        <w:ind w:left="101" w:hanging="101"/>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5">
    <w:nsid w:val="62051AE2"/>
    <w:multiLevelType w:val="hybridMultilevel"/>
    <w:tmpl w:val="AA76EFBE"/>
    <w:lvl w:ilvl="0" w:tplc="8EB07252">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24829B8"/>
    <w:multiLevelType w:val="multilevel"/>
    <w:tmpl w:val="C4660F08"/>
    <w:lvl w:ilvl="0">
      <w:start w:val="1"/>
      <w:numFmt w:val="lowerRoman"/>
      <w:pStyle w:val="Item"/>
      <w:lvlText w:val="%1."/>
      <w:lvlJc w:val="righ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7">
    <w:nsid w:val="633D5B5E"/>
    <w:multiLevelType w:val="hybridMultilevel"/>
    <w:tmpl w:val="FBA45D3A"/>
    <w:lvl w:ilvl="0" w:tplc="04100011">
      <w:start w:val="1"/>
      <w:numFmt w:val="decimal"/>
      <w:lvlText w:val="%1."/>
      <w:lvlJc w:val="left"/>
      <w:pPr>
        <w:tabs>
          <w:tab w:val="num" w:pos="360"/>
        </w:tabs>
        <w:ind w:left="360" w:hanging="360"/>
      </w:pPr>
    </w:lvl>
    <w:lvl w:ilvl="1" w:tplc="04100019">
      <w:start w:val="1"/>
      <w:numFmt w:val="bullet"/>
      <w:lvlText w:val=""/>
      <w:lvlJc w:val="left"/>
      <w:pPr>
        <w:tabs>
          <w:tab w:val="num" w:pos="1080"/>
        </w:tabs>
        <w:ind w:left="1080" w:hanging="360"/>
      </w:pPr>
      <w:rPr>
        <w:rFonts w:ascii="Symbol" w:hAnsi="Symbol" w:hint="default"/>
      </w:rPr>
    </w:lvl>
    <w:lvl w:ilvl="2" w:tplc="05B09758">
      <w:start w:val="5"/>
      <w:numFmt w:val="decimal"/>
      <w:lvlText w:val="%3"/>
      <w:lvlJc w:val="left"/>
      <w:pPr>
        <w:ind w:left="1980" w:hanging="360"/>
      </w:pPr>
      <w:rPr>
        <w:rFonts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8">
    <w:nsid w:val="639A5F59"/>
    <w:multiLevelType w:val="multilevel"/>
    <w:tmpl w:val="4FF6173A"/>
    <w:lvl w:ilvl="0">
      <w:start w:val="5"/>
      <w:numFmt w:val="decimal"/>
      <w:lvlText w:val="%1."/>
      <w:lvlJc w:val="left"/>
      <w:pPr>
        <w:ind w:left="360" w:hanging="360"/>
      </w:pPr>
      <w:rPr>
        <w:rFonts w:hint="default"/>
        <w:b/>
        <w:u w:val="none"/>
      </w:rPr>
    </w:lvl>
    <w:lvl w:ilvl="1">
      <w:start w:val="1"/>
      <w:numFmt w:val="decimal"/>
      <w:lvlText w:val="5-%2."/>
      <w:lvlJc w:val="left"/>
      <w:pPr>
        <w:ind w:left="540" w:hanging="360"/>
      </w:pPr>
      <w:rPr>
        <w:rFonts w:hint="default"/>
        <w:b w:val="0"/>
        <w:sz w:val="22"/>
        <w:szCs w:val="22"/>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99">
    <w:nsid w:val="65646C2A"/>
    <w:multiLevelType w:val="hybridMultilevel"/>
    <w:tmpl w:val="A9824FE0"/>
    <w:lvl w:ilvl="0" w:tplc="8EB072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8696292"/>
    <w:multiLevelType w:val="hybridMultilevel"/>
    <w:tmpl w:val="C97644E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68F12640"/>
    <w:multiLevelType w:val="hybridMultilevel"/>
    <w:tmpl w:val="1144E3F8"/>
    <w:lvl w:ilvl="0" w:tplc="F5706B34">
      <w:start w:val="1"/>
      <w:numFmt w:val="decimal"/>
      <w:lvlText w:val="3-%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2">
    <w:nsid w:val="6A366231"/>
    <w:multiLevelType w:val="hybridMultilevel"/>
    <w:tmpl w:val="787EF18A"/>
    <w:lvl w:ilvl="0" w:tplc="8EB072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AAA39DA"/>
    <w:multiLevelType w:val="hybridMultilevel"/>
    <w:tmpl w:val="53425D9E"/>
    <w:lvl w:ilvl="0" w:tplc="0C09000F">
      <w:start w:val="1"/>
      <w:numFmt w:val="decimal"/>
      <w:lvlText w:val="%1)"/>
      <w:lvlJc w:val="left"/>
      <w:pPr>
        <w:tabs>
          <w:tab w:val="num" w:pos="720"/>
        </w:tabs>
        <w:ind w:left="720" w:hanging="360"/>
      </w:pPr>
    </w:lvl>
    <w:lvl w:ilvl="1" w:tplc="0C09000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4">
    <w:nsid w:val="6EEA53C1"/>
    <w:multiLevelType w:val="multilevel"/>
    <w:tmpl w:val="3AD447EA"/>
    <w:lvl w:ilvl="0">
      <w:start w:val="1"/>
      <w:numFmt w:val="decimal"/>
      <w:lvlText w:val="%1"/>
      <w:lvlJc w:val="left"/>
      <w:pPr>
        <w:tabs>
          <w:tab w:val="num" w:pos="360"/>
        </w:tabs>
        <w:ind w:left="360" w:hanging="360"/>
      </w:pPr>
      <w:rPr>
        <w:rFonts w:hint="default"/>
      </w:rPr>
    </w:lvl>
    <w:lvl w:ilvl="1">
      <w:start w:val="1"/>
      <w:numFmt w:val="decimal"/>
      <w:pStyle w:val="GBregulartext"/>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nsid w:val="6F805588"/>
    <w:multiLevelType w:val="hybridMultilevel"/>
    <w:tmpl w:val="3E465020"/>
    <w:lvl w:ilvl="0" w:tplc="FFFFFFFF">
      <w:start w:val="1"/>
      <w:numFmt w:val="bullet"/>
      <w:pStyle w:val="APECForm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nsid w:val="727364D9"/>
    <w:multiLevelType w:val="hybridMultilevel"/>
    <w:tmpl w:val="67C8E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nsid w:val="742031A3"/>
    <w:multiLevelType w:val="multilevel"/>
    <w:tmpl w:val="F46451AE"/>
    <w:lvl w:ilvl="0">
      <w:start w:val="2"/>
      <w:numFmt w:val="decimal"/>
      <w:lvlText w:val="10-%1."/>
      <w:lvlJc w:val="left"/>
      <w:pPr>
        <w:ind w:left="735" w:hanging="735"/>
      </w:pPr>
      <w:rPr>
        <w:rFonts w:hint="default"/>
        <w:u w:val="none"/>
      </w:rPr>
    </w:lvl>
    <w:lvl w:ilvl="1">
      <w:start w:val="5"/>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08">
    <w:nsid w:val="75D42394"/>
    <w:multiLevelType w:val="hybridMultilevel"/>
    <w:tmpl w:val="DBA863D4"/>
    <w:lvl w:ilvl="0" w:tplc="445CDD50">
      <w:start w:val="1"/>
      <w:numFmt w:val="bullet"/>
      <w:lvlText w:val=""/>
      <w:lvlJc w:val="left"/>
      <w:pPr>
        <w:tabs>
          <w:tab w:val="num" w:pos="187"/>
        </w:tabs>
        <w:ind w:left="187" w:hanging="187"/>
      </w:pPr>
      <w:rPr>
        <w:rFonts w:ascii="Symbol" w:hAnsi="Symbol" w:hint="default"/>
        <w:color w:val="auto"/>
        <w:lang w:val="en-GB"/>
      </w:rPr>
    </w:lvl>
    <w:lvl w:ilvl="1" w:tplc="04090001">
      <w:start w:val="1"/>
      <w:numFmt w:val="bullet"/>
      <w:lvlText w:val=""/>
      <w:lvlJc w:val="left"/>
      <w:pPr>
        <w:tabs>
          <w:tab w:val="num" w:pos="1440"/>
        </w:tabs>
        <w:ind w:left="1440" w:hanging="360"/>
      </w:pPr>
      <w:rPr>
        <w:rFonts w:ascii="Symbol" w:hAnsi="Symbol" w:hint="default"/>
      </w:rPr>
    </w:lvl>
    <w:lvl w:ilvl="2" w:tplc="397CC308">
      <w:start w:val="1"/>
      <w:numFmt w:val="bullet"/>
      <w:lvlText w:val=""/>
      <w:lvlJc w:val="left"/>
      <w:pPr>
        <w:tabs>
          <w:tab w:val="num" w:pos="2160"/>
        </w:tabs>
        <w:ind w:left="2160" w:hanging="360"/>
      </w:pPr>
      <w:rPr>
        <w:rFonts w:ascii="Wingdings" w:hAnsi="Wingdings" w:hint="default"/>
      </w:rPr>
    </w:lvl>
    <w:lvl w:ilvl="3" w:tplc="97564CC0" w:tentative="1">
      <w:start w:val="1"/>
      <w:numFmt w:val="bullet"/>
      <w:lvlText w:val=""/>
      <w:lvlJc w:val="left"/>
      <w:pPr>
        <w:tabs>
          <w:tab w:val="num" w:pos="2880"/>
        </w:tabs>
        <w:ind w:left="2880" w:hanging="360"/>
      </w:pPr>
      <w:rPr>
        <w:rFonts w:ascii="Symbol" w:hAnsi="Symbol" w:hint="default"/>
      </w:rPr>
    </w:lvl>
    <w:lvl w:ilvl="4" w:tplc="D7045080" w:tentative="1">
      <w:start w:val="1"/>
      <w:numFmt w:val="bullet"/>
      <w:lvlText w:val="o"/>
      <w:lvlJc w:val="left"/>
      <w:pPr>
        <w:tabs>
          <w:tab w:val="num" w:pos="3600"/>
        </w:tabs>
        <w:ind w:left="3600" w:hanging="360"/>
      </w:pPr>
      <w:rPr>
        <w:rFonts w:ascii="Courier New" w:hAnsi="Courier New" w:hint="default"/>
      </w:rPr>
    </w:lvl>
    <w:lvl w:ilvl="5" w:tplc="AFDAC256" w:tentative="1">
      <w:start w:val="1"/>
      <w:numFmt w:val="bullet"/>
      <w:lvlText w:val=""/>
      <w:lvlJc w:val="left"/>
      <w:pPr>
        <w:tabs>
          <w:tab w:val="num" w:pos="4320"/>
        </w:tabs>
        <w:ind w:left="4320" w:hanging="360"/>
      </w:pPr>
      <w:rPr>
        <w:rFonts w:ascii="Wingdings" w:hAnsi="Wingdings" w:hint="default"/>
      </w:rPr>
    </w:lvl>
    <w:lvl w:ilvl="6" w:tplc="129AE028" w:tentative="1">
      <w:start w:val="1"/>
      <w:numFmt w:val="bullet"/>
      <w:lvlText w:val=""/>
      <w:lvlJc w:val="left"/>
      <w:pPr>
        <w:tabs>
          <w:tab w:val="num" w:pos="5040"/>
        </w:tabs>
        <w:ind w:left="5040" w:hanging="360"/>
      </w:pPr>
      <w:rPr>
        <w:rFonts w:ascii="Symbol" w:hAnsi="Symbol" w:hint="default"/>
      </w:rPr>
    </w:lvl>
    <w:lvl w:ilvl="7" w:tplc="E938B5C2" w:tentative="1">
      <w:start w:val="1"/>
      <w:numFmt w:val="bullet"/>
      <w:lvlText w:val="o"/>
      <w:lvlJc w:val="left"/>
      <w:pPr>
        <w:tabs>
          <w:tab w:val="num" w:pos="5760"/>
        </w:tabs>
        <w:ind w:left="5760" w:hanging="360"/>
      </w:pPr>
      <w:rPr>
        <w:rFonts w:ascii="Courier New" w:hAnsi="Courier New" w:hint="default"/>
      </w:rPr>
    </w:lvl>
    <w:lvl w:ilvl="8" w:tplc="4AD06414" w:tentative="1">
      <w:start w:val="1"/>
      <w:numFmt w:val="bullet"/>
      <w:lvlText w:val=""/>
      <w:lvlJc w:val="left"/>
      <w:pPr>
        <w:tabs>
          <w:tab w:val="num" w:pos="6480"/>
        </w:tabs>
        <w:ind w:left="6480" w:hanging="360"/>
      </w:pPr>
      <w:rPr>
        <w:rFonts w:ascii="Wingdings" w:hAnsi="Wingdings" w:hint="default"/>
      </w:rPr>
    </w:lvl>
  </w:abstractNum>
  <w:abstractNum w:abstractNumId="109">
    <w:nsid w:val="75EE7402"/>
    <w:multiLevelType w:val="hybridMultilevel"/>
    <w:tmpl w:val="7E6ED8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0">
    <w:nsid w:val="769624A2"/>
    <w:multiLevelType w:val="hybridMultilevel"/>
    <w:tmpl w:val="0180ED00"/>
    <w:lvl w:ilvl="0" w:tplc="C9AAFF6E">
      <w:start w:val="10"/>
      <w:numFmt w:val="decimal"/>
      <w:lvlText w:val="%1."/>
      <w:lvlJc w:val="left"/>
      <w:pPr>
        <w:ind w:left="644" w:hanging="360"/>
      </w:pPr>
      <w:rPr>
        <w:rFonts w:hint="default"/>
      </w:rPr>
    </w:lvl>
    <w:lvl w:ilvl="1" w:tplc="D9E822A8">
      <w:start w:val="1"/>
      <w:numFmt w:val="decimal"/>
      <w:lvlText w:val="10-%2."/>
      <w:lvlJc w:val="left"/>
      <w:pPr>
        <w:ind w:left="1004" w:hanging="360"/>
      </w:pPr>
      <w:rPr>
        <w:rFonts w:hint="default"/>
      </w:rPr>
    </w:lvl>
    <w:lvl w:ilvl="2" w:tplc="4809001B" w:tentative="1">
      <w:start w:val="1"/>
      <w:numFmt w:val="lowerRoman"/>
      <w:lvlText w:val="%3."/>
      <w:lvlJc w:val="right"/>
      <w:pPr>
        <w:ind w:left="1724" w:hanging="180"/>
      </w:pPr>
    </w:lvl>
    <w:lvl w:ilvl="3" w:tplc="4809000F" w:tentative="1">
      <w:start w:val="1"/>
      <w:numFmt w:val="decimal"/>
      <w:lvlText w:val="%4."/>
      <w:lvlJc w:val="left"/>
      <w:pPr>
        <w:ind w:left="2444" w:hanging="360"/>
      </w:pPr>
    </w:lvl>
    <w:lvl w:ilvl="4" w:tplc="48090019" w:tentative="1">
      <w:start w:val="1"/>
      <w:numFmt w:val="lowerLetter"/>
      <w:lvlText w:val="%5."/>
      <w:lvlJc w:val="left"/>
      <w:pPr>
        <w:ind w:left="3164" w:hanging="360"/>
      </w:pPr>
    </w:lvl>
    <w:lvl w:ilvl="5" w:tplc="4809001B" w:tentative="1">
      <w:start w:val="1"/>
      <w:numFmt w:val="lowerRoman"/>
      <w:lvlText w:val="%6."/>
      <w:lvlJc w:val="right"/>
      <w:pPr>
        <w:ind w:left="3884" w:hanging="180"/>
      </w:pPr>
    </w:lvl>
    <w:lvl w:ilvl="6" w:tplc="4809000F" w:tentative="1">
      <w:start w:val="1"/>
      <w:numFmt w:val="decimal"/>
      <w:lvlText w:val="%7."/>
      <w:lvlJc w:val="left"/>
      <w:pPr>
        <w:ind w:left="4604" w:hanging="360"/>
      </w:pPr>
    </w:lvl>
    <w:lvl w:ilvl="7" w:tplc="48090019" w:tentative="1">
      <w:start w:val="1"/>
      <w:numFmt w:val="lowerLetter"/>
      <w:lvlText w:val="%8."/>
      <w:lvlJc w:val="left"/>
      <w:pPr>
        <w:ind w:left="5324" w:hanging="360"/>
      </w:pPr>
    </w:lvl>
    <w:lvl w:ilvl="8" w:tplc="4809001B" w:tentative="1">
      <w:start w:val="1"/>
      <w:numFmt w:val="lowerRoman"/>
      <w:lvlText w:val="%9."/>
      <w:lvlJc w:val="right"/>
      <w:pPr>
        <w:ind w:left="6044" w:hanging="180"/>
      </w:pPr>
    </w:lvl>
  </w:abstractNum>
  <w:abstractNum w:abstractNumId="111">
    <w:nsid w:val="76FA20EC"/>
    <w:multiLevelType w:val="hybridMultilevel"/>
    <w:tmpl w:val="4C62A334"/>
    <w:lvl w:ilvl="0" w:tplc="313880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77AE1D00"/>
    <w:multiLevelType w:val="hybridMultilevel"/>
    <w:tmpl w:val="84FAE8B4"/>
    <w:lvl w:ilvl="0" w:tplc="04090001">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3">
    <w:nsid w:val="78605577"/>
    <w:multiLevelType w:val="hybridMultilevel"/>
    <w:tmpl w:val="29F87984"/>
    <w:lvl w:ilvl="0" w:tplc="B1D48CA6">
      <w:start w:val="1"/>
      <w:numFmt w:val="decimal"/>
      <w:lvlText w:val="4-%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4">
    <w:nsid w:val="7A0C7E63"/>
    <w:multiLevelType w:val="hybridMultilevel"/>
    <w:tmpl w:val="FA02E1E6"/>
    <w:lvl w:ilvl="0" w:tplc="0409000B">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7A793668"/>
    <w:multiLevelType w:val="multilevel"/>
    <w:tmpl w:val="E2987A2C"/>
    <w:lvl w:ilvl="0">
      <w:start w:val="1"/>
      <w:numFmt w:val="decimal"/>
      <w:lvlText w:val="12-%1."/>
      <w:lvlJc w:val="left"/>
      <w:pPr>
        <w:ind w:left="360" w:hanging="360"/>
      </w:pPr>
      <w:rPr>
        <w:rFonts w:ascii="Arial" w:hAnsi="Arial" w:cs="Arial" w:hint="default"/>
        <w:b w:val="0"/>
        <w:i w:val="0"/>
        <w:sz w:val="22"/>
      </w:rPr>
    </w:lvl>
    <w:lvl w:ilvl="1">
      <w:start w:val="58"/>
      <w:numFmt w:val="decimal"/>
      <w:lvlText w:val="9.%2."/>
      <w:lvlJc w:val="left"/>
      <w:pPr>
        <w:ind w:left="2487" w:hanging="360"/>
      </w:pPr>
      <w:rPr>
        <w:rFonts w:ascii="Times New Roman" w:hAnsi="Times New Roman"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7A810C04"/>
    <w:multiLevelType w:val="hybridMultilevel"/>
    <w:tmpl w:val="7286E68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
      <w:lvlJc w:val="left"/>
      <w:pPr>
        <w:tabs>
          <w:tab w:val="num" w:pos="1440"/>
        </w:tabs>
        <w:ind w:left="1440" w:hanging="360"/>
      </w:pPr>
      <w:rPr>
        <w:rFonts w:ascii="Times New Roman" w:hAnsi="Times New Roman" w:cs="Times New Roman" w:hint="default"/>
        <w:b w:val="0"/>
        <w:i w:val="0"/>
        <w:color w:val="auto"/>
        <w:sz w:val="23"/>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7">
    <w:nsid w:val="7B4306AF"/>
    <w:multiLevelType w:val="hybridMultilevel"/>
    <w:tmpl w:val="4CD85230"/>
    <w:lvl w:ilvl="0" w:tplc="8EB072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B5D79CB"/>
    <w:multiLevelType w:val="multilevel"/>
    <w:tmpl w:val="15BE6236"/>
    <w:lvl w:ilvl="0">
      <w:start w:val="9"/>
      <w:numFmt w:val="decimal"/>
      <w:lvlText w:val="%1."/>
      <w:lvlJc w:val="left"/>
      <w:pPr>
        <w:ind w:left="360" w:hanging="360"/>
      </w:pPr>
      <w:rPr>
        <w:rFonts w:ascii="Arial" w:hAnsi="Arial" w:cs="Arial" w:hint="default"/>
        <w:b/>
        <w:i w:val="0"/>
        <w:caps w:val="0"/>
        <w:strike w:val="0"/>
        <w:dstrike w:val="0"/>
        <w:vanish w:val="0"/>
        <w:sz w:val="56"/>
        <w:szCs w:val="56"/>
        <w:vertAlign w:val="baseline"/>
      </w:rPr>
    </w:lvl>
    <w:lvl w:ilvl="1">
      <w:start w:val="10"/>
      <w:numFmt w:val="decimal"/>
      <w:lvlText w:val="8.%2."/>
      <w:lvlJc w:val="left"/>
      <w:pPr>
        <w:ind w:left="928" w:hanging="360"/>
      </w:pPr>
      <w:rPr>
        <w:rFonts w:ascii="Times New Roman" w:hAnsi="Times New Roman" w:cs="Arial" w:hint="default"/>
        <w:b w:val="0"/>
        <w:i w:val="0"/>
        <w:caps w:val="0"/>
        <w:strike w:val="0"/>
        <w:dstrike w:val="0"/>
        <w:vanish w:val="0"/>
        <w:sz w:val="22"/>
        <w:szCs w:val="56"/>
        <w:vertAlign w:val="baseline"/>
      </w:rPr>
    </w:lvl>
    <w:lvl w:ilvl="2">
      <w:start w:val="1"/>
      <w:numFmt w:val="decimal"/>
      <w:lvlText w:val="8.10.%3."/>
      <w:lvlJc w:val="left"/>
      <w:pPr>
        <w:ind w:left="1430" w:hanging="720"/>
      </w:pPr>
      <w:rPr>
        <w:rFonts w:ascii="Times New Roman" w:hAnsi="Times New Roman" w:cs="Arial" w:hint="default"/>
        <w:b w:val="0"/>
        <w:i w:val="0"/>
        <w:caps w:val="0"/>
        <w:strike w:val="0"/>
        <w:dstrike w:val="0"/>
        <w:vanish w:val="0"/>
        <w:sz w:val="22"/>
        <w:szCs w:val="56"/>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7D963C0D"/>
    <w:multiLevelType w:val="hybridMultilevel"/>
    <w:tmpl w:val="F82E8CBC"/>
    <w:lvl w:ilvl="0" w:tplc="80DE60CA">
      <w:start w:val="1"/>
      <w:numFmt w:val="bullet"/>
      <w:lvlText w:val="—"/>
      <w:lvlJc w:val="left"/>
      <w:pPr>
        <w:ind w:left="547" w:hanging="360"/>
      </w:pPr>
      <w:rPr>
        <w:rFonts w:ascii="Times New Roman" w:hAnsi="Times New Roman" w:cs="Times New Roman" w:hint="default"/>
        <w:b w:val="0"/>
        <w:i w:val="0"/>
        <w:color w:val="auto"/>
        <w:sz w:val="23"/>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20">
    <w:nsid w:val="7E456FAC"/>
    <w:multiLevelType w:val="multilevel"/>
    <w:tmpl w:val="E9808F62"/>
    <w:lvl w:ilvl="0">
      <w:start w:val="8"/>
      <w:numFmt w:val="decimal"/>
      <w:lvlText w:val="%1-"/>
      <w:lvlJc w:val="left"/>
      <w:pPr>
        <w:ind w:left="372" w:hanging="37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1">
    <w:nsid w:val="7EF00320"/>
    <w:multiLevelType w:val="hybridMultilevel"/>
    <w:tmpl w:val="142087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2">
    <w:nsid w:val="7F577A8A"/>
    <w:multiLevelType w:val="hybridMultilevel"/>
    <w:tmpl w:val="C624DACA"/>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FF11A36"/>
    <w:multiLevelType w:val="multilevel"/>
    <w:tmpl w:val="C302A430"/>
    <w:lvl w:ilvl="0">
      <w:start w:val="2"/>
      <w:numFmt w:val="decimal"/>
      <w:lvlText w:val="%1"/>
      <w:lvlJc w:val="left"/>
      <w:pPr>
        <w:ind w:left="360" w:hanging="360"/>
      </w:pPr>
      <w:rPr>
        <w:rFonts w:hint="default"/>
      </w:rPr>
    </w:lvl>
    <w:lvl w:ilvl="1">
      <w:start w:val="6"/>
      <w:numFmt w:val="decimal"/>
      <w:lvlText w:val="2-%2."/>
      <w:lvlJc w:val="left"/>
      <w:pPr>
        <w:ind w:left="360" w:hanging="360"/>
      </w:pPr>
      <w:rPr>
        <w:rFonts w:ascii="Arial"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3"/>
  </w:num>
  <w:num w:numId="2">
    <w:abstractNumId w:val="92"/>
  </w:num>
  <w:num w:numId="3">
    <w:abstractNumId w:val="70"/>
  </w:num>
  <w:num w:numId="4">
    <w:abstractNumId w:val="37"/>
  </w:num>
  <w:num w:numId="5">
    <w:abstractNumId w:val="5"/>
  </w:num>
  <w:num w:numId="6">
    <w:abstractNumId w:val="85"/>
  </w:num>
  <w:num w:numId="7">
    <w:abstractNumId w:val="84"/>
  </w:num>
  <w:num w:numId="8">
    <w:abstractNumId w:val="77"/>
  </w:num>
  <w:num w:numId="9">
    <w:abstractNumId w:val="4"/>
  </w:num>
  <w:num w:numId="10">
    <w:abstractNumId w:val="3"/>
  </w:num>
  <w:num w:numId="11">
    <w:abstractNumId w:val="2"/>
  </w:num>
  <w:num w:numId="12">
    <w:abstractNumId w:val="1"/>
  </w:num>
  <w:num w:numId="13">
    <w:abstractNumId w:val="0"/>
  </w:num>
  <w:num w:numId="14">
    <w:abstractNumId w:val="94"/>
  </w:num>
  <w:num w:numId="15">
    <w:abstractNumId w:val="18"/>
  </w:num>
  <w:num w:numId="16">
    <w:abstractNumId w:val="2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04"/>
  </w:num>
  <w:num w:numId="30">
    <w:abstractNumId w:val="82"/>
  </w:num>
  <w:num w:numId="31">
    <w:abstractNumId w:val="51"/>
  </w:num>
  <w:num w:numId="32">
    <w:abstractNumId w:val="34"/>
  </w:num>
  <w:num w:numId="33">
    <w:abstractNumId w:val="71"/>
  </w:num>
  <w:num w:numId="34">
    <w:abstractNumId w:val="97"/>
  </w:num>
  <w:num w:numId="35">
    <w:abstractNumId w:val="38"/>
  </w:num>
  <w:num w:numId="36">
    <w:abstractNumId w:val="114"/>
  </w:num>
  <w:num w:numId="37">
    <w:abstractNumId w:val="103"/>
  </w:num>
  <w:num w:numId="38">
    <w:abstractNumId w:val="61"/>
  </w:num>
  <w:num w:numId="39">
    <w:abstractNumId w:val="26"/>
  </w:num>
  <w:num w:numId="40">
    <w:abstractNumId w:val="105"/>
  </w:num>
  <w:num w:numId="41">
    <w:abstractNumId w:val="47"/>
  </w:num>
  <w:num w:numId="42">
    <w:abstractNumId w:val="91"/>
  </w:num>
  <w:num w:numId="43">
    <w:abstractNumId w:val="116"/>
  </w:num>
  <w:num w:numId="44">
    <w:abstractNumId w:val="35"/>
  </w:num>
  <w:num w:numId="45">
    <w:abstractNumId w:val="32"/>
  </w:num>
  <w:num w:numId="46">
    <w:abstractNumId w:val="59"/>
  </w:num>
  <w:num w:numId="47">
    <w:abstractNumId w:val="36"/>
  </w:num>
  <w:num w:numId="48">
    <w:abstractNumId w:val="80"/>
  </w:num>
  <w:num w:numId="49">
    <w:abstractNumId w:val="40"/>
  </w:num>
  <w:num w:numId="50">
    <w:abstractNumId w:val="111"/>
  </w:num>
  <w:num w:numId="51">
    <w:abstractNumId w:val="112"/>
  </w:num>
  <w:num w:numId="52">
    <w:abstractNumId w:val="89"/>
  </w:num>
  <w:num w:numId="53">
    <w:abstractNumId w:val="96"/>
  </w:num>
  <w:num w:numId="54">
    <w:abstractNumId w:val="108"/>
  </w:num>
  <w:num w:numId="55">
    <w:abstractNumId w:val="79"/>
  </w:num>
  <w:num w:numId="56">
    <w:abstractNumId w:val="106"/>
  </w:num>
  <w:num w:numId="57">
    <w:abstractNumId w:val="83"/>
  </w:num>
  <w:num w:numId="58">
    <w:abstractNumId w:val="73"/>
  </w:num>
  <w:num w:numId="59">
    <w:abstractNumId w:val="119"/>
  </w:num>
  <w:num w:numId="60">
    <w:abstractNumId w:val="60"/>
  </w:num>
  <w:num w:numId="61">
    <w:abstractNumId w:val="45"/>
  </w:num>
  <w:num w:numId="62">
    <w:abstractNumId w:val="76"/>
  </w:num>
  <w:num w:numId="63">
    <w:abstractNumId w:val="66"/>
  </w:num>
  <w:num w:numId="64">
    <w:abstractNumId w:val="52"/>
  </w:num>
  <w:num w:numId="65">
    <w:abstractNumId w:val="95"/>
  </w:num>
  <w:num w:numId="66">
    <w:abstractNumId w:val="56"/>
  </w:num>
  <w:num w:numId="67">
    <w:abstractNumId w:val="78"/>
  </w:num>
  <w:num w:numId="68">
    <w:abstractNumId w:val="117"/>
  </w:num>
  <w:num w:numId="69">
    <w:abstractNumId w:val="99"/>
  </w:num>
  <w:num w:numId="70">
    <w:abstractNumId w:val="100"/>
  </w:num>
  <w:num w:numId="71">
    <w:abstractNumId w:val="102"/>
  </w:num>
  <w:num w:numId="72">
    <w:abstractNumId w:val="19"/>
  </w:num>
  <w:num w:numId="73">
    <w:abstractNumId w:val="44"/>
  </w:num>
  <w:num w:numId="74">
    <w:abstractNumId w:val="98"/>
  </w:num>
  <w:num w:numId="75">
    <w:abstractNumId w:val="50"/>
  </w:num>
  <w:num w:numId="76">
    <w:abstractNumId w:val="72"/>
  </w:num>
  <w:num w:numId="77">
    <w:abstractNumId w:val="75"/>
  </w:num>
  <w:num w:numId="78">
    <w:abstractNumId w:val="57"/>
  </w:num>
  <w:num w:numId="79">
    <w:abstractNumId w:val="29"/>
  </w:num>
  <w:num w:numId="80">
    <w:abstractNumId w:val="30"/>
  </w:num>
  <w:num w:numId="81">
    <w:abstractNumId w:val="64"/>
  </w:num>
  <w:num w:numId="82">
    <w:abstractNumId w:val="69"/>
  </w:num>
  <w:num w:numId="83">
    <w:abstractNumId w:val="122"/>
  </w:num>
  <w:num w:numId="84">
    <w:abstractNumId w:val="86"/>
  </w:num>
  <w:num w:numId="85">
    <w:abstractNumId w:val="20"/>
  </w:num>
  <w:num w:numId="86">
    <w:abstractNumId w:val="31"/>
  </w:num>
  <w:num w:numId="87">
    <w:abstractNumId w:val="23"/>
  </w:num>
  <w:num w:numId="88">
    <w:abstractNumId w:val="57"/>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9">
    <w:abstractNumId w:val="22"/>
  </w:num>
  <w:num w:numId="90">
    <w:abstractNumId w:val="27"/>
  </w:num>
  <w:num w:numId="91">
    <w:abstractNumId w:val="123"/>
  </w:num>
  <w:num w:numId="92">
    <w:abstractNumId w:val="24"/>
  </w:num>
  <w:num w:numId="93">
    <w:abstractNumId w:val="41"/>
  </w:num>
  <w:num w:numId="94">
    <w:abstractNumId w:val="88"/>
  </w:num>
  <w:num w:numId="95">
    <w:abstractNumId w:val="101"/>
  </w:num>
  <w:num w:numId="96">
    <w:abstractNumId w:val="107"/>
  </w:num>
  <w:num w:numId="97">
    <w:abstractNumId w:val="110"/>
  </w:num>
  <w:num w:numId="98">
    <w:abstractNumId w:val="90"/>
  </w:num>
  <w:num w:numId="99">
    <w:abstractNumId w:val="115"/>
  </w:num>
  <w:num w:numId="100">
    <w:abstractNumId w:val="43"/>
  </w:num>
  <w:num w:numId="101">
    <w:abstractNumId w:val="81"/>
  </w:num>
  <w:num w:numId="102">
    <w:abstractNumId w:val="28"/>
  </w:num>
  <w:num w:numId="103">
    <w:abstractNumId w:val="39"/>
  </w:num>
  <w:num w:numId="104">
    <w:abstractNumId w:val="118"/>
  </w:num>
  <w:num w:numId="105">
    <w:abstractNumId w:val="58"/>
  </w:num>
  <w:num w:numId="106">
    <w:abstractNumId w:val="63"/>
  </w:num>
  <w:num w:numId="107">
    <w:abstractNumId w:val="65"/>
  </w:num>
  <w:num w:numId="108">
    <w:abstractNumId w:val="55"/>
  </w:num>
  <w:num w:numId="109">
    <w:abstractNumId w:val="46"/>
  </w:num>
  <w:num w:numId="110">
    <w:abstractNumId w:val="113"/>
  </w:num>
  <w:num w:numId="111">
    <w:abstractNumId w:val="87"/>
  </w:num>
  <w:num w:numId="112">
    <w:abstractNumId w:val="21"/>
  </w:num>
  <w:num w:numId="113">
    <w:abstractNumId w:val="48"/>
  </w:num>
  <w:num w:numId="114">
    <w:abstractNumId w:val="67"/>
  </w:num>
  <w:num w:numId="115">
    <w:abstractNumId w:val="42"/>
  </w:num>
  <w:num w:numId="116">
    <w:abstractNumId w:val="91"/>
    <w:lvlOverride w:ilvl="0">
      <w:startOverride w:val="2"/>
    </w:lvlOverride>
  </w:num>
  <w:num w:numId="117">
    <w:abstractNumId w:val="62"/>
  </w:num>
  <w:num w:numId="118">
    <w:abstractNumId w:val="120"/>
  </w:num>
  <w:num w:numId="119">
    <w:abstractNumId w:val="49"/>
  </w:num>
  <w:num w:numId="120">
    <w:abstractNumId w:val="54"/>
  </w:num>
  <w:num w:numId="121">
    <w:abstractNumId w:val="58"/>
    <w:lvlOverride w:ilvl="0">
      <w:startOverride w:val="9"/>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09"/>
  </w:num>
  <w:num w:numId="123">
    <w:abstractNumId w:val="121"/>
  </w:num>
  <w:num w:numId="124">
    <w:abstractNumId w:val="53"/>
  </w:num>
  <w:num w:numId="125">
    <w:abstractNumId w:val="33"/>
  </w:num>
  <w:num w:numId="126">
    <w:abstractNumId w:val="74"/>
  </w:num>
  <w:num w:numId="127">
    <w:abstractNumId w:val="6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0E"/>
    <w:rsid w:val="0000024B"/>
    <w:rsid w:val="00000610"/>
    <w:rsid w:val="0001135A"/>
    <w:rsid w:val="00012E13"/>
    <w:rsid w:val="00015E86"/>
    <w:rsid w:val="000173E6"/>
    <w:rsid w:val="00017888"/>
    <w:rsid w:val="00020F5C"/>
    <w:rsid w:val="00023BC4"/>
    <w:rsid w:val="00025D98"/>
    <w:rsid w:val="000333AE"/>
    <w:rsid w:val="000333B8"/>
    <w:rsid w:val="00034619"/>
    <w:rsid w:val="000346A3"/>
    <w:rsid w:val="00045A09"/>
    <w:rsid w:val="00046884"/>
    <w:rsid w:val="000512B8"/>
    <w:rsid w:val="000516D3"/>
    <w:rsid w:val="00054BD9"/>
    <w:rsid w:val="000553FF"/>
    <w:rsid w:val="00055969"/>
    <w:rsid w:val="000560F8"/>
    <w:rsid w:val="0005767A"/>
    <w:rsid w:val="000604FE"/>
    <w:rsid w:val="00073563"/>
    <w:rsid w:val="00075BF1"/>
    <w:rsid w:val="00076D59"/>
    <w:rsid w:val="0007728C"/>
    <w:rsid w:val="00077538"/>
    <w:rsid w:val="00080EFE"/>
    <w:rsid w:val="00083A56"/>
    <w:rsid w:val="00084766"/>
    <w:rsid w:val="00085BAB"/>
    <w:rsid w:val="0009160E"/>
    <w:rsid w:val="0009333F"/>
    <w:rsid w:val="000939D2"/>
    <w:rsid w:val="00095262"/>
    <w:rsid w:val="00095A7C"/>
    <w:rsid w:val="0009714F"/>
    <w:rsid w:val="000A1A5C"/>
    <w:rsid w:val="000A1CF4"/>
    <w:rsid w:val="000A518B"/>
    <w:rsid w:val="000A63EB"/>
    <w:rsid w:val="000A64C9"/>
    <w:rsid w:val="000A7F51"/>
    <w:rsid w:val="000B1A2E"/>
    <w:rsid w:val="000B23A5"/>
    <w:rsid w:val="000B434D"/>
    <w:rsid w:val="000B4EDA"/>
    <w:rsid w:val="000B4FF5"/>
    <w:rsid w:val="000B74FE"/>
    <w:rsid w:val="000C11EB"/>
    <w:rsid w:val="000C671A"/>
    <w:rsid w:val="000D0CD9"/>
    <w:rsid w:val="000D3EBD"/>
    <w:rsid w:val="000D5945"/>
    <w:rsid w:val="000D5C38"/>
    <w:rsid w:val="000D6D92"/>
    <w:rsid w:val="000E4C2C"/>
    <w:rsid w:val="000F0967"/>
    <w:rsid w:val="000F2969"/>
    <w:rsid w:val="000F3B4B"/>
    <w:rsid w:val="000F43A6"/>
    <w:rsid w:val="000F69DF"/>
    <w:rsid w:val="000F6C00"/>
    <w:rsid w:val="000F6EEF"/>
    <w:rsid w:val="000F7CE4"/>
    <w:rsid w:val="00103D8E"/>
    <w:rsid w:val="00105002"/>
    <w:rsid w:val="00105675"/>
    <w:rsid w:val="00105F20"/>
    <w:rsid w:val="001065C9"/>
    <w:rsid w:val="00106A70"/>
    <w:rsid w:val="00107176"/>
    <w:rsid w:val="0011076F"/>
    <w:rsid w:val="0011111F"/>
    <w:rsid w:val="00112150"/>
    <w:rsid w:val="00116DD6"/>
    <w:rsid w:val="00125F35"/>
    <w:rsid w:val="00127116"/>
    <w:rsid w:val="00127DDE"/>
    <w:rsid w:val="001308AE"/>
    <w:rsid w:val="00131D48"/>
    <w:rsid w:val="00131D64"/>
    <w:rsid w:val="00132CD8"/>
    <w:rsid w:val="00134D2A"/>
    <w:rsid w:val="00135C2A"/>
    <w:rsid w:val="001370A2"/>
    <w:rsid w:val="00141CF2"/>
    <w:rsid w:val="00142F10"/>
    <w:rsid w:val="00144087"/>
    <w:rsid w:val="0014578D"/>
    <w:rsid w:val="0015234B"/>
    <w:rsid w:val="0015360E"/>
    <w:rsid w:val="00157FB3"/>
    <w:rsid w:val="001627EA"/>
    <w:rsid w:val="00162ACC"/>
    <w:rsid w:val="00167A01"/>
    <w:rsid w:val="00172CC1"/>
    <w:rsid w:val="0017300E"/>
    <w:rsid w:val="0017325A"/>
    <w:rsid w:val="0019425C"/>
    <w:rsid w:val="001948B4"/>
    <w:rsid w:val="00195D9D"/>
    <w:rsid w:val="001A22F4"/>
    <w:rsid w:val="001A5864"/>
    <w:rsid w:val="001B04D2"/>
    <w:rsid w:val="001B07E7"/>
    <w:rsid w:val="001B0B94"/>
    <w:rsid w:val="001B0E13"/>
    <w:rsid w:val="001C01D4"/>
    <w:rsid w:val="001C029E"/>
    <w:rsid w:val="001C19CB"/>
    <w:rsid w:val="001C31B0"/>
    <w:rsid w:val="001C443A"/>
    <w:rsid w:val="001C4F30"/>
    <w:rsid w:val="001C5422"/>
    <w:rsid w:val="001C6ACB"/>
    <w:rsid w:val="001C788A"/>
    <w:rsid w:val="001C7A4C"/>
    <w:rsid w:val="001D0EFD"/>
    <w:rsid w:val="001D384B"/>
    <w:rsid w:val="001E7E4B"/>
    <w:rsid w:val="001F0282"/>
    <w:rsid w:val="001F06D8"/>
    <w:rsid w:val="001F11E1"/>
    <w:rsid w:val="001F7A42"/>
    <w:rsid w:val="00200927"/>
    <w:rsid w:val="00202360"/>
    <w:rsid w:val="002024D5"/>
    <w:rsid w:val="00202783"/>
    <w:rsid w:val="00202C82"/>
    <w:rsid w:val="00203B82"/>
    <w:rsid w:val="00203D76"/>
    <w:rsid w:val="00203F32"/>
    <w:rsid w:val="002057B4"/>
    <w:rsid w:val="002100F4"/>
    <w:rsid w:val="0021083E"/>
    <w:rsid w:val="00213297"/>
    <w:rsid w:val="00213F11"/>
    <w:rsid w:val="00215F15"/>
    <w:rsid w:val="0021627D"/>
    <w:rsid w:val="00225309"/>
    <w:rsid w:val="002311E3"/>
    <w:rsid w:val="00233902"/>
    <w:rsid w:val="00234CAC"/>
    <w:rsid w:val="00240758"/>
    <w:rsid w:val="00241160"/>
    <w:rsid w:val="0024174C"/>
    <w:rsid w:val="00242370"/>
    <w:rsid w:val="002455BE"/>
    <w:rsid w:val="00245BD7"/>
    <w:rsid w:val="00250C52"/>
    <w:rsid w:val="00251900"/>
    <w:rsid w:val="00252829"/>
    <w:rsid w:val="002548AF"/>
    <w:rsid w:val="00255EB2"/>
    <w:rsid w:val="00256EBF"/>
    <w:rsid w:val="00257F8F"/>
    <w:rsid w:val="0026358D"/>
    <w:rsid w:val="002636B0"/>
    <w:rsid w:val="0026443C"/>
    <w:rsid w:val="0026480D"/>
    <w:rsid w:val="00266223"/>
    <w:rsid w:val="0026795D"/>
    <w:rsid w:val="002804AD"/>
    <w:rsid w:val="00284175"/>
    <w:rsid w:val="00284DB6"/>
    <w:rsid w:val="00286066"/>
    <w:rsid w:val="0028707A"/>
    <w:rsid w:val="002870D9"/>
    <w:rsid w:val="00287DAF"/>
    <w:rsid w:val="00290327"/>
    <w:rsid w:val="00291EBE"/>
    <w:rsid w:val="00293455"/>
    <w:rsid w:val="00293EEA"/>
    <w:rsid w:val="00295875"/>
    <w:rsid w:val="00296B6F"/>
    <w:rsid w:val="00296BCB"/>
    <w:rsid w:val="002A0242"/>
    <w:rsid w:val="002A2857"/>
    <w:rsid w:val="002A3C73"/>
    <w:rsid w:val="002A4530"/>
    <w:rsid w:val="002A644F"/>
    <w:rsid w:val="002A7DA5"/>
    <w:rsid w:val="002B1272"/>
    <w:rsid w:val="002B2B8D"/>
    <w:rsid w:val="002B4D5E"/>
    <w:rsid w:val="002B52B8"/>
    <w:rsid w:val="002C0091"/>
    <w:rsid w:val="002C059A"/>
    <w:rsid w:val="002C060A"/>
    <w:rsid w:val="002C082E"/>
    <w:rsid w:val="002C0B84"/>
    <w:rsid w:val="002C439A"/>
    <w:rsid w:val="002C5177"/>
    <w:rsid w:val="002C52B2"/>
    <w:rsid w:val="002C5387"/>
    <w:rsid w:val="002C629F"/>
    <w:rsid w:val="002D0D35"/>
    <w:rsid w:val="002D1E4E"/>
    <w:rsid w:val="002D3E8B"/>
    <w:rsid w:val="002E1F5A"/>
    <w:rsid w:val="002E2D24"/>
    <w:rsid w:val="002E65F2"/>
    <w:rsid w:val="002F093F"/>
    <w:rsid w:val="002F2AD7"/>
    <w:rsid w:val="002F3E21"/>
    <w:rsid w:val="002F512C"/>
    <w:rsid w:val="002F6141"/>
    <w:rsid w:val="002F6A76"/>
    <w:rsid w:val="002F7B4C"/>
    <w:rsid w:val="0030672E"/>
    <w:rsid w:val="00306D0A"/>
    <w:rsid w:val="0030719A"/>
    <w:rsid w:val="00313C7B"/>
    <w:rsid w:val="003169FD"/>
    <w:rsid w:val="003204BD"/>
    <w:rsid w:val="003227FF"/>
    <w:rsid w:val="003232C8"/>
    <w:rsid w:val="00323EB1"/>
    <w:rsid w:val="00325784"/>
    <w:rsid w:val="00325BCF"/>
    <w:rsid w:val="00327F7E"/>
    <w:rsid w:val="00332302"/>
    <w:rsid w:val="0033325D"/>
    <w:rsid w:val="0033428C"/>
    <w:rsid w:val="003351E4"/>
    <w:rsid w:val="00336CC4"/>
    <w:rsid w:val="003370E9"/>
    <w:rsid w:val="00337F8D"/>
    <w:rsid w:val="00341971"/>
    <w:rsid w:val="0034275F"/>
    <w:rsid w:val="0034312B"/>
    <w:rsid w:val="00345547"/>
    <w:rsid w:val="00345669"/>
    <w:rsid w:val="003505A7"/>
    <w:rsid w:val="00354712"/>
    <w:rsid w:val="0035484A"/>
    <w:rsid w:val="00361AED"/>
    <w:rsid w:val="00363BEF"/>
    <w:rsid w:val="003649FF"/>
    <w:rsid w:val="00365B93"/>
    <w:rsid w:val="003672DD"/>
    <w:rsid w:val="003710E2"/>
    <w:rsid w:val="00376468"/>
    <w:rsid w:val="003814C3"/>
    <w:rsid w:val="003819BB"/>
    <w:rsid w:val="003843D0"/>
    <w:rsid w:val="0038486C"/>
    <w:rsid w:val="0038786A"/>
    <w:rsid w:val="003910B5"/>
    <w:rsid w:val="003934BF"/>
    <w:rsid w:val="0039550D"/>
    <w:rsid w:val="003A34F1"/>
    <w:rsid w:val="003A503D"/>
    <w:rsid w:val="003A5730"/>
    <w:rsid w:val="003A6420"/>
    <w:rsid w:val="003A6E5F"/>
    <w:rsid w:val="003A70DC"/>
    <w:rsid w:val="003B23A7"/>
    <w:rsid w:val="003B55D8"/>
    <w:rsid w:val="003B6CDC"/>
    <w:rsid w:val="003B76E5"/>
    <w:rsid w:val="003B788C"/>
    <w:rsid w:val="003C015D"/>
    <w:rsid w:val="003C07C4"/>
    <w:rsid w:val="003C0DE0"/>
    <w:rsid w:val="003C1080"/>
    <w:rsid w:val="003C1B51"/>
    <w:rsid w:val="003C4F72"/>
    <w:rsid w:val="003D067C"/>
    <w:rsid w:val="003D49A6"/>
    <w:rsid w:val="003E1E92"/>
    <w:rsid w:val="003E4CE4"/>
    <w:rsid w:val="003E505E"/>
    <w:rsid w:val="003F20B3"/>
    <w:rsid w:val="003F2559"/>
    <w:rsid w:val="003F286B"/>
    <w:rsid w:val="003F4C93"/>
    <w:rsid w:val="003F5105"/>
    <w:rsid w:val="003F6269"/>
    <w:rsid w:val="0040132D"/>
    <w:rsid w:val="0040677B"/>
    <w:rsid w:val="00407E3A"/>
    <w:rsid w:val="00411681"/>
    <w:rsid w:val="004145AC"/>
    <w:rsid w:val="0041481B"/>
    <w:rsid w:val="00414AAF"/>
    <w:rsid w:val="00414FEE"/>
    <w:rsid w:val="00427638"/>
    <w:rsid w:val="00430FFC"/>
    <w:rsid w:val="00431362"/>
    <w:rsid w:val="00432682"/>
    <w:rsid w:val="00432E05"/>
    <w:rsid w:val="00442B05"/>
    <w:rsid w:val="0044496C"/>
    <w:rsid w:val="00444A0A"/>
    <w:rsid w:val="00444B66"/>
    <w:rsid w:val="0045586E"/>
    <w:rsid w:val="0045663D"/>
    <w:rsid w:val="00457715"/>
    <w:rsid w:val="00460C73"/>
    <w:rsid w:val="00463720"/>
    <w:rsid w:val="004637E1"/>
    <w:rsid w:val="00465266"/>
    <w:rsid w:val="00466546"/>
    <w:rsid w:val="00466692"/>
    <w:rsid w:val="004746AF"/>
    <w:rsid w:val="00474C89"/>
    <w:rsid w:val="00475C94"/>
    <w:rsid w:val="00476EE4"/>
    <w:rsid w:val="004772AD"/>
    <w:rsid w:val="0048064C"/>
    <w:rsid w:val="00482EA7"/>
    <w:rsid w:val="00485905"/>
    <w:rsid w:val="00485BAB"/>
    <w:rsid w:val="00486848"/>
    <w:rsid w:val="0049073B"/>
    <w:rsid w:val="004907C1"/>
    <w:rsid w:val="00493960"/>
    <w:rsid w:val="00494245"/>
    <w:rsid w:val="00495B05"/>
    <w:rsid w:val="004A04B4"/>
    <w:rsid w:val="004A2700"/>
    <w:rsid w:val="004A39B1"/>
    <w:rsid w:val="004A3B80"/>
    <w:rsid w:val="004A61B4"/>
    <w:rsid w:val="004A753F"/>
    <w:rsid w:val="004B369F"/>
    <w:rsid w:val="004B4895"/>
    <w:rsid w:val="004B61DE"/>
    <w:rsid w:val="004B6299"/>
    <w:rsid w:val="004B677D"/>
    <w:rsid w:val="004C1078"/>
    <w:rsid w:val="004D180B"/>
    <w:rsid w:val="004D268E"/>
    <w:rsid w:val="004D28DB"/>
    <w:rsid w:val="004D5015"/>
    <w:rsid w:val="004E151C"/>
    <w:rsid w:val="004E25A1"/>
    <w:rsid w:val="004E2977"/>
    <w:rsid w:val="004E2C48"/>
    <w:rsid w:val="004E7A0A"/>
    <w:rsid w:val="004F117C"/>
    <w:rsid w:val="004F23AA"/>
    <w:rsid w:val="004F35E0"/>
    <w:rsid w:val="004F509B"/>
    <w:rsid w:val="004F6923"/>
    <w:rsid w:val="004F7C2A"/>
    <w:rsid w:val="004F7E52"/>
    <w:rsid w:val="005005BC"/>
    <w:rsid w:val="00500D6E"/>
    <w:rsid w:val="005102DB"/>
    <w:rsid w:val="005104ED"/>
    <w:rsid w:val="005115DB"/>
    <w:rsid w:val="005116D5"/>
    <w:rsid w:val="00512697"/>
    <w:rsid w:val="0051347C"/>
    <w:rsid w:val="00516FED"/>
    <w:rsid w:val="00521EC1"/>
    <w:rsid w:val="00523A12"/>
    <w:rsid w:val="00524458"/>
    <w:rsid w:val="00527EF9"/>
    <w:rsid w:val="00530D2E"/>
    <w:rsid w:val="005342A6"/>
    <w:rsid w:val="005355CE"/>
    <w:rsid w:val="005361DA"/>
    <w:rsid w:val="00536B50"/>
    <w:rsid w:val="005374CF"/>
    <w:rsid w:val="00537A3E"/>
    <w:rsid w:val="00540E7E"/>
    <w:rsid w:val="00542CD5"/>
    <w:rsid w:val="00542D9F"/>
    <w:rsid w:val="00544979"/>
    <w:rsid w:val="005472DF"/>
    <w:rsid w:val="005505CE"/>
    <w:rsid w:val="00551784"/>
    <w:rsid w:val="00552C2F"/>
    <w:rsid w:val="00553227"/>
    <w:rsid w:val="005547D6"/>
    <w:rsid w:val="00560AAA"/>
    <w:rsid w:val="00565227"/>
    <w:rsid w:val="005662A4"/>
    <w:rsid w:val="0057266C"/>
    <w:rsid w:val="00572BF6"/>
    <w:rsid w:val="00572E96"/>
    <w:rsid w:val="00573D42"/>
    <w:rsid w:val="005805FA"/>
    <w:rsid w:val="00582BD8"/>
    <w:rsid w:val="00586BBF"/>
    <w:rsid w:val="00591AC6"/>
    <w:rsid w:val="00592543"/>
    <w:rsid w:val="0059497E"/>
    <w:rsid w:val="00594DE1"/>
    <w:rsid w:val="00595D65"/>
    <w:rsid w:val="00596A51"/>
    <w:rsid w:val="005970C5"/>
    <w:rsid w:val="005A09E4"/>
    <w:rsid w:val="005A2984"/>
    <w:rsid w:val="005A386C"/>
    <w:rsid w:val="005A4E2C"/>
    <w:rsid w:val="005A6025"/>
    <w:rsid w:val="005A69EF"/>
    <w:rsid w:val="005A6EC1"/>
    <w:rsid w:val="005B1D4A"/>
    <w:rsid w:val="005B23F4"/>
    <w:rsid w:val="005B309A"/>
    <w:rsid w:val="005C1421"/>
    <w:rsid w:val="005C47E3"/>
    <w:rsid w:val="005C489F"/>
    <w:rsid w:val="005C54BC"/>
    <w:rsid w:val="005C64C8"/>
    <w:rsid w:val="005D4CB6"/>
    <w:rsid w:val="005D50FA"/>
    <w:rsid w:val="005D62C2"/>
    <w:rsid w:val="005D7908"/>
    <w:rsid w:val="005E26A2"/>
    <w:rsid w:val="005E2F3C"/>
    <w:rsid w:val="005E7934"/>
    <w:rsid w:val="005F0504"/>
    <w:rsid w:val="005F087C"/>
    <w:rsid w:val="005F4E94"/>
    <w:rsid w:val="005F69DB"/>
    <w:rsid w:val="0060157C"/>
    <w:rsid w:val="00601C65"/>
    <w:rsid w:val="00604ACF"/>
    <w:rsid w:val="006104E5"/>
    <w:rsid w:val="0061504E"/>
    <w:rsid w:val="006204F9"/>
    <w:rsid w:val="00620A93"/>
    <w:rsid w:val="006215B7"/>
    <w:rsid w:val="006217A6"/>
    <w:rsid w:val="00622C24"/>
    <w:rsid w:val="00622FDA"/>
    <w:rsid w:val="00623178"/>
    <w:rsid w:val="00623CFF"/>
    <w:rsid w:val="0062443D"/>
    <w:rsid w:val="00626697"/>
    <w:rsid w:val="006324A6"/>
    <w:rsid w:val="006327EB"/>
    <w:rsid w:val="00632DC2"/>
    <w:rsid w:val="00634408"/>
    <w:rsid w:val="00635F6E"/>
    <w:rsid w:val="0063633D"/>
    <w:rsid w:val="00637AE1"/>
    <w:rsid w:val="006401C1"/>
    <w:rsid w:val="006432B5"/>
    <w:rsid w:val="00644F96"/>
    <w:rsid w:val="00650F5B"/>
    <w:rsid w:val="00651EC7"/>
    <w:rsid w:val="00661B3F"/>
    <w:rsid w:val="0066570C"/>
    <w:rsid w:val="00665EDB"/>
    <w:rsid w:val="00666526"/>
    <w:rsid w:val="00667BBE"/>
    <w:rsid w:val="0067208A"/>
    <w:rsid w:val="0067305E"/>
    <w:rsid w:val="00680FB7"/>
    <w:rsid w:val="00681502"/>
    <w:rsid w:val="00681BFD"/>
    <w:rsid w:val="00682944"/>
    <w:rsid w:val="00686223"/>
    <w:rsid w:val="00690549"/>
    <w:rsid w:val="00691B86"/>
    <w:rsid w:val="00694E91"/>
    <w:rsid w:val="006967E9"/>
    <w:rsid w:val="00696A4D"/>
    <w:rsid w:val="006A178E"/>
    <w:rsid w:val="006A1EEB"/>
    <w:rsid w:val="006A2D52"/>
    <w:rsid w:val="006A44FD"/>
    <w:rsid w:val="006A5486"/>
    <w:rsid w:val="006A6ABB"/>
    <w:rsid w:val="006B027C"/>
    <w:rsid w:val="006B1752"/>
    <w:rsid w:val="006B4275"/>
    <w:rsid w:val="006B5ABF"/>
    <w:rsid w:val="006B676A"/>
    <w:rsid w:val="006C0E61"/>
    <w:rsid w:val="006C14B6"/>
    <w:rsid w:val="006C2318"/>
    <w:rsid w:val="006C375E"/>
    <w:rsid w:val="006C5B1B"/>
    <w:rsid w:val="006D0212"/>
    <w:rsid w:val="006D058E"/>
    <w:rsid w:val="006D7B85"/>
    <w:rsid w:val="006D7BC8"/>
    <w:rsid w:val="006E14C6"/>
    <w:rsid w:val="006E277C"/>
    <w:rsid w:val="006F269B"/>
    <w:rsid w:val="006F3E79"/>
    <w:rsid w:val="006F5B4C"/>
    <w:rsid w:val="006F5F51"/>
    <w:rsid w:val="006F6773"/>
    <w:rsid w:val="006F684E"/>
    <w:rsid w:val="006F7664"/>
    <w:rsid w:val="007009EB"/>
    <w:rsid w:val="00704958"/>
    <w:rsid w:val="00706E67"/>
    <w:rsid w:val="007109F2"/>
    <w:rsid w:val="00711BB5"/>
    <w:rsid w:val="00713FD2"/>
    <w:rsid w:val="00723FAF"/>
    <w:rsid w:val="00724131"/>
    <w:rsid w:val="00725F23"/>
    <w:rsid w:val="007334CE"/>
    <w:rsid w:val="00737F5B"/>
    <w:rsid w:val="00740DD9"/>
    <w:rsid w:val="00740E5F"/>
    <w:rsid w:val="0074426F"/>
    <w:rsid w:val="00746FBC"/>
    <w:rsid w:val="0074711D"/>
    <w:rsid w:val="00756BE1"/>
    <w:rsid w:val="00756C4F"/>
    <w:rsid w:val="007577E1"/>
    <w:rsid w:val="00760FF5"/>
    <w:rsid w:val="007640FA"/>
    <w:rsid w:val="00770E44"/>
    <w:rsid w:val="00771094"/>
    <w:rsid w:val="007719E3"/>
    <w:rsid w:val="007724D8"/>
    <w:rsid w:val="00773498"/>
    <w:rsid w:val="00773EDE"/>
    <w:rsid w:val="0078110B"/>
    <w:rsid w:val="0078276B"/>
    <w:rsid w:val="007834C0"/>
    <w:rsid w:val="007835B6"/>
    <w:rsid w:val="00784D54"/>
    <w:rsid w:val="007861A1"/>
    <w:rsid w:val="00786382"/>
    <w:rsid w:val="00793746"/>
    <w:rsid w:val="007A0614"/>
    <w:rsid w:val="007A0736"/>
    <w:rsid w:val="007A15AC"/>
    <w:rsid w:val="007A36E1"/>
    <w:rsid w:val="007A50C8"/>
    <w:rsid w:val="007A62CB"/>
    <w:rsid w:val="007A639B"/>
    <w:rsid w:val="007B0CD8"/>
    <w:rsid w:val="007B378A"/>
    <w:rsid w:val="007C270D"/>
    <w:rsid w:val="007C4E79"/>
    <w:rsid w:val="007C5804"/>
    <w:rsid w:val="007C6B0D"/>
    <w:rsid w:val="007C6D61"/>
    <w:rsid w:val="007D076B"/>
    <w:rsid w:val="007D2219"/>
    <w:rsid w:val="007D33A5"/>
    <w:rsid w:val="007D49E3"/>
    <w:rsid w:val="007D7327"/>
    <w:rsid w:val="007E09CD"/>
    <w:rsid w:val="007E1C8D"/>
    <w:rsid w:val="007E502D"/>
    <w:rsid w:val="007E6857"/>
    <w:rsid w:val="007E6B05"/>
    <w:rsid w:val="007F6F31"/>
    <w:rsid w:val="0080193B"/>
    <w:rsid w:val="00805390"/>
    <w:rsid w:val="008058C4"/>
    <w:rsid w:val="00806CF0"/>
    <w:rsid w:val="00810F61"/>
    <w:rsid w:val="008125A9"/>
    <w:rsid w:val="00814A03"/>
    <w:rsid w:val="00815331"/>
    <w:rsid w:val="00815E5E"/>
    <w:rsid w:val="00822FFC"/>
    <w:rsid w:val="0082333B"/>
    <w:rsid w:val="0082482B"/>
    <w:rsid w:val="00827325"/>
    <w:rsid w:val="008319BC"/>
    <w:rsid w:val="0083429C"/>
    <w:rsid w:val="008344E8"/>
    <w:rsid w:val="00842C07"/>
    <w:rsid w:val="00844DB0"/>
    <w:rsid w:val="00850ACF"/>
    <w:rsid w:val="00856B42"/>
    <w:rsid w:val="00862730"/>
    <w:rsid w:val="00862D41"/>
    <w:rsid w:val="008658AD"/>
    <w:rsid w:val="008674D9"/>
    <w:rsid w:val="00870CCC"/>
    <w:rsid w:val="00871DB2"/>
    <w:rsid w:val="00874BB0"/>
    <w:rsid w:val="00883DF6"/>
    <w:rsid w:val="00884992"/>
    <w:rsid w:val="00886F62"/>
    <w:rsid w:val="00887989"/>
    <w:rsid w:val="008915CD"/>
    <w:rsid w:val="00893C78"/>
    <w:rsid w:val="00896802"/>
    <w:rsid w:val="00896DDA"/>
    <w:rsid w:val="008970C3"/>
    <w:rsid w:val="00897A3C"/>
    <w:rsid w:val="008A4BD8"/>
    <w:rsid w:val="008A5787"/>
    <w:rsid w:val="008A7FA5"/>
    <w:rsid w:val="008B0DF6"/>
    <w:rsid w:val="008B128B"/>
    <w:rsid w:val="008B12EC"/>
    <w:rsid w:val="008B2689"/>
    <w:rsid w:val="008B40AC"/>
    <w:rsid w:val="008B73A3"/>
    <w:rsid w:val="008C1CAE"/>
    <w:rsid w:val="008C26D2"/>
    <w:rsid w:val="008C52B1"/>
    <w:rsid w:val="008C5CA6"/>
    <w:rsid w:val="008C5CE7"/>
    <w:rsid w:val="008C74C9"/>
    <w:rsid w:val="008C7AEE"/>
    <w:rsid w:val="008D76EB"/>
    <w:rsid w:val="008E0F59"/>
    <w:rsid w:val="008E2E58"/>
    <w:rsid w:val="008E5BC1"/>
    <w:rsid w:val="008E68DA"/>
    <w:rsid w:val="008F2769"/>
    <w:rsid w:val="008F38D1"/>
    <w:rsid w:val="008F4010"/>
    <w:rsid w:val="008F40EB"/>
    <w:rsid w:val="008F58D5"/>
    <w:rsid w:val="008F7EF9"/>
    <w:rsid w:val="009002E4"/>
    <w:rsid w:val="00905196"/>
    <w:rsid w:val="00907C64"/>
    <w:rsid w:val="00912873"/>
    <w:rsid w:val="0091301C"/>
    <w:rsid w:val="009173CC"/>
    <w:rsid w:val="00917BB2"/>
    <w:rsid w:val="009225AE"/>
    <w:rsid w:val="00926057"/>
    <w:rsid w:val="009278AB"/>
    <w:rsid w:val="00930032"/>
    <w:rsid w:val="00930EC1"/>
    <w:rsid w:val="00931165"/>
    <w:rsid w:val="00931348"/>
    <w:rsid w:val="0093294B"/>
    <w:rsid w:val="00934205"/>
    <w:rsid w:val="00935D15"/>
    <w:rsid w:val="00937A9B"/>
    <w:rsid w:val="00937B5C"/>
    <w:rsid w:val="009406F5"/>
    <w:rsid w:val="009433FB"/>
    <w:rsid w:val="00943537"/>
    <w:rsid w:val="009438BC"/>
    <w:rsid w:val="009441BA"/>
    <w:rsid w:val="00946337"/>
    <w:rsid w:val="00954E41"/>
    <w:rsid w:val="00965903"/>
    <w:rsid w:val="009660E7"/>
    <w:rsid w:val="00970C01"/>
    <w:rsid w:val="009765E1"/>
    <w:rsid w:val="00977F77"/>
    <w:rsid w:val="009813E2"/>
    <w:rsid w:val="0098715F"/>
    <w:rsid w:val="00992386"/>
    <w:rsid w:val="00993CFF"/>
    <w:rsid w:val="00994EEF"/>
    <w:rsid w:val="009958E0"/>
    <w:rsid w:val="00996874"/>
    <w:rsid w:val="009A3DF0"/>
    <w:rsid w:val="009B416C"/>
    <w:rsid w:val="009B5113"/>
    <w:rsid w:val="009C24A6"/>
    <w:rsid w:val="009C2A78"/>
    <w:rsid w:val="009C5725"/>
    <w:rsid w:val="009D2EE5"/>
    <w:rsid w:val="009D4126"/>
    <w:rsid w:val="009E0EA3"/>
    <w:rsid w:val="009E2588"/>
    <w:rsid w:val="009E280A"/>
    <w:rsid w:val="009E4B86"/>
    <w:rsid w:val="009E6E0B"/>
    <w:rsid w:val="009E6E0E"/>
    <w:rsid w:val="009E788F"/>
    <w:rsid w:val="009E7E15"/>
    <w:rsid w:val="009F06ED"/>
    <w:rsid w:val="009F0E28"/>
    <w:rsid w:val="009F2DDA"/>
    <w:rsid w:val="009F4734"/>
    <w:rsid w:val="009F4C80"/>
    <w:rsid w:val="009F5D4C"/>
    <w:rsid w:val="009F61A2"/>
    <w:rsid w:val="00A01079"/>
    <w:rsid w:val="00A0200E"/>
    <w:rsid w:val="00A02289"/>
    <w:rsid w:val="00A03ECB"/>
    <w:rsid w:val="00A0784D"/>
    <w:rsid w:val="00A11732"/>
    <w:rsid w:val="00A122F8"/>
    <w:rsid w:val="00A12D71"/>
    <w:rsid w:val="00A14C5D"/>
    <w:rsid w:val="00A161ED"/>
    <w:rsid w:val="00A16A24"/>
    <w:rsid w:val="00A21CFF"/>
    <w:rsid w:val="00A21D96"/>
    <w:rsid w:val="00A24BBC"/>
    <w:rsid w:val="00A24F16"/>
    <w:rsid w:val="00A27ED1"/>
    <w:rsid w:val="00A31FA5"/>
    <w:rsid w:val="00A3772B"/>
    <w:rsid w:val="00A40C9A"/>
    <w:rsid w:val="00A42AEB"/>
    <w:rsid w:val="00A45C02"/>
    <w:rsid w:val="00A47BA5"/>
    <w:rsid w:val="00A506DC"/>
    <w:rsid w:val="00A51E4D"/>
    <w:rsid w:val="00A5441C"/>
    <w:rsid w:val="00A54D6D"/>
    <w:rsid w:val="00A55C37"/>
    <w:rsid w:val="00A5631C"/>
    <w:rsid w:val="00A5785A"/>
    <w:rsid w:val="00A601BC"/>
    <w:rsid w:val="00A65674"/>
    <w:rsid w:val="00A65A38"/>
    <w:rsid w:val="00A70C0C"/>
    <w:rsid w:val="00A71917"/>
    <w:rsid w:val="00A801B6"/>
    <w:rsid w:val="00A84057"/>
    <w:rsid w:val="00A84522"/>
    <w:rsid w:val="00A846E4"/>
    <w:rsid w:val="00A878D5"/>
    <w:rsid w:val="00A916EA"/>
    <w:rsid w:val="00A91B9F"/>
    <w:rsid w:val="00A955B9"/>
    <w:rsid w:val="00A95814"/>
    <w:rsid w:val="00A979DC"/>
    <w:rsid w:val="00AA4334"/>
    <w:rsid w:val="00AA7499"/>
    <w:rsid w:val="00AA79CE"/>
    <w:rsid w:val="00AB4FF5"/>
    <w:rsid w:val="00AB5A45"/>
    <w:rsid w:val="00AB6250"/>
    <w:rsid w:val="00AC01B9"/>
    <w:rsid w:val="00AC04F3"/>
    <w:rsid w:val="00AC0E88"/>
    <w:rsid w:val="00AC2CF6"/>
    <w:rsid w:val="00AC3C27"/>
    <w:rsid w:val="00AC4DC7"/>
    <w:rsid w:val="00AC597C"/>
    <w:rsid w:val="00AC7901"/>
    <w:rsid w:val="00AD0903"/>
    <w:rsid w:val="00AD10E9"/>
    <w:rsid w:val="00AD29BE"/>
    <w:rsid w:val="00AD2E80"/>
    <w:rsid w:val="00AE16CB"/>
    <w:rsid w:val="00AE2EC2"/>
    <w:rsid w:val="00AE3363"/>
    <w:rsid w:val="00AE4C0C"/>
    <w:rsid w:val="00AE688D"/>
    <w:rsid w:val="00AF15B8"/>
    <w:rsid w:val="00AF1D07"/>
    <w:rsid w:val="00AF38E3"/>
    <w:rsid w:val="00AF41E9"/>
    <w:rsid w:val="00AF4474"/>
    <w:rsid w:val="00AF557F"/>
    <w:rsid w:val="00AF69C6"/>
    <w:rsid w:val="00B01131"/>
    <w:rsid w:val="00B06EFB"/>
    <w:rsid w:val="00B11578"/>
    <w:rsid w:val="00B126C0"/>
    <w:rsid w:val="00B1488B"/>
    <w:rsid w:val="00B16CB8"/>
    <w:rsid w:val="00B17504"/>
    <w:rsid w:val="00B23F3E"/>
    <w:rsid w:val="00B25004"/>
    <w:rsid w:val="00B2642C"/>
    <w:rsid w:val="00B269A3"/>
    <w:rsid w:val="00B26AB3"/>
    <w:rsid w:val="00B27E55"/>
    <w:rsid w:val="00B30D5B"/>
    <w:rsid w:val="00B33B28"/>
    <w:rsid w:val="00B341B3"/>
    <w:rsid w:val="00B348A1"/>
    <w:rsid w:val="00B41C32"/>
    <w:rsid w:val="00B43B36"/>
    <w:rsid w:val="00B46A68"/>
    <w:rsid w:val="00B5064E"/>
    <w:rsid w:val="00B519CB"/>
    <w:rsid w:val="00B51E80"/>
    <w:rsid w:val="00B51F6B"/>
    <w:rsid w:val="00B5262E"/>
    <w:rsid w:val="00B52BC2"/>
    <w:rsid w:val="00B550A7"/>
    <w:rsid w:val="00B557BD"/>
    <w:rsid w:val="00B618EA"/>
    <w:rsid w:val="00B629E0"/>
    <w:rsid w:val="00B63585"/>
    <w:rsid w:val="00B74B57"/>
    <w:rsid w:val="00B772E3"/>
    <w:rsid w:val="00B77347"/>
    <w:rsid w:val="00B8299B"/>
    <w:rsid w:val="00B8569C"/>
    <w:rsid w:val="00B87360"/>
    <w:rsid w:val="00B977A8"/>
    <w:rsid w:val="00BA048B"/>
    <w:rsid w:val="00BA5D09"/>
    <w:rsid w:val="00BB1443"/>
    <w:rsid w:val="00BB23D7"/>
    <w:rsid w:val="00BB25E9"/>
    <w:rsid w:val="00BC0641"/>
    <w:rsid w:val="00BC1338"/>
    <w:rsid w:val="00BC5273"/>
    <w:rsid w:val="00BD07E0"/>
    <w:rsid w:val="00BD66F5"/>
    <w:rsid w:val="00BD71EF"/>
    <w:rsid w:val="00BE03DD"/>
    <w:rsid w:val="00BE17AD"/>
    <w:rsid w:val="00BE2875"/>
    <w:rsid w:val="00BE3AFA"/>
    <w:rsid w:val="00BF0287"/>
    <w:rsid w:val="00BF0F86"/>
    <w:rsid w:val="00BF0FA0"/>
    <w:rsid w:val="00BF43A0"/>
    <w:rsid w:val="00BF528A"/>
    <w:rsid w:val="00BF5A67"/>
    <w:rsid w:val="00BF6280"/>
    <w:rsid w:val="00C0076F"/>
    <w:rsid w:val="00C0243B"/>
    <w:rsid w:val="00C02ED6"/>
    <w:rsid w:val="00C03029"/>
    <w:rsid w:val="00C0330C"/>
    <w:rsid w:val="00C04C2A"/>
    <w:rsid w:val="00C073E4"/>
    <w:rsid w:val="00C1048A"/>
    <w:rsid w:val="00C125D7"/>
    <w:rsid w:val="00C15676"/>
    <w:rsid w:val="00C1784E"/>
    <w:rsid w:val="00C17C6A"/>
    <w:rsid w:val="00C202C7"/>
    <w:rsid w:val="00C21B14"/>
    <w:rsid w:val="00C21D25"/>
    <w:rsid w:val="00C22CC8"/>
    <w:rsid w:val="00C22E98"/>
    <w:rsid w:val="00C2321A"/>
    <w:rsid w:val="00C23523"/>
    <w:rsid w:val="00C24146"/>
    <w:rsid w:val="00C261D0"/>
    <w:rsid w:val="00C26E96"/>
    <w:rsid w:val="00C3335C"/>
    <w:rsid w:val="00C34B4A"/>
    <w:rsid w:val="00C40D64"/>
    <w:rsid w:val="00C45EA8"/>
    <w:rsid w:val="00C466BA"/>
    <w:rsid w:val="00C466EA"/>
    <w:rsid w:val="00C47BFC"/>
    <w:rsid w:val="00C52279"/>
    <w:rsid w:val="00C5475A"/>
    <w:rsid w:val="00C562AC"/>
    <w:rsid w:val="00C60553"/>
    <w:rsid w:val="00C61A2E"/>
    <w:rsid w:val="00C65499"/>
    <w:rsid w:val="00C663C6"/>
    <w:rsid w:val="00C67718"/>
    <w:rsid w:val="00C74FAF"/>
    <w:rsid w:val="00C769C7"/>
    <w:rsid w:val="00C84496"/>
    <w:rsid w:val="00C84B77"/>
    <w:rsid w:val="00C8581D"/>
    <w:rsid w:val="00C91165"/>
    <w:rsid w:val="00C939BF"/>
    <w:rsid w:val="00C9419F"/>
    <w:rsid w:val="00C96B63"/>
    <w:rsid w:val="00CA034A"/>
    <w:rsid w:val="00CA1436"/>
    <w:rsid w:val="00CA7EC0"/>
    <w:rsid w:val="00CA7F60"/>
    <w:rsid w:val="00CB1318"/>
    <w:rsid w:val="00CB197F"/>
    <w:rsid w:val="00CB2712"/>
    <w:rsid w:val="00CB6638"/>
    <w:rsid w:val="00CC0A66"/>
    <w:rsid w:val="00CC248D"/>
    <w:rsid w:val="00CD2461"/>
    <w:rsid w:val="00CD5E90"/>
    <w:rsid w:val="00CD65EF"/>
    <w:rsid w:val="00CD6A7F"/>
    <w:rsid w:val="00CF5559"/>
    <w:rsid w:val="00CF6D9C"/>
    <w:rsid w:val="00D02288"/>
    <w:rsid w:val="00D02771"/>
    <w:rsid w:val="00D02951"/>
    <w:rsid w:val="00D02EB2"/>
    <w:rsid w:val="00D0306C"/>
    <w:rsid w:val="00D03590"/>
    <w:rsid w:val="00D03CF1"/>
    <w:rsid w:val="00D04A17"/>
    <w:rsid w:val="00D064F3"/>
    <w:rsid w:val="00D0797F"/>
    <w:rsid w:val="00D07EEB"/>
    <w:rsid w:val="00D106FE"/>
    <w:rsid w:val="00D12BC6"/>
    <w:rsid w:val="00D13420"/>
    <w:rsid w:val="00D1435E"/>
    <w:rsid w:val="00D16553"/>
    <w:rsid w:val="00D3210A"/>
    <w:rsid w:val="00D3565F"/>
    <w:rsid w:val="00D43485"/>
    <w:rsid w:val="00D43BD7"/>
    <w:rsid w:val="00D45AC3"/>
    <w:rsid w:val="00D46F31"/>
    <w:rsid w:val="00D47E5E"/>
    <w:rsid w:val="00D51192"/>
    <w:rsid w:val="00D53D5E"/>
    <w:rsid w:val="00D57CFD"/>
    <w:rsid w:val="00D61405"/>
    <w:rsid w:val="00D62C7C"/>
    <w:rsid w:val="00D62F77"/>
    <w:rsid w:val="00D63942"/>
    <w:rsid w:val="00D6502B"/>
    <w:rsid w:val="00D6676C"/>
    <w:rsid w:val="00D7254D"/>
    <w:rsid w:val="00D75DBC"/>
    <w:rsid w:val="00D80158"/>
    <w:rsid w:val="00D818E2"/>
    <w:rsid w:val="00D81E89"/>
    <w:rsid w:val="00D8667F"/>
    <w:rsid w:val="00D91CF4"/>
    <w:rsid w:val="00D9359B"/>
    <w:rsid w:val="00D93AAD"/>
    <w:rsid w:val="00D949B1"/>
    <w:rsid w:val="00D95530"/>
    <w:rsid w:val="00D95BA0"/>
    <w:rsid w:val="00D972F2"/>
    <w:rsid w:val="00D9746D"/>
    <w:rsid w:val="00DA4D74"/>
    <w:rsid w:val="00DA63C7"/>
    <w:rsid w:val="00DA671C"/>
    <w:rsid w:val="00DA678A"/>
    <w:rsid w:val="00DA6992"/>
    <w:rsid w:val="00DB198C"/>
    <w:rsid w:val="00DB2557"/>
    <w:rsid w:val="00DB381B"/>
    <w:rsid w:val="00DB3B76"/>
    <w:rsid w:val="00DC229B"/>
    <w:rsid w:val="00DC2931"/>
    <w:rsid w:val="00DC5D83"/>
    <w:rsid w:val="00DD0651"/>
    <w:rsid w:val="00DD2998"/>
    <w:rsid w:val="00DD2E99"/>
    <w:rsid w:val="00DD391A"/>
    <w:rsid w:val="00DD3EE1"/>
    <w:rsid w:val="00DD5E96"/>
    <w:rsid w:val="00DE1E66"/>
    <w:rsid w:val="00DE3166"/>
    <w:rsid w:val="00DE6062"/>
    <w:rsid w:val="00DF62FD"/>
    <w:rsid w:val="00DF7890"/>
    <w:rsid w:val="00E01FF4"/>
    <w:rsid w:val="00E024CE"/>
    <w:rsid w:val="00E02C46"/>
    <w:rsid w:val="00E060F7"/>
    <w:rsid w:val="00E066C3"/>
    <w:rsid w:val="00E07683"/>
    <w:rsid w:val="00E11EA8"/>
    <w:rsid w:val="00E13E89"/>
    <w:rsid w:val="00E14B56"/>
    <w:rsid w:val="00E206C8"/>
    <w:rsid w:val="00E22AE3"/>
    <w:rsid w:val="00E3361E"/>
    <w:rsid w:val="00E3459F"/>
    <w:rsid w:val="00E4195A"/>
    <w:rsid w:val="00E41C8A"/>
    <w:rsid w:val="00E460F5"/>
    <w:rsid w:val="00E51F14"/>
    <w:rsid w:val="00E531CB"/>
    <w:rsid w:val="00E5360D"/>
    <w:rsid w:val="00E55008"/>
    <w:rsid w:val="00E560B6"/>
    <w:rsid w:val="00E56CF2"/>
    <w:rsid w:val="00E57C44"/>
    <w:rsid w:val="00E57D2E"/>
    <w:rsid w:val="00E62078"/>
    <w:rsid w:val="00E62F65"/>
    <w:rsid w:val="00E70331"/>
    <w:rsid w:val="00E7604D"/>
    <w:rsid w:val="00E765EE"/>
    <w:rsid w:val="00E82940"/>
    <w:rsid w:val="00E8591D"/>
    <w:rsid w:val="00E85CD3"/>
    <w:rsid w:val="00E87124"/>
    <w:rsid w:val="00E87201"/>
    <w:rsid w:val="00E91714"/>
    <w:rsid w:val="00E91E80"/>
    <w:rsid w:val="00E92B1A"/>
    <w:rsid w:val="00E948D0"/>
    <w:rsid w:val="00E97CD8"/>
    <w:rsid w:val="00EA291A"/>
    <w:rsid w:val="00EA2FBA"/>
    <w:rsid w:val="00EA49CC"/>
    <w:rsid w:val="00EA7781"/>
    <w:rsid w:val="00EB22BB"/>
    <w:rsid w:val="00EB3512"/>
    <w:rsid w:val="00EB4066"/>
    <w:rsid w:val="00EB4E1D"/>
    <w:rsid w:val="00EB5D50"/>
    <w:rsid w:val="00EC33FE"/>
    <w:rsid w:val="00EC3491"/>
    <w:rsid w:val="00EC42B2"/>
    <w:rsid w:val="00EC6E6A"/>
    <w:rsid w:val="00ED6EAC"/>
    <w:rsid w:val="00ED71E5"/>
    <w:rsid w:val="00EE0020"/>
    <w:rsid w:val="00EE36B6"/>
    <w:rsid w:val="00EF1FF2"/>
    <w:rsid w:val="00EF5CED"/>
    <w:rsid w:val="00EF77C1"/>
    <w:rsid w:val="00F01CA1"/>
    <w:rsid w:val="00F029A0"/>
    <w:rsid w:val="00F02ACE"/>
    <w:rsid w:val="00F111D5"/>
    <w:rsid w:val="00F1509B"/>
    <w:rsid w:val="00F20494"/>
    <w:rsid w:val="00F218DB"/>
    <w:rsid w:val="00F23480"/>
    <w:rsid w:val="00F23939"/>
    <w:rsid w:val="00F23E50"/>
    <w:rsid w:val="00F27806"/>
    <w:rsid w:val="00F27A46"/>
    <w:rsid w:val="00F3162B"/>
    <w:rsid w:val="00F317F8"/>
    <w:rsid w:val="00F32B25"/>
    <w:rsid w:val="00F345FD"/>
    <w:rsid w:val="00F3471B"/>
    <w:rsid w:val="00F35AC5"/>
    <w:rsid w:val="00F367F5"/>
    <w:rsid w:val="00F37B3C"/>
    <w:rsid w:val="00F4040F"/>
    <w:rsid w:val="00F411BC"/>
    <w:rsid w:val="00F41F2C"/>
    <w:rsid w:val="00F42DAE"/>
    <w:rsid w:val="00F466FC"/>
    <w:rsid w:val="00F57085"/>
    <w:rsid w:val="00F578F7"/>
    <w:rsid w:val="00F61B60"/>
    <w:rsid w:val="00F61CA4"/>
    <w:rsid w:val="00F64650"/>
    <w:rsid w:val="00F70D87"/>
    <w:rsid w:val="00F7263A"/>
    <w:rsid w:val="00F72BB1"/>
    <w:rsid w:val="00F73657"/>
    <w:rsid w:val="00F74387"/>
    <w:rsid w:val="00F743F0"/>
    <w:rsid w:val="00F770DB"/>
    <w:rsid w:val="00F828C7"/>
    <w:rsid w:val="00F83799"/>
    <w:rsid w:val="00F83E84"/>
    <w:rsid w:val="00F849DA"/>
    <w:rsid w:val="00F86D00"/>
    <w:rsid w:val="00F9223A"/>
    <w:rsid w:val="00F92FCB"/>
    <w:rsid w:val="00F95297"/>
    <w:rsid w:val="00F955AA"/>
    <w:rsid w:val="00FA0D50"/>
    <w:rsid w:val="00FA1213"/>
    <w:rsid w:val="00FA32F7"/>
    <w:rsid w:val="00FA34A6"/>
    <w:rsid w:val="00FA39DC"/>
    <w:rsid w:val="00FB03C8"/>
    <w:rsid w:val="00FB2C3C"/>
    <w:rsid w:val="00FB5D51"/>
    <w:rsid w:val="00FC0187"/>
    <w:rsid w:val="00FC0A2C"/>
    <w:rsid w:val="00FC0B88"/>
    <w:rsid w:val="00FC1193"/>
    <w:rsid w:val="00FC5538"/>
    <w:rsid w:val="00FD0EA0"/>
    <w:rsid w:val="00FD6719"/>
    <w:rsid w:val="00FE04A7"/>
    <w:rsid w:val="00FE4A60"/>
    <w:rsid w:val="00FE513E"/>
    <w:rsid w:val="00FF2465"/>
    <w:rsid w:val="00FF2F5F"/>
    <w:rsid w:val="00FF33A0"/>
    <w:rsid w:val="00FF3443"/>
    <w:rsid w:val="00FF40C3"/>
    <w:rsid w:val="00FF4B99"/>
    <w:rsid w:val="00FF680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589E838F"/>
  <w15:docId w15:val="{03288D46-9427-40C2-AE3C-7EA22D07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FA0"/>
  </w:style>
  <w:style w:type="paragraph" w:styleId="Heading1">
    <w:name w:val="heading 1"/>
    <w:next w:val="Heading2"/>
    <w:link w:val="Heading1Char"/>
    <w:qFormat/>
    <w:rsid w:val="00B51F6B"/>
    <w:pPr>
      <w:keepNext/>
      <w:suppressAutoHyphens/>
      <w:spacing w:before="240" w:after="0" w:line="720" w:lineRule="exact"/>
      <w:ind w:right="576"/>
      <w:outlineLvl w:val="0"/>
    </w:pPr>
    <w:rPr>
      <w:rFonts w:ascii="Arial" w:eastAsia="PMingLiU" w:hAnsi="Arial" w:cs="Times New Roman"/>
      <w:b/>
      <w:spacing w:val="-20"/>
      <w:sz w:val="56"/>
      <w:szCs w:val="60"/>
    </w:rPr>
  </w:style>
  <w:style w:type="paragraph" w:styleId="Heading2">
    <w:name w:val="heading 2"/>
    <w:next w:val="Normal"/>
    <w:link w:val="Heading2Char"/>
    <w:qFormat/>
    <w:rsid w:val="00931348"/>
    <w:pPr>
      <w:keepNext/>
      <w:spacing w:before="120" w:after="0" w:line="320" w:lineRule="atLeast"/>
      <w:outlineLvl w:val="1"/>
    </w:pPr>
    <w:rPr>
      <w:rFonts w:ascii="Arial" w:eastAsia="PMingLiU" w:hAnsi="Arial" w:cs="Times New Roman"/>
      <w:b/>
      <w:kern w:val="22"/>
      <w:sz w:val="32"/>
      <w:szCs w:val="28"/>
    </w:rPr>
  </w:style>
  <w:style w:type="paragraph" w:styleId="Heading3">
    <w:name w:val="heading 3"/>
    <w:basedOn w:val="Normal"/>
    <w:next w:val="Normal"/>
    <w:link w:val="Heading3Char"/>
    <w:unhideWhenUsed/>
    <w:qFormat/>
    <w:rsid w:val="0021083E"/>
    <w:pPr>
      <w:keepNext/>
      <w:keepLines/>
      <w:spacing w:before="200" w:after="0"/>
      <w:outlineLvl w:val="2"/>
    </w:pPr>
    <w:rPr>
      <w:rFonts w:ascii="Arial" w:eastAsiaTheme="majorEastAsia" w:hAnsi="Arial" w:cstheme="majorBidi"/>
      <w:b/>
      <w:bCs/>
      <w:color w:val="4F81BD" w:themeColor="accent1"/>
    </w:rPr>
  </w:style>
  <w:style w:type="paragraph" w:styleId="Heading4">
    <w:name w:val="heading 4"/>
    <w:basedOn w:val="Normal"/>
    <w:next w:val="Normal"/>
    <w:link w:val="Heading4Char"/>
    <w:unhideWhenUsed/>
    <w:qFormat/>
    <w:rsid w:val="001536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15360E"/>
    <w:pPr>
      <w:keepLines w:val="0"/>
      <w:suppressAutoHyphens/>
      <w:spacing w:before="400" w:after="120" w:line="240" w:lineRule="atLeast"/>
      <w:outlineLvl w:val="4"/>
    </w:pPr>
    <w:rPr>
      <w:rFonts w:ascii="GillSans" w:eastAsia="PMingLiU" w:hAnsi="GillSans" w:cs="Times New Roman"/>
      <w:b w:val="0"/>
      <w:bCs w:val="0"/>
      <w:i w:val="0"/>
      <w:iCs w:val="0"/>
      <w:color w:val="auto"/>
      <w:sz w:val="24"/>
      <w:szCs w:val="18"/>
    </w:rPr>
  </w:style>
  <w:style w:type="paragraph" w:styleId="Heading6">
    <w:name w:val="heading 6"/>
    <w:basedOn w:val="Heading5"/>
    <w:link w:val="Heading6Char"/>
    <w:qFormat/>
    <w:rsid w:val="0015360E"/>
    <w:pPr>
      <w:numPr>
        <w:ilvl w:val="5"/>
        <w:numId w:val="8"/>
      </w:numPr>
      <w:tabs>
        <w:tab w:val="clear" w:pos="1152"/>
        <w:tab w:val="num" w:pos="1080"/>
      </w:tabs>
      <w:spacing w:after="0"/>
      <w:ind w:left="1080" w:hanging="360"/>
      <w:outlineLvl w:val="5"/>
    </w:pPr>
    <w:rPr>
      <w:i/>
    </w:rPr>
  </w:style>
  <w:style w:type="paragraph" w:styleId="Heading7">
    <w:name w:val="heading 7"/>
    <w:basedOn w:val="Normal"/>
    <w:next w:val="Normal"/>
    <w:link w:val="Heading7Char"/>
    <w:qFormat/>
    <w:rsid w:val="0015360E"/>
    <w:pPr>
      <w:numPr>
        <w:ilvl w:val="6"/>
        <w:numId w:val="8"/>
      </w:numPr>
      <w:tabs>
        <w:tab w:val="clear" w:pos="1296"/>
        <w:tab w:val="num" w:pos="1080"/>
      </w:tabs>
      <w:spacing w:after="240" w:line="300" w:lineRule="atLeast"/>
      <w:ind w:left="1080" w:hanging="360"/>
      <w:outlineLvl w:val="6"/>
    </w:pPr>
    <w:rPr>
      <w:rFonts w:ascii="Times New Roman" w:eastAsia="PMingLiU" w:hAnsi="Times New Roman" w:cs="Times New Roman"/>
      <w:b/>
      <w:i/>
      <w:sz w:val="20"/>
    </w:rPr>
  </w:style>
  <w:style w:type="paragraph" w:styleId="Heading8">
    <w:name w:val="heading 8"/>
    <w:basedOn w:val="Normal"/>
    <w:next w:val="Normal"/>
    <w:link w:val="Heading8Char"/>
    <w:qFormat/>
    <w:rsid w:val="0015360E"/>
    <w:pPr>
      <w:numPr>
        <w:ilvl w:val="7"/>
        <w:numId w:val="8"/>
      </w:numPr>
      <w:tabs>
        <w:tab w:val="clear" w:pos="1440"/>
        <w:tab w:val="num" w:pos="1080"/>
      </w:tabs>
      <w:spacing w:after="240" w:line="300" w:lineRule="atLeast"/>
      <w:ind w:left="1080" w:hanging="360"/>
      <w:outlineLvl w:val="7"/>
    </w:pPr>
    <w:rPr>
      <w:rFonts w:ascii="Times New Roman" w:eastAsia="PMingLiU" w:hAnsi="Times New Roman" w:cs="Times New Roman"/>
      <w:i/>
      <w:sz w:val="20"/>
    </w:rPr>
  </w:style>
  <w:style w:type="paragraph" w:styleId="Heading9">
    <w:name w:val="heading 9"/>
    <w:basedOn w:val="Normal"/>
    <w:next w:val="Normal"/>
    <w:link w:val="Heading9Char"/>
    <w:qFormat/>
    <w:rsid w:val="0015360E"/>
    <w:pPr>
      <w:numPr>
        <w:ilvl w:val="8"/>
        <w:numId w:val="8"/>
      </w:numPr>
      <w:tabs>
        <w:tab w:val="clear" w:pos="1584"/>
        <w:tab w:val="num" w:pos="1080"/>
      </w:tabs>
      <w:spacing w:after="240" w:line="300" w:lineRule="atLeast"/>
      <w:ind w:left="1080" w:hanging="360"/>
      <w:outlineLvl w:val="8"/>
    </w:pPr>
    <w:rPr>
      <w:rFonts w:ascii="Times New Roman" w:eastAsia="PMingLiU" w:hAnsi="Times New Roman" w:cs="Times New Roman"/>
      <w:i/>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1F6B"/>
    <w:rPr>
      <w:rFonts w:ascii="Arial" w:eastAsia="PMingLiU" w:hAnsi="Arial" w:cs="Times New Roman"/>
      <w:b/>
      <w:spacing w:val="-20"/>
      <w:sz w:val="56"/>
      <w:szCs w:val="60"/>
    </w:rPr>
  </w:style>
  <w:style w:type="character" w:customStyle="1" w:styleId="Heading2Char">
    <w:name w:val="Heading 2 Char"/>
    <w:basedOn w:val="DefaultParagraphFont"/>
    <w:link w:val="Heading2"/>
    <w:rsid w:val="00931348"/>
    <w:rPr>
      <w:rFonts w:ascii="Arial" w:eastAsia="PMingLiU" w:hAnsi="Arial" w:cs="Times New Roman"/>
      <w:b/>
      <w:kern w:val="22"/>
      <w:sz w:val="32"/>
      <w:szCs w:val="28"/>
    </w:rPr>
  </w:style>
  <w:style w:type="paragraph" w:styleId="Header">
    <w:name w:val="header"/>
    <w:basedOn w:val="Normal"/>
    <w:link w:val="HeaderChar"/>
    <w:uiPriority w:val="99"/>
    <w:rsid w:val="0015360E"/>
    <w:pPr>
      <w:tabs>
        <w:tab w:val="right" w:pos="8190"/>
      </w:tabs>
      <w:spacing w:after="240" w:line="300" w:lineRule="atLeast"/>
    </w:pPr>
    <w:rPr>
      <w:rFonts w:ascii="Arial" w:eastAsia="PMingLiU" w:hAnsi="Arial" w:cs="Times New Roman"/>
      <w:b/>
      <w:smallCaps/>
      <w:spacing w:val="20"/>
      <w:sz w:val="16"/>
      <w:szCs w:val="16"/>
    </w:rPr>
  </w:style>
  <w:style w:type="character" w:customStyle="1" w:styleId="HeaderChar">
    <w:name w:val="Header Char"/>
    <w:basedOn w:val="DefaultParagraphFont"/>
    <w:link w:val="Header"/>
    <w:uiPriority w:val="99"/>
    <w:rsid w:val="0015360E"/>
    <w:rPr>
      <w:rFonts w:ascii="Arial" w:eastAsia="PMingLiU" w:hAnsi="Arial" w:cs="Times New Roman"/>
      <w:b/>
      <w:smallCaps/>
      <w:spacing w:val="20"/>
      <w:sz w:val="16"/>
      <w:szCs w:val="16"/>
    </w:rPr>
  </w:style>
  <w:style w:type="paragraph" w:styleId="ListBullet">
    <w:name w:val="List Bullet"/>
    <w:basedOn w:val="Normal"/>
    <w:qFormat/>
    <w:rsid w:val="0015360E"/>
    <w:pPr>
      <w:numPr>
        <w:numId w:val="1"/>
      </w:numPr>
      <w:spacing w:after="120" w:line="300" w:lineRule="atLeast"/>
    </w:pPr>
    <w:rPr>
      <w:rFonts w:ascii="Times New Roman" w:eastAsia="PMingLiU" w:hAnsi="Times New Roman" w:cs="Times New Roman"/>
      <w:u w:color="FFFFFF"/>
    </w:rPr>
  </w:style>
  <w:style w:type="character" w:styleId="Hyperlink">
    <w:name w:val="Hyperlink"/>
    <w:uiPriority w:val="99"/>
    <w:rsid w:val="0015360E"/>
    <w:rPr>
      <w:rFonts w:ascii="Arial" w:hAnsi="Arial"/>
      <w:color w:val="0000FF"/>
      <w:sz w:val="20"/>
      <w:u w:val="single"/>
    </w:rPr>
  </w:style>
  <w:style w:type="paragraph" w:styleId="ListContinue">
    <w:name w:val="List Continue"/>
    <w:basedOn w:val="Normal"/>
    <w:rsid w:val="0015360E"/>
    <w:pPr>
      <w:numPr>
        <w:ilvl w:val="1"/>
        <w:numId w:val="2"/>
      </w:numPr>
      <w:spacing w:before="120" w:after="180" w:line="300" w:lineRule="atLeast"/>
    </w:pPr>
    <w:rPr>
      <w:rFonts w:ascii="Times New Roman" w:eastAsia="PMingLiU" w:hAnsi="Times New Roman" w:cs="Times New Roman"/>
    </w:rPr>
  </w:style>
  <w:style w:type="paragraph" w:customStyle="1" w:styleId="GenderQuestion">
    <w:name w:val="Gender Question"/>
    <w:basedOn w:val="Normal"/>
    <w:qFormat/>
    <w:rsid w:val="0015360E"/>
    <w:pPr>
      <w:keepNext/>
      <w:numPr>
        <w:ilvl w:val="6"/>
        <w:numId w:val="2"/>
      </w:numPr>
      <w:pBdr>
        <w:bottom w:val="single" w:sz="4" w:space="1" w:color="auto"/>
      </w:pBdr>
      <w:spacing w:before="240" w:after="120" w:line="300" w:lineRule="atLeast"/>
    </w:pPr>
    <w:rPr>
      <w:rFonts w:ascii="Times New Roman" w:eastAsia="PMingLiU" w:hAnsi="Times New Roman" w:cs="Times New Roman"/>
      <w:b/>
      <w:smallCaps/>
      <w:szCs w:val="24"/>
    </w:rPr>
  </w:style>
  <w:style w:type="character" w:customStyle="1" w:styleId="Heading3Char">
    <w:name w:val="Heading 3 Char"/>
    <w:basedOn w:val="DefaultParagraphFont"/>
    <w:link w:val="Heading3"/>
    <w:rsid w:val="0021083E"/>
    <w:rPr>
      <w:rFonts w:ascii="Arial" w:eastAsiaTheme="majorEastAsia" w:hAnsi="Arial" w:cstheme="majorBidi"/>
      <w:b/>
      <w:bCs/>
      <w:color w:val="4F81BD" w:themeColor="accent1"/>
    </w:rPr>
  </w:style>
  <w:style w:type="character" w:customStyle="1" w:styleId="Heading4Char">
    <w:name w:val="Heading 4 Char"/>
    <w:basedOn w:val="DefaultParagraphFont"/>
    <w:link w:val="Heading4"/>
    <w:rsid w:val="0015360E"/>
    <w:rPr>
      <w:rFonts w:asciiTheme="majorHAnsi" w:eastAsiaTheme="majorEastAsia" w:hAnsiTheme="majorHAnsi" w:cstheme="majorBidi"/>
      <w:b/>
      <w:bCs/>
      <w:i/>
      <w:iCs/>
      <w:color w:val="4F81BD" w:themeColor="accent1"/>
    </w:rPr>
  </w:style>
  <w:style w:type="paragraph" w:styleId="ListBullet2">
    <w:name w:val="List Bullet 2"/>
    <w:basedOn w:val="Normal"/>
    <w:unhideWhenUsed/>
    <w:qFormat/>
    <w:rsid w:val="0015360E"/>
    <w:pPr>
      <w:numPr>
        <w:numId w:val="5"/>
      </w:numPr>
      <w:contextualSpacing/>
    </w:pPr>
  </w:style>
  <w:style w:type="character" w:customStyle="1" w:styleId="Heading5Char">
    <w:name w:val="Heading 5 Char"/>
    <w:basedOn w:val="DefaultParagraphFont"/>
    <w:link w:val="Heading5"/>
    <w:rsid w:val="0015360E"/>
    <w:rPr>
      <w:rFonts w:ascii="GillSans" w:eastAsia="PMingLiU" w:hAnsi="GillSans" w:cs="Times New Roman"/>
      <w:sz w:val="24"/>
      <w:szCs w:val="18"/>
    </w:rPr>
  </w:style>
  <w:style w:type="character" w:customStyle="1" w:styleId="Heading6Char">
    <w:name w:val="Heading 6 Char"/>
    <w:basedOn w:val="DefaultParagraphFont"/>
    <w:link w:val="Heading6"/>
    <w:rsid w:val="0015360E"/>
    <w:rPr>
      <w:rFonts w:ascii="GillSans" w:eastAsia="PMingLiU" w:hAnsi="GillSans" w:cs="Times New Roman"/>
      <w:i/>
      <w:sz w:val="24"/>
      <w:szCs w:val="18"/>
    </w:rPr>
  </w:style>
  <w:style w:type="character" w:customStyle="1" w:styleId="Heading7Char">
    <w:name w:val="Heading 7 Char"/>
    <w:basedOn w:val="DefaultParagraphFont"/>
    <w:link w:val="Heading7"/>
    <w:rsid w:val="0015360E"/>
    <w:rPr>
      <w:rFonts w:ascii="Times New Roman" w:eastAsia="PMingLiU" w:hAnsi="Times New Roman" w:cs="Times New Roman"/>
      <w:b/>
      <w:i/>
      <w:sz w:val="20"/>
    </w:rPr>
  </w:style>
  <w:style w:type="character" w:customStyle="1" w:styleId="Heading8Char">
    <w:name w:val="Heading 8 Char"/>
    <w:basedOn w:val="DefaultParagraphFont"/>
    <w:link w:val="Heading8"/>
    <w:rsid w:val="0015360E"/>
    <w:rPr>
      <w:rFonts w:ascii="Times New Roman" w:eastAsia="PMingLiU" w:hAnsi="Times New Roman" w:cs="Times New Roman"/>
      <w:i/>
      <w:sz w:val="20"/>
    </w:rPr>
  </w:style>
  <w:style w:type="character" w:customStyle="1" w:styleId="Heading9Char">
    <w:name w:val="Heading 9 Char"/>
    <w:basedOn w:val="DefaultParagraphFont"/>
    <w:link w:val="Heading9"/>
    <w:rsid w:val="0015360E"/>
    <w:rPr>
      <w:rFonts w:ascii="Times New Roman" w:eastAsia="PMingLiU" w:hAnsi="Times New Roman" w:cs="Times New Roman"/>
      <w:i/>
      <w:sz w:val="20"/>
    </w:rPr>
  </w:style>
  <w:style w:type="paragraph" w:styleId="BalloonText">
    <w:name w:val="Balloon Text"/>
    <w:basedOn w:val="Normal"/>
    <w:link w:val="BalloonTextChar1"/>
    <w:semiHidden/>
    <w:rsid w:val="0015360E"/>
    <w:pPr>
      <w:spacing w:after="240" w:line="320" w:lineRule="exact"/>
      <w:jc w:val="both"/>
    </w:pPr>
    <w:rPr>
      <w:rFonts w:ascii="Tahoma" w:eastAsia="PMingLiU" w:hAnsi="Tahoma" w:cs="Times New Roman"/>
      <w:sz w:val="16"/>
      <w:szCs w:val="16"/>
    </w:rPr>
  </w:style>
  <w:style w:type="character" w:customStyle="1" w:styleId="BalloonTextChar">
    <w:name w:val="Balloon Text Char"/>
    <w:basedOn w:val="DefaultParagraphFont"/>
    <w:uiPriority w:val="99"/>
    <w:semiHidden/>
    <w:rsid w:val="0015360E"/>
    <w:rPr>
      <w:rFonts w:ascii="Tahoma" w:hAnsi="Tahoma" w:cs="Tahoma"/>
      <w:sz w:val="16"/>
      <w:szCs w:val="16"/>
    </w:rPr>
  </w:style>
  <w:style w:type="paragraph" w:customStyle="1" w:styleId="Normalhalflineafter">
    <w:name w:val="Normal half line after"/>
    <w:basedOn w:val="Normal"/>
    <w:qFormat/>
    <w:rsid w:val="0015360E"/>
    <w:pPr>
      <w:spacing w:after="120" w:line="300" w:lineRule="atLeast"/>
    </w:pPr>
    <w:rPr>
      <w:rFonts w:ascii="Times New Roman" w:eastAsia="PMingLiU" w:hAnsi="Times New Roman" w:cs="Times New Roman"/>
    </w:rPr>
  </w:style>
  <w:style w:type="paragraph" w:styleId="FootnoteText">
    <w:name w:val="footnote text"/>
    <w:link w:val="FootnoteTextChar"/>
    <w:semiHidden/>
    <w:rsid w:val="0015360E"/>
    <w:pPr>
      <w:spacing w:after="100" w:line="220" w:lineRule="atLeast"/>
      <w:ind w:firstLine="144"/>
    </w:pPr>
    <w:rPr>
      <w:rFonts w:ascii="Adobe Garamond Pro" w:eastAsia="PMingLiU" w:hAnsi="Adobe Garamond Pro" w:cs="Times New Roman"/>
      <w:sz w:val="20"/>
      <w:szCs w:val="20"/>
    </w:rPr>
  </w:style>
  <w:style w:type="character" w:customStyle="1" w:styleId="FootnoteTextChar">
    <w:name w:val="Footnote Text Char"/>
    <w:basedOn w:val="DefaultParagraphFont"/>
    <w:link w:val="FootnoteText"/>
    <w:uiPriority w:val="99"/>
    <w:semiHidden/>
    <w:rsid w:val="0015360E"/>
    <w:rPr>
      <w:rFonts w:ascii="Adobe Garamond Pro" w:eastAsia="PMingLiU" w:hAnsi="Adobe Garamond Pro" w:cs="Times New Roman"/>
      <w:sz w:val="20"/>
      <w:szCs w:val="20"/>
    </w:rPr>
  </w:style>
  <w:style w:type="character" w:styleId="FootnoteReference">
    <w:name w:val="footnote reference"/>
    <w:semiHidden/>
    <w:rsid w:val="0015360E"/>
    <w:rPr>
      <w:rFonts w:ascii="Adobe Garamond Pro" w:hAnsi="Adobe Garamond Pro"/>
      <w:position w:val="6"/>
      <w:sz w:val="16"/>
      <w:szCs w:val="15"/>
      <w:vertAlign w:val="baseline"/>
    </w:rPr>
  </w:style>
  <w:style w:type="paragraph" w:customStyle="1" w:styleId="Normalhalflinebefore">
    <w:name w:val="Normal half line before"/>
    <w:basedOn w:val="Normal"/>
    <w:rsid w:val="0015360E"/>
    <w:pPr>
      <w:spacing w:before="120" w:after="240" w:line="300" w:lineRule="atLeast"/>
    </w:pPr>
    <w:rPr>
      <w:rFonts w:ascii="Times New Roman" w:eastAsia="PMingLiU" w:hAnsi="Times New Roman" w:cs="Times New Roman"/>
    </w:rPr>
  </w:style>
  <w:style w:type="character" w:styleId="PageNumber">
    <w:name w:val="page number"/>
    <w:rsid w:val="0015360E"/>
    <w:rPr>
      <w:rFonts w:ascii="Arial Black" w:hAnsi="Arial Black"/>
      <w:dstrike w:val="0"/>
      <w:color w:val="auto"/>
      <w:sz w:val="18"/>
      <w:szCs w:val="20"/>
      <w:u w:val="none"/>
      <w:vertAlign w:val="baseline"/>
    </w:rPr>
  </w:style>
  <w:style w:type="paragraph" w:styleId="Bibliography">
    <w:name w:val="Bibliography"/>
    <w:basedOn w:val="Normal"/>
    <w:rsid w:val="0015360E"/>
    <w:pPr>
      <w:spacing w:after="240" w:line="300" w:lineRule="atLeast"/>
      <w:ind w:left="360" w:hanging="360"/>
    </w:pPr>
    <w:rPr>
      <w:rFonts w:ascii="Times New Roman" w:eastAsia="PMingLiU" w:hAnsi="Times New Roman" w:cs="Times New Roman"/>
    </w:rPr>
  </w:style>
  <w:style w:type="paragraph" w:styleId="BodyTextIndent2">
    <w:name w:val="Body Text Indent 2"/>
    <w:basedOn w:val="Normal"/>
    <w:link w:val="BodyTextIndent2Char"/>
    <w:rsid w:val="0015360E"/>
    <w:pPr>
      <w:spacing w:after="120" w:line="480" w:lineRule="auto"/>
      <w:ind w:left="360"/>
      <w:jc w:val="both"/>
    </w:pPr>
    <w:rPr>
      <w:rFonts w:ascii="Book Antiqua" w:eastAsia="PMingLiU" w:hAnsi="Book Antiqua" w:cs="Times New Roman"/>
      <w:sz w:val="19"/>
      <w:szCs w:val="20"/>
    </w:rPr>
  </w:style>
  <w:style w:type="character" w:customStyle="1" w:styleId="BodyTextIndent2Char">
    <w:name w:val="Body Text Indent 2 Char"/>
    <w:basedOn w:val="DefaultParagraphFont"/>
    <w:link w:val="BodyTextIndent2"/>
    <w:rsid w:val="0015360E"/>
    <w:rPr>
      <w:rFonts w:ascii="Book Antiqua" w:eastAsia="PMingLiU" w:hAnsi="Book Antiqua" w:cs="Times New Roman"/>
      <w:sz w:val="19"/>
      <w:szCs w:val="20"/>
    </w:rPr>
  </w:style>
  <w:style w:type="paragraph" w:customStyle="1" w:styleId="Tablehead">
    <w:name w:val="Table head"/>
    <w:basedOn w:val="Normal"/>
    <w:rsid w:val="0015360E"/>
    <w:pPr>
      <w:keepNext/>
      <w:spacing w:before="60" w:after="60" w:line="240" w:lineRule="auto"/>
      <w:jc w:val="center"/>
    </w:pPr>
    <w:rPr>
      <w:rFonts w:ascii="GillSans" w:eastAsia="PMingLiU" w:hAnsi="GillSans" w:cs="Times New Roman"/>
      <w:b/>
      <w:sz w:val="16"/>
    </w:rPr>
  </w:style>
  <w:style w:type="paragraph" w:customStyle="1" w:styleId="Tabletext">
    <w:name w:val="Table text"/>
    <w:rsid w:val="0015360E"/>
    <w:pPr>
      <w:spacing w:before="60" w:after="60" w:line="200" w:lineRule="atLeast"/>
    </w:pPr>
    <w:rPr>
      <w:rFonts w:ascii="Adobe Garamond Pro" w:eastAsia="PMingLiU" w:hAnsi="Adobe Garamond Pro" w:cs="Times New Roman"/>
      <w:sz w:val="16"/>
      <w:szCs w:val="20"/>
    </w:rPr>
  </w:style>
  <w:style w:type="paragraph" w:styleId="Subtitle">
    <w:name w:val="Subtitle"/>
    <w:basedOn w:val="Normal"/>
    <w:link w:val="SubtitleChar"/>
    <w:qFormat/>
    <w:rsid w:val="0015360E"/>
    <w:pPr>
      <w:spacing w:after="60" w:line="300" w:lineRule="atLeast"/>
      <w:outlineLvl w:val="1"/>
    </w:pPr>
    <w:rPr>
      <w:rFonts w:ascii="Times New Roman" w:eastAsia="PMingLiU" w:hAnsi="Times New Roman" w:cs="Times New Roman"/>
      <w:sz w:val="28"/>
      <w:szCs w:val="24"/>
    </w:rPr>
  </w:style>
  <w:style w:type="character" w:customStyle="1" w:styleId="SubtitleChar">
    <w:name w:val="Subtitle Char"/>
    <w:basedOn w:val="DefaultParagraphFont"/>
    <w:link w:val="Subtitle"/>
    <w:rsid w:val="0015360E"/>
    <w:rPr>
      <w:rFonts w:ascii="Times New Roman" w:eastAsia="PMingLiU" w:hAnsi="Times New Roman" w:cs="Times New Roman"/>
      <w:sz w:val="28"/>
      <w:szCs w:val="24"/>
    </w:rPr>
  </w:style>
  <w:style w:type="character" w:customStyle="1" w:styleId="graphics2ndlineformatting">
    <w:name w:val="graphics 2nd line formatting"/>
    <w:qFormat/>
    <w:rsid w:val="0015360E"/>
    <w:rPr>
      <w:rFonts w:ascii="Times New Roman" w:hAnsi="Times New Roman"/>
      <w:i/>
      <w:sz w:val="18"/>
      <w:szCs w:val="20"/>
    </w:rPr>
  </w:style>
  <w:style w:type="paragraph" w:customStyle="1" w:styleId="Illustrations">
    <w:name w:val="Illustrations"/>
    <w:basedOn w:val="Heading3"/>
    <w:rsid w:val="0015360E"/>
    <w:pPr>
      <w:keepLines w:val="0"/>
      <w:suppressAutoHyphens/>
      <w:spacing w:before="400" w:after="60" w:line="280" w:lineRule="atLeast"/>
      <w:outlineLvl w:val="9"/>
    </w:pPr>
    <w:rPr>
      <w:rFonts w:eastAsia="PMingLiU" w:cs="Times New Roman"/>
      <w:bCs w:val="0"/>
      <w:color w:val="auto"/>
      <w:sz w:val="28"/>
      <w:lang w:val="en-GB"/>
    </w:rPr>
  </w:style>
  <w:style w:type="paragraph" w:customStyle="1" w:styleId="Heading0">
    <w:name w:val="Heading 0"/>
    <w:next w:val="Normal"/>
    <w:rsid w:val="0015360E"/>
    <w:pPr>
      <w:spacing w:before="1920" w:after="360" w:line="240" w:lineRule="auto"/>
    </w:pPr>
    <w:rPr>
      <w:rFonts w:ascii="GillSans" w:eastAsia="PMingLiU" w:hAnsi="GillSans" w:cs="Times New Roman"/>
      <w:spacing w:val="-20"/>
      <w:sz w:val="60"/>
      <w:szCs w:val="60"/>
    </w:rPr>
  </w:style>
  <w:style w:type="paragraph" w:customStyle="1" w:styleId="Illustrationssubhead">
    <w:name w:val="Illustrations subhead"/>
    <w:basedOn w:val="Heading4"/>
    <w:rsid w:val="0015360E"/>
    <w:pPr>
      <w:keepLines w:val="0"/>
      <w:suppressAutoHyphens/>
      <w:spacing w:before="400" w:after="60" w:line="240" w:lineRule="atLeast"/>
    </w:pPr>
    <w:rPr>
      <w:rFonts w:ascii="Arial" w:eastAsia="PMingLiU" w:hAnsi="Arial" w:cs="Times New Roman"/>
      <w:bCs w:val="0"/>
      <w:i w:val="0"/>
      <w:iCs w:val="0"/>
      <w:color w:val="auto"/>
      <w:sz w:val="18"/>
      <w:szCs w:val="18"/>
      <w:lang w:val="en-GB"/>
    </w:rPr>
  </w:style>
  <w:style w:type="paragraph" w:styleId="TOC1">
    <w:name w:val="toc 1"/>
    <w:basedOn w:val="Normal"/>
    <w:next w:val="Normal"/>
    <w:uiPriority w:val="39"/>
    <w:qFormat/>
    <w:rsid w:val="0015360E"/>
    <w:pPr>
      <w:tabs>
        <w:tab w:val="left" w:pos="360"/>
        <w:tab w:val="right" w:pos="7920"/>
      </w:tabs>
      <w:spacing w:before="120" w:after="60" w:line="300" w:lineRule="atLeast"/>
      <w:ind w:left="360" w:right="720" w:hanging="360"/>
      <w:outlineLvl w:val="0"/>
    </w:pPr>
    <w:rPr>
      <w:rFonts w:ascii="Arial" w:eastAsia="PMingLiU" w:hAnsi="Arial" w:cs="Times New Roman"/>
      <w:b/>
      <w:noProof/>
      <w:sz w:val="20"/>
    </w:rPr>
  </w:style>
  <w:style w:type="paragraph" w:customStyle="1" w:styleId="reportsubtitle">
    <w:name w:val="report subtitle"/>
    <w:basedOn w:val="Normal"/>
    <w:rsid w:val="0015360E"/>
    <w:pPr>
      <w:spacing w:after="0" w:line="300" w:lineRule="atLeast"/>
    </w:pPr>
    <w:rPr>
      <w:rFonts w:ascii="Arial" w:eastAsia="PMingLiU" w:hAnsi="Arial" w:cs="Times New Roman"/>
      <w:sz w:val="32"/>
      <w:szCs w:val="28"/>
    </w:rPr>
  </w:style>
  <w:style w:type="paragraph" w:customStyle="1" w:styleId="ReportTitle">
    <w:name w:val="Report Title"/>
    <w:basedOn w:val="Normal"/>
    <w:rsid w:val="0015360E"/>
    <w:pPr>
      <w:spacing w:before="1200" w:after="0" w:line="300" w:lineRule="atLeast"/>
    </w:pPr>
    <w:rPr>
      <w:rFonts w:ascii="GillSans" w:eastAsia="PMingLiU" w:hAnsi="GillSans" w:cs="Times New Roman"/>
      <w:b/>
      <w:sz w:val="60"/>
      <w:szCs w:val="52"/>
    </w:rPr>
  </w:style>
  <w:style w:type="paragraph" w:customStyle="1" w:styleId="technotebody">
    <w:name w:val="technote body"/>
    <w:rsid w:val="0015360E"/>
    <w:pPr>
      <w:spacing w:after="60" w:line="240" w:lineRule="auto"/>
      <w:jc w:val="both"/>
    </w:pPr>
    <w:rPr>
      <w:rFonts w:ascii="Times New Roman" w:eastAsia="PMingLiU" w:hAnsi="Times New Roman" w:cs="Times New Roman"/>
      <w:sz w:val="16"/>
      <w:szCs w:val="14"/>
    </w:rPr>
  </w:style>
  <w:style w:type="paragraph" w:styleId="Footer">
    <w:name w:val="footer"/>
    <w:basedOn w:val="Normal"/>
    <w:link w:val="FooterChar"/>
    <w:uiPriority w:val="99"/>
    <w:rsid w:val="0015360E"/>
    <w:pPr>
      <w:tabs>
        <w:tab w:val="center" w:pos="4320"/>
        <w:tab w:val="right" w:pos="8640"/>
      </w:tabs>
      <w:spacing w:after="240" w:line="300" w:lineRule="atLeast"/>
    </w:pPr>
    <w:rPr>
      <w:rFonts w:ascii="Adobe Garamond Pro" w:eastAsia="PMingLiU" w:hAnsi="Adobe Garamond Pro" w:cs="Times New Roman"/>
    </w:rPr>
  </w:style>
  <w:style w:type="character" w:customStyle="1" w:styleId="FooterChar">
    <w:name w:val="Footer Char"/>
    <w:basedOn w:val="DefaultParagraphFont"/>
    <w:link w:val="Footer"/>
    <w:uiPriority w:val="99"/>
    <w:rsid w:val="0015360E"/>
    <w:rPr>
      <w:rFonts w:ascii="Adobe Garamond Pro" w:eastAsia="PMingLiU" w:hAnsi="Adobe Garamond Pro" w:cs="Times New Roman"/>
    </w:rPr>
  </w:style>
  <w:style w:type="paragraph" w:customStyle="1" w:styleId="Bullet2">
    <w:name w:val="Bullet 2"/>
    <w:basedOn w:val="Normal"/>
    <w:rsid w:val="0015360E"/>
    <w:pPr>
      <w:numPr>
        <w:numId w:val="6"/>
      </w:numPr>
      <w:spacing w:after="240" w:line="300" w:lineRule="atLeast"/>
    </w:pPr>
    <w:rPr>
      <w:rFonts w:ascii="Times New Roman" w:eastAsia="PMingLiU" w:hAnsi="Times New Roman" w:cs="Times New Roman"/>
    </w:rPr>
  </w:style>
  <w:style w:type="paragraph" w:styleId="EndnoteText">
    <w:name w:val="endnote text"/>
    <w:basedOn w:val="Normal"/>
    <w:link w:val="EndnoteTextChar"/>
    <w:rsid w:val="0015360E"/>
    <w:pPr>
      <w:spacing w:after="0" w:line="240" w:lineRule="auto"/>
    </w:pPr>
    <w:rPr>
      <w:rFonts w:ascii="Times New Roman" w:eastAsia="PMingLiU" w:hAnsi="Times New Roman" w:cs="Times New Roman"/>
      <w:szCs w:val="20"/>
    </w:rPr>
  </w:style>
  <w:style w:type="character" w:customStyle="1" w:styleId="EndnoteTextChar">
    <w:name w:val="Endnote Text Char"/>
    <w:basedOn w:val="DefaultParagraphFont"/>
    <w:link w:val="EndnoteText"/>
    <w:rsid w:val="0015360E"/>
    <w:rPr>
      <w:rFonts w:ascii="Times New Roman" w:eastAsia="PMingLiU" w:hAnsi="Times New Roman" w:cs="Times New Roman"/>
      <w:szCs w:val="20"/>
    </w:rPr>
  </w:style>
  <w:style w:type="character" w:styleId="EndnoteReference">
    <w:name w:val="endnote reference"/>
    <w:rsid w:val="0015360E"/>
    <w:rPr>
      <w:vertAlign w:val="superscript"/>
    </w:rPr>
  </w:style>
  <w:style w:type="paragraph" w:customStyle="1" w:styleId="Technotehead">
    <w:name w:val="Technote head"/>
    <w:rsid w:val="0015360E"/>
    <w:pPr>
      <w:spacing w:before="360" w:after="120" w:line="240" w:lineRule="auto"/>
      <w:jc w:val="both"/>
    </w:pPr>
    <w:rPr>
      <w:rFonts w:ascii="Arial" w:eastAsia="PMingLiU" w:hAnsi="Arial" w:cs="Times New Roman"/>
      <w:b/>
      <w:bCs/>
      <w:caps/>
      <w:sz w:val="18"/>
      <w:szCs w:val="18"/>
    </w:rPr>
  </w:style>
  <w:style w:type="paragraph" w:customStyle="1" w:styleId="Technotehead2">
    <w:name w:val="Technote head 2"/>
    <w:rsid w:val="0015360E"/>
    <w:pPr>
      <w:keepNext/>
      <w:spacing w:before="240" w:after="120" w:line="240" w:lineRule="auto"/>
    </w:pPr>
    <w:rPr>
      <w:rFonts w:ascii="Times New Roman" w:eastAsia="PMingLiU" w:hAnsi="Times New Roman" w:cs="Times New Roman"/>
      <w:b/>
      <w:bCs/>
      <w:sz w:val="16"/>
      <w:szCs w:val="14"/>
    </w:rPr>
  </w:style>
  <w:style w:type="paragraph" w:customStyle="1" w:styleId="TOC1bis">
    <w:name w:val="TOC 1 bis"/>
    <w:basedOn w:val="TOC1"/>
    <w:rsid w:val="0015360E"/>
    <w:pPr>
      <w:spacing w:after="120"/>
    </w:pPr>
  </w:style>
  <w:style w:type="paragraph" w:customStyle="1" w:styleId="Tablebullet">
    <w:name w:val="Table bullet"/>
    <w:basedOn w:val="Tabletext"/>
    <w:rsid w:val="0015360E"/>
    <w:pPr>
      <w:numPr>
        <w:numId w:val="14"/>
      </w:numPr>
      <w:spacing w:line="240" w:lineRule="exact"/>
    </w:pPr>
  </w:style>
  <w:style w:type="paragraph" w:customStyle="1" w:styleId="Tablenumber">
    <w:name w:val="Table number"/>
    <w:basedOn w:val="Exhibitnumber"/>
    <w:rsid w:val="0015360E"/>
    <w:rPr>
      <w:rFonts w:ascii="GillSans ExtraBold" w:hAnsi="GillSans ExtraBold"/>
      <w:b w:val="0"/>
    </w:rPr>
  </w:style>
  <w:style w:type="paragraph" w:customStyle="1" w:styleId="Exhibitnumber">
    <w:name w:val="Exhibit number"/>
    <w:basedOn w:val="Normal"/>
    <w:next w:val="ExhibitTitle"/>
    <w:rsid w:val="0015360E"/>
    <w:pPr>
      <w:keepNext/>
      <w:spacing w:before="480" w:after="120" w:line="240" w:lineRule="auto"/>
    </w:pPr>
    <w:rPr>
      <w:rFonts w:ascii="GillSans" w:eastAsia="PMingLiU" w:hAnsi="GillSans" w:cs="Times New Roman"/>
      <w:b/>
      <w:sz w:val="20"/>
    </w:rPr>
  </w:style>
  <w:style w:type="paragraph" w:customStyle="1" w:styleId="ExhibitTitle">
    <w:name w:val="Exhibit Title"/>
    <w:basedOn w:val="Normal"/>
    <w:next w:val="Normal"/>
    <w:rsid w:val="0015360E"/>
    <w:pPr>
      <w:keepNext/>
      <w:spacing w:after="120" w:line="240" w:lineRule="auto"/>
    </w:pPr>
    <w:rPr>
      <w:rFonts w:ascii="Times New Roman" w:eastAsia="PMingLiU" w:hAnsi="Times New Roman" w:cs="Times New Roman"/>
      <w:i/>
      <w:sz w:val="20"/>
    </w:rPr>
  </w:style>
  <w:style w:type="paragraph" w:customStyle="1" w:styleId="TableTitle">
    <w:name w:val="Table Title"/>
    <w:basedOn w:val="ExhibitTitle"/>
    <w:next w:val="Normal"/>
    <w:rsid w:val="0015360E"/>
  </w:style>
  <w:style w:type="character" w:customStyle="1" w:styleId="Run-inheading">
    <w:name w:val="Run-in heading"/>
    <w:rsid w:val="0015360E"/>
    <w:rPr>
      <w:rFonts w:ascii="Times New Roman" w:hAnsi="Times New Roman"/>
      <w:b/>
      <w:i/>
      <w:sz w:val="22"/>
    </w:rPr>
  </w:style>
  <w:style w:type="paragraph" w:styleId="TOC2">
    <w:name w:val="toc 2"/>
    <w:basedOn w:val="Normal"/>
    <w:next w:val="Normal"/>
    <w:uiPriority w:val="39"/>
    <w:qFormat/>
    <w:rsid w:val="00C84496"/>
    <w:pPr>
      <w:tabs>
        <w:tab w:val="right" w:pos="7920"/>
      </w:tabs>
      <w:spacing w:after="120" w:line="300" w:lineRule="atLeast"/>
      <w:ind w:left="540" w:right="720" w:hanging="180"/>
      <w:outlineLvl w:val="0"/>
    </w:pPr>
    <w:rPr>
      <w:rFonts w:ascii="Arial" w:eastAsia="PMingLiU" w:hAnsi="Arial" w:cs="Times New Roman"/>
      <w:noProof/>
      <w:sz w:val="20"/>
    </w:rPr>
  </w:style>
  <w:style w:type="paragraph" w:styleId="TOC3">
    <w:name w:val="toc 3"/>
    <w:basedOn w:val="Normal"/>
    <w:next w:val="Normal"/>
    <w:uiPriority w:val="39"/>
    <w:qFormat/>
    <w:rsid w:val="00C84496"/>
    <w:pPr>
      <w:tabs>
        <w:tab w:val="right" w:pos="7920"/>
      </w:tabs>
      <w:spacing w:after="60" w:line="300" w:lineRule="atLeast"/>
      <w:ind w:left="864" w:right="720" w:hanging="288"/>
      <w:outlineLvl w:val="0"/>
    </w:pPr>
    <w:rPr>
      <w:rFonts w:ascii="Arial" w:eastAsia="PMingLiU" w:hAnsi="Arial" w:cs="Times New Roman"/>
      <w:sz w:val="18"/>
    </w:rPr>
  </w:style>
  <w:style w:type="paragraph" w:styleId="TOC4">
    <w:name w:val="toc 4"/>
    <w:basedOn w:val="Normal"/>
    <w:next w:val="Normal"/>
    <w:uiPriority w:val="39"/>
    <w:rsid w:val="0015360E"/>
    <w:pPr>
      <w:tabs>
        <w:tab w:val="right" w:pos="7920"/>
      </w:tabs>
      <w:spacing w:after="240" w:line="300" w:lineRule="atLeast"/>
      <w:ind w:left="810"/>
    </w:pPr>
    <w:rPr>
      <w:rFonts w:ascii="Times New Roman" w:eastAsia="PMingLiU" w:hAnsi="Times New Roman" w:cs="Times New Roman"/>
    </w:rPr>
  </w:style>
  <w:style w:type="paragraph" w:styleId="ListBullet3">
    <w:name w:val="List Bullet 3"/>
    <w:basedOn w:val="Normal"/>
    <w:rsid w:val="0015360E"/>
    <w:pPr>
      <w:numPr>
        <w:numId w:val="9"/>
      </w:numPr>
      <w:tabs>
        <w:tab w:val="clear" w:pos="-643"/>
        <w:tab w:val="num" w:pos="1440"/>
      </w:tabs>
      <w:spacing w:after="120" w:line="300" w:lineRule="atLeast"/>
      <w:ind w:left="1440" w:hanging="360"/>
    </w:pPr>
    <w:rPr>
      <w:rFonts w:ascii="Times New Roman" w:eastAsia="PMingLiU" w:hAnsi="Times New Roman" w:cs="Times New Roman"/>
    </w:rPr>
  </w:style>
  <w:style w:type="paragraph" w:customStyle="1" w:styleId="Appendix">
    <w:name w:val="Appendix"/>
    <w:basedOn w:val="Heading1"/>
    <w:rsid w:val="0015360E"/>
  </w:style>
  <w:style w:type="paragraph" w:styleId="BlockText">
    <w:name w:val="Block Text"/>
    <w:basedOn w:val="Normal"/>
    <w:rsid w:val="0015360E"/>
    <w:pPr>
      <w:spacing w:after="120" w:line="260" w:lineRule="exact"/>
      <w:ind w:left="720" w:right="720"/>
    </w:pPr>
    <w:rPr>
      <w:rFonts w:ascii="Times New Roman" w:eastAsia="PMingLiU" w:hAnsi="Times New Roman" w:cs="Times New Roman"/>
      <w:sz w:val="20"/>
    </w:rPr>
  </w:style>
  <w:style w:type="paragraph" w:styleId="BodyTextIndent">
    <w:name w:val="Body Text Indent"/>
    <w:basedOn w:val="Normal"/>
    <w:link w:val="BodyTextIndentChar"/>
    <w:unhideWhenUsed/>
    <w:rsid w:val="0015360E"/>
    <w:pPr>
      <w:spacing w:after="120"/>
      <w:ind w:left="360"/>
    </w:pPr>
  </w:style>
  <w:style w:type="character" w:customStyle="1" w:styleId="BodyTextIndentChar">
    <w:name w:val="Body Text Indent Char"/>
    <w:basedOn w:val="DefaultParagraphFont"/>
    <w:link w:val="BodyTextIndent"/>
    <w:rsid w:val="0015360E"/>
  </w:style>
  <w:style w:type="paragraph" w:styleId="BodyTextFirstIndent2">
    <w:name w:val="Body Text First Indent 2"/>
    <w:basedOn w:val="Normal"/>
    <w:link w:val="BodyTextFirstIndent2Char"/>
    <w:rsid w:val="0015360E"/>
    <w:pPr>
      <w:spacing w:after="120" w:line="320" w:lineRule="exact"/>
      <w:ind w:left="360" w:firstLine="210"/>
      <w:jc w:val="both"/>
    </w:pPr>
    <w:rPr>
      <w:rFonts w:ascii="Book Antiqua" w:eastAsia="PMingLiU" w:hAnsi="Book Antiqua" w:cs="Times New Roman"/>
      <w:sz w:val="19"/>
      <w:szCs w:val="20"/>
    </w:rPr>
  </w:style>
  <w:style w:type="character" w:customStyle="1" w:styleId="BodyTextFirstIndent2Char">
    <w:name w:val="Body Text First Indent 2 Char"/>
    <w:basedOn w:val="BodyTextIndentChar"/>
    <w:link w:val="BodyTextFirstIndent2"/>
    <w:rsid w:val="0015360E"/>
    <w:rPr>
      <w:rFonts w:ascii="Book Antiqua" w:eastAsia="PMingLiU" w:hAnsi="Book Antiqua" w:cs="Times New Roman"/>
      <w:sz w:val="19"/>
      <w:szCs w:val="20"/>
    </w:rPr>
  </w:style>
  <w:style w:type="paragraph" w:styleId="BodyTextIndent3">
    <w:name w:val="Body Text Indent 3"/>
    <w:basedOn w:val="Normal"/>
    <w:link w:val="BodyTextIndent3Char"/>
    <w:rsid w:val="0015360E"/>
    <w:pPr>
      <w:spacing w:after="120" w:line="320" w:lineRule="exact"/>
      <w:ind w:left="360"/>
      <w:jc w:val="both"/>
    </w:pPr>
    <w:rPr>
      <w:rFonts w:ascii="Book Antiqua" w:eastAsia="PMingLiU" w:hAnsi="Book Antiqua" w:cs="Times New Roman"/>
      <w:sz w:val="16"/>
      <w:szCs w:val="16"/>
    </w:rPr>
  </w:style>
  <w:style w:type="character" w:customStyle="1" w:styleId="BodyTextIndent3Char">
    <w:name w:val="Body Text Indent 3 Char"/>
    <w:basedOn w:val="DefaultParagraphFont"/>
    <w:link w:val="BodyTextIndent3"/>
    <w:rsid w:val="0015360E"/>
    <w:rPr>
      <w:rFonts w:ascii="Book Antiqua" w:eastAsia="PMingLiU" w:hAnsi="Book Antiqua" w:cs="Times New Roman"/>
      <w:sz w:val="16"/>
      <w:szCs w:val="16"/>
    </w:rPr>
  </w:style>
  <w:style w:type="paragraph" w:styleId="Caption">
    <w:name w:val="caption"/>
    <w:basedOn w:val="Normal"/>
    <w:next w:val="Normal"/>
    <w:qFormat/>
    <w:rsid w:val="0015360E"/>
    <w:pPr>
      <w:tabs>
        <w:tab w:val="left" w:pos="720"/>
      </w:tabs>
      <w:spacing w:after="240" w:line="300" w:lineRule="atLeast"/>
    </w:pPr>
    <w:rPr>
      <w:rFonts w:ascii="Times New Roman" w:eastAsia="PMingLiU" w:hAnsi="Times New Roman" w:cs="Times New Roman"/>
    </w:rPr>
  </w:style>
  <w:style w:type="paragraph" w:styleId="Closing">
    <w:name w:val="Closing"/>
    <w:basedOn w:val="Normal"/>
    <w:link w:val="ClosingChar"/>
    <w:rsid w:val="0015360E"/>
    <w:pPr>
      <w:spacing w:after="240" w:line="320" w:lineRule="exact"/>
      <w:ind w:left="4320"/>
      <w:jc w:val="both"/>
    </w:pPr>
    <w:rPr>
      <w:rFonts w:ascii="Book Antiqua" w:eastAsia="PMingLiU" w:hAnsi="Book Antiqua" w:cs="Times New Roman"/>
      <w:sz w:val="19"/>
      <w:szCs w:val="20"/>
    </w:rPr>
  </w:style>
  <w:style w:type="character" w:customStyle="1" w:styleId="ClosingChar">
    <w:name w:val="Closing Char"/>
    <w:basedOn w:val="DefaultParagraphFont"/>
    <w:link w:val="Closing"/>
    <w:rsid w:val="0015360E"/>
    <w:rPr>
      <w:rFonts w:ascii="Book Antiqua" w:eastAsia="PMingLiU" w:hAnsi="Book Antiqua" w:cs="Times New Roman"/>
      <w:sz w:val="19"/>
      <w:szCs w:val="20"/>
    </w:rPr>
  </w:style>
  <w:style w:type="character" w:styleId="CommentReference">
    <w:name w:val="annotation reference"/>
    <w:uiPriority w:val="99"/>
    <w:semiHidden/>
    <w:rsid w:val="0015360E"/>
    <w:rPr>
      <w:sz w:val="16"/>
      <w:szCs w:val="16"/>
    </w:rPr>
  </w:style>
  <w:style w:type="paragraph" w:styleId="CommentText">
    <w:name w:val="annotation text"/>
    <w:basedOn w:val="Normal"/>
    <w:link w:val="CommentTextChar"/>
    <w:uiPriority w:val="99"/>
    <w:semiHidden/>
    <w:rsid w:val="0015360E"/>
    <w:pPr>
      <w:spacing w:after="240" w:line="300" w:lineRule="atLeast"/>
    </w:pPr>
    <w:rPr>
      <w:rFonts w:ascii="Book Antiqua" w:eastAsia="PMingLiU" w:hAnsi="Book Antiqua" w:cs="Times New Roman"/>
    </w:rPr>
  </w:style>
  <w:style w:type="character" w:customStyle="1" w:styleId="CommentTextChar">
    <w:name w:val="Comment Text Char"/>
    <w:basedOn w:val="DefaultParagraphFont"/>
    <w:link w:val="CommentText"/>
    <w:uiPriority w:val="99"/>
    <w:semiHidden/>
    <w:rsid w:val="0015360E"/>
    <w:rPr>
      <w:rFonts w:ascii="Book Antiqua" w:eastAsia="PMingLiU" w:hAnsi="Book Antiqua" w:cs="Times New Roman"/>
    </w:rPr>
  </w:style>
  <w:style w:type="paragraph" w:styleId="CommentSubject">
    <w:name w:val="annotation subject"/>
    <w:basedOn w:val="CommentText"/>
    <w:next w:val="CommentText"/>
    <w:link w:val="CommentSubjectChar"/>
    <w:uiPriority w:val="99"/>
    <w:semiHidden/>
    <w:rsid w:val="0015360E"/>
    <w:rPr>
      <w:b/>
      <w:bCs/>
    </w:rPr>
  </w:style>
  <w:style w:type="character" w:customStyle="1" w:styleId="CommentSubjectChar">
    <w:name w:val="Comment Subject Char"/>
    <w:basedOn w:val="CommentTextChar"/>
    <w:link w:val="CommentSubject"/>
    <w:uiPriority w:val="99"/>
    <w:semiHidden/>
    <w:rsid w:val="0015360E"/>
    <w:rPr>
      <w:rFonts w:ascii="Book Antiqua" w:eastAsia="PMingLiU" w:hAnsi="Book Antiqua" w:cs="Times New Roman"/>
      <w:b/>
      <w:bCs/>
    </w:rPr>
  </w:style>
  <w:style w:type="paragraph" w:styleId="Date">
    <w:name w:val="Date"/>
    <w:basedOn w:val="Normal"/>
    <w:next w:val="Normal"/>
    <w:link w:val="DateChar"/>
    <w:rsid w:val="0015360E"/>
    <w:pPr>
      <w:spacing w:after="240" w:line="320" w:lineRule="exact"/>
      <w:jc w:val="both"/>
    </w:pPr>
    <w:rPr>
      <w:rFonts w:ascii="Book Antiqua" w:eastAsia="PMingLiU" w:hAnsi="Book Antiqua" w:cs="Times New Roman"/>
      <w:sz w:val="19"/>
      <w:szCs w:val="20"/>
    </w:rPr>
  </w:style>
  <w:style w:type="character" w:customStyle="1" w:styleId="DateChar">
    <w:name w:val="Date Char"/>
    <w:basedOn w:val="DefaultParagraphFont"/>
    <w:link w:val="Date"/>
    <w:rsid w:val="0015360E"/>
    <w:rPr>
      <w:rFonts w:ascii="Book Antiqua" w:eastAsia="PMingLiU" w:hAnsi="Book Antiqua" w:cs="Times New Roman"/>
      <w:sz w:val="19"/>
      <w:szCs w:val="20"/>
    </w:rPr>
  </w:style>
  <w:style w:type="paragraph" w:styleId="E-mailSignature">
    <w:name w:val="E-mail Signature"/>
    <w:basedOn w:val="Normal"/>
    <w:link w:val="E-mailSignatureChar"/>
    <w:rsid w:val="0015360E"/>
    <w:pPr>
      <w:spacing w:after="240" w:line="320" w:lineRule="exact"/>
      <w:jc w:val="both"/>
    </w:pPr>
    <w:rPr>
      <w:rFonts w:ascii="Book Antiqua" w:eastAsia="PMingLiU" w:hAnsi="Book Antiqua" w:cs="Times New Roman"/>
      <w:sz w:val="19"/>
      <w:szCs w:val="20"/>
    </w:rPr>
  </w:style>
  <w:style w:type="character" w:customStyle="1" w:styleId="E-mailSignatureChar">
    <w:name w:val="E-mail Signature Char"/>
    <w:basedOn w:val="DefaultParagraphFont"/>
    <w:link w:val="E-mailSignature"/>
    <w:rsid w:val="0015360E"/>
    <w:rPr>
      <w:rFonts w:ascii="Book Antiqua" w:eastAsia="PMingLiU" w:hAnsi="Book Antiqua" w:cs="Times New Roman"/>
      <w:sz w:val="19"/>
      <w:szCs w:val="20"/>
    </w:rPr>
  </w:style>
  <w:style w:type="character" w:styleId="Emphasis">
    <w:name w:val="Emphasis"/>
    <w:qFormat/>
    <w:rsid w:val="0015360E"/>
    <w:rPr>
      <w:i/>
      <w:iCs/>
    </w:rPr>
  </w:style>
  <w:style w:type="paragraph" w:styleId="EnvelopeAddress">
    <w:name w:val="envelope address"/>
    <w:basedOn w:val="Normal"/>
    <w:rsid w:val="0015360E"/>
    <w:pPr>
      <w:framePr w:w="7920" w:h="1980" w:hRule="exact" w:hSpace="180" w:wrap="auto" w:hAnchor="page" w:xAlign="center" w:yAlign="bottom"/>
      <w:spacing w:after="240" w:line="320" w:lineRule="exact"/>
      <w:ind w:left="2880"/>
      <w:jc w:val="both"/>
    </w:pPr>
    <w:rPr>
      <w:rFonts w:ascii="Times New Roman" w:eastAsia="PMingLiU" w:hAnsi="Times New Roman" w:cs="Arial"/>
      <w:sz w:val="24"/>
      <w:szCs w:val="24"/>
    </w:rPr>
  </w:style>
  <w:style w:type="paragraph" w:customStyle="1" w:styleId="ExhibitText">
    <w:name w:val="Exhibit Text"/>
    <w:rsid w:val="0015360E"/>
    <w:pPr>
      <w:spacing w:after="100" w:line="240" w:lineRule="atLeast"/>
      <w:jc w:val="both"/>
    </w:pPr>
    <w:rPr>
      <w:rFonts w:ascii="Adobe Garamond Pro" w:eastAsia="Times" w:hAnsi="Adobe Garamond Pro" w:cs="Times New Roman"/>
      <w:sz w:val="16"/>
      <w:szCs w:val="20"/>
    </w:rPr>
  </w:style>
  <w:style w:type="paragraph" w:customStyle="1" w:styleId="ExhibitTextbullet">
    <w:name w:val="Exhibit Text bullet"/>
    <w:basedOn w:val="ExhibitText"/>
    <w:rsid w:val="0015360E"/>
    <w:pPr>
      <w:numPr>
        <w:numId w:val="7"/>
      </w:numPr>
      <w:tabs>
        <w:tab w:val="clear" w:pos="360"/>
        <w:tab w:val="num" w:pos="180"/>
      </w:tabs>
      <w:ind w:left="187" w:hanging="187"/>
    </w:pPr>
    <w:rPr>
      <w:iCs/>
    </w:rPr>
  </w:style>
  <w:style w:type="paragraph" w:customStyle="1" w:styleId="Testofumetto">
    <w:name w:val="Testo fumetto"/>
    <w:basedOn w:val="Normal"/>
    <w:semiHidden/>
    <w:rsid w:val="0015360E"/>
    <w:pPr>
      <w:spacing w:after="0" w:line="240" w:lineRule="auto"/>
    </w:pPr>
    <w:rPr>
      <w:rFonts w:ascii="Tahoma" w:eastAsia="PMingLiU" w:hAnsi="Tahoma" w:cs="Tahoma"/>
      <w:sz w:val="16"/>
      <w:szCs w:val="16"/>
      <w:lang w:val="en-GB"/>
    </w:rPr>
  </w:style>
  <w:style w:type="paragraph" w:customStyle="1" w:styleId="FigureTitle">
    <w:name w:val="Figure Title"/>
    <w:basedOn w:val="ExhibitTitle"/>
    <w:next w:val="Normal"/>
    <w:rsid w:val="0015360E"/>
  </w:style>
  <w:style w:type="character" w:styleId="FollowedHyperlink">
    <w:name w:val="FollowedHyperlink"/>
    <w:rsid w:val="0015360E"/>
    <w:rPr>
      <w:color w:val="800080"/>
      <w:u w:val="single"/>
    </w:rPr>
  </w:style>
  <w:style w:type="character" w:styleId="HTMLAcronym">
    <w:name w:val="HTML Acronym"/>
    <w:basedOn w:val="DefaultParagraphFont"/>
    <w:rsid w:val="0015360E"/>
  </w:style>
  <w:style w:type="paragraph" w:styleId="HTMLAddress">
    <w:name w:val="HTML Address"/>
    <w:basedOn w:val="Normal"/>
    <w:link w:val="HTMLAddressChar"/>
    <w:rsid w:val="0015360E"/>
    <w:pPr>
      <w:spacing w:after="240" w:line="320" w:lineRule="exact"/>
      <w:jc w:val="both"/>
    </w:pPr>
    <w:rPr>
      <w:rFonts w:ascii="Book Antiqua" w:eastAsia="PMingLiU" w:hAnsi="Book Antiqua" w:cs="Times New Roman"/>
      <w:i/>
      <w:iCs/>
      <w:sz w:val="19"/>
      <w:szCs w:val="20"/>
    </w:rPr>
  </w:style>
  <w:style w:type="character" w:customStyle="1" w:styleId="HTMLAddressChar">
    <w:name w:val="HTML Address Char"/>
    <w:basedOn w:val="DefaultParagraphFont"/>
    <w:link w:val="HTMLAddress"/>
    <w:rsid w:val="0015360E"/>
    <w:rPr>
      <w:rFonts w:ascii="Book Antiqua" w:eastAsia="PMingLiU" w:hAnsi="Book Antiqua" w:cs="Times New Roman"/>
      <w:i/>
      <w:iCs/>
      <w:sz w:val="19"/>
      <w:szCs w:val="20"/>
    </w:rPr>
  </w:style>
  <w:style w:type="character" w:styleId="HTMLCite">
    <w:name w:val="HTML Cite"/>
    <w:rsid w:val="0015360E"/>
    <w:rPr>
      <w:i/>
      <w:iCs/>
    </w:rPr>
  </w:style>
  <w:style w:type="character" w:styleId="HTMLCode">
    <w:name w:val="HTML Code"/>
    <w:rsid w:val="0015360E"/>
    <w:rPr>
      <w:rFonts w:ascii="Courier New" w:hAnsi="Courier New"/>
      <w:sz w:val="20"/>
      <w:szCs w:val="20"/>
    </w:rPr>
  </w:style>
  <w:style w:type="character" w:styleId="HTMLDefinition">
    <w:name w:val="HTML Definition"/>
    <w:rsid w:val="0015360E"/>
    <w:rPr>
      <w:i/>
      <w:iCs/>
    </w:rPr>
  </w:style>
  <w:style w:type="character" w:styleId="HTMLKeyboard">
    <w:name w:val="HTML Keyboard"/>
    <w:rsid w:val="0015360E"/>
    <w:rPr>
      <w:rFonts w:ascii="Courier New" w:hAnsi="Courier New"/>
      <w:sz w:val="20"/>
      <w:szCs w:val="20"/>
    </w:rPr>
  </w:style>
  <w:style w:type="paragraph" w:styleId="HTMLPreformatted">
    <w:name w:val="HTML Preformatted"/>
    <w:basedOn w:val="Normal"/>
    <w:link w:val="HTMLPreformattedChar"/>
    <w:rsid w:val="0015360E"/>
    <w:pPr>
      <w:spacing w:after="240" w:line="320" w:lineRule="exact"/>
      <w:jc w:val="both"/>
    </w:pPr>
    <w:rPr>
      <w:rFonts w:ascii="Courier New" w:eastAsia="PMingLiU" w:hAnsi="Courier New" w:cs="Times New Roman"/>
      <w:sz w:val="20"/>
      <w:szCs w:val="20"/>
    </w:rPr>
  </w:style>
  <w:style w:type="character" w:customStyle="1" w:styleId="HTMLPreformattedChar">
    <w:name w:val="HTML Preformatted Char"/>
    <w:basedOn w:val="DefaultParagraphFont"/>
    <w:link w:val="HTMLPreformatted"/>
    <w:rsid w:val="0015360E"/>
    <w:rPr>
      <w:rFonts w:ascii="Courier New" w:eastAsia="PMingLiU" w:hAnsi="Courier New" w:cs="Times New Roman"/>
      <w:sz w:val="20"/>
      <w:szCs w:val="20"/>
    </w:rPr>
  </w:style>
  <w:style w:type="character" w:styleId="HTMLSample">
    <w:name w:val="HTML Sample"/>
    <w:rsid w:val="0015360E"/>
    <w:rPr>
      <w:rFonts w:ascii="Courier New" w:hAnsi="Courier New"/>
    </w:rPr>
  </w:style>
  <w:style w:type="character" w:styleId="HTMLTypewriter">
    <w:name w:val="HTML Typewriter"/>
    <w:rsid w:val="0015360E"/>
    <w:rPr>
      <w:rFonts w:ascii="Courier New" w:hAnsi="Courier New"/>
      <w:sz w:val="20"/>
      <w:szCs w:val="20"/>
    </w:rPr>
  </w:style>
  <w:style w:type="character" w:styleId="HTMLVariable">
    <w:name w:val="HTML Variable"/>
    <w:rsid w:val="0015360E"/>
    <w:rPr>
      <w:i/>
      <w:iCs/>
    </w:rPr>
  </w:style>
  <w:style w:type="character" w:customStyle="1" w:styleId="2ndlineformatting">
    <w:name w:val="2nd line formatting"/>
    <w:rsid w:val="0015360E"/>
    <w:rPr>
      <w:rFonts w:ascii="Adobe Garamond Pro" w:hAnsi="Adobe Garamond Pro"/>
      <w:i/>
      <w:sz w:val="20"/>
    </w:rPr>
  </w:style>
  <w:style w:type="paragraph" w:customStyle="1" w:styleId="Contents">
    <w:name w:val="Contents"/>
    <w:basedOn w:val="Heading0"/>
    <w:rsid w:val="0015360E"/>
    <w:rPr>
      <w:rFonts w:ascii="Arial" w:hAnsi="Arial" w:cs="Arial"/>
      <w:b/>
      <w:sz w:val="56"/>
    </w:rPr>
  </w:style>
  <w:style w:type="character" w:styleId="LineNumber">
    <w:name w:val="line number"/>
    <w:basedOn w:val="DefaultParagraphFont"/>
    <w:rsid w:val="0015360E"/>
  </w:style>
  <w:style w:type="paragraph" w:styleId="ListBullet4">
    <w:name w:val="List Bullet 4"/>
    <w:basedOn w:val="Normal"/>
    <w:autoRedefine/>
    <w:rsid w:val="0015360E"/>
    <w:pPr>
      <w:numPr>
        <w:numId w:val="10"/>
      </w:numPr>
      <w:tabs>
        <w:tab w:val="clear" w:pos="1440"/>
        <w:tab w:val="num" w:pos="1800"/>
      </w:tabs>
      <w:spacing w:after="240" w:line="300" w:lineRule="atLeast"/>
      <w:ind w:left="1800"/>
    </w:pPr>
    <w:rPr>
      <w:rFonts w:ascii="Times New Roman" w:eastAsia="PMingLiU" w:hAnsi="Times New Roman" w:cs="Times New Roman"/>
    </w:rPr>
  </w:style>
  <w:style w:type="paragraph" w:customStyle="1" w:styleId="Listbulletsingleline">
    <w:name w:val="List bullet single line"/>
    <w:basedOn w:val="ListBullet"/>
    <w:next w:val="Normalhalflinebefore"/>
    <w:qFormat/>
    <w:rsid w:val="0015360E"/>
    <w:pPr>
      <w:numPr>
        <w:numId w:val="3"/>
      </w:numPr>
      <w:spacing w:after="0"/>
    </w:pPr>
  </w:style>
  <w:style w:type="paragraph" w:styleId="ListContinue2">
    <w:name w:val="List Continue 2"/>
    <w:basedOn w:val="Normal"/>
    <w:rsid w:val="0015360E"/>
    <w:pPr>
      <w:spacing w:after="120" w:line="320" w:lineRule="exact"/>
      <w:ind w:left="720"/>
      <w:jc w:val="both"/>
    </w:pPr>
    <w:rPr>
      <w:rFonts w:ascii="Book Antiqua" w:eastAsia="PMingLiU" w:hAnsi="Book Antiqua" w:cs="Times New Roman"/>
      <w:sz w:val="19"/>
      <w:szCs w:val="20"/>
    </w:rPr>
  </w:style>
  <w:style w:type="paragraph" w:styleId="ListContinue3">
    <w:name w:val="List Continue 3"/>
    <w:basedOn w:val="Normal"/>
    <w:rsid w:val="0015360E"/>
    <w:pPr>
      <w:spacing w:after="120" w:line="320" w:lineRule="exact"/>
      <w:ind w:left="1080"/>
      <w:jc w:val="both"/>
    </w:pPr>
    <w:rPr>
      <w:rFonts w:ascii="Book Antiqua" w:eastAsia="PMingLiU" w:hAnsi="Book Antiqua" w:cs="Times New Roman"/>
      <w:sz w:val="19"/>
      <w:szCs w:val="20"/>
    </w:rPr>
  </w:style>
  <w:style w:type="paragraph" w:styleId="ListContinue4">
    <w:name w:val="List Continue 4"/>
    <w:basedOn w:val="Normal"/>
    <w:rsid w:val="0015360E"/>
    <w:pPr>
      <w:spacing w:after="120" w:line="320" w:lineRule="exact"/>
      <w:ind w:left="1440"/>
      <w:jc w:val="both"/>
    </w:pPr>
    <w:rPr>
      <w:rFonts w:ascii="Book Antiqua" w:eastAsia="PMingLiU" w:hAnsi="Book Antiqua" w:cs="Times New Roman"/>
      <w:sz w:val="19"/>
      <w:szCs w:val="20"/>
    </w:rPr>
  </w:style>
  <w:style w:type="paragraph" w:styleId="ListContinue5">
    <w:name w:val="List Continue 5"/>
    <w:basedOn w:val="Normal"/>
    <w:rsid w:val="0015360E"/>
    <w:pPr>
      <w:spacing w:after="120" w:line="320" w:lineRule="exact"/>
      <w:ind w:left="1800"/>
      <w:jc w:val="both"/>
    </w:pPr>
    <w:rPr>
      <w:rFonts w:ascii="Book Antiqua" w:eastAsia="PMingLiU" w:hAnsi="Book Antiqua" w:cs="Times New Roman"/>
      <w:sz w:val="19"/>
      <w:szCs w:val="20"/>
    </w:rPr>
  </w:style>
  <w:style w:type="paragraph" w:styleId="ListNumber">
    <w:name w:val="List Number"/>
    <w:basedOn w:val="Normal"/>
    <w:rsid w:val="0015360E"/>
    <w:pPr>
      <w:numPr>
        <w:numId w:val="16"/>
      </w:numPr>
      <w:spacing w:after="120" w:line="300" w:lineRule="atLeast"/>
    </w:pPr>
    <w:rPr>
      <w:rFonts w:ascii="Times New Roman" w:eastAsia="PMingLiU" w:hAnsi="Times New Roman" w:cs="Times New Roman"/>
    </w:rPr>
  </w:style>
  <w:style w:type="paragraph" w:styleId="ListNumber2">
    <w:name w:val="List Number 2"/>
    <w:basedOn w:val="Normal"/>
    <w:rsid w:val="0015360E"/>
    <w:pPr>
      <w:numPr>
        <w:numId w:val="11"/>
      </w:numPr>
      <w:spacing w:after="120" w:line="300" w:lineRule="atLeast"/>
    </w:pPr>
    <w:rPr>
      <w:rFonts w:ascii="Times New Roman" w:eastAsia="PMingLiU" w:hAnsi="Times New Roman" w:cs="Times New Roman"/>
    </w:rPr>
  </w:style>
  <w:style w:type="paragraph" w:styleId="ListNumber3">
    <w:name w:val="List Number 3"/>
    <w:basedOn w:val="Normal"/>
    <w:rsid w:val="0015360E"/>
    <w:pPr>
      <w:tabs>
        <w:tab w:val="num" w:pos="1080"/>
      </w:tabs>
      <w:spacing w:after="240" w:line="320" w:lineRule="exact"/>
      <w:ind w:left="1080" w:hanging="360"/>
      <w:jc w:val="both"/>
    </w:pPr>
    <w:rPr>
      <w:rFonts w:ascii="Book Antiqua" w:eastAsia="PMingLiU" w:hAnsi="Book Antiqua" w:cs="Times New Roman"/>
      <w:sz w:val="19"/>
      <w:szCs w:val="20"/>
    </w:rPr>
  </w:style>
  <w:style w:type="paragraph" w:styleId="ListNumber4">
    <w:name w:val="List Number 4"/>
    <w:basedOn w:val="Normal"/>
    <w:rsid w:val="0015360E"/>
    <w:pPr>
      <w:numPr>
        <w:numId w:val="12"/>
      </w:numPr>
      <w:tabs>
        <w:tab w:val="clear" w:pos="1440"/>
        <w:tab w:val="num" w:pos="1080"/>
      </w:tabs>
      <w:spacing w:after="240" w:line="300" w:lineRule="atLeast"/>
      <w:ind w:left="1080"/>
    </w:pPr>
    <w:rPr>
      <w:rFonts w:ascii="Times New Roman" w:eastAsia="PMingLiU" w:hAnsi="Times New Roman" w:cs="Times New Roman"/>
    </w:rPr>
  </w:style>
  <w:style w:type="paragraph" w:styleId="ListNumber5">
    <w:name w:val="List Number 5"/>
    <w:basedOn w:val="Normal"/>
    <w:rsid w:val="0015360E"/>
    <w:pPr>
      <w:numPr>
        <w:numId w:val="13"/>
      </w:numPr>
      <w:tabs>
        <w:tab w:val="clear" w:pos="1800"/>
        <w:tab w:val="num" w:pos="360"/>
      </w:tabs>
      <w:spacing w:after="240" w:line="300" w:lineRule="atLeast"/>
      <w:ind w:left="0" w:firstLine="0"/>
    </w:pPr>
    <w:rPr>
      <w:rFonts w:ascii="Times New Roman" w:eastAsia="PMingLiU" w:hAnsi="Times New Roman" w:cs="Times New Roman"/>
    </w:rPr>
  </w:style>
  <w:style w:type="paragraph" w:styleId="MessageHeader">
    <w:name w:val="Message Header"/>
    <w:basedOn w:val="Normal"/>
    <w:link w:val="MessageHeaderChar"/>
    <w:rsid w:val="0015360E"/>
    <w:pPr>
      <w:pBdr>
        <w:top w:val="single" w:sz="6" w:space="1" w:color="auto"/>
        <w:left w:val="single" w:sz="6" w:space="1" w:color="auto"/>
        <w:bottom w:val="single" w:sz="6" w:space="1" w:color="auto"/>
        <w:right w:val="single" w:sz="6" w:space="1" w:color="auto"/>
      </w:pBdr>
      <w:shd w:val="pct20" w:color="auto" w:fill="auto"/>
      <w:spacing w:after="240" w:line="320" w:lineRule="exact"/>
      <w:ind w:left="1080" w:hanging="1080"/>
      <w:jc w:val="both"/>
    </w:pPr>
    <w:rPr>
      <w:rFonts w:ascii="Times New Roman" w:eastAsia="PMingLiU" w:hAnsi="Times New Roman" w:cs="Arial"/>
      <w:sz w:val="24"/>
      <w:szCs w:val="24"/>
    </w:rPr>
  </w:style>
  <w:style w:type="character" w:customStyle="1" w:styleId="MessageHeaderChar">
    <w:name w:val="Message Header Char"/>
    <w:basedOn w:val="DefaultParagraphFont"/>
    <w:link w:val="MessageHeader"/>
    <w:rsid w:val="0015360E"/>
    <w:rPr>
      <w:rFonts w:ascii="Times New Roman" w:eastAsia="PMingLiU" w:hAnsi="Times New Roman" w:cs="Arial"/>
      <w:sz w:val="24"/>
      <w:szCs w:val="24"/>
      <w:shd w:val="pct20" w:color="auto" w:fill="auto"/>
    </w:rPr>
  </w:style>
  <w:style w:type="paragraph" w:customStyle="1" w:styleId="Normalhalflinebeforeandafter">
    <w:name w:val="Normal half line before and after"/>
    <w:basedOn w:val="Normalhalflinebefore"/>
    <w:rsid w:val="0015360E"/>
    <w:pPr>
      <w:spacing w:after="120"/>
    </w:pPr>
  </w:style>
  <w:style w:type="paragraph" w:styleId="NoteHeading">
    <w:name w:val="Note Heading"/>
    <w:basedOn w:val="Normal"/>
    <w:next w:val="Normal"/>
    <w:link w:val="NoteHeadingChar"/>
    <w:rsid w:val="0015360E"/>
    <w:pPr>
      <w:spacing w:after="240" w:line="320" w:lineRule="exact"/>
      <w:jc w:val="both"/>
    </w:pPr>
    <w:rPr>
      <w:rFonts w:ascii="Book Antiqua" w:eastAsia="PMingLiU" w:hAnsi="Book Antiqua" w:cs="Times New Roman"/>
      <w:sz w:val="19"/>
      <w:szCs w:val="20"/>
    </w:rPr>
  </w:style>
  <w:style w:type="character" w:customStyle="1" w:styleId="NoteHeadingChar">
    <w:name w:val="Note Heading Char"/>
    <w:basedOn w:val="DefaultParagraphFont"/>
    <w:link w:val="NoteHeading"/>
    <w:rsid w:val="0015360E"/>
    <w:rPr>
      <w:rFonts w:ascii="Book Antiqua" w:eastAsia="PMingLiU" w:hAnsi="Book Antiqua" w:cs="Times New Roman"/>
      <w:sz w:val="19"/>
      <w:szCs w:val="20"/>
    </w:rPr>
  </w:style>
  <w:style w:type="paragraph" w:styleId="PlainText">
    <w:name w:val="Plain Text"/>
    <w:basedOn w:val="Normal"/>
    <w:link w:val="PlainTextChar"/>
    <w:rsid w:val="0015360E"/>
    <w:pPr>
      <w:spacing w:after="240" w:line="320" w:lineRule="exact"/>
      <w:jc w:val="both"/>
    </w:pPr>
    <w:rPr>
      <w:rFonts w:ascii="Courier New" w:eastAsia="PMingLiU" w:hAnsi="Courier New" w:cs="Times New Roman"/>
      <w:sz w:val="20"/>
      <w:szCs w:val="20"/>
    </w:rPr>
  </w:style>
  <w:style w:type="character" w:customStyle="1" w:styleId="PlainTextChar">
    <w:name w:val="Plain Text Char"/>
    <w:basedOn w:val="DefaultParagraphFont"/>
    <w:link w:val="PlainText"/>
    <w:rsid w:val="0015360E"/>
    <w:rPr>
      <w:rFonts w:ascii="Courier New" w:eastAsia="PMingLiU" w:hAnsi="Courier New" w:cs="Times New Roman"/>
      <w:sz w:val="20"/>
      <w:szCs w:val="20"/>
    </w:rPr>
  </w:style>
  <w:style w:type="paragraph" w:styleId="Salutation">
    <w:name w:val="Salutation"/>
    <w:basedOn w:val="Normal"/>
    <w:next w:val="Normal"/>
    <w:link w:val="SalutationChar"/>
    <w:rsid w:val="0015360E"/>
    <w:pPr>
      <w:spacing w:after="240" w:line="320" w:lineRule="exact"/>
      <w:jc w:val="both"/>
    </w:pPr>
    <w:rPr>
      <w:rFonts w:ascii="Book Antiqua" w:eastAsia="PMingLiU" w:hAnsi="Book Antiqua" w:cs="Times New Roman"/>
      <w:sz w:val="19"/>
      <w:szCs w:val="20"/>
    </w:rPr>
  </w:style>
  <w:style w:type="character" w:customStyle="1" w:styleId="SalutationChar">
    <w:name w:val="Salutation Char"/>
    <w:basedOn w:val="DefaultParagraphFont"/>
    <w:link w:val="Salutation"/>
    <w:rsid w:val="0015360E"/>
    <w:rPr>
      <w:rFonts w:ascii="Book Antiqua" w:eastAsia="PMingLiU" w:hAnsi="Book Antiqua" w:cs="Times New Roman"/>
      <w:sz w:val="19"/>
      <w:szCs w:val="20"/>
    </w:rPr>
  </w:style>
  <w:style w:type="paragraph" w:customStyle="1" w:styleId="Sidebar">
    <w:name w:val="Sidebar"/>
    <w:rsid w:val="0015360E"/>
    <w:pPr>
      <w:framePr w:w="2909" w:hSpace="187" w:vSpace="187" w:wrap="around" w:vAnchor="text" w:hAnchor="page" w:x="7462" w:y="238"/>
      <w:pBdr>
        <w:top w:val="single" w:sz="8" w:space="4" w:color="auto"/>
        <w:bottom w:val="single" w:sz="2" w:space="4" w:color="auto"/>
      </w:pBdr>
      <w:spacing w:after="0" w:line="300" w:lineRule="atLeast"/>
    </w:pPr>
    <w:rPr>
      <w:rFonts w:ascii="Arial" w:eastAsia="PMingLiU" w:hAnsi="Arial" w:cs="Times New Roman"/>
      <w:szCs w:val="18"/>
      <w:lang w:val="en-GB" w:eastAsia="zh-HK"/>
    </w:rPr>
  </w:style>
  <w:style w:type="character" w:styleId="Strong">
    <w:name w:val="Strong"/>
    <w:uiPriority w:val="22"/>
    <w:qFormat/>
    <w:rsid w:val="0015360E"/>
    <w:rPr>
      <w:b/>
      <w:bCs/>
    </w:rPr>
  </w:style>
  <w:style w:type="paragraph" w:customStyle="1" w:styleId="Tablecut-in">
    <w:name w:val="Table cut-in"/>
    <w:rsid w:val="0015360E"/>
    <w:pPr>
      <w:spacing w:before="120" w:after="120" w:line="240" w:lineRule="auto"/>
      <w:jc w:val="center"/>
    </w:pPr>
    <w:rPr>
      <w:rFonts w:ascii="Adobe Garamond Pro" w:eastAsia="PMingLiU" w:hAnsi="Adobe Garamond Pro" w:cs="Times New Roman"/>
      <w:b/>
      <w:smallCaps/>
      <w:spacing w:val="30"/>
      <w:sz w:val="16"/>
      <w:szCs w:val="20"/>
    </w:rPr>
  </w:style>
  <w:style w:type="paragraph" w:customStyle="1" w:styleId="Tableindent">
    <w:name w:val="Table indent"/>
    <w:basedOn w:val="Tabletext"/>
    <w:rsid w:val="0015360E"/>
    <w:pPr>
      <w:ind w:left="144"/>
    </w:pPr>
  </w:style>
  <w:style w:type="paragraph" w:customStyle="1" w:styleId="Tablein-text">
    <w:name w:val="Table in-text"/>
    <w:basedOn w:val="Tabletext"/>
    <w:rsid w:val="0015360E"/>
    <w:pPr>
      <w:spacing w:after="0"/>
    </w:pPr>
  </w:style>
  <w:style w:type="paragraph" w:styleId="TableofFigures">
    <w:name w:val="table of figures"/>
    <w:basedOn w:val="Normal"/>
    <w:next w:val="Normal"/>
    <w:uiPriority w:val="99"/>
    <w:rsid w:val="0015360E"/>
    <w:pPr>
      <w:tabs>
        <w:tab w:val="left" w:pos="1260"/>
        <w:tab w:val="right" w:pos="7920"/>
      </w:tabs>
      <w:spacing w:after="0" w:line="300" w:lineRule="atLeast"/>
      <w:ind w:left="1260" w:right="1080" w:hanging="1260"/>
    </w:pPr>
    <w:rPr>
      <w:rFonts w:ascii="Times New Roman" w:eastAsia="PMingLiU" w:hAnsi="Times New Roman" w:cs="Times New Roman"/>
      <w:noProof/>
    </w:rPr>
  </w:style>
  <w:style w:type="paragraph" w:customStyle="1" w:styleId="Tablesource">
    <w:name w:val="Table source"/>
    <w:basedOn w:val="Tabletext"/>
    <w:rsid w:val="0015360E"/>
    <w:pPr>
      <w:spacing w:before="120" w:after="240"/>
      <w:ind w:left="202"/>
    </w:pPr>
    <w:rPr>
      <w:i/>
    </w:rPr>
  </w:style>
  <w:style w:type="paragraph" w:styleId="Title">
    <w:name w:val="Title"/>
    <w:basedOn w:val="Normal"/>
    <w:link w:val="TitleChar"/>
    <w:qFormat/>
    <w:rsid w:val="0015360E"/>
    <w:pPr>
      <w:spacing w:before="240" w:after="60" w:line="320" w:lineRule="exact"/>
      <w:jc w:val="center"/>
      <w:outlineLvl w:val="0"/>
    </w:pPr>
    <w:rPr>
      <w:rFonts w:ascii="Arial" w:eastAsia="PMingLiU" w:hAnsi="Arial" w:cs="Times New Roman"/>
      <w:b/>
      <w:bCs/>
      <w:kern w:val="28"/>
      <w:sz w:val="32"/>
      <w:szCs w:val="32"/>
    </w:rPr>
  </w:style>
  <w:style w:type="character" w:customStyle="1" w:styleId="TitleChar">
    <w:name w:val="Title Char"/>
    <w:basedOn w:val="DefaultParagraphFont"/>
    <w:link w:val="Title"/>
    <w:rsid w:val="0015360E"/>
    <w:rPr>
      <w:rFonts w:ascii="Arial" w:eastAsia="PMingLiU" w:hAnsi="Arial" w:cs="Times New Roman"/>
      <w:b/>
      <w:bCs/>
      <w:kern w:val="28"/>
      <w:sz w:val="32"/>
      <w:szCs w:val="32"/>
    </w:rPr>
  </w:style>
  <w:style w:type="paragraph" w:styleId="TOC5">
    <w:name w:val="toc 5"/>
    <w:basedOn w:val="Normal"/>
    <w:next w:val="Normal"/>
    <w:autoRedefine/>
    <w:uiPriority w:val="39"/>
    <w:rsid w:val="0015360E"/>
    <w:pPr>
      <w:spacing w:after="240" w:line="300" w:lineRule="atLeast"/>
      <w:ind w:left="880"/>
    </w:pPr>
    <w:rPr>
      <w:rFonts w:ascii="Times New Roman" w:eastAsia="PMingLiU" w:hAnsi="Times New Roman" w:cs="Times New Roman"/>
    </w:rPr>
  </w:style>
  <w:style w:type="paragraph" w:styleId="TOC6">
    <w:name w:val="toc 6"/>
    <w:basedOn w:val="Normal"/>
    <w:next w:val="Normal"/>
    <w:autoRedefine/>
    <w:uiPriority w:val="39"/>
    <w:rsid w:val="0015360E"/>
    <w:pPr>
      <w:spacing w:after="240" w:line="300" w:lineRule="atLeast"/>
      <w:ind w:left="1100"/>
    </w:pPr>
    <w:rPr>
      <w:rFonts w:ascii="Times New Roman" w:eastAsia="PMingLiU" w:hAnsi="Times New Roman" w:cs="Times New Roman"/>
    </w:rPr>
  </w:style>
  <w:style w:type="character" w:customStyle="1" w:styleId="tablenoteref">
    <w:name w:val="table note ref"/>
    <w:rsid w:val="0015360E"/>
    <w:rPr>
      <w:position w:val="6"/>
      <w:sz w:val="15"/>
      <w:szCs w:val="15"/>
    </w:rPr>
  </w:style>
  <w:style w:type="paragraph" w:customStyle="1" w:styleId="FigureNumber">
    <w:name w:val="Figure Number"/>
    <w:basedOn w:val="Exhibitnumber"/>
    <w:next w:val="FigureTitle"/>
    <w:rsid w:val="0015360E"/>
    <w:pPr>
      <w:keepNext w:val="0"/>
    </w:pPr>
  </w:style>
  <w:style w:type="paragraph" w:customStyle="1" w:styleId="Partheading">
    <w:name w:val="Part heading"/>
    <w:basedOn w:val="Heading0"/>
    <w:rsid w:val="0015360E"/>
    <w:pPr>
      <w:ind w:right="1440"/>
    </w:pPr>
    <w:rPr>
      <w:smallCaps/>
      <w:spacing w:val="-14"/>
    </w:rPr>
  </w:style>
  <w:style w:type="paragraph" w:customStyle="1" w:styleId="exhibitheading">
    <w:name w:val="exhibit heading"/>
    <w:basedOn w:val="ExhibitText"/>
    <w:rsid w:val="0015360E"/>
    <w:pPr>
      <w:spacing w:before="120" w:after="60"/>
      <w:jc w:val="center"/>
    </w:pPr>
    <w:rPr>
      <w:rFonts w:cs="Arial"/>
      <w:b/>
    </w:rPr>
  </w:style>
  <w:style w:type="paragraph" w:customStyle="1" w:styleId="Listbullet3singleline">
    <w:name w:val="List bullet 3 single line"/>
    <w:basedOn w:val="ListBullet3"/>
    <w:rsid w:val="0015360E"/>
    <w:pPr>
      <w:spacing w:after="0"/>
    </w:pPr>
  </w:style>
  <w:style w:type="paragraph" w:customStyle="1" w:styleId="Listbullet2singleline">
    <w:name w:val="List bullet 2 single line"/>
    <w:basedOn w:val="ListBullet2"/>
    <w:rsid w:val="0015360E"/>
    <w:pPr>
      <w:numPr>
        <w:numId w:val="4"/>
      </w:numPr>
      <w:spacing w:after="0" w:line="300" w:lineRule="atLeast"/>
      <w:ind w:left="1530"/>
      <w:contextualSpacing w:val="0"/>
    </w:pPr>
    <w:rPr>
      <w:rFonts w:ascii="Times New Roman" w:eastAsia="PMingLiU" w:hAnsi="Times New Roman" w:cs="Times New Roman"/>
    </w:rPr>
  </w:style>
  <w:style w:type="paragraph" w:customStyle="1" w:styleId="BlockTextbullet">
    <w:name w:val="Block Text bullet"/>
    <w:basedOn w:val="BlockText"/>
    <w:rsid w:val="0015360E"/>
    <w:pPr>
      <w:numPr>
        <w:ilvl w:val="1"/>
        <w:numId w:val="15"/>
      </w:numPr>
      <w:tabs>
        <w:tab w:val="clear" w:pos="1440"/>
        <w:tab w:val="num" w:pos="1080"/>
      </w:tabs>
      <w:ind w:left="1080"/>
    </w:pPr>
  </w:style>
  <w:style w:type="paragraph" w:customStyle="1" w:styleId="tableinsidetitle">
    <w:name w:val="table inside title"/>
    <w:basedOn w:val="Tabletext"/>
    <w:rsid w:val="0015360E"/>
    <w:pPr>
      <w:jc w:val="center"/>
    </w:pPr>
    <w:rPr>
      <w:b/>
    </w:rPr>
  </w:style>
  <w:style w:type="paragraph" w:customStyle="1" w:styleId="Tablenumbercontinued">
    <w:name w:val="Table number continued"/>
    <w:basedOn w:val="Tablenumber"/>
    <w:rsid w:val="0015360E"/>
  </w:style>
  <w:style w:type="table" w:styleId="TableGrid">
    <w:name w:val="Table Grid"/>
    <w:basedOn w:val="TableNormal"/>
    <w:rsid w:val="0015360E"/>
    <w:pPr>
      <w:spacing w:after="60" w:line="240" w:lineRule="auto"/>
    </w:pPr>
    <w:rPr>
      <w:rFonts w:ascii="Times New Roman" w:eastAsia="PMingLiU" w:hAnsi="Times New Roman" w:cs="Times New Roman"/>
      <w:sz w:val="16"/>
      <w:szCs w:val="20"/>
    </w:rPr>
    <w:tblPr>
      <w:tblInd w:w="202"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Pr>
    <w:tblStylePr w:type="firstRow">
      <w:tblPr/>
      <w:tcPr>
        <w:tcBorders>
          <w:top w:val="single" w:sz="12" w:space="0" w:color="C0C0C0"/>
          <w:left w:val="single" w:sz="12" w:space="0" w:color="C0C0C0"/>
          <w:bottom w:val="single" w:sz="12" w:space="0" w:color="C0C0C0"/>
          <w:right w:val="single" w:sz="12" w:space="0" w:color="C0C0C0"/>
          <w:insideH w:val="nil"/>
          <w:insideV w:val="single" w:sz="12" w:space="0" w:color="C0C0C0"/>
          <w:tl2br w:val="nil"/>
          <w:tr2bl w:val="nil"/>
        </w:tcBorders>
        <w:shd w:val="clear" w:color="auto" w:fill="9DBFE5"/>
        <w:vAlign w:val="bottom"/>
      </w:tcPr>
    </w:tblStylePr>
  </w:style>
  <w:style w:type="table" w:customStyle="1" w:styleId="ExhibitTable">
    <w:name w:val="Exhibit Table"/>
    <w:basedOn w:val="TableClassic1"/>
    <w:rsid w:val="0015360E"/>
    <w:tblPr>
      <w:tblBorders>
        <w:top w:val="none" w:sz="0" w:space="0" w:color="auto"/>
        <w:bottom w:val="single" w:sz="6" w:space="0" w:color="000000"/>
      </w:tblBorders>
    </w:tblPr>
    <w:tcPr>
      <w:shd w:val="clear" w:color="auto" w:fill="auto"/>
    </w:tcPr>
    <w:tblStylePr w:type="firstRow">
      <w:rPr>
        <w:i w:val="0"/>
        <w:iCs/>
      </w:rPr>
      <w:tblPr/>
      <w:tcPr>
        <w:tcBorders>
          <w:top w:val="single" w:sz="12" w:space="0" w:color="000000"/>
          <w:left w:val="nil"/>
          <w:bottom w:val="single" w:sz="6" w:space="0" w:color="000000"/>
          <w:right w:val="nil"/>
          <w:insideH w:val="nil"/>
          <w:insideV w:val="nil"/>
          <w:tl2br w:val="nil"/>
          <w:tr2bl w:val="nil"/>
        </w:tcBorders>
        <w:shd w:val="clear" w:color="auto" w:fill="auto"/>
      </w:tcPr>
    </w:tblStylePr>
    <w:tblStylePr w:type="lastRow">
      <w:rPr>
        <w:color w:val="auto"/>
      </w:rPr>
      <w:tblPr/>
      <w:tcPr>
        <w:tcBorders>
          <w:top w:val="nil"/>
          <w:left w:val="nil"/>
          <w:bottom w:val="single" w:sz="6" w:space="0" w:color="000000"/>
          <w:right w:val="nil"/>
          <w:insideH w:val="nil"/>
          <w:insideV w:val="nil"/>
          <w:tl2br w:val="nil"/>
          <w:tr2bl w:val="nil"/>
        </w:tcBorders>
        <w:shd w:val="clear" w:color="auto" w:fill="auto"/>
      </w:tcPr>
    </w:tblStylePr>
    <w:tblStylePr w:type="firstCol">
      <w:tblPr/>
      <w:tcPr>
        <w:tcBorders>
          <w:top w:val="single" w:sz="12" w:space="0" w:color="000000"/>
          <w:left w:val="nil"/>
          <w:bottom w:val="single" w:sz="6"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eportTitleforTitlePage">
    <w:name w:val="Report Title for Title Page"/>
    <w:basedOn w:val="ReportTitle"/>
    <w:qFormat/>
    <w:rsid w:val="0015360E"/>
    <w:pPr>
      <w:spacing w:before="3480"/>
    </w:pPr>
    <w:rPr>
      <w:rFonts w:ascii="Arial Black" w:hAnsi="Arial Black"/>
      <w:b w:val="0"/>
    </w:rPr>
  </w:style>
  <w:style w:type="table" w:styleId="TableClassic1">
    <w:name w:val="Table Classic 1"/>
    <w:basedOn w:val="TableNormal"/>
    <w:rsid w:val="0015360E"/>
    <w:pPr>
      <w:spacing w:after="240" w:line="300" w:lineRule="atLeast"/>
    </w:pPr>
    <w:rPr>
      <w:rFonts w:ascii="Times New Roman" w:eastAsia="PMingLiU"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yperlink1">
    <w:name w:val="Hyperlink1"/>
    <w:rsid w:val="0015360E"/>
    <w:rPr>
      <w:rFonts w:ascii="Arial" w:hAnsi="Arial"/>
      <w:color w:val="0000FF"/>
      <w:sz w:val="20"/>
      <w:u w:val="single"/>
    </w:rPr>
  </w:style>
  <w:style w:type="paragraph" w:customStyle="1" w:styleId="FreeForm">
    <w:name w:val="Free Form"/>
    <w:rsid w:val="0015360E"/>
    <w:pPr>
      <w:spacing w:after="0" w:line="240" w:lineRule="auto"/>
    </w:pPr>
    <w:rPr>
      <w:rFonts w:ascii="Times New Roman" w:eastAsia="ヒラギノ角ゴ Pro W3" w:hAnsi="Times New Roman" w:cs="Times New Roman"/>
      <w:color w:val="000000"/>
      <w:sz w:val="20"/>
      <w:szCs w:val="20"/>
      <w:lang w:eastAsia="en-AU"/>
    </w:rPr>
  </w:style>
  <w:style w:type="character" w:customStyle="1" w:styleId="EmailStyle1331">
    <w:name w:val="EmailStyle1331"/>
    <w:semiHidden/>
    <w:rsid w:val="0015360E"/>
    <w:rPr>
      <w:rFonts w:ascii="Arial" w:hAnsi="Arial" w:cs="Arial"/>
      <w:color w:val="000080"/>
      <w:sz w:val="20"/>
      <w:szCs w:val="20"/>
    </w:rPr>
  </w:style>
  <w:style w:type="paragraph" w:styleId="ListParagraph">
    <w:name w:val="List Paragraph"/>
    <w:aliases w:val="numbered,Paragraphe de liste1,Bulletr List Paragraph,Bullet List,FooterText,List Paragraph1,List Paragraph21,List Paragraph11,Parágrafo da Lista1,Párrafo de lista1,リスト段落1,Listeafsnit1,Listenabsatz,リスト段落,Plan,Fo,List Pa,列出段落1,Par¨￠gr"/>
    <w:link w:val="ListParagraphChar"/>
    <w:uiPriority w:val="34"/>
    <w:qFormat/>
    <w:rsid w:val="0015360E"/>
    <w:pPr>
      <w:spacing w:before="120" w:after="120" w:line="240" w:lineRule="auto"/>
      <w:ind w:left="720"/>
    </w:pPr>
    <w:rPr>
      <w:rFonts w:ascii="Arial" w:eastAsia="ヒラギノ角ゴ Pro W3" w:hAnsi="Arial" w:cs="Times New Roman"/>
      <w:color w:val="000000"/>
      <w:sz w:val="24"/>
      <w:szCs w:val="20"/>
      <w:lang w:val="en-AU" w:eastAsia="en-AU"/>
    </w:rPr>
  </w:style>
  <w:style w:type="numbering" w:customStyle="1" w:styleId="List1">
    <w:name w:val="List 1"/>
    <w:rsid w:val="0015360E"/>
    <w:pPr>
      <w:numPr>
        <w:numId w:val="17"/>
      </w:numPr>
    </w:pPr>
  </w:style>
  <w:style w:type="numbering" w:customStyle="1" w:styleId="List23">
    <w:name w:val="List 23"/>
    <w:rsid w:val="0015360E"/>
    <w:pPr>
      <w:numPr>
        <w:numId w:val="18"/>
      </w:numPr>
    </w:pPr>
  </w:style>
  <w:style w:type="numbering" w:customStyle="1" w:styleId="List6">
    <w:name w:val="List 6"/>
    <w:rsid w:val="0015360E"/>
    <w:pPr>
      <w:numPr>
        <w:numId w:val="19"/>
      </w:numPr>
    </w:pPr>
  </w:style>
  <w:style w:type="numbering" w:customStyle="1" w:styleId="List8">
    <w:name w:val="List 8"/>
    <w:rsid w:val="0015360E"/>
    <w:pPr>
      <w:numPr>
        <w:numId w:val="20"/>
      </w:numPr>
    </w:pPr>
  </w:style>
  <w:style w:type="paragraph" w:customStyle="1" w:styleId="BodyText1">
    <w:name w:val="Body Text1"/>
    <w:rsid w:val="0015360E"/>
    <w:pPr>
      <w:spacing w:before="120" w:after="120" w:line="240" w:lineRule="auto"/>
      <w:jc w:val="both"/>
    </w:pPr>
    <w:rPr>
      <w:rFonts w:ascii="Arial" w:eastAsia="ヒラギノ角ゴ Pro W3" w:hAnsi="Arial" w:cs="Times New Roman"/>
      <w:color w:val="000000"/>
      <w:sz w:val="24"/>
      <w:szCs w:val="20"/>
      <w:lang w:val="en-AU" w:eastAsia="en-AU"/>
    </w:rPr>
  </w:style>
  <w:style w:type="numbering" w:customStyle="1" w:styleId="List9">
    <w:name w:val="List 9"/>
    <w:rsid w:val="0015360E"/>
    <w:pPr>
      <w:numPr>
        <w:numId w:val="21"/>
      </w:numPr>
    </w:pPr>
  </w:style>
  <w:style w:type="numbering" w:customStyle="1" w:styleId="List10">
    <w:name w:val="List 10"/>
    <w:rsid w:val="0015360E"/>
    <w:pPr>
      <w:numPr>
        <w:numId w:val="22"/>
      </w:numPr>
    </w:pPr>
  </w:style>
  <w:style w:type="numbering" w:customStyle="1" w:styleId="List11">
    <w:name w:val="List 11"/>
    <w:rsid w:val="0015360E"/>
    <w:pPr>
      <w:numPr>
        <w:numId w:val="23"/>
      </w:numPr>
    </w:pPr>
  </w:style>
  <w:style w:type="character" w:customStyle="1" w:styleId="BalloonTextChar1">
    <w:name w:val="Balloon Text Char1"/>
    <w:link w:val="BalloonText"/>
    <w:semiHidden/>
    <w:rsid w:val="0015360E"/>
    <w:rPr>
      <w:rFonts w:ascii="Tahoma" w:eastAsia="PMingLiU" w:hAnsi="Tahoma" w:cs="Times New Roman"/>
      <w:sz w:val="16"/>
      <w:szCs w:val="16"/>
    </w:rPr>
  </w:style>
  <w:style w:type="paragraph" w:customStyle="1" w:styleId="BodyTextIndent1">
    <w:name w:val="Body Text Indent1"/>
    <w:rsid w:val="0015360E"/>
    <w:pPr>
      <w:spacing w:before="120" w:after="120" w:line="240" w:lineRule="auto"/>
      <w:ind w:left="360"/>
    </w:pPr>
    <w:rPr>
      <w:rFonts w:ascii="Arial" w:eastAsia="ヒラギノ角ゴ Pro W3" w:hAnsi="Arial" w:cs="Times New Roman"/>
      <w:color w:val="000000"/>
      <w:sz w:val="24"/>
      <w:szCs w:val="20"/>
      <w:lang w:val="en-AU" w:eastAsia="en-AU"/>
    </w:rPr>
  </w:style>
  <w:style w:type="numbering" w:customStyle="1" w:styleId="List12">
    <w:name w:val="List 12"/>
    <w:rsid w:val="0015360E"/>
    <w:pPr>
      <w:numPr>
        <w:numId w:val="24"/>
      </w:numPr>
    </w:pPr>
  </w:style>
  <w:style w:type="numbering" w:customStyle="1" w:styleId="List18">
    <w:name w:val="List 18"/>
    <w:rsid w:val="0015360E"/>
    <w:pPr>
      <w:numPr>
        <w:numId w:val="25"/>
      </w:numPr>
    </w:pPr>
  </w:style>
  <w:style w:type="numbering" w:customStyle="1" w:styleId="List20">
    <w:name w:val="List 20"/>
    <w:rsid w:val="0015360E"/>
    <w:pPr>
      <w:numPr>
        <w:numId w:val="26"/>
      </w:numPr>
    </w:pPr>
  </w:style>
  <w:style w:type="numbering" w:customStyle="1" w:styleId="List21">
    <w:name w:val="List 21"/>
    <w:rsid w:val="0015360E"/>
    <w:pPr>
      <w:numPr>
        <w:numId w:val="27"/>
      </w:numPr>
    </w:pPr>
  </w:style>
  <w:style w:type="numbering" w:customStyle="1" w:styleId="List22">
    <w:name w:val="List 22"/>
    <w:rsid w:val="0015360E"/>
    <w:pPr>
      <w:numPr>
        <w:numId w:val="28"/>
      </w:numPr>
    </w:pPr>
  </w:style>
  <w:style w:type="paragraph" w:styleId="DocumentMap">
    <w:name w:val="Document Map"/>
    <w:basedOn w:val="Normal"/>
    <w:link w:val="DocumentMapChar"/>
    <w:rsid w:val="0015360E"/>
    <w:pPr>
      <w:shd w:val="clear" w:color="auto" w:fill="000080"/>
      <w:spacing w:after="0" w:line="240" w:lineRule="auto"/>
    </w:pPr>
    <w:rPr>
      <w:rFonts w:ascii="Tahoma" w:eastAsia="PMingLiU" w:hAnsi="Tahoma" w:cs="Times New Roman"/>
      <w:sz w:val="20"/>
      <w:szCs w:val="20"/>
    </w:rPr>
  </w:style>
  <w:style w:type="character" w:customStyle="1" w:styleId="DocumentMapChar">
    <w:name w:val="Document Map Char"/>
    <w:basedOn w:val="DefaultParagraphFont"/>
    <w:link w:val="DocumentMap"/>
    <w:rsid w:val="0015360E"/>
    <w:rPr>
      <w:rFonts w:ascii="Tahoma" w:eastAsia="PMingLiU" w:hAnsi="Tahoma" w:cs="Times New Roman"/>
      <w:sz w:val="20"/>
      <w:szCs w:val="20"/>
      <w:shd w:val="clear" w:color="auto" w:fill="000080"/>
    </w:rPr>
  </w:style>
  <w:style w:type="paragraph" w:customStyle="1" w:styleId="Paragraph">
    <w:name w:val="Paragraph"/>
    <w:basedOn w:val="Normal"/>
    <w:rsid w:val="0015360E"/>
    <w:pPr>
      <w:widowControl w:val="0"/>
      <w:spacing w:after="226" w:line="240" w:lineRule="auto"/>
    </w:pPr>
    <w:rPr>
      <w:rFonts w:ascii="Times" w:eastAsia="SimSun" w:hAnsi="Times" w:cs="Times New Roman"/>
      <w:noProof/>
      <w:color w:val="000000"/>
      <w:sz w:val="24"/>
      <w:szCs w:val="20"/>
    </w:rPr>
  </w:style>
  <w:style w:type="paragraph" w:customStyle="1" w:styleId="GBregulartext">
    <w:name w:val="GB regular text"/>
    <w:basedOn w:val="Normal"/>
    <w:link w:val="GBregulartextChar"/>
    <w:rsid w:val="0015360E"/>
    <w:pPr>
      <w:numPr>
        <w:ilvl w:val="1"/>
        <w:numId w:val="29"/>
      </w:numPr>
      <w:tabs>
        <w:tab w:val="clear" w:pos="360"/>
        <w:tab w:val="left" w:pos="720"/>
      </w:tabs>
      <w:spacing w:after="0" w:line="240" w:lineRule="auto"/>
      <w:ind w:left="0" w:firstLine="0"/>
    </w:pPr>
    <w:rPr>
      <w:rFonts w:ascii="Times New Roman" w:eastAsia="PMingLiU" w:hAnsi="Times New Roman" w:cs="Times New Roman"/>
      <w:sz w:val="24"/>
      <w:szCs w:val="20"/>
      <w:lang w:val="en-GB"/>
    </w:rPr>
  </w:style>
  <w:style w:type="character" w:customStyle="1" w:styleId="GBregulartextChar">
    <w:name w:val="GB regular text Char"/>
    <w:link w:val="GBregulartext"/>
    <w:rsid w:val="0015360E"/>
    <w:rPr>
      <w:rFonts w:ascii="Times New Roman" w:eastAsia="PMingLiU" w:hAnsi="Times New Roman" w:cs="Times New Roman"/>
      <w:sz w:val="24"/>
      <w:szCs w:val="20"/>
      <w:lang w:val="en-GB"/>
    </w:rPr>
  </w:style>
  <w:style w:type="numbering" w:customStyle="1" w:styleId="ParagraphNumbering">
    <w:name w:val="Paragraph Numbering"/>
    <w:uiPriority w:val="99"/>
    <w:rsid w:val="0015360E"/>
    <w:pPr>
      <w:numPr>
        <w:numId w:val="39"/>
      </w:numPr>
    </w:pPr>
  </w:style>
  <w:style w:type="character" w:customStyle="1" w:styleId="clock">
    <w:name w:val="clock"/>
    <w:uiPriority w:val="1"/>
    <w:qFormat/>
    <w:rsid w:val="0015360E"/>
    <w:rPr>
      <w:rFonts w:ascii="Wingdings" w:hAnsi="Wingdings"/>
      <w:position w:val="-6"/>
      <w:sz w:val="36"/>
    </w:rPr>
  </w:style>
  <w:style w:type="paragraph" w:styleId="Revision">
    <w:name w:val="Revision"/>
    <w:hidden/>
    <w:uiPriority w:val="99"/>
    <w:semiHidden/>
    <w:rsid w:val="0015360E"/>
    <w:pPr>
      <w:spacing w:after="0" w:line="240" w:lineRule="auto"/>
    </w:pPr>
    <w:rPr>
      <w:rFonts w:ascii="Times New Roman" w:eastAsia="PMingLiU" w:hAnsi="Times New Roman" w:cs="Times New Roman"/>
    </w:rPr>
  </w:style>
  <w:style w:type="paragraph" w:customStyle="1" w:styleId="APECForm">
    <w:name w:val="APEC Form"/>
    <w:basedOn w:val="Normal"/>
    <w:qFormat/>
    <w:rsid w:val="0015360E"/>
    <w:pPr>
      <w:tabs>
        <w:tab w:val="left" w:pos="2880"/>
        <w:tab w:val="left" w:pos="5760"/>
      </w:tabs>
      <w:spacing w:before="60" w:after="120" w:line="300" w:lineRule="atLeast"/>
    </w:pPr>
    <w:rPr>
      <w:rFonts w:ascii="Arial" w:eastAsia="PMingLiU" w:hAnsi="Arial" w:cs="Times New Roman"/>
      <w:bCs/>
      <w:sz w:val="20"/>
      <w:lang w:val="en-GB"/>
    </w:rPr>
  </w:style>
  <w:style w:type="character" w:styleId="PlaceholderText">
    <w:name w:val="Placeholder Text"/>
    <w:uiPriority w:val="99"/>
    <w:semiHidden/>
    <w:rsid w:val="0015360E"/>
    <w:rPr>
      <w:color w:val="808080"/>
    </w:rPr>
  </w:style>
  <w:style w:type="paragraph" w:customStyle="1" w:styleId="APECFormBullet">
    <w:name w:val="APEC Form Bullet"/>
    <w:basedOn w:val="APECForm"/>
    <w:qFormat/>
    <w:rsid w:val="0015360E"/>
    <w:pPr>
      <w:numPr>
        <w:numId w:val="40"/>
      </w:numPr>
    </w:pPr>
  </w:style>
  <w:style w:type="paragraph" w:customStyle="1" w:styleId="APECFormHeadingA">
    <w:name w:val="APEC Form Heading A."/>
    <w:basedOn w:val="APECForm"/>
    <w:qFormat/>
    <w:rsid w:val="0015360E"/>
    <w:pPr>
      <w:numPr>
        <w:numId w:val="41"/>
      </w:numPr>
      <w:tabs>
        <w:tab w:val="clear" w:pos="2880"/>
        <w:tab w:val="left" w:pos="360"/>
      </w:tabs>
    </w:pPr>
    <w:rPr>
      <w:b/>
    </w:rPr>
  </w:style>
  <w:style w:type="paragraph" w:customStyle="1" w:styleId="APECFormnumbered">
    <w:name w:val="APEC Form numbered"/>
    <w:basedOn w:val="APECFormHeadingA"/>
    <w:qFormat/>
    <w:rsid w:val="0015360E"/>
    <w:pPr>
      <w:numPr>
        <w:numId w:val="42"/>
      </w:numPr>
    </w:pPr>
    <w:rPr>
      <w:b w:val="0"/>
    </w:rPr>
  </w:style>
  <w:style w:type="paragraph" w:customStyle="1" w:styleId="APECFormTitle">
    <w:name w:val="APEC Form Title"/>
    <w:basedOn w:val="Normal"/>
    <w:qFormat/>
    <w:rsid w:val="0015360E"/>
    <w:pPr>
      <w:spacing w:after="240" w:line="300" w:lineRule="atLeast"/>
      <w:jc w:val="center"/>
    </w:pPr>
    <w:rPr>
      <w:rFonts w:ascii="Arial" w:eastAsia="PMingLiU" w:hAnsi="Arial" w:cs="Arial"/>
      <w:b/>
      <w:sz w:val="36"/>
    </w:rPr>
  </w:style>
  <w:style w:type="paragraph" w:styleId="BodyText">
    <w:name w:val="Body Text"/>
    <w:basedOn w:val="Normal"/>
    <w:link w:val="BodyTextChar"/>
    <w:rsid w:val="0015360E"/>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15360E"/>
    <w:rPr>
      <w:rFonts w:ascii="Arial" w:eastAsia="Times New Roman" w:hAnsi="Arial" w:cs="Times New Roman"/>
      <w:i/>
      <w:iCs/>
      <w:sz w:val="24"/>
      <w:szCs w:val="20"/>
    </w:rPr>
  </w:style>
  <w:style w:type="paragraph" w:customStyle="1" w:styleId="Default">
    <w:name w:val="Default"/>
    <w:rsid w:val="0015360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fterFirstPara">
    <w:name w:val="AfterFirstPara"/>
    <w:basedOn w:val="Normal"/>
    <w:rsid w:val="0015360E"/>
    <w:pPr>
      <w:tabs>
        <w:tab w:val="num" w:pos="567"/>
      </w:tabs>
      <w:spacing w:before="120" w:after="120" w:line="240" w:lineRule="auto"/>
    </w:pPr>
    <w:rPr>
      <w:rFonts w:ascii="Times New Roman" w:eastAsia="Times New Roman" w:hAnsi="Times New Roman" w:cs="SimSun"/>
      <w:sz w:val="24"/>
      <w:szCs w:val="24"/>
      <w:lang w:val="en-GB" w:eastAsia="zh-CN" w:bidi="th-TH"/>
    </w:rPr>
  </w:style>
  <w:style w:type="paragraph" w:customStyle="1" w:styleId="Item">
    <w:name w:val="Item"/>
    <w:basedOn w:val="Normal"/>
    <w:rsid w:val="0015360E"/>
    <w:pPr>
      <w:numPr>
        <w:numId w:val="53"/>
      </w:numPr>
      <w:spacing w:after="120" w:line="240" w:lineRule="auto"/>
    </w:pPr>
    <w:rPr>
      <w:rFonts w:ascii="Times New Roman" w:eastAsia="Times New Roman" w:hAnsi="Times New Roman" w:cs="SimSun"/>
      <w:i/>
      <w:iCs/>
      <w:sz w:val="24"/>
      <w:szCs w:val="24"/>
      <w:u w:val="single"/>
      <w:lang w:val="en-GB" w:eastAsia="zh-CN" w:bidi="th-TH"/>
    </w:rPr>
  </w:style>
  <w:style w:type="paragraph" w:customStyle="1" w:styleId="Umbrellacomponent">
    <w:name w:val="Umbrella component"/>
    <w:basedOn w:val="Normal"/>
    <w:rsid w:val="0015360E"/>
    <w:pPr>
      <w:spacing w:after="0" w:line="240" w:lineRule="auto"/>
    </w:pPr>
    <w:rPr>
      <w:rFonts w:ascii="Times New Roman" w:eastAsia="Times New Roman" w:hAnsi="Times New Roman" w:cs="SimSun"/>
      <w:i/>
      <w:iCs/>
      <w:sz w:val="24"/>
      <w:szCs w:val="24"/>
      <w:lang w:val="en-GB" w:eastAsia="zh-CN" w:bidi="th-TH"/>
    </w:rPr>
  </w:style>
  <w:style w:type="paragraph" w:styleId="BodyText2">
    <w:name w:val="Body Text 2"/>
    <w:basedOn w:val="Normal"/>
    <w:link w:val="BodyText2Char"/>
    <w:rsid w:val="0015360E"/>
    <w:pPr>
      <w:spacing w:after="0" w:line="240" w:lineRule="auto"/>
      <w:jc w:val="both"/>
    </w:pPr>
    <w:rPr>
      <w:rFonts w:ascii="Arial" w:eastAsia="Times New Roman" w:hAnsi="Arial" w:cs="SimSun"/>
      <w:sz w:val="20"/>
      <w:szCs w:val="24"/>
      <w:lang w:eastAsia="zh-CN" w:bidi="th-TH"/>
    </w:rPr>
  </w:style>
  <w:style w:type="character" w:customStyle="1" w:styleId="BodyText2Char">
    <w:name w:val="Body Text 2 Char"/>
    <w:basedOn w:val="DefaultParagraphFont"/>
    <w:link w:val="BodyText2"/>
    <w:rsid w:val="0015360E"/>
    <w:rPr>
      <w:rFonts w:ascii="Arial" w:eastAsia="Times New Roman" w:hAnsi="Arial" w:cs="SimSun"/>
      <w:sz w:val="20"/>
      <w:szCs w:val="24"/>
      <w:lang w:eastAsia="zh-CN" w:bidi="th-TH"/>
    </w:rPr>
  </w:style>
  <w:style w:type="paragraph" w:styleId="NormalWeb">
    <w:name w:val="Normal (Web)"/>
    <w:basedOn w:val="Normal"/>
    <w:rsid w:val="001536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1">
    <w:name w:val="goog_qs-tidbit1"/>
    <w:rsid w:val="0015360E"/>
    <w:rPr>
      <w:vanish w:val="0"/>
      <w:webHidden w:val="0"/>
      <w:specVanish w:val="0"/>
    </w:rPr>
  </w:style>
  <w:style w:type="paragraph" w:styleId="TOCHeading">
    <w:name w:val="TOC Heading"/>
    <w:basedOn w:val="Heading1"/>
    <w:next w:val="Normal"/>
    <w:uiPriority w:val="39"/>
    <w:unhideWhenUsed/>
    <w:qFormat/>
    <w:rsid w:val="00977F77"/>
    <w:pPr>
      <w:keepLines/>
      <w:suppressAutoHyphens w:val="0"/>
      <w:spacing w:before="480" w:line="276" w:lineRule="auto"/>
      <w:ind w:right="0"/>
      <w:outlineLvl w:val="9"/>
    </w:pPr>
    <w:rPr>
      <w:rFonts w:asciiTheme="majorHAnsi" w:eastAsiaTheme="majorEastAsia" w:hAnsiTheme="majorHAnsi" w:cstheme="majorBidi"/>
      <w:bCs/>
      <w:color w:val="365F91" w:themeColor="accent1" w:themeShade="BF"/>
      <w:spacing w:val="0"/>
      <w:sz w:val="28"/>
      <w:szCs w:val="28"/>
    </w:rPr>
  </w:style>
  <w:style w:type="paragraph" w:styleId="TOC7">
    <w:name w:val="toc 7"/>
    <w:basedOn w:val="Normal"/>
    <w:next w:val="Normal"/>
    <w:autoRedefine/>
    <w:uiPriority w:val="39"/>
    <w:unhideWhenUsed/>
    <w:rsid w:val="00213F11"/>
    <w:pPr>
      <w:spacing w:after="100"/>
      <w:ind w:left="1320"/>
    </w:pPr>
    <w:rPr>
      <w:rFonts w:eastAsiaTheme="minorEastAsia"/>
    </w:rPr>
  </w:style>
  <w:style w:type="paragraph" w:styleId="TOC8">
    <w:name w:val="toc 8"/>
    <w:basedOn w:val="Normal"/>
    <w:next w:val="Normal"/>
    <w:autoRedefine/>
    <w:uiPriority w:val="39"/>
    <w:unhideWhenUsed/>
    <w:rsid w:val="00213F11"/>
    <w:pPr>
      <w:spacing w:after="100"/>
      <w:ind w:left="1540"/>
    </w:pPr>
    <w:rPr>
      <w:rFonts w:eastAsiaTheme="minorEastAsia"/>
    </w:rPr>
  </w:style>
  <w:style w:type="paragraph" w:styleId="TOC9">
    <w:name w:val="toc 9"/>
    <w:basedOn w:val="Normal"/>
    <w:next w:val="Normal"/>
    <w:autoRedefine/>
    <w:uiPriority w:val="39"/>
    <w:unhideWhenUsed/>
    <w:rsid w:val="00213F11"/>
    <w:pPr>
      <w:spacing w:after="100"/>
      <w:ind w:left="1760"/>
    </w:pPr>
    <w:rPr>
      <w:rFonts w:eastAsiaTheme="minorEastAsia"/>
    </w:rPr>
  </w:style>
  <w:style w:type="paragraph" w:customStyle="1" w:styleId="Cover-Reporttitle">
    <w:name w:val="Cover-Report title"/>
    <w:uiPriority w:val="99"/>
    <w:rsid w:val="00DD391A"/>
    <w:pPr>
      <w:spacing w:after="0" w:line="240" w:lineRule="auto"/>
    </w:pPr>
    <w:rPr>
      <w:rFonts w:ascii="Arial" w:eastAsia="MS Mincho" w:hAnsi="Arial" w:cs="Arial"/>
      <w:b/>
      <w:sz w:val="72"/>
      <w:szCs w:val="72"/>
      <w:lang w:eastAsia="ja-JP"/>
    </w:rPr>
  </w:style>
  <w:style w:type="paragraph" w:customStyle="1" w:styleId="Cover-date">
    <w:name w:val="Cover-date"/>
    <w:uiPriority w:val="99"/>
    <w:rsid w:val="00DD391A"/>
    <w:pPr>
      <w:spacing w:after="0" w:line="240" w:lineRule="auto"/>
    </w:pPr>
    <w:rPr>
      <w:rFonts w:ascii="Arial" w:eastAsia="MS Mincho" w:hAnsi="Arial" w:cs="Arial"/>
      <w:sz w:val="32"/>
      <w:szCs w:val="36"/>
      <w:lang w:eastAsia="ja-JP"/>
    </w:rPr>
  </w:style>
  <w:style w:type="paragraph" w:customStyle="1" w:styleId="Cover-APECPolicySupportUnit">
    <w:name w:val="Cover-APEC Policy Support Unit"/>
    <w:uiPriority w:val="99"/>
    <w:rsid w:val="00DD391A"/>
    <w:pPr>
      <w:spacing w:after="0" w:line="240" w:lineRule="auto"/>
    </w:pPr>
    <w:rPr>
      <w:rFonts w:ascii="Arial" w:eastAsia="Times New Roman" w:hAnsi="Arial" w:cs="Arial"/>
      <w:b/>
      <w:sz w:val="36"/>
      <w:szCs w:val="36"/>
    </w:rPr>
  </w:style>
  <w:style w:type="character" w:customStyle="1" w:styleId="ListParagraphChar">
    <w:name w:val="List Paragraph Char"/>
    <w:aliases w:val="numbered Char,Paragraphe de liste1 Char,Bulletr List Paragraph Char,Bullet List Char,FooterText Char,List Paragraph1 Char,List Paragraph21 Char,List Paragraph11 Char,Parágrafo da Lista1 Char,Párrafo de lista1 Char,リスト段落1 Char,Fo Char"/>
    <w:link w:val="ListParagraph"/>
    <w:uiPriority w:val="34"/>
    <w:locked/>
    <w:rsid w:val="00AA7499"/>
    <w:rPr>
      <w:rFonts w:ascii="Arial" w:eastAsia="ヒラギノ角ゴ Pro W3" w:hAnsi="Arial" w:cs="Times New Roman"/>
      <w:color w:val="000000"/>
      <w:sz w:val="24"/>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4879">
      <w:bodyDiv w:val="1"/>
      <w:marLeft w:val="0"/>
      <w:marRight w:val="0"/>
      <w:marTop w:val="0"/>
      <w:marBottom w:val="0"/>
      <w:divBdr>
        <w:top w:val="none" w:sz="0" w:space="0" w:color="auto"/>
        <w:left w:val="none" w:sz="0" w:space="0" w:color="auto"/>
        <w:bottom w:val="none" w:sz="0" w:space="0" w:color="auto"/>
        <w:right w:val="none" w:sz="0" w:space="0" w:color="auto"/>
      </w:divBdr>
    </w:div>
    <w:div w:id="242885418">
      <w:bodyDiv w:val="1"/>
      <w:marLeft w:val="0"/>
      <w:marRight w:val="0"/>
      <w:marTop w:val="0"/>
      <w:marBottom w:val="0"/>
      <w:divBdr>
        <w:top w:val="none" w:sz="0" w:space="0" w:color="auto"/>
        <w:left w:val="none" w:sz="0" w:space="0" w:color="auto"/>
        <w:bottom w:val="none" w:sz="0" w:space="0" w:color="auto"/>
        <w:right w:val="none" w:sz="0" w:space="0" w:color="auto"/>
      </w:divBdr>
    </w:div>
    <w:div w:id="382676667">
      <w:bodyDiv w:val="1"/>
      <w:marLeft w:val="0"/>
      <w:marRight w:val="0"/>
      <w:marTop w:val="0"/>
      <w:marBottom w:val="0"/>
      <w:divBdr>
        <w:top w:val="none" w:sz="0" w:space="0" w:color="auto"/>
        <w:left w:val="none" w:sz="0" w:space="0" w:color="auto"/>
        <w:bottom w:val="none" w:sz="0" w:space="0" w:color="auto"/>
        <w:right w:val="none" w:sz="0" w:space="0" w:color="auto"/>
      </w:divBdr>
    </w:div>
    <w:div w:id="529339262">
      <w:bodyDiv w:val="1"/>
      <w:marLeft w:val="0"/>
      <w:marRight w:val="0"/>
      <w:marTop w:val="0"/>
      <w:marBottom w:val="0"/>
      <w:divBdr>
        <w:top w:val="none" w:sz="0" w:space="0" w:color="auto"/>
        <w:left w:val="none" w:sz="0" w:space="0" w:color="auto"/>
        <w:bottom w:val="none" w:sz="0" w:space="0" w:color="auto"/>
        <w:right w:val="none" w:sz="0" w:space="0" w:color="auto"/>
      </w:divBdr>
    </w:div>
    <w:div w:id="702755540">
      <w:bodyDiv w:val="1"/>
      <w:marLeft w:val="0"/>
      <w:marRight w:val="0"/>
      <w:marTop w:val="0"/>
      <w:marBottom w:val="0"/>
      <w:divBdr>
        <w:top w:val="none" w:sz="0" w:space="0" w:color="auto"/>
        <w:left w:val="none" w:sz="0" w:space="0" w:color="auto"/>
        <w:bottom w:val="none" w:sz="0" w:space="0" w:color="auto"/>
        <w:right w:val="none" w:sz="0" w:space="0" w:color="auto"/>
      </w:divBdr>
    </w:div>
    <w:div w:id="1445230838">
      <w:bodyDiv w:val="1"/>
      <w:marLeft w:val="0"/>
      <w:marRight w:val="0"/>
      <w:marTop w:val="0"/>
      <w:marBottom w:val="0"/>
      <w:divBdr>
        <w:top w:val="none" w:sz="0" w:space="0" w:color="auto"/>
        <w:left w:val="none" w:sz="0" w:space="0" w:color="auto"/>
        <w:bottom w:val="none" w:sz="0" w:space="0" w:color="auto"/>
        <w:right w:val="none" w:sz="0" w:space="0" w:color="auto"/>
      </w:divBdr>
    </w:div>
    <w:div w:id="1496726469">
      <w:bodyDiv w:val="1"/>
      <w:marLeft w:val="0"/>
      <w:marRight w:val="0"/>
      <w:marTop w:val="0"/>
      <w:marBottom w:val="0"/>
      <w:divBdr>
        <w:top w:val="none" w:sz="0" w:space="0" w:color="auto"/>
        <w:left w:val="none" w:sz="0" w:space="0" w:color="auto"/>
        <w:bottom w:val="none" w:sz="0" w:space="0" w:color="auto"/>
        <w:right w:val="none" w:sz="0" w:space="0" w:color="auto"/>
      </w:divBdr>
    </w:div>
    <w:div w:id="1553299742">
      <w:bodyDiv w:val="1"/>
      <w:marLeft w:val="0"/>
      <w:marRight w:val="0"/>
      <w:marTop w:val="0"/>
      <w:marBottom w:val="0"/>
      <w:divBdr>
        <w:top w:val="none" w:sz="0" w:space="0" w:color="auto"/>
        <w:left w:val="none" w:sz="0" w:space="0" w:color="auto"/>
        <w:bottom w:val="none" w:sz="0" w:space="0" w:color="auto"/>
        <w:right w:val="none" w:sz="0" w:space="0" w:color="auto"/>
      </w:divBdr>
    </w:div>
    <w:div w:id="1653487705">
      <w:bodyDiv w:val="1"/>
      <w:marLeft w:val="0"/>
      <w:marRight w:val="0"/>
      <w:marTop w:val="0"/>
      <w:marBottom w:val="0"/>
      <w:divBdr>
        <w:top w:val="none" w:sz="0" w:space="0" w:color="auto"/>
        <w:left w:val="none" w:sz="0" w:space="0" w:color="auto"/>
        <w:bottom w:val="none" w:sz="0" w:space="0" w:color="auto"/>
        <w:right w:val="none" w:sz="0" w:space="0" w:color="auto"/>
      </w:divBdr>
    </w:div>
    <w:div w:id="1853954382">
      <w:bodyDiv w:val="1"/>
      <w:marLeft w:val="0"/>
      <w:marRight w:val="0"/>
      <w:marTop w:val="0"/>
      <w:marBottom w:val="0"/>
      <w:divBdr>
        <w:top w:val="none" w:sz="0" w:space="0" w:color="auto"/>
        <w:left w:val="none" w:sz="0" w:space="0" w:color="auto"/>
        <w:bottom w:val="none" w:sz="0" w:space="0" w:color="auto"/>
        <w:right w:val="none" w:sz="0" w:space="0" w:color="auto"/>
      </w:divBdr>
    </w:div>
    <w:div w:id="1936789342">
      <w:bodyDiv w:val="1"/>
      <w:marLeft w:val="0"/>
      <w:marRight w:val="0"/>
      <w:marTop w:val="0"/>
      <w:marBottom w:val="0"/>
      <w:divBdr>
        <w:top w:val="none" w:sz="0" w:space="0" w:color="auto"/>
        <w:left w:val="none" w:sz="0" w:space="0" w:color="auto"/>
        <w:bottom w:val="none" w:sz="0" w:space="0" w:color="auto"/>
        <w:right w:val="none" w:sz="0" w:space="0" w:color="auto"/>
      </w:divBdr>
    </w:div>
    <w:div w:id="200188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display_content(1);" TargetMode="External"/><Relationship Id="rId18" Type="http://schemas.openxmlformats.org/officeDocument/2006/relationships/hyperlink" Target="javascript:display_content(62);" TargetMode="External"/><Relationship Id="rId26" Type="http://schemas.openxmlformats.org/officeDocument/2006/relationships/hyperlink" Target="http://www.apec.org/Projects/Forms-and-Resources.aspx" TargetMode="External"/><Relationship Id="rId39" Type="http://schemas.openxmlformats.org/officeDocument/2006/relationships/diagramQuickStyle" Target="diagrams/quickStyle2.xml"/><Relationship Id="rId21" Type="http://schemas.openxmlformats.org/officeDocument/2006/relationships/hyperlink" Target="javascript:display_content(203);" TargetMode="External"/><Relationship Id="rId34" Type="http://schemas.openxmlformats.org/officeDocument/2006/relationships/diagramQuickStyle" Target="diagrams/quickStyle1.xml"/><Relationship Id="rId42" Type="http://schemas.openxmlformats.org/officeDocument/2006/relationships/header" Target="header1.xml"/><Relationship Id="rId47" Type="http://schemas.openxmlformats.org/officeDocument/2006/relationships/hyperlink" Target="http://www.apec.org/Projects/Forms-and-Resources.aspx" TargetMode="External"/><Relationship Id="rId50" Type="http://schemas.openxmlformats.org/officeDocument/2006/relationships/hyperlink" Target="http://apps.who.int/bfi/tsy/PerDiem.aspx" TargetMode="External"/><Relationship Id="rId55" Type="http://schemas.openxmlformats.org/officeDocument/2006/relationships/hyperlink" Target="http://www.apec.org/About-Us/About-APEC/Policies-and-Procedures.aspx" TargetMode="External"/><Relationship Id="rId63" Type="http://schemas.openxmlformats.org/officeDocument/2006/relationships/hyperlink" Target="http://www.apec.org/Projects/Forms-and-Resources.aspx" TargetMode="External"/><Relationship Id="rId68" Type="http://schemas.openxmlformats.org/officeDocument/2006/relationships/hyperlink" Target="http://www.apec.org/About-Us/About-APEC/Policies-and-Procedures.aspx"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yperlink" Target="javascript:display_content(33);" TargetMode="External"/><Relationship Id="rId29" Type="http://schemas.openxmlformats.org/officeDocument/2006/relationships/hyperlink" Target="http://www.apec.org/Projects/Projects-Overview.aspx" TargetMode="External"/><Relationship Id="rId11" Type="http://schemas.openxmlformats.org/officeDocument/2006/relationships/image" Target="media/image4.emf"/><Relationship Id="rId24" Type="http://schemas.openxmlformats.org/officeDocument/2006/relationships/hyperlink" Target="http://www.apec.org/Projects/Forms-and-Resources.aspx" TargetMode="External"/><Relationship Id="rId32" Type="http://schemas.openxmlformats.org/officeDocument/2006/relationships/diagramData" Target="diagrams/data1.xml"/><Relationship Id="rId37" Type="http://schemas.openxmlformats.org/officeDocument/2006/relationships/diagramData" Target="diagrams/data2.xml"/><Relationship Id="rId40" Type="http://schemas.openxmlformats.org/officeDocument/2006/relationships/diagramColors" Target="diagrams/colors2.xml"/><Relationship Id="rId45" Type="http://schemas.openxmlformats.org/officeDocument/2006/relationships/header" Target="header4.xml"/><Relationship Id="rId53" Type="http://schemas.openxmlformats.org/officeDocument/2006/relationships/hyperlink" Target="http://www.apec.org/About-Us/About-APEC/APEC-Logo-Use.aspx" TargetMode="External"/><Relationship Id="rId58" Type="http://schemas.openxmlformats.org/officeDocument/2006/relationships/header" Target="header8.xml"/><Relationship Id="rId66" Type="http://schemas.openxmlformats.org/officeDocument/2006/relationships/header" Target="header11.xml"/><Relationship Id="rId74"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yperlink" Target="javascript:display_content(28);" TargetMode="External"/><Relationship Id="rId23" Type="http://schemas.openxmlformats.org/officeDocument/2006/relationships/hyperlink" Target="javascript:display_content(236);" TargetMode="External"/><Relationship Id="rId28" Type="http://schemas.openxmlformats.org/officeDocument/2006/relationships/hyperlink" Target="http://www.apec.org/Glossary.aspx" TargetMode="External"/><Relationship Id="rId36" Type="http://schemas.microsoft.com/office/2007/relationships/diagramDrawing" Target="diagrams/drawing1.xml"/><Relationship Id="rId49" Type="http://schemas.openxmlformats.org/officeDocument/2006/relationships/header" Target="header6.xml"/><Relationship Id="rId57" Type="http://schemas.openxmlformats.org/officeDocument/2006/relationships/header" Target="header7.xml"/><Relationship Id="rId61" Type="http://schemas.openxmlformats.org/officeDocument/2006/relationships/hyperlink" Target="http://www.apec.org/Projects/Forms-and-Resources.aspx" TargetMode="External"/><Relationship Id="rId10" Type="http://schemas.openxmlformats.org/officeDocument/2006/relationships/image" Target="media/image3.gif"/><Relationship Id="rId19" Type="http://schemas.openxmlformats.org/officeDocument/2006/relationships/hyperlink" Target="javascript:display_content(182);" TargetMode="External"/><Relationship Id="rId31" Type="http://schemas.openxmlformats.org/officeDocument/2006/relationships/hyperlink" Target="http://www.apec.org/About-Us/About-APEC/~/media/Files/AboutUs/PoliciesandProcedures/2010/10_bmc3_011.ashx" TargetMode="External"/><Relationship Id="rId44" Type="http://schemas.openxmlformats.org/officeDocument/2006/relationships/header" Target="header3.xml"/><Relationship Id="rId52" Type="http://schemas.openxmlformats.org/officeDocument/2006/relationships/hyperlink" Target="http://www.apec.org/About-Us/About-APEC/Policies-and-Procedures.aspx" TargetMode="External"/><Relationship Id="rId60" Type="http://schemas.openxmlformats.org/officeDocument/2006/relationships/hyperlink" Target="http://www.apec.org/Projects/Forms-and-Resources.aspx" TargetMode="External"/><Relationship Id="rId65" Type="http://schemas.openxmlformats.org/officeDocument/2006/relationships/header" Target="header10.xml"/><Relationship Id="rId73"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javascript:display_content(7);" TargetMode="External"/><Relationship Id="rId22" Type="http://schemas.openxmlformats.org/officeDocument/2006/relationships/hyperlink" Target="javascript:display_content(211);" TargetMode="External"/><Relationship Id="rId27" Type="http://schemas.openxmlformats.org/officeDocument/2006/relationships/hyperlink" Target="http://www.apec.org/Projects/Forms-and-Resources.aspx" TargetMode="External"/><Relationship Id="rId30" Type="http://schemas.openxmlformats.org/officeDocument/2006/relationships/hyperlink" Target="http://www.apec.org/ContactUs.aspx?t=Secretariat" TargetMode="External"/><Relationship Id="rId35" Type="http://schemas.openxmlformats.org/officeDocument/2006/relationships/diagramColors" Target="diagrams/colors1.xml"/><Relationship Id="rId43" Type="http://schemas.openxmlformats.org/officeDocument/2006/relationships/header" Target="header2.xml"/><Relationship Id="rId48" Type="http://schemas.openxmlformats.org/officeDocument/2006/relationships/header" Target="header5.xml"/><Relationship Id="rId56" Type="http://schemas.openxmlformats.org/officeDocument/2006/relationships/hyperlink" Target="http://publications.apec.org" TargetMode="External"/><Relationship Id="rId64" Type="http://schemas.openxmlformats.org/officeDocument/2006/relationships/header" Target="header9.xml"/><Relationship Id="rId69" Type="http://schemas.openxmlformats.org/officeDocument/2006/relationships/header" Target="header12.xml"/><Relationship Id="rId8" Type="http://schemas.openxmlformats.org/officeDocument/2006/relationships/image" Target="media/image1.jpeg"/><Relationship Id="rId51" Type="http://schemas.openxmlformats.org/officeDocument/2006/relationships/hyperlink" Target="http://aoprals.state.gov/web920/per_diem.asp" TargetMode="External"/><Relationship Id="rId72" Type="http://schemas.openxmlformats.org/officeDocument/2006/relationships/hyperlink" Target="http://member.aimp.apec.org/acms_sites/gfpn/Lists/Contacts/AllItems.aspx" TargetMode="External"/><Relationship Id="rId3" Type="http://schemas.openxmlformats.org/officeDocument/2006/relationships/styles" Target="styles.xml"/><Relationship Id="rId12" Type="http://schemas.openxmlformats.org/officeDocument/2006/relationships/package" Target="embeddings/Microsoft_Word_Document1.docx"/><Relationship Id="rId17" Type="http://schemas.openxmlformats.org/officeDocument/2006/relationships/hyperlink" Target="javascript:display_content(56);" TargetMode="External"/><Relationship Id="rId25" Type="http://schemas.openxmlformats.org/officeDocument/2006/relationships/hyperlink" Target="http://www.apec.org" TargetMode="External"/><Relationship Id="rId33" Type="http://schemas.openxmlformats.org/officeDocument/2006/relationships/diagramLayout" Target="diagrams/layout1.xml"/><Relationship Id="rId38" Type="http://schemas.openxmlformats.org/officeDocument/2006/relationships/diagramLayout" Target="diagrams/layout2.xml"/><Relationship Id="rId46" Type="http://schemas.openxmlformats.org/officeDocument/2006/relationships/hyperlink" Target="http://www.apec.org/Projects/Forms-and-Resources.aspx" TargetMode="External"/><Relationship Id="rId59" Type="http://schemas.openxmlformats.org/officeDocument/2006/relationships/hyperlink" Target="http://www.apec.org/Projects/Forms-and-Resources.aspx" TargetMode="External"/><Relationship Id="rId67" Type="http://schemas.openxmlformats.org/officeDocument/2006/relationships/hyperlink" Target="http://www.apec.org/Projects/Forms-and-Resources.aspx" TargetMode="External"/><Relationship Id="rId20" Type="http://schemas.openxmlformats.org/officeDocument/2006/relationships/hyperlink" Target="javascript:display_content(200);" TargetMode="External"/><Relationship Id="rId41" Type="http://schemas.microsoft.com/office/2007/relationships/diagramDrawing" Target="diagrams/drawing2.xml"/><Relationship Id="rId54" Type="http://schemas.openxmlformats.org/officeDocument/2006/relationships/hyperlink" Target="http://www.apec.org/About-Us/About-APEC/Policies-and-Procedures.aspx" TargetMode="External"/><Relationship Id="rId62" Type="http://schemas.openxmlformats.org/officeDocument/2006/relationships/hyperlink" Target="http://www.apec.org/Projects/Forms-and-Resources.aspx" TargetMode="External"/><Relationship Id="rId70" Type="http://schemas.openxmlformats.org/officeDocument/2006/relationships/header" Target="header13.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CB1F31-187B-4B46-AA9F-764E681C1811}" type="doc">
      <dgm:prSet loTypeId="urn:microsoft.com/office/officeart/2005/8/layout/hierarchy3" loCatId="hierarchy" qsTypeId="urn:microsoft.com/office/officeart/2005/8/quickstyle/simple3" qsCatId="simple" csTypeId="urn:microsoft.com/office/officeart/2005/8/colors/accent1_2" csCatId="accent1" phldr="1"/>
      <dgm:spPr/>
      <dgm:t>
        <a:bodyPr/>
        <a:lstStyle/>
        <a:p>
          <a:endParaRPr lang="en-AU"/>
        </a:p>
      </dgm:t>
    </dgm:pt>
    <dgm:pt modelId="{A16624E5-928E-4C77-8143-8A8EA4A8C45D}">
      <dgm:prSet phldrT="[Text]" custT="1"/>
      <dgm:spPr/>
      <dgm:t>
        <a:bodyPr/>
        <a:lstStyle/>
        <a:p>
          <a:r>
            <a:rPr lang="en-US" sz="600" dirty="0" smtClean="0">
              <a:latin typeface="+mn-lt"/>
            </a:rPr>
            <a:t>1. </a:t>
          </a:r>
          <a:r>
            <a:rPr lang="en-US" sz="600" dirty="0">
              <a:latin typeface="+mn-lt"/>
              <a:ea typeface="ＭＳ Ｐゴシック" pitchFamily="-112" charset="-128"/>
            </a:rPr>
            <a:t>PO </a:t>
          </a:r>
          <a:r>
            <a:rPr lang="en-US" sz="600" dirty="0" smtClean="0">
              <a:latin typeface="+mn-lt"/>
              <a:ea typeface="ＭＳ Ｐゴシック" pitchFamily="-112" charset="-128"/>
            </a:rPr>
            <a:t>considers APEC and group priorities and workplans.</a:t>
          </a:r>
          <a:endParaRPr lang="en-AU" sz="600">
            <a:latin typeface="+mn-lt"/>
          </a:endParaRPr>
        </a:p>
      </dgm:t>
    </dgm:pt>
    <dgm:pt modelId="{24E1E1A0-EB35-4D98-96D9-899E158AEF0E}" type="parTrans" cxnId="{F122E55C-7C28-4830-8BEB-1E7486C298B6}">
      <dgm:prSet/>
      <dgm:spPr/>
      <dgm:t>
        <a:bodyPr/>
        <a:lstStyle/>
        <a:p>
          <a:endParaRPr lang="en-AU"/>
        </a:p>
      </dgm:t>
    </dgm:pt>
    <dgm:pt modelId="{8B632F33-C56D-4097-BB7E-C24D75BACB90}" type="sibTrans" cxnId="{F122E55C-7C28-4830-8BEB-1E7486C298B6}">
      <dgm:prSet/>
      <dgm:spPr/>
      <dgm:t>
        <a:bodyPr/>
        <a:lstStyle/>
        <a:p>
          <a:endParaRPr lang="en-AU"/>
        </a:p>
      </dgm:t>
    </dgm:pt>
    <dgm:pt modelId="{163A5FDC-5F89-44A7-A910-08552B1DAE1C}">
      <dgm:prSet phldrT="[Text]" custT="1"/>
      <dgm:spPr/>
      <dgm:t>
        <a:bodyPr/>
        <a:lstStyle/>
        <a:p>
          <a:r>
            <a:rPr kumimoji="0" lang="en-US" sz="600" b="0" i="0" u="none" strike="noStrike" cap="none" normalizeH="0" baseline="0" dirty="0" smtClean="0">
              <a:ln/>
              <a:effectLst/>
              <a:latin typeface="+mn-lt"/>
            </a:rPr>
            <a:t>3. PO submits Concept Note to forum for comment, endorsement, and at least two </a:t>
          </a:r>
          <a:r>
            <a:rPr lang="en-US" sz="600" dirty="0" smtClean="0">
              <a:latin typeface="+mn-lt"/>
            </a:rPr>
            <a:t>co-sponsors (six for HRD).</a:t>
          </a:r>
          <a:endParaRPr lang="en-AU" sz="600">
            <a:latin typeface="+mn-lt"/>
          </a:endParaRPr>
        </a:p>
      </dgm:t>
    </dgm:pt>
    <dgm:pt modelId="{F93310D6-6C9B-45C6-B18E-D08EECB4B5E7}" type="parTrans" cxnId="{386D9238-EEC7-4F18-AE94-3F38364D6016}">
      <dgm:prSet/>
      <dgm:spPr/>
      <dgm:t>
        <a:bodyPr/>
        <a:lstStyle/>
        <a:p>
          <a:endParaRPr lang="en-AU"/>
        </a:p>
      </dgm:t>
    </dgm:pt>
    <dgm:pt modelId="{46D364FA-32FF-4DC9-B945-92F498589D8E}" type="sibTrans" cxnId="{386D9238-EEC7-4F18-AE94-3F38364D6016}">
      <dgm:prSet/>
      <dgm:spPr/>
      <dgm:t>
        <a:bodyPr/>
        <a:lstStyle/>
        <a:p>
          <a:endParaRPr lang="en-AU"/>
        </a:p>
      </dgm:t>
    </dgm:pt>
    <dgm:pt modelId="{3201004C-2B94-45AF-B746-AF05F235AFAF}">
      <dgm:prSet phldrT="[Text]" custT="1"/>
      <dgm:spPr/>
      <dgm:t>
        <a:bodyPr/>
        <a:lstStyle/>
        <a:p>
          <a:r>
            <a:rPr lang="en-US" sz="600" dirty="0" smtClean="0">
              <a:latin typeface="+mn-lt"/>
            </a:rPr>
            <a:t>7. Committees</a:t>
          </a:r>
          <a:r>
            <a:rPr kumimoji="0" lang="en-US" sz="600" b="0" i="0" u="none" strike="noStrike" cap="none" normalizeH="0" baseline="0" dirty="0" smtClean="0">
              <a:ln/>
              <a:effectLst/>
              <a:latin typeface="+mn-lt"/>
            </a:rPr>
            <a:t> and SFOM rank  Concept Notes using the APEC-wide funding criteria and prioritize notes within each rank (10 days).</a:t>
          </a:r>
          <a:endParaRPr lang="en-AU" sz="600">
            <a:latin typeface="+mn-lt"/>
          </a:endParaRPr>
        </a:p>
      </dgm:t>
    </dgm:pt>
    <dgm:pt modelId="{6FF3A229-EDF9-45D2-AED7-B13C0E732248}" type="parTrans" cxnId="{BAF0F729-825A-4D4D-9FEA-AC9397358DF3}">
      <dgm:prSet/>
      <dgm:spPr/>
      <dgm:t>
        <a:bodyPr/>
        <a:lstStyle/>
        <a:p>
          <a:endParaRPr lang="en-AU"/>
        </a:p>
      </dgm:t>
    </dgm:pt>
    <dgm:pt modelId="{46406F5E-9CC1-4DE2-BABE-09853471A8C3}" type="sibTrans" cxnId="{BAF0F729-825A-4D4D-9FEA-AC9397358DF3}">
      <dgm:prSet/>
      <dgm:spPr/>
      <dgm:t>
        <a:bodyPr/>
        <a:lstStyle/>
        <a:p>
          <a:endParaRPr lang="en-AU"/>
        </a:p>
      </dgm:t>
    </dgm:pt>
    <dgm:pt modelId="{6C41AADF-7FB3-4448-A1CB-61677E03BB96}">
      <dgm:prSet phldrT="[Text]" custT="1"/>
      <dgm:spPr/>
      <dgm:t>
        <a:bodyPr/>
        <a:lstStyle/>
        <a:p>
          <a:pPr rtl="0"/>
          <a:r>
            <a:rPr lang="en-US" sz="600" dirty="0" smtClean="0">
              <a:latin typeface="+mn-lt"/>
            </a:rPr>
            <a:t>5. PO submits Concept Note to Secretariat by submission deadline</a:t>
          </a:r>
          <a:r>
            <a:rPr lang="en-US" sz="500" dirty="0" smtClean="0">
              <a:latin typeface="GillSans Light" pitchFamily="34" charset="0"/>
            </a:rPr>
            <a:t>.</a:t>
          </a:r>
          <a:endParaRPr lang="en-AU" sz="500"/>
        </a:p>
      </dgm:t>
    </dgm:pt>
    <dgm:pt modelId="{EAF23912-1F8C-4CB7-A9E0-E2D06FD3DDE7}" type="parTrans" cxnId="{0E427369-0B2B-4F3D-8A95-FE8D1FE59F68}">
      <dgm:prSet/>
      <dgm:spPr/>
      <dgm:t>
        <a:bodyPr/>
        <a:lstStyle/>
        <a:p>
          <a:endParaRPr lang="en-AU"/>
        </a:p>
      </dgm:t>
    </dgm:pt>
    <dgm:pt modelId="{0AB4D110-CC7E-459F-BD14-C5D103A3F53B}" type="sibTrans" cxnId="{0E427369-0B2B-4F3D-8A95-FE8D1FE59F68}">
      <dgm:prSet/>
      <dgm:spPr/>
      <dgm:t>
        <a:bodyPr/>
        <a:lstStyle/>
        <a:p>
          <a:endParaRPr lang="en-AU"/>
        </a:p>
      </dgm:t>
    </dgm:pt>
    <dgm:pt modelId="{A41F0B20-9504-4327-963D-83573B1F9DF4}">
      <dgm:prSet phldrT="[Text]" custT="1"/>
      <dgm:spPr/>
      <dgm:t>
        <a:bodyPr/>
        <a:lstStyle/>
        <a:p>
          <a:pPr rtl="0"/>
          <a:r>
            <a:rPr kumimoji="0" lang="en-US" sz="600" b="0" i="0" u="none" strike="noStrike" cap="none" normalizeH="0" baseline="0" dirty="0" smtClean="0">
              <a:ln/>
              <a:effectLst/>
              <a:latin typeface="+mn-lt"/>
            </a:rPr>
            <a:t>4. Originating forum prioritizes endorsed  Concept Notes.</a:t>
          </a:r>
          <a:endParaRPr lang="en-AU" sz="600">
            <a:latin typeface="+mn-lt"/>
          </a:endParaRPr>
        </a:p>
      </dgm:t>
    </dgm:pt>
    <dgm:pt modelId="{10D0C835-ECEA-4F20-83B6-22F335C0A403}" type="parTrans" cxnId="{D4ACEAD5-78FC-4AAC-AFC5-2759B2812792}">
      <dgm:prSet/>
      <dgm:spPr/>
      <dgm:t>
        <a:bodyPr/>
        <a:lstStyle/>
        <a:p>
          <a:endParaRPr lang="en-AU"/>
        </a:p>
      </dgm:t>
    </dgm:pt>
    <dgm:pt modelId="{3E271E8F-DCB0-47BA-B853-504AA33BB12A}" type="sibTrans" cxnId="{D4ACEAD5-78FC-4AAC-AFC5-2759B2812792}">
      <dgm:prSet/>
      <dgm:spPr/>
      <dgm:t>
        <a:bodyPr/>
        <a:lstStyle/>
        <a:p>
          <a:endParaRPr lang="en-AU"/>
        </a:p>
      </dgm:t>
    </dgm:pt>
    <dgm:pt modelId="{4262D62D-63C4-4CA7-AB3A-50329B48E95E}">
      <dgm:prSet/>
      <dgm:spPr/>
      <dgm:t>
        <a:bodyPr/>
        <a:lstStyle/>
        <a:p>
          <a:r>
            <a:rPr lang="en-US" b="1" dirty="0" smtClean="0">
              <a:latin typeface="GillSans Light" pitchFamily="34" charset="0"/>
            </a:rPr>
            <a:t>Stage 1</a:t>
          </a:r>
          <a:r>
            <a:rPr lang="en-US" b="1" dirty="0" smtClean="0">
              <a:latin typeface="Times New Roman"/>
              <a:cs typeface="Times New Roman"/>
            </a:rPr>
            <a:t>—</a:t>
          </a:r>
          <a:r>
            <a:rPr lang="en-US" b="1" dirty="0" smtClean="0">
              <a:latin typeface="GillSans Light" pitchFamily="34" charset="0"/>
            </a:rPr>
            <a:t> Development and Submission of </a:t>
          </a:r>
          <a:br>
            <a:rPr lang="en-US" b="1" dirty="0" smtClean="0">
              <a:latin typeface="GillSans Light" pitchFamily="34" charset="0"/>
            </a:rPr>
          </a:br>
          <a:r>
            <a:rPr lang="en-US" b="1" dirty="0" smtClean="0">
              <a:latin typeface="GillSans Light" pitchFamily="34" charset="0"/>
            </a:rPr>
            <a:t>Concept Note</a:t>
          </a:r>
          <a:endParaRPr lang="en-US" b="1" dirty="0">
            <a:latin typeface="GillSans Light" pitchFamily="34" charset="0"/>
          </a:endParaRPr>
        </a:p>
      </dgm:t>
    </dgm:pt>
    <dgm:pt modelId="{1A7300DB-68DD-4CB1-8140-1115B120CC46}" type="parTrans" cxnId="{6D4A3745-3EA5-4562-B1CD-0D3167C8896A}">
      <dgm:prSet/>
      <dgm:spPr/>
      <dgm:t>
        <a:bodyPr/>
        <a:lstStyle/>
        <a:p>
          <a:endParaRPr lang="en-AU"/>
        </a:p>
      </dgm:t>
    </dgm:pt>
    <dgm:pt modelId="{9D274895-BB25-4547-B0DE-F371A894EA2E}" type="sibTrans" cxnId="{6D4A3745-3EA5-4562-B1CD-0D3167C8896A}">
      <dgm:prSet/>
      <dgm:spPr/>
      <dgm:t>
        <a:bodyPr/>
        <a:lstStyle/>
        <a:p>
          <a:endParaRPr lang="en-AU"/>
        </a:p>
      </dgm:t>
    </dgm:pt>
    <dgm:pt modelId="{97E931D1-71D3-40A5-B10A-780C855CFD4A}">
      <dgm:prSet phldrT="[Text]" custT="1"/>
      <dgm:spPr/>
      <dgm:t>
        <a:bodyPr/>
        <a:lstStyle/>
        <a:p>
          <a:pPr rtl="0"/>
          <a:r>
            <a:rPr kumimoji="0" lang="en-US" sz="600" b="0" i="0" u="none" strike="noStrike" cap="none" normalizeH="0" baseline="0" dirty="0" smtClean="0">
              <a:ln/>
              <a:effectLst/>
              <a:latin typeface="+mn-lt"/>
            </a:rPr>
            <a:t>11. POs are notified of pre-approval or dissaproval of  Concept Notes.</a:t>
          </a:r>
          <a:endParaRPr lang="en-AU" sz="600">
            <a:latin typeface="+mn-lt"/>
          </a:endParaRPr>
        </a:p>
      </dgm:t>
    </dgm:pt>
    <dgm:pt modelId="{C03DC577-9B40-4FD0-8939-0D7E5A4F9750}" type="parTrans" cxnId="{B8D1EC6C-B0AF-4707-B2F9-B4C8F353F876}">
      <dgm:prSet/>
      <dgm:spPr/>
      <dgm:t>
        <a:bodyPr/>
        <a:lstStyle/>
        <a:p>
          <a:endParaRPr lang="en-AU"/>
        </a:p>
      </dgm:t>
    </dgm:pt>
    <dgm:pt modelId="{E447B727-8BBD-41FA-9CD6-38346B921A87}" type="sibTrans" cxnId="{B8D1EC6C-B0AF-4707-B2F9-B4C8F353F876}">
      <dgm:prSet/>
      <dgm:spPr/>
      <dgm:t>
        <a:bodyPr/>
        <a:lstStyle/>
        <a:p>
          <a:endParaRPr lang="en-AU"/>
        </a:p>
      </dgm:t>
    </dgm:pt>
    <dgm:pt modelId="{8F1A1B6D-2F60-4273-8999-0D9247C687FD}">
      <dgm:prSet phldrT="[Text]" custT="1"/>
      <dgm:spPr/>
      <dgm:t>
        <a:bodyPr/>
        <a:lstStyle/>
        <a:p>
          <a:pPr rtl="0"/>
          <a:r>
            <a:rPr kumimoji="0" lang="en-US" sz="600" b="0" i="0" u="none" strike="noStrike" cap="none" normalizeH="0" baseline="0" dirty="0" smtClean="0">
              <a:ln/>
              <a:effectLst/>
              <a:latin typeface="+mn-lt"/>
            </a:rPr>
            <a:t>8b. Depending on the availability of funds, PDMs create an </a:t>
          </a:r>
          <a:r>
            <a:rPr lang="en-US" sz="600" dirty="0" smtClean="0">
              <a:latin typeface="+mn-lt"/>
            </a:rPr>
            <a:t>APEC</a:t>
          </a:r>
          <a:r>
            <a:rPr lang="en-US" sz="600" dirty="0">
              <a:latin typeface="+mn-lt"/>
            </a:rPr>
            <a:t>-</a:t>
          </a:r>
          <a:r>
            <a:rPr kumimoji="0" lang="en-US" sz="600" b="0" i="0" u="none" strike="noStrike" cap="none" normalizeH="0" baseline="0" dirty="0" smtClean="0">
              <a:ln/>
              <a:effectLst/>
              <a:latin typeface="+mn-lt"/>
            </a:rPr>
            <a:t>wide prioritization</a:t>
          </a:r>
          <a:r>
            <a:rPr kumimoji="0" lang="en-US" sz="600" b="0" i="0" u="none" strike="noStrike" cap="none" normalizeH="0" dirty="0" smtClean="0">
              <a:ln/>
              <a:effectLst/>
              <a:latin typeface="+mn-lt"/>
            </a:rPr>
            <a:t> </a:t>
          </a:r>
          <a:r>
            <a:rPr kumimoji="0" lang="en-US" sz="600" b="0" i="0" u="none" strike="noStrike" cap="none" normalizeH="0" baseline="0" dirty="0" smtClean="0">
              <a:ln/>
              <a:effectLst/>
              <a:latin typeface="+mn-lt"/>
            </a:rPr>
            <a:t>list</a:t>
          </a:r>
          <a:r>
            <a:rPr kumimoji="0" lang="en-US" sz="600" b="0" i="0" u="none" strike="noStrike" cap="none" normalizeH="0" dirty="0" smtClean="0">
              <a:ln/>
              <a:effectLst/>
              <a:latin typeface="+mn-lt"/>
            </a:rPr>
            <a:t> </a:t>
          </a:r>
          <a:r>
            <a:rPr kumimoji="0" lang="en-US" sz="600" b="0" i="0" u="none" strike="noStrike" cap="none" normalizeH="0" baseline="0" dirty="0" smtClean="0">
              <a:ln/>
              <a:effectLst/>
              <a:latin typeface="+mn-lt"/>
            </a:rPr>
            <a:t>respecting the priority of committees and SFOM (1 week).</a:t>
          </a:r>
          <a:endParaRPr lang="en-AU" sz="600">
            <a:latin typeface="+mn-lt"/>
          </a:endParaRPr>
        </a:p>
      </dgm:t>
    </dgm:pt>
    <dgm:pt modelId="{62D72A62-5F1E-4B2E-8685-F876AF17FF6B}" type="parTrans" cxnId="{E7A18E6F-0F7A-4D62-A2F4-4AD5B0205FE5}">
      <dgm:prSet/>
      <dgm:spPr/>
      <dgm:t>
        <a:bodyPr/>
        <a:lstStyle/>
        <a:p>
          <a:endParaRPr lang="en-AU"/>
        </a:p>
      </dgm:t>
    </dgm:pt>
    <dgm:pt modelId="{D1C5F772-EC0D-43BE-9EAC-6C0C9B68A89F}" type="sibTrans" cxnId="{E7A18E6F-0F7A-4D62-A2F4-4AD5B0205FE5}">
      <dgm:prSet/>
      <dgm:spPr/>
      <dgm:t>
        <a:bodyPr/>
        <a:lstStyle/>
        <a:p>
          <a:endParaRPr lang="en-AU"/>
        </a:p>
      </dgm:t>
    </dgm:pt>
    <dgm:pt modelId="{EDD81E16-2E6B-4E9A-96A2-6D2A1EA17754}">
      <dgm:prSet phldrT="[Text]" custT="1"/>
      <dgm:spPr/>
      <dgm:t>
        <a:bodyPr/>
        <a:lstStyle/>
        <a:p>
          <a:r>
            <a:rPr kumimoji="0" lang="en-US" sz="600" b="0" i="0" u="none" strike="noStrike" cap="none" normalizeH="0" baseline="0" dirty="0" smtClean="0">
              <a:ln/>
              <a:effectLst/>
              <a:latin typeface="+mn-lt"/>
            </a:rPr>
            <a:t>9. Secretariat recommends highest-priority  Concept Notes that fit </a:t>
          </a:r>
          <a:r>
            <a:rPr lang="en-US" sz="600" dirty="0" smtClean="0">
              <a:latin typeface="+mn-lt"/>
            </a:rPr>
            <a:t>under </a:t>
          </a:r>
          <a:r>
            <a:rPr kumimoji="0" lang="en-US" sz="600" b="0" i="0" u="none" strike="noStrike" cap="none" normalizeH="0" baseline="0" dirty="0" smtClean="0">
              <a:ln/>
              <a:effectLst/>
              <a:latin typeface="+mn-lt"/>
            </a:rPr>
            <a:t>funding cap </a:t>
          </a:r>
          <a:r>
            <a:rPr lang="en-US" sz="600" dirty="0" smtClean="0">
              <a:latin typeface="+mn-lt"/>
            </a:rPr>
            <a:t>to BMC for in-principle </a:t>
          </a:r>
          <a:r>
            <a:rPr kumimoji="0" lang="en-US" sz="600" b="0" i="0" u="none" strike="noStrike" cap="none" normalizeH="0" baseline="0" dirty="0" smtClean="0">
              <a:ln/>
              <a:effectLst/>
              <a:latin typeface="+mn-lt"/>
            </a:rPr>
            <a:t>approval.</a:t>
          </a:r>
          <a:endParaRPr lang="en-AU" sz="600">
            <a:latin typeface="+mn-lt"/>
          </a:endParaRPr>
        </a:p>
      </dgm:t>
    </dgm:pt>
    <dgm:pt modelId="{E96E93BF-6931-431E-B8A0-0E3C4EC880D2}" type="parTrans" cxnId="{D722AE44-3054-470F-9300-A3091AC078CD}">
      <dgm:prSet/>
      <dgm:spPr/>
      <dgm:t>
        <a:bodyPr/>
        <a:lstStyle/>
        <a:p>
          <a:endParaRPr lang="en-AU"/>
        </a:p>
      </dgm:t>
    </dgm:pt>
    <dgm:pt modelId="{50C85DEA-6392-4770-9BF6-76B68F770FCF}" type="sibTrans" cxnId="{D722AE44-3054-470F-9300-A3091AC078CD}">
      <dgm:prSet/>
      <dgm:spPr/>
      <dgm:t>
        <a:bodyPr/>
        <a:lstStyle/>
        <a:p>
          <a:endParaRPr lang="en-AU"/>
        </a:p>
      </dgm:t>
    </dgm:pt>
    <dgm:pt modelId="{809278F4-CB64-486C-9E74-66BCF76B8965}">
      <dgm:prSet phldrT="[Text]" custT="1"/>
      <dgm:spPr/>
      <dgm:t>
        <a:bodyPr/>
        <a:lstStyle/>
        <a:p>
          <a:r>
            <a:rPr kumimoji="0" lang="en-US" sz="600" b="0" i="0" u="none" strike="noStrike" cap="none" normalizeH="0" baseline="0" dirty="0" smtClean="0">
              <a:ln/>
              <a:effectLst/>
              <a:latin typeface="+mn-lt"/>
            </a:rPr>
            <a:t>10. BMC considers  Concept Notes and gives</a:t>
          </a:r>
          <a:r>
            <a:rPr kumimoji="0" lang="en-US" sz="600" b="0" i="0" u="none" strike="noStrike" cap="none" normalizeH="0" dirty="0" smtClean="0">
              <a:ln/>
              <a:effectLst/>
              <a:latin typeface="+mn-lt"/>
            </a:rPr>
            <a:t> </a:t>
          </a:r>
          <a:r>
            <a:rPr kumimoji="0" lang="en-US" sz="600" b="0" i="0" u="none" strike="noStrike" cap="none" normalizeH="0" baseline="0" dirty="0" smtClean="0">
              <a:ln/>
              <a:effectLst/>
              <a:latin typeface="+mn-lt"/>
            </a:rPr>
            <a:t>in-principle approval or</a:t>
          </a:r>
          <a:r>
            <a:rPr kumimoji="0" lang="en-US" sz="600" b="0" i="0" u="none" strike="noStrike" cap="none" normalizeH="0" dirty="0" smtClean="0">
              <a:ln/>
              <a:effectLst/>
              <a:latin typeface="+mn-lt"/>
            </a:rPr>
            <a:t> dissaproval of  Concept Notes </a:t>
          </a:r>
          <a:r>
            <a:rPr kumimoji="0" lang="en-US" sz="600" b="0" i="0" u="none" strike="noStrike" cap="none" normalizeH="0" baseline="0" dirty="0" smtClean="0">
              <a:ln/>
              <a:effectLst/>
              <a:latin typeface="+mn-lt"/>
            </a:rPr>
            <a:t>(3 days).</a:t>
          </a:r>
          <a:endParaRPr lang="en-AU" sz="600">
            <a:latin typeface="+mn-lt"/>
          </a:endParaRPr>
        </a:p>
      </dgm:t>
    </dgm:pt>
    <dgm:pt modelId="{B79A8595-2DBA-4BA2-BEDB-3A3755185DC8}" type="parTrans" cxnId="{F485035E-52ED-4922-AC48-137AE6F50360}">
      <dgm:prSet/>
      <dgm:spPr/>
      <dgm:t>
        <a:bodyPr/>
        <a:lstStyle/>
        <a:p>
          <a:endParaRPr lang="en-AU"/>
        </a:p>
      </dgm:t>
    </dgm:pt>
    <dgm:pt modelId="{E7E4344E-0F32-40AE-A89F-516874A4BEEA}" type="sibTrans" cxnId="{F485035E-52ED-4922-AC48-137AE6F50360}">
      <dgm:prSet/>
      <dgm:spPr/>
      <dgm:t>
        <a:bodyPr/>
        <a:lstStyle/>
        <a:p>
          <a:endParaRPr lang="en-AU"/>
        </a:p>
      </dgm:t>
    </dgm:pt>
    <dgm:pt modelId="{F4F64E45-8A8E-4552-8FF6-92751F5CC6CC}">
      <dgm:prSet phldrT="[Text]"/>
      <dgm:spPr/>
      <dgm:t>
        <a:bodyPr/>
        <a:lstStyle/>
        <a:p>
          <a:pPr rtl="0">
            <a:spcAft>
              <a:spcPts val="0"/>
            </a:spcAft>
          </a:pPr>
          <a:r>
            <a:rPr lang="en-US" b="1" dirty="0" smtClean="0">
              <a:latin typeface="GillSans Light" pitchFamily="34" charset="0"/>
            </a:rPr>
            <a:t>Stage 3</a:t>
          </a:r>
          <a:r>
            <a:rPr lang="en-US" b="1" dirty="0" smtClean="0">
              <a:latin typeface="Times New Roman"/>
              <a:cs typeface="Times New Roman"/>
            </a:rPr>
            <a:t>—</a:t>
          </a:r>
          <a:endParaRPr lang="en-US" b="1" dirty="0" smtClean="0">
            <a:latin typeface="GillSans Light" pitchFamily="34" charset="0"/>
          </a:endParaRPr>
        </a:p>
        <a:p>
          <a:pPr rtl="0">
            <a:spcAft>
              <a:spcPct val="35000"/>
            </a:spcAft>
          </a:pPr>
          <a:r>
            <a:rPr lang="en-US" b="1" dirty="0" smtClean="0">
              <a:latin typeface="GillSans Light" pitchFamily="34" charset="0"/>
            </a:rPr>
            <a:t>Full Project Development</a:t>
          </a:r>
          <a:endParaRPr lang="en-AU"/>
        </a:p>
      </dgm:t>
    </dgm:pt>
    <dgm:pt modelId="{11418E4B-3673-426D-A3C4-42190C53E93B}" type="parTrans" cxnId="{AAC08823-8D34-4F18-B5DE-7C5AD66B26C2}">
      <dgm:prSet/>
      <dgm:spPr/>
      <dgm:t>
        <a:bodyPr/>
        <a:lstStyle/>
        <a:p>
          <a:endParaRPr lang="en-AU"/>
        </a:p>
      </dgm:t>
    </dgm:pt>
    <dgm:pt modelId="{B4C082B8-AF56-4D40-861A-075BF205AFF2}" type="sibTrans" cxnId="{AAC08823-8D34-4F18-B5DE-7C5AD66B26C2}">
      <dgm:prSet/>
      <dgm:spPr/>
      <dgm:t>
        <a:bodyPr/>
        <a:lstStyle/>
        <a:p>
          <a:endParaRPr lang="en-AU"/>
        </a:p>
      </dgm:t>
    </dgm:pt>
    <dgm:pt modelId="{A36B89B2-9EE6-4CE0-B130-57A758C56A73}">
      <dgm:prSet phldrT="[Text]" custT="1"/>
      <dgm:spPr/>
      <dgm:t>
        <a:bodyPr/>
        <a:lstStyle/>
        <a:p>
          <a:pPr rtl="0"/>
          <a:r>
            <a:rPr kumimoji="0" lang="en-US" sz="600" b="0" i="0" u="none" strike="noStrike" cap="none" normalizeH="0" baseline="0" dirty="0" smtClean="0">
              <a:ln/>
              <a:effectLst/>
              <a:latin typeface="+mn-lt"/>
            </a:rPr>
            <a:t>12. POs </a:t>
          </a:r>
          <a:r>
            <a:rPr lang="en-US" sz="600" dirty="0">
              <a:latin typeface="+mn-lt"/>
            </a:rPr>
            <a:t>with</a:t>
          </a:r>
          <a:r>
            <a:rPr kumimoji="0" lang="en-US" sz="600" b="0" i="0" u="none" strike="noStrike" cap="none" normalizeH="0" baseline="0" dirty="0" smtClean="0">
              <a:ln/>
              <a:effectLst/>
              <a:latin typeface="+mn-lt"/>
            </a:rPr>
            <a:t> in-principle approved  Concept Notes develop full </a:t>
          </a:r>
          <a:r>
            <a:rPr lang="en-US" sz="600" dirty="0" smtClean="0">
              <a:latin typeface="+mn-lt"/>
            </a:rPr>
            <a:t>proposals using template at Appendix C, </a:t>
          </a:r>
          <a:r>
            <a:rPr kumimoji="0" lang="en-US" sz="600" b="0" i="0" u="none" strike="noStrike" cap="none" normalizeH="0" baseline="0" dirty="0" smtClean="0">
              <a:ln/>
              <a:effectLst/>
              <a:latin typeface="+mn-lt"/>
            </a:rPr>
            <a:t>with assistance from forum and the Secretariat.</a:t>
          </a:r>
          <a:endParaRPr lang="en-AU" sz="600">
            <a:latin typeface="+mn-lt"/>
          </a:endParaRPr>
        </a:p>
      </dgm:t>
    </dgm:pt>
    <dgm:pt modelId="{D6A559D3-83F5-41F9-A2EF-AFFB7E7A5AD2}" type="parTrans" cxnId="{2DE183FC-9785-47BE-BFD0-AADDC8F29E20}">
      <dgm:prSet/>
      <dgm:spPr/>
      <dgm:t>
        <a:bodyPr/>
        <a:lstStyle/>
        <a:p>
          <a:endParaRPr lang="en-AU"/>
        </a:p>
      </dgm:t>
    </dgm:pt>
    <dgm:pt modelId="{9D8795DF-BB49-4BB2-BC8A-64FBEE53FA6C}" type="sibTrans" cxnId="{2DE183FC-9785-47BE-BFD0-AADDC8F29E20}">
      <dgm:prSet/>
      <dgm:spPr/>
      <dgm:t>
        <a:bodyPr/>
        <a:lstStyle/>
        <a:p>
          <a:endParaRPr lang="en-AU"/>
        </a:p>
      </dgm:t>
    </dgm:pt>
    <dgm:pt modelId="{977D3608-FB5B-4694-9DA7-71F1D399B68D}">
      <dgm:prSet phldrT="[Text]" custT="1"/>
      <dgm:spPr/>
      <dgm:t>
        <a:bodyPr/>
        <a:lstStyle/>
        <a:p>
          <a:pPr rtl="0"/>
          <a:r>
            <a:rPr kumimoji="0" lang="en-US" sz="600" b="0" i="0" u="none" strike="noStrike" cap="none" normalizeH="0" baseline="0" dirty="0" smtClean="0">
              <a:ln/>
              <a:effectLst/>
              <a:latin typeface="+mn-lt"/>
            </a:rPr>
            <a:t>13. Forum endorses full proposal and carries</a:t>
          </a:r>
          <a:r>
            <a:rPr kumimoji="0" lang="en-US" sz="600" b="0" i="0" u="none" strike="noStrike" cap="none" normalizeH="0" dirty="0" smtClean="0">
              <a:ln/>
              <a:effectLst/>
              <a:latin typeface="+mn-lt"/>
            </a:rPr>
            <a:t> out </a:t>
          </a:r>
          <a:r>
            <a:rPr kumimoji="0" lang="en-US" sz="600" b="0" i="0" u="none" strike="noStrike" cap="none" normalizeH="0" baseline="0" dirty="0" smtClean="0">
              <a:ln/>
              <a:effectLst/>
              <a:latin typeface="+mn-lt"/>
            </a:rPr>
            <a:t>assessment using the quality assessment framework  (QAF) at Appendix E.</a:t>
          </a:r>
          <a:endParaRPr lang="en-AU" sz="600">
            <a:latin typeface="+mn-lt"/>
          </a:endParaRPr>
        </a:p>
      </dgm:t>
    </dgm:pt>
    <dgm:pt modelId="{765CB2E0-DB8C-4E7E-8971-A5FD6D93A058}" type="parTrans" cxnId="{83B3C79C-F14E-4C44-AC39-EF75B611441F}">
      <dgm:prSet/>
      <dgm:spPr/>
      <dgm:t>
        <a:bodyPr/>
        <a:lstStyle/>
        <a:p>
          <a:endParaRPr lang="en-AU"/>
        </a:p>
      </dgm:t>
    </dgm:pt>
    <dgm:pt modelId="{3488BBD0-8138-4E39-B4C4-53A70A138E9D}" type="sibTrans" cxnId="{83B3C79C-F14E-4C44-AC39-EF75B611441F}">
      <dgm:prSet/>
      <dgm:spPr/>
      <dgm:t>
        <a:bodyPr/>
        <a:lstStyle/>
        <a:p>
          <a:endParaRPr lang="en-AU"/>
        </a:p>
      </dgm:t>
    </dgm:pt>
    <dgm:pt modelId="{7E4F4E79-8406-4920-9C61-7D2D9D17DE84}">
      <dgm:prSet phldrT="[Text]" custT="1"/>
      <dgm:spPr/>
      <dgm:t>
        <a:bodyPr/>
        <a:lstStyle/>
        <a:p>
          <a:pPr rtl="0"/>
          <a:r>
            <a:rPr kumimoji="0" lang="en-US" sz="600" b="0" i="0" u="none" strike="noStrike" cap="none" normalizeH="0" baseline="0" dirty="0" smtClean="0">
              <a:ln/>
              <a:effectLst/>
              <a:latin typeface="+mn-lt"/>
            </a:rPr>
            <a:t>14.  Secretariat carries out quality assessment of proposal using quality criteria in Appendix F</a:t>
          </a:r>
          <a:r>
            <a:rPr kumimoji="0" lang="en-US" sz="600" b="0" i="0" u="none" strike="noStrike" cap="none" normalizeH="0" dirty="0" smtClean="0">
              <a:ln/>
              <a:effectLst/>
              <a:latin typeface="+mn-lt"/>
            </a:rPr>
            <a:t> and works with PO until proposal reaches a satisfactory assessment on all criteria.</a:t>
          </a:r>
          <a:endParaRPr lang="en-AU" sz="600">
            <a:latin typeface="+mn-lt"/>
          </a:endParaRPr>
        </a:p>
      </dgm:t>
    </dgm:pt>
    <dgm:pt modelId="{DB6FDDF1-9BB6-4C0F-A746-25B375C5C2D7}" type="parTrans" cxnId="{50DCC873-3303-4C60-B354-A02F680B64FA}">
      <dgm:prSet/>
      <dgm:spPr/>
      <dgm:t>
        <a:bodyPr/>
        <a:lstStyle/>
        <a:p>
          <a:endParaRPr lang="en-AU"/>
        </a:p>
      </dgm:t>
    </dgm:pt>
    <dgm:pt modelId="{A37AC242-0EEC-4DCC-9517-39CEB54B2D69}" type="sibTrans" cxnId="{50DCC873-3303-4C60-B354-A02F680B64FA}">
      <dgm:prSet/>
      <dgm:spPr/>
      <dgm:t>
        <a:bodyPr/>
        <a:lstStyle/>
        <a:p>
          <a:endParaRPr lang="en-AU"/>
        </a:p>
      </dgm:t>
    </dgm:pt>
    <dgm:pt modelId="{E0543DF7-37F8-4A5B-B045-0A3204DF606E}">
      <dgm:prSet phldrT="[Text]" custT="1"/>
      <dgm:spPr/>
      <dgm:t>
        <a:bodyPr/>
        <a:lstStyle/>
        <a:p>
          <a:pPr rtl="0"/>
          <a:r>
            <a:rPr kumimoji="0" lang="en-US" sz="600" b="0" i="0" u="none" strike="noStrike" cap="none" normalizeH="0" baseline="0" dirty="0" smtClean="0">
              <a:ln/>
              <a:effectLst/>
              <a:latin typeface="+mn-lt"/>
            </a:rPr>
            <a:t>15.</a:t>
          </a:r>
          <a:r>
            <a:rPr kumimoji="0" lang="en-US" sz="500" b="0" i="0" u="none" strike="noStrike" cap="none" normalizeH="0" baseline="0" dirty="0" smtClean="0">
              <a:ln/>
              <a:effectLst/>
              <a:latin typeface="+mn-lt"/>
            </a:rPr>
            <a:t>  </a:t>
          </a:r>
          <a:r>
            <a:rPr kumimoji="0" lang="en-US" sz="600" b="0" i="0" u="none" strike="noStrike" cap="none" normalizeH="0" baseline="0" dirty="0" smtClean="0">
              <a:ln/>
              <a:effectLst/>
              <a:latin typeface="+mn-lt"/>
            </a:rPr>
            <a:t>Secretariat recommends satisfactory quality proposals to BMC for endorsement. BMC considers proposals and approves or dissaproves the documents (3 days).</a:t>
          </a:r>
          <a:endParaRPr lang="en-AU" sz="600">
            <a:latin typeface="+mn-lt"/>
          </a:endParaRPr>
        </a:p>
      </dgm:t>
    </dgm:pt>
    <dgm:pt modelId="{55E6ED4B-6350-4F73-8DE6-04968DD81AA3}" type="parTrans" cxnId="{71103B30-15B1-4750-97ED-E593E24C8272}">
      <dgm:prSet/>
      <dgm:spPr/>
      <dgm:t>
        <a:bodyPr/>
        <a:lstStyle/>
        <a:p>
          <a:endParaRPr lang="en-AU"/>
        </a:p>
      </dgm:t>
    </dgm:pt>
    <dgm:pt modelId="{EA05C35E-7FDF-44A9-B811-92F5D2BBA8CB}" type="sibTrans" cxnId="{71103B30-15B1-4750-97ED-E593E24C8272}">
      <dgm:prSet/>
      <dgm:spPr/>
      <dgm:t>
        <a:bodyPr/>
        <a:lstStyle/>
        <a:p>
          <a:endParaRPr lang="en-AU"/>
        </a:p>
      </dgm:t>
    </dgm:pt>
    <dgm:pt modelId="{749199DD-83F6-4BD9-AB01-43FB8A4FE5F7}">
      <dgm:prSet phldrT="[Text]" custT="1"/>
      <dgm:spPr/>
      <dgm:t>
        <a:bodyPr/>
        <a:lstStyle/>
        <a:p>
          <a:r>
            <a:rPr lang="en-US" sz="600" dirty="0" smtClean="0">
              <a:latin typeface="+mn-lt"/>
            </a:rPr>
            <a:t>2. PO </a:t>
          </a:r>
          <a:r>
            <a:rPr kumimoji="0" lang="en-US" sz="600" b="0" i="0" u="none" strike="noStrike" cap="none" normalizeH="0" baseline="0" dirty="0" smtClean="0">
              <a:ln/>
              <a:effectLst/>
              <a:latin typeface="+mn-lt"/>
            </a:rPr>
            <a:t>reviews Guidebook and prepares Concept Note using template at Appendix B.</a:t>
          </a:r>
          <a:endParaRPr lang="en-AU" sz="600">
            <a:latin typeface="+mn-lt"/>
          </a:endParaRPr>
        </a:p>
      </dgm:t>
    </dgm:pt>
    <dgm:pt modelId="{676B7188-5CCF-4E2F-BAF8-9DFF4A479DEA}" type="parTrans" cxnId="{FE1DB71B-F9E0-4994-BD0C-FC5824227A50}">
      <dgm:prSet/>
      <dgm:spPr/>
      <dgm:t>
        <a:bodyPr/>
        <a:lstStyle/>
        <a:p>
          <a:endParaRPr lang="en-SG"/>
        </a:p>
      </dgm:t>
    </dgm:pt>
    <dgm:pt modelId="{77265ED6-4897-4266-B70E-0F50F67ECCEB}" type="sibTrans" cxnId="{FE1DB71B-F9E0-4994-BD0C-FC5824227A50}">
      <dgm:prSet/>
      <dgm:spPr/>
      <dgm:t>
        <a:bodyPr/>
        <a:lstStyle/>
        <a:p>
          <a:endParaRPr lang="en-SG"/>
        </a:p>
      </dgm:t>
    </dgm:pt>
    <dgm:pt modelId="{03D7B1A4-0350-414C-AF02-0A6CCF62E8A2}">
      <dgm:prSet phldrT="[Text]" custT="1"/>
      <dgm:spPr/>
      <dgm:t>
        <a:bodyPr/>
        <a:lstStyle/>
        <a:p>
          <a:pPr rtl="0"/>
          <a:r>
            <a:rPr lang="en-US" sz="600" dirty="0" smtClean="0">
              <a:latin typeface="+mn-lt"/>
            </a:rPr>
            <a:t>6. </a:t>
          </a:r>
          <a:r>
            <a:rPr lang="en-US" sz="600" dirty="0">
              <a:latin typeface="+mn-lt"/>
              <a:ea typeface="ＭＳ Ｐゴシック" pitchFamily="-112" charset="-128"/>
            </a:rPr>
            <a:t>Secretariat checks concept notes for compliance.</a:t>
          </a:r>
          <a:endParaRPr lang="en-AU" sz="600">
            <a:latin typeface="+mn-lt"/>
          </a:endParaRPr>
        </a:p>
      </dgm:t>
    </dgm:pt>
    <dgm:pt modelId="{D5AF7075-F921-496C-866E-A7B40AC3D778}" type="parTrans" cxnId="{AE46EF54-CC74-4F12-A303-8410C5B9AB9A}">
      <dgm:prSet/>
      <dgm:spPr/>
      <dgm:t>
        <a:bodyPr/>
        <a:lstStyle/>
        <a:p>
          <a:endParaRPr lang="en-SG"/>
        </a:p>
      </dgm:t>
    </dgm:pt>
    <dgm:pt modelId="{C10C914B-CBC8-4BB2-84A8-C08B9339E7DE}" type="sibTrans" cxnId="{AE46EF54-CC74-4F12-A303-8410C5B9AB9A}">
      <dgm:prSet/>
      <dgm:spPr/>
      <dgm:t>
        <a:bodyPr/>
        <a:lstStyle/>
        <a:p>
          <a:endParaRPr lang="en-SG"/>
        </a:p>
      </dgm:t>
    </dgm:pt>
    <dgm:pt modelId="{5AA6C0DF-7391-4992-9444-5FE9AE968F75}">
      <dgm:prSet phldrT="[Text]"/>
      <dgm:spPr/>
      <dgm:t>
        <a:bodyPr/>
        <a:lstStyle/>
        <a:p>
          <a:r>
            <a:rPr lang="en-US" b="1" dirty="0" smtClean="0">
              <a:latin typeface="GillSans Light" pitchFamily="34" charset="0"/>
            </a:rPr>
            <a:t>Stage 2</a:t>
          </a:r>
          <a:r>
            <a:rPr lang="en-US" b="1" dirty="0" smtClean="0">
              <a:latin typeface="Times New Roman"/>
              <a:cs typeface="Times New Roman"/>
            </a:rPr>
            <a:t>—</a:t>
          </a:r>
          <a:r>
            <a:rPr lang="en-US" b="1" dirty="0" smtClean="0">
              <a:latin typeface="GillSans Light" pitchFamily="34" charset="0"/>
            </a:rPr>
            <a:t> Assessment of Concept Note Priority</a:t>
          </a:r>
          <a:endParaRPr lang="en-AU"/>
        </a:p>
      </dgm:t>
    </dgm:pt>
    <dgm:pt modelId="{756EF0FD-DAE4-4177-B169-2C1788D7FC07}" type="sibTrans" cxnId="{50CECE5E-BEA9-4AE7-8809-DAC89A6CC56C}">
      <dgm:prSet/>
      <dgm:spPr/>
      <dgm:t>
        <a:bodyPr/>
        <a:lstStyle/>
        <a:p>
          <a:endParaRPr lang="en-AU"/>
        </a:p>
      </dgm:t>
    </dgm:pt>
    <dgm:pt modelId="{7D7E091F-457A-4B68-8401-5E3FA6AE970C}" type="parTrans" cxnId="{50CECE5E-BEA9-4AE7-8809-DAC89A6CC56C}">
      <dgm:prSet/>
      <dgm:spPr/>
      <dgm:t>
        <a:bodyPr/>
        <a:lstStyle/>
        <a:p>
          <a:endParaRPr lang="en-AU"/>
        </a:p>
      </dgm:t>
    </dgm:pt>
    <dgm:pt modelId="{D0154693-FAC5-4ADF-A4BC-73D9C567AFC1}">
      <dgm:prSet phldrT="[Text]" custT="1"/>
      <dgm:spPr/>
      <dgm:t>
        <a:bodyPr/>
        <a:lstStyle/>
        <a:p>
          <a:r>
            <a:rPr kumimoji="0" lang="en-US" sz="600" b="0" i="0" u="none" strike="noStrike" cap="none" normalizeH="0" baseline="0" dirty="0" smtClean="0">
              <a:ln/>
              <a:effectLst/>
              <a:latin typeface="+mn-lt"/>
            </a:rPr>
            <a:t>8a. Secretariat combines the rankings of Committees and SFOM to determine the availability of funding </a:t>
          </a:r>
          <a:r>
            <a:rPr lang="en-US" sz="600" dirty="0" smtClean="0">
              <a:latin typeface="+mn-lt"/>
            </a:rPr>
            <a:t>for Concept Note</a:t>
          </a:r>
          <a:r>
            <a:rPr kumimoji="0" lang="en-US" sz="600" b="0" i="0" u="none" strike="noStrike" cap="none" normalizeH="0" baseline="0" dirty="0" smtClean="0">
              <a:ln/>
              <a:effectLst/>
              <a:latin typeface="+mn-lt"/>
            </a:rPr>
            <a:t>s.</a:t>
          </a:r>
          <a:endParaRPr lang="en-AU" sz="600">
            <a:latin typeface="+mn-lt"/>
          </a:endParaRPr>
        </a:p>
      </dgm:t>
    </dgm:pt>
    <dgm:pt modelId="{E2D5D701-D2B9-4700-80A5-8BE1737E352F}" type="parTrans" cxnId="{2C343DD3-9B02-4DE6-8FD3-79C0271B69EF}">
      <dgm:prSet/>
      <dgm:spPr/>
      <dgm:t>
        <a:bodyPr/>
        <a:lstStyle/>
        <a:p>
          <a:endParaRPr lang="en-SG"/>
        </a:p>
      </dgm:t>
    </dgm:pt>
    <dgm:pt modelId="{D6710C06-13A0-4730-90E2-DCF043EE6DD8}" type="sibTrans" cxnId="{2C343DD3-9B02-4DE6-8FD3-79C0271B69EF}">
      <dgm:prSet/>
      <dgm:spPr/>
      <dgm:t>
        <a:bodyPr/>
        <a:lstStyle/>
        <a:p>
          <a:endParaRPr lang="en-SG"/>
        </a:p>
      </dgm:t>
    </dgm:pt>
    <dgm:pt modelId="{2F392ED4-2C5A-403B-A36F-F32AD59C7DEE}" type="pres">
      <dgm:prSet presAssocID="{38CB1F31-187B-4B46-AA9F-764E681C1811}" presName="diagram" presStyleCnt="0">
        <dgm:presLayoutVars>
          <dgm:chPref val="1"/>
          <dgm:dir/>
          <dgm:animOne val="branch"/>
          <dgm:animLvl val="lvl"/>
          <dgm:resizeHandles/>
        </dgm:presLayoutVars>
      </dgm:prSet>
      <dgm:spPr/>
      <dgm:t>
        <a:bodyPr/>
        <a:lstStyle/>
        <a:p>
          <a:endParaRPr lang="en-AU"/>
        </a:p>
      </dgm:t>
    </dgm:pt>
    <dgm:pt modelId="{24E6E312-C7BD-447A-BA8E-CA3AD7115D68}" type="pres">
      <dgm:prSet presAssocID="{4262D62D-63C4-4CA7-AB3A-50329B48E95E}" presName="root" presStyleCnt="0"/>
      <dgm:spPr/>
    </dgm:pt>
    <dgm:pt modelId="{7D40F175-F0B0-41C9-A8F4-AB626186D9EB}" type="pres">
      <dgm:prSet presAssocID="{4262D62D-63C4-4CA7-AB3A-50329B48E95E}" presName="rootComposite" presStyleCnt="0"/>
      <dgm:spPr/>
    </dgm:pt>
    <dgm:pt modelId="{2BC4BC57-175B-4102-82D7-116B19BEDC47}" type="pres">
      <dgm:prSet presAssocID="{4262D62D-63C4-4CA7-AB3A-50329B48E95E}" presName="rootText" presStyleLbl="node1" presStyleIdx="0" presStyleCnt="3"/>
      <dgm:spPr/>
      <dgm:t>
        <a:bodyPr/>
        <a:lstStyle/>
        <a:p>
          <a:endParaRPr lang="en-AU"/>
        </a:p>
      </dgm:t>
    </dgm:pt>
    <dgm:pt modelId="{AA856B10-86C5-4B9B-9CED-BB405A62A046}" type="pres">
      <dgm:prSet presAssocID="{4262D62D-63C4-4CA7-AB3A-50329B48E95E}" presName="rootConnector" presStyleLbl="node1" presStyleIdx="0" presStyleCnt="3"/>
      <dgm:spPr/>
      <dgm:t>
        <a:bodyPr/>
        <a:lstStyle/>
        <a:p>
          <a:endParaRPr lang="en-AU"/>
        </a:p>
      </dgm:t>
    </dgm:pt>
    <dgm:pt modelId="{4459E146-F624-46C8-A5B5-95AD9623AB95}" type="pres">
      <dgm:prSet presAssocID="{4262D62D-63C4-4CA7-AB3A-50329B48E95E}" presName="childShape" presStyleCnt="0"/>
      <dgm:spPr/>
    </dgm:pt>
    <dgm:pt modelId="{26E97337-9435-4DB1-915C-C222708C5D5A}" type="pres">
      <dgm:prSet presAssocID="{24E1E1A0-EB35-4D98-96D9-899E158AEF0E}" presName="Name13" presStyleLbl="parChTrans1D2" presStyleIdx="0" presStyleCnt="16"/>
      <dgm:spPr/>
      <dgm:t>
        <a:bodyPr/>
        <a:lstStyle/>
        <a:p>
          <a:endParaRPr lang="en-AU"/>
        </a:p>
      </dgm:t>
    </dgm:pt>
    <dgm:pt modelId="{20871757-C4C5-40D4-B499-B5D8E5D9FA50}" type="pres">
      <dgm:prSet presAssocID="{A16624E5-928E-4C77-8143-8A8EA4A8C45D}" presName="childText" presStyleLbl="bgAcc1" presStyleIdx="0" presStyleCnt="16">
        <dgm:presLayoutVars>
          <dgm:bulletEnabled val="1"/>
        </dgm:presLayoutVars>
      </dgm:prSet>
      <dgm:spPr/>
      <dgm:t>
        <a:bodyPr/>
        <a:lstStyle/>
        <a:p>
          <a:endParaRPr lang="en-AU"/>
        </a:p>
      </dgm:t>
    </dgm:pt>
    <dgm:pt modelId="{974C10A8-BAB3-4F3B-BDE2-532F16C84B39}" type="pres">
      <dgm:prSet presAssocID="{676B7188-5CCF-4E2F-BAF8-9DFF4A479DEA}" presName="Name13" presStyleLbl="parChTrans1D2" presStyleIdx="1" presStyleCnt="16"/>
      <dgm:spPr/>
      <dgm:t>
        <a:bodyPr/>
        <a:lstStyle/>
        <a:p>
          <a:endParaRPr lang="en-SG"/>
        </a:p>
      </dgm:t>
    </dgm:pt>
    <dgm:pt modelId="{7D5D768C-2D45-486B-B8E7-3C11C7059E01}" type="pres">
      <dgm:prSet presAssocID="{749199DD-83F6-4BD9-AB01-43FB8A4FE5F7}" presName="childText" presStyleLbl="bgAcc1" presStyleIdx="1" presStyleCnt="16">
        <dgm:presLayoutVars>
          <dgm:bulletEnabled val="1"/>
        </dgm:presLayoutVars>
      </dgm:prSet>
      <dgm:spPr/>
      <dgm:t>
        <a:bodyPr/>
        <a:lstStyle/>
        <a:p>
          <a:endParaRPr lang="en-SG"/>
        </a:p>
      </dgm:t>
    </dgm:pt>
    <dgm:pt modelId="{FC7C3C3D-69D7-4B55-8A38-E61D740B0600}" type="pres">
      <dgm:prSet presAssocID="{F93310D6-6C9B-45C6-B18E-D08EECB4B5E7}" presName="Name13" presStyleLbl="parChTrans1D2" presStyleIdx="2" presStyleCnt="16"/>
      <dgm:spPr/>
      <dgm:t>
        <a:bodyPr/>
        <a:lstStyle/>
        <a:p>
          <a:endParaRPr lang="en-AU"/>
        </a:p>
      </dgm:t>
    </dgm:pt>
    <dgm:pt modelId="{82F89166-5BB6-4EF7-ACC2-A7830FA48560}" type="pres">
      <dgm:prSet presAssocID="{163A5FDC-5F89-44A7-A910-08552B1DAE1C}" presName="childText" presStyleLbl="bgAcc1" presStyleIdx="2" presStyleCnt="16">
        <dgm:presLayoutVars>
          <dgm:bulletEnabled val="1"/>
        </dgm:presLayoutVars>
      </dgm:prSet>
      <dgm:spPr/>
      <dgm:t>
        <a:bodyPr/>
        <a:lstStyle/>
        <a:p>
          <a:endParaRPr lang="en-AU"/>
        </a:p>
      </dgm:t>
    </dgm:pt>
    <dgm:pt modelId="{B470600F-9DCF-4873-AFBD-CAD71300F5D7}" type="pres">
      <dgm:prSet presAssocID="{10D0C835-ECEA-4F20-83B6-22F335C0A403}" presName="Name13" presStyleLbl="parChTrans1D2" presStyleIdx="3" presStyleCnt="16"/>
      <dgm:spPr/>
      <dgm:t>
        <a:bodyPr/>
        <a:lstStyle/>
        <a:p>
          <a:endParaRPr lang="en-AU"/>
        </a:p>
      </dgm:t>
    </dgm:pt>
    <dgm:pt modelId="{5B8D6832-CC2A-47AC-8102-300A683576EA}" type="pres">
      <dgm:prSet presAssocID="{A41F0B20-9504-4327-963D-83573B1F9DF4}" presName="childText" presStyleLbl="bgAcc1" presStyleIdx="3" presStyleCnt="16">
        <dgm:presLayoutVars>
          <dgm:bulletEnabled val="1"/>
        </dgm:presLayoutVars>
      </dgm:prSet>
      <dgm:spPr/>
      <dgm:t>
        <a:bodyPr/>
        <a:lstStyle/>
        <a:p>
          <a:endParaRPr lang="en-AU"/>
        </a:p>
      </dgm:t>
    </dgm:pt>
    <dgm:pt modelId="{57A7BBEA-CFB8-46C3-9B81-B7FAB32AEDA5}" type="pres">
      <dgm:prSet presAssocID="{EAF23912-1F8C-4CB7-A9E0-E2D06FD3DDE7}" presName="Name13" presStyleLbl="parChTrans1D2" presStyleIdx="4" presStyleCnt="16"/>
      <dgm:spPr/>
      <dgm:t>
        <a:bodyPr/>
        <a:lstStyle/>
        <a:p>
          <a:endParaRPr lang="en-AU"/>
        </a:p>
      </dgm:t>
    </dgm:pt>
    <dgm:pt modelId="{4C68B5AB-46D3-4494-9F46-9F4103893BC1}" type="pres">
      <dgm:prSet presAssocID="{6C41AADF-7FB3-4448-A1CB-61677E03BB96}" presName="childText" presStyleLbl="bgAcc1" presStyleIdx="4" presStyleCnt="16">
        <dgm:presLayoutVars>
          <dgm:bulletEnabled val="1"/>
        </dgm:presLayoutVars>
      </dgm:prSet>
      <dgm:spPr/>
      <dgm:t>
        <a:bodyPr/>
        <a:lstStyle/>
        <a:p>
          <a:endParaRPr lang="en-AU"/>
        </a:p>
      </dgm:t>
    </dgm:pt>
    <dgm:pt modelId="{C3B4534E-CB0F-4124-B11A-3C79C65C75D2}" type="pres">
      <dgm:prSet presAssocID="{D5AF7075-F921-496C-866E-A7B40AC3D778}" presName="Name13" presStyleLbl="parChTrans1D2" presStyleIdx="5" presStyleCnt="16"/>
      <dgm:spPr/>
      <dgm:t>
        <a:bodyPr/>
        <a:lstStyle/>
        <a:p>
          <a:endParaRPr lang="en-SG"/>
        </a:p>
      </dgm:t>
    </dgm:pt>
    <dgm:pt modelId="{7D3ECCBD-82D1-4AAD-AFDF-FFC112C4A31B}" type="pres">
      <dgm:prSet presAssocID="{03D7B1A4-0350-414C-AF02-0A6CCF62E8A2}" presName="childText" presStyleLbl="bgAcc1" presStyleIdx="5" presStyleCnt="16">
        <dgm:presLayoutVars>
          <dgm:bulletEnabled val="1"/>
        </dgm:presLayoutVars>
      </dgm:prSet>
      <dgm:spPr/>
      <dgm:t>
        <a:bodyPr/>
        <a:lstStyle/>
        <a:p>
          <a:endParaRPr lang="en-SG"/>
        </a:p>
      </dgm:t>
    </dgm:pt>
    <dgm:pt modelId="{F6E9E1F8-38BC-4166-9536-4C3CD43C67C2}" type="pres">
      <dgm:prSet presAssocID="{5AA6C0DF-7391-4992-9444-5FE9AE968F75}" presName="root" presStyleCnt="0"/>
      <dgm:spPr/>
    </dgm:pt>
    <dgm:pt modelId="{3B60455C-85D3-4FE5-B404-89A7B431DF0A}" type="pres">
      <dgm:prSet presAssocID="{5AA6C0DF-7391-4992-9444-5FE9AE968F75}" presName="rootComposite" presStyleCnt="0"/>
      <dgm:spPr/>
    </dgm:pt>
    <dgm:pt modelId="{94DD2E90-8F9D-4099-8CEE-AC40B3FDE3E0}" type="pres">
      <dgm:prSet presAssocID="{5AA6C0DF-7391-4992-9444-5FE9AE968F75}" presName="rootText" presStyleLbl="node1" presStyleIdx="1" presStyleCnt="3"/>
      <dgm:spPr/>
      <dgm:t>
        <a:bodyPr/>
        <a:lstStyle/>
        <a:p>
          <a:endParaRPr lang="en-AU"/>
        </a:p>
      </dgm:t>
    </dgm:pt>
    <dgm:pt modelId="{7952FE53-59EA-41F0-97DA-2837BA00875E}" type="pres">
      <dgm:prSet presAssocID="{5AA6C0DF-7391-4992-9444-5FE9AE968F75}" presName="rootConnector" presStyleLbl="node1" presStyleIdx="1" presStyleCnt="3"/>
      <dgm:spPr/>
      <dgm:t>
        <a:bodyPr/>
        <a:lstStyle/>
        <a:p>
          <a:endParaRPr lang="en-AU"/>
        </a:p>
      </dgm:t>
    </dgm:pt>
    <dgm:pt modelId="{94624105-6637-4CEE-8D33-DB92348FD507}" type="pres">
      <dgm:prSet presAssocID="{5AA6C0DF-7391-4992-9444-5FE9AE968F75}" presName="childShape" presStyleCnt="0"/>
      <dgm:spPr/>
    </dgm:pt>
    <dgm:pt modelId="{F3AC8D88-95F1-46E1-AACE-B24BBD1C358A}" type="pres">
      <dgm:prSet presAssocID="{6FF3A229-EDF9-45D2-AED7-B13C0E732248}" presName="Name13" presStyleLbl="parChTrans1D2" presStyleIdx="6" presStyleCnt="16"/>
      <dgm:spPr/>
      <dgm:t>
        <a:bodyPr/>
        <a:lstStyle/>
        <a:p>
          <a:endParaRPr lang="en-AU"/>
        </a:p>
      </dgm:t>
    </dgm:pt>
    <dgm:pt modelId="{DE54B053-DE50-4CE3-BC57-87BD217F8675}" type="pres">
      <dgm:prSet presAssocID="{3201004C-2B94-45AF-B746-AF05F235AFAF}" presName="childText" presStyleLbl="bgAcc1" presStyleIdx="6" presStyleCnt="16">
        <dgm:presLayoutVars>
          <dgm:bulletEnabled val="1"/>
        </dgm:presLayoutVars>
      </dgm:prSet>
      <dgm:spPr/>
      <dgm:t>
        <a:bodyPr/>
        <a:lstStyle/>
        <a:p>
          <a:endParaRPr lang="en-AU"/>
        </a:p>
      </dgm:t>
    </dgm:pt>
    <dgm:pt modelId="{D389BDAA-270C-44A1-AEC3-9646552B7C37}" type="pres">
      <dgm:prSet presAssocID="{E2D5D701-D2B9-4700-80A5-8BE1737E352F}" presName="Name13" presStyleLbl="parChTrans1D2" presStyleIdx="7" presStyleCnt="16"/>
      <dgm:spPr/>
      <dgm:t>
        <a:bodyPr/>
        <a:lstStyle/>
        <a:p>
          <a:endParaRPr lang="en-SG"/>
        </a:p>
      </dgm:t>
    </dgm:pt>
    <dgm:pt modelId="{61FF1891-61C4-40F2-9557-D2198A9DFA09}" type="pres">
      <dgm:prSet presAssocID="{D0154693-FAC5-4ADF-A4BC-73D9C567AFC1}" presName="childText" presStyleLbl="bgAcc1" presStyleIdx="7" presStyleCnt="16">
        <dgm:presLayoutVars>
          <dgm:bulletEnabled val="1"/>
        </dgm:presLayoutVars>
      </dgm:prSet>
      <dgm:spPr/>
      <dgm:t>
        <a:bodyPr/>
        <a:lstStyle/>
        <a:p>
          <a:endParaRPr lang="en-SG"/>
        </a:p>
      </dgm:t>
    </dgm:pt>
    <dgm:pt modelId="{E88536CA-4CCF-4C6F-9705-92E2C72218CD}" type="pres">
      <dgm:prSet presAssocID="{62D72A62-5F1E-4B2E-8685-F876AF17FF6B}" presName="Name13" presStyleLbl="parChTrans1D2" presStyleIdx="8" presStyleCnt="16"/>
      <dgm:spPr/>
      <dgm:t>
        <a:bodyPr/>
        <a:lstStyle/>
        <a:p>
          <a:endParaRPr lang="en-AU"/>
        </a:p>
      </dgm:t>
    </dgm:pt>
    <dgm:pt modelId="{65333082-C695-46D9-9EC0-10DC56101165}" type="pres">
      <dgm:prSet presAssocID="{8F1A1B6D-2F60-4273-8999-0D9247C687FD}" presName="childText" presStyleLbl="bgAcc1" presStyleIdx="8" presStyleCnt="16" custScaleX="106269" custScaleY="118270">
        <dgm:presLayoutVars>
          <dgm:bulletEnabled val="1"/>
        </dgm:presLayoutVars>
      </dgm:prSet>
      <dgm:spPr/>
      <dgm:t>
        <a:bodyPr/>
        <a:lstStyle/>
        <a:p>
          <a:endParaRPr lang="en-AU"/>
        </a:p>
      </dgm:t>
    </dgm:pt>
    <dgm:pt modelId="{D20640CF-CEDB-458D-9783-1EE9259A354C}" type="pres">
      <dgm:prSet presAssocID="{E96E93BF-6931-431E-B8A0-0E3C4EC880D2}" presName="Name13" presStyleLbl="parChTrans1D2" presStyleIdx="9" presStyleCnt="16"/>
      <dgm:spPr/>
      <dgm:t>
        <a:bodyPr/>
        <a:lstStyle/>
        <a:p>
          <a:endParaRPr lang="en-AU"/>
        </a:p>
      </dgm:t>
    </dgm:pt>
    <dgm:pt modelId="{57E6B673-2037-440D-BCF1-4E54276AABFA}" type="pres">
      <dgm:prSet presAssocID="{EDD81E16-2E6B-4E9A-96A2-6D2A1EA17754}" presName="childText" presStyleLbl="bgAcc1" presStyleIdx="9" presStyleCnt="16" custScaleX="107089" custScaleY="105456">
        <dgm:presLayoutVars>
          <dgm:bulletEnabled val="1"/>
        </dgm:presLayoutVars>
      </dgm:prSet>
      <dgm:spPr/>
      <dgm:t>
        <a:bodyPr/>
        <a:lstStyle/>
        <a:p>
          <a:endParaRPr lang="en-AU"/>
        </a:p>
      </dgm:t>
    </dgm:pt>
    <dgm:pt modelId="{B5A57C82-7E4E-4E25-979F-CECFFEC79265}" type="pres">
      <dgm:prSet presAssocID="{B79A8595-2DBA-4BA2-BEDB-3A3755185DC8}" presName="Name13" presStyleLbl="parChTrans1D2" presStyleIdx="10" presStyleCnt="16"/>
      <dgm:spPr/>
      <dgm:t>
        <a:bodyPr/>
        <a:lstStyle/>
        <a:p>
          <a:endParaRPr lang="en-AU"/>
        </a:p>
      </dgm:t>
    </dgm:pt>
    <dgm:pt modelId="{FE77D651-039C-4ECB-9591-70166D1628F3}" type="pres">
      <dgm:prSet presAssocID="{809278F4-CB64-486C-9E74-66BCF76B8965}" presName="childText" presStyleLbl="bgAcc1" presStyleIdx="10" presStyleCnt="16" custScaleX="112221" custScaleY="115183">
        <dgm:presLayoutVars>
          <dgm:bulletEnabled val="1"/>
        </dgm:presLayoutVars>
      </dgm:prSet>
      <dgm:spPr/>
      <dgm:t>
        <a:bodyPr/>
        <a:lstStyle/>
        <a:p>
          <a:endParaRPr lang="en-AU"/>
        </a:p>
      </dgm:t>
    </dgm:pt>
    <dgm:pt modelId="{4CF93EF3-7CFB-4FA6-A21B-6A3972AF0923}" type="pres">
      <dgm:prSet presAssocID="{C03DC577-9B40-4FD0-8939-0D7E5A4F9750}" presName="Name13" presStyleLbl="parChTrans1D2" presStyleIdx="11" presStyleCnt="16"/>
      <dgm:spPr/>
      <dgm:t>
        <a:bodyPr/>
        <a:lstStyle/>
        <a:p>
          <a:endParaRPr lang="en-AU"/>
        </a:p>
      </dgm:t>
    </dgm:pt>
    <dgm:pt modelId="{D456379D-A0F6-4380-B022-6020D0A32BB0}" type="pres">
      <dgm:prSet presAssocID="{97E931D1-71D3-40A5-B10A-780C855CFD4A}" presName="childText" presStyleLbl="bgAcc1" presStyleIdx="11" presStyleCnt="16" custScaleX="115657" custScaleY="91680">
        <dgm:presLayoutVars>
          <dgm:bulletEnabled val="1"/>
        </dgm:presLayoutVars>
      </dgm:prSet>
      <dgm:spPr/>
      <dgm:t>
        <a:bodyPr/>
        <a:lstStyle/>
        <a:p>
          <a:endParaRPr lang="en-AU"/>
        </a:p>
      </dgm:t>
    </dgm:pt>
    <dgm:pt modelId="{7BAADC02-167F-49DD-9D5E-CCE698CA416F}" type="pres">
      <dgm:prSet presAssocID="{F4F64E45-8A8E-4552-8FF6-92751F5CC6CC}" presName="root" presStyleCnt="0"/>
      <dgm:spPr/>
    </dgm:pt>
    <dgm:pt modelId="{7003C464-3FB3-4ED7-A28E-78D93154BDAB}" type="pres">
      <dgm:prSet presAssocID="{F4F64E45-8A8E-4552-8FF6-92751F5CC6CC}" presName="rootComposite" presStyleCnt="0"/>
      <dgm:spPr/>
    </dgm:pt>
    <dgm:pt modelId="{AF0E262B-D6DF-466D-B407-5FD0174885C2}" type="pres">
      <dgm:prSet presAssocID="{F4F64E45-8A8E-4552-8FF6-92751F5CC6CC}" presName="rootText" presStyleLbl="node1" presStyleIdx="2" presStyleCnt="3"/>
      <dgm:spPr/>
      <dgm:t>
        <a:bodyPr/>
        <a:lstStyle/>
        <a:p>
          <a:endParaRPr lang="en-AU"/>
        </a:p>
      </dgm:t>
    </dgm:pt>
    <dgm:pt modelId="{48C22AB3-4943-4610-BA96-5B91EAB19D3F}" type="pres">
      <dgm:prSet presAssocID="{F4F64E45-8A8E-4552-8FF6-92751F5CC6CC}" presName="rootConnector" presStyleLbl="node1" presStyleIdx="2" presStyleCnt="3"/>
      <dgm:spPr/>
      <dgm:t>
        <a:bodyPr/>
        <a:lstStyle/>
        <a:p>
          <a:endParaRPr lang="en-AU"/>
        </a:p>
      </dgm:t>
    </dgm:pt>
    <dgm:pt modelId="{9E1C07A3-8B65-49C3-88C5-871464FDA3E4}" type="pres">
      <dgm:prSet presAssocID="{F4F64E45-8A8E-4552-8FF6-92751F5CC6CC}" presName="childShape" presStyleCnt="0"/>
      <dgm:spPr/>
    </dgm:pt>
    <dgm:pt modelId="{8B5E7026-5361-4FDF-B9FB-128898745949}" type="pres">
      <dgm:prSet presAssocID="{D6A559D3-83F5-41F9-A2EF-AFFB7E7A5AD2}" presName="Name13" presStyleLbl="parChTrans1D2" presStyleIdx="12" presStyleCnt="16"/>
      <dgm:spPr/>
      <dgm:t>
        <a:bodyPr/>
        <a:lstStyle/>
        <a:p>
          <a:endParaRPr lang="en-AU"/>
        </a:p>
      </dgm:t>
    </dgm:pt>
    <dgm:pt modelId="{3583AE95-E3A3-4FAE-A50F-3B3F73CFAD29}" type="pres">
      <dgm:prSet presAssocID="{A36B89B2-9EE6-4CE0-B130-57A758C56A73}" presName="childText" presStyleLbl="bgAcc1" presStyleIdx="12" presStyleCnt="16" custScaleX="107379" custScaleY="126259">
        <dgm:presLayoutVars>
          <dgm:bulletEnabled val="1"/>
        </dgm:presLayoutVars>
      </dgm:prSet>
      <dgm:spPr/>
      <dgm:t>
        <a:bodyPr/>
        <a:lstStyle/>
        <a:p>
          <a:endParaRPr lang="en-AU"/>
        </a:p>
      </dgm:t>
    </dgm:pt>
    <dgm:pt modelId="{5D9D14B9-8D35-43D8-BE28-9972BD3A479E}" type="pres">
      <dgm:prSet presAssocID="{765CB2E0-DB8C-4E7E-8971-A5FD6D93A058}" presName="Name13" presStyleLbl="parChTrans1D2" presStyleIdx="13" presStyleCnt="16"/>
      <dgm:spPr/>
      <dgm:t>
        <a:bodyPr/>
        <a:lstStyle/>
        <a:p>
          <a:endParaRPr lang="en-AU"/>
        </a:p>
      </dgm:t>
    </dgm:pt>
    <dgm:pt modelId="{1CD53EBA-AC0E-44F2-A26B-D614C18E73B8}" type="pres">
      <dgm:prSet presAssocID="{977D3608-FB5B-4694-9DA7-71F1D399B68D}" presName="childText" presStyleLbl="bgAcc1" presStyleIdx="13" presStyleCnt="16" custScaleX="110221" custScaleY="106018">
        <dgm:presLayoutVars>
          <dgm:bulletEnabled val="1"/>
        </dgm:presLayoutVars>
      </dgm:prSet>
      <dgm:spPr/>
      <dgm:t>
        <a:bodyPr/>
        <a:lstStyle/>
        <a:p>
          <a:endParaRPr lang="en-AU"/>
        </a:p>
      </dgm:t>
    </dgm:pt>
    <dgm:pt modelId="{BDAE9916-F990-4075-AF8E-ED4B95F688ED}" type="pres">
      <dgm:prSet presAssocID="{DB6FDDF1-9BB6-4C0F-A746-25B375C5C2D7}" presName="Name13" presStyleLbl="parChTrans1D2" presStyleIdx="14" presStyleCnt="16"/>
      <dgm:spPr/>
      <dgm:t>
        <a:bodyPr/>
        <a:lstStyle/>
        <a:p>
          <a:endParaRPr lang="en-AU"/>
        </a:p>
      </dgm:t>
    </dgm:pt>
    <dgm:pt modelId="{1DEDCDFB-28E1-4A4A-87E1-803837666DAA}" type="pres">
      <dgm:prSet presAssocID="{7E4F4E79-8406-4920-9C61-7D2D9D17DE84}" presName="childText" presStyleLbl="bgAcc1" presStyleIdx="14" presStyleCnt="16" custScaleX="109245" custScaleY="129474">
        <dgm:presLayoutVars>
          <dgm:bulletEnabled val="1"/>
        </dgm:presLayoutVars>
      </dgm:prSet>
      <dgm:spPr/>
      <dgm:t>
        <a:bodyPr/>
        <a:lstStyle/>
        <a:p>
          <a:endParaRPr lang="en-AU"/>
        </a:p>
      </dgm:t>
    </dgm:pt>
    <dgm:pt modelId="{F590B348-5C44-4A81-AF95-89A4DB2E6DC5}" type="pres">
      <dgm:prSet presAssocID="{55E6ED4B-6350-4F73-8DE6-04968DD81AA3}" presName="Name13" presStyleLbl="parChTrans1D2" presStyleIdx="15" presStyleCnt="16"/>
      <dgm:spPr/>
      <dgm:t>
        <a:bodyPr/>
        <a:lstStyle/>
        <a:p>
          <a:endParaRPr lang="en-AU"/>
        </a:p>
      </dgm:t>
    </dgm:pt>
    <dgm:pt modelId="{D372F206-07AF-45A8-929F-9B8DEBD6BF15}" type="pres">
      <dgm:prSet presAssocID="{E0543DF7-37F8-4A5B-B045-0A3204DF606E}" presName="childText" presStyleLbl="bgAcc1" presStyleIdx="15" presStyleCnt="16" custScaleX="113868" custScaleY="120445">
        <dgm:presLayoutVars>
          <dgm:bulletEnabled val="1"/>
        </dgm:presLayoutVars>
      </dgm:prSet>
      <dgm:spPr/>
      <dgm:t>
        <a:bodyPr/>
        <a:lstStyle/>
        <a:p>
          <a:endParaRPr lang="en-AU"/>
        </a:p>
      </dgm:t>
    </dgm:pt>
  </dgm:ptLst>
  <dgm:cxnLst>
    <dgm:cxn modelId="{50DCC873-3303-4C60-B354-A02F680B64FA}" srcId="{F4F64E45-8A8E-4552-8FF6-92751F5CC6CC}" destId="{7E4F4E79-8406-4920-9C61-7D2D9D17DE84}" srcOrd="2" destOrd="0" parTransId="{DB6FDDF1-9BB6-4C0F-A746-25B375C5C2D7}" sibTransId="{A37AC242-0EEC-4DCC-9517-39CEB54B2D69}"/>
    <dgm:cxn modelId="{0E427369-0B2B-4F3D-8A95-FE8D1FE59F68}" srcId="{4262D62D-63C4-4CA7-AB3A-50329B48E95E}" destId="{6C41AADF-7FB3-4448-A1CB-61677E03BB96}" srcOrd="4" destOrd="0" parTransId="{EAF23912-1F8C-4CB7-A9E0-E2D06FD3DDE7}" sibTransId="{0AB4D110-CC7E-459F-BD14-C5D103A3F53B}"/>
    <dgm:cxn modelId="{2F3BDDB5-3E50-4B5B-BCE6-9024A80D0061}" type="presOf" srcId="{749199DD-83F6-4BD9-AB01-43FB8A4FE5F7}" destId="{7D5D768C-2D45-486B-B8E7-3C11C7059E01}" srcOrd="0" destOrd="0" presId="urn:microsoft.com/office/officeart/2005/8/layout/hierarchy3"/>
    <dgm:cxn modelId="{6CAA9E6D-5797-4B79-A8F5-E3DD6168F609}" type="presOf" srcId="{163A5FDC-5F89-44A7-A910-08552B1DAE1C}" destId="{82F89166-5BB6-4EF7-ACC2-A7830FA48560}" srcOrd="0" destOrd="0" presId="urn:microsoft.com/office/officeart/2005/8/layout/hierarchy3"/>
    <dgm:cxn modelId="{2B48BFE0-231F-4991-97BF-9311981555B0}" type="presOf" srcId="{E2D5D701-D2B9-4700-80A5-8BE1737E352F}" destId="{D389BDAA-270C-44A1-AEC3-9646552B7C37}" srcOrd="0" destOrd="0" presId="urn:microsoft.com/office/officeart/2005/8/layout/hierarchy3"/>
    <dgm:cxn modelId="{CA1FEA98-2E70-4C93-864C-EB4637F3286D}" type="presOf" srcId="{10D0C835-ECEA-4F20-83B6-22F335C0A403}" destId="{B470600F-9DCF-4873-AFBD-CAD71300F5D7}" srcOrd="0" destOrd="0" presId="urn:microsoft.com/office/officeart/2005/8/layout/hierarchy3"/>
    <dgm:cxn modelId="{40E8D876-860E-4201-87D5-ED4ADCAB2063}" type="presOf" srcId="{A41F0B20-9504-4327-963D-83573B1F9DF4}" destId="{5B8D6832-CC2A-47AC-8102-300A683576EA}" srcOrd="0" destOrd="0" presId="urn:microsoft.com/office/officeart/2005/8/layout/hierarchy3"/>
    <dgm:cxn modelId="{FE1DB71B-F9E0-4994-BD0C-FC5824227A50}" srcId="{4262D62D-63C4-4CA7-AB3A-50329B48E95E}" destId="{749199DD-83F6-4BD9-AB01-43FB8A4FE5F7}" srcOrd="1" destOrd="0" parTransId="{676B7188-5CCF-4E2F-BAF8-9DFF4A479DEA}" sibTransId="{77265ED6-4897-4266-B70E-0F50F67ECCEB}"/>
    <dgm:cxn modelId="{63A53241-60CF-4DDC-8867-EB67E3385758}" type="presOf" srcId="{5AA6C0DF-7391-4992-9444-5FE9AE968F75}" destId="{94DD2E90-8F9D-4099-8CEE-AC40B3FDE3E0}" srcOrd="0" destOrd="0" presId="urn:microsoft.com/office/officeart/2005/8/layout/hierarchy3"/>
    <dgm:cxn modelId="{C9F044AF-5D8C-44E1-9F41-B3D5134AD984}" type="presOf" srcId="{4262D62D-63C4-4CA7-AB3A-50329B48E95E}" destId="{2BC4BC57-175B-4102-82D7-116B19BEDC47}" srcOrd="0" destOrd="0" presId="urn:microsoft.com/office/officeart/2005/8/layout/hierarchy3"/>
    <dgm:cxn modelId="{ACA4B753-193E-4A47-BA22-F809A8328A85}" type="presOf" srcId="{C03DC577-9B40-4FD0-8939-0D7E5A4F9750}" destId="{4CF93EF3-7CFB-4FA6-A21B-6A3972AF0923}" srcOrd="0" destOrd="0" presId="urn:microsoft.com/office/officeart/2005/8/layout/hierarchy3"/>
    <dgm:cxn modelId="{45DCE3DE-97C0-4EE5-93BF-AB83D7316231}" type="presOf" srcId="{676B7188-5CCF-4E2F-BAF8-9DFF4A479DEA}" destId="{974C10A8-BAB3-4F3B-BDE2-532F16C84B39}" srcOrd="0" destOrd="0" presId="urn:microsoft.com/office/officeart/2005/8/layout/hierarchy3"/>
    <dgm:cxn modelId="{386D9238-EEC7-4F18-AE94-3F38364D6016}" srcId="{4262D62D-63C4-4CA7-AB3A-50329B48E95E}" destId="{163A5FDC-5F89-44A7-A910-08552B1DAE1C}" srcOrd="2" destOrd="0" parTransId="{F93310D6-6C9B-45C6-B18E-D08EECB4B5E7}" sibTransId="{46D364FA-32FF-4DC9-B945-92F498589D8E}"/>
    <dgm:cxn modelId="{D4ACEAD5-78FC-4AAC-AFC5-2759B2812792}" srcId="{4262D62D-63C4-4CA7-AB3A-50329B48E95E}" destId="{A41F0B20-9504-4327-963D-83573B1F9DF4}" srcOrd="3" destOrd="0" parTransId="{10D0C835-ECEA-4F20-83B6-22F335C0A403}" sibTransId="{3E271E8F-DCB0-47BA-B853-504AA33BB12A}"/>
    <dgm:cxn modelId="{858696B7-407F-4711-8CCB-CED299720F6A}" type="presOf" srcId="{E96E93BF-6931-431E-B8A0-0E3C4EC880D2}" destId="{D20640CF-CEDB-458D-9783-1EE9259A354C}" srcOrd="0" destOrd="0" presId="urn:microsoft.com/office/officeart/2005/8/layout/hierarchy3"/>
    <dgm:cxn modelId="{6D4A3745-3EA5-4562-B1CD-0D3167C8896A}" srcId="{38CB1F31-187B-4B46-AA9F-764E681C1811}" destId="{4262D62D-63C4-4CA7-AB3A-50329B48E95E}" srcOrd="0" destOrd="0" parTransId="{1A7300DB-68DD-4CB1-8140-1115B120CC46}" sibTransId="{9D274895-BB25-4547-B0DE-F371A894EA2E}"/>
    <dgm:cxn modelId="{55210B98-33A3-4551-B5CD-229337E95F14}" type="presOf" srcId="{A36B89B2-9EE6-4CE0-B130-57A758C56A73}" destId="{3583AE95-E3A3-4FAE-A50F-3B3F73CFAD29}" srcOrd="0" destOrd="0" presId="urn:microsoft.com/office/officeart/2005/8/layout/hierarchy3"/>
    <dgm:cxn modelId="{8CC47F6A-3E2B-4DAA-8A3E-26594CC220AF}" type="presOf" srcId="{B79A8595-2DBA-4BA2-BEDB-3A3755185DC8}" destId="{B5A57C82-7E4E-4E25-979F-CECFFEC79265}" srcOrd="0" destOrd="0" presId="urn:microsoft.com/office/officeart/2005/8/layout/hierarchy3"/>
    <dgm:cxn modelId="{2DE183FC-9785-47BE-BFD0-AADDC8F29E20}" srcId="{F4F64E45-8A8E-4552-8FF6-92751F5CC6CC}" destId="{A36B89B2-9EE6-4CE0-B130-57A758C56A73}" srcOrd="0" destOrd="0" parTransId="{D6A559D3-83F5-41F9-A2EF-AFFB7E7A5AD2}" sibTransId="{9D8795DF-BB49-4BB2-BC8A-64FBEE53FA6C}"/>
    <dgm:cxn modelId="{9AFD2931-ABDA-41EA-B04C-CDD79A4FDBAF}" type="presOf" srcId="{38CB1F31-187B-4B46-AA9F-764E681C1811}" destId="{2F392ED4-2C5A-403B-A36F-F32AD59C7DEE}" srcOrd="0" destOrd="0" presId="urn:microsoft.com/office/officeart/2005/8/layout/hierarchy3"/>
    <dgm:cxn modelId="{E6A7787F-9400-48A6-8EE4-CC2A31DDF47D}" type="presOf" srcId="{7E4F4E79-8406-4920-9C61-7D2D9D17DE84}" destId="{1DEDCDFB-28E1-4A4A-87E1-803837666DAA}" srcOrd="0" destOrd="0" presId="urn:microsoft.com/office/officeart/2005/8/layout/hierarchy3"/>
    <dgm:cxn modelId="{400398F8-0B2C-4AE2-B0F3-686207A4E286}" type="presOf" srcId="{3201004C-2B94-45AF-B746-AF05F235AFAF}" destId="{DE54B053-DE50-4CE3-BC57-87BD217F8675}" srcOrd="0" destOrd="0" presId="urn:microsoft.com/office/officeart/2005/8/layout/hierarchy3"/>
    <dgm:cxn modelId="{E89B8947-1AFA-4703-B7DD-55CBB9779293}" type="presOf" srcId="{F93310D6-6C9B-45C6-B18E-D08EECB4B5E7}" destId="{FC7C3C3D-69D7-4B55-8A38-E61D740B0600}" srcOrd="0" destOrd="0" presId="urn:microsoft.com/office/officeart/2005/8/layout/hierarchy3"/>
    <dgm:cxn modelId="{6EE4B393-D984-4545-8424-0197019C4C73}" type="presOf" srcId="{24E1E1A0-EB35-4D98-96D9-899E158AEF0E}" destId="{26E97337-9435-4DB1-915C-C222708C5D5A}" srcOrd="0" destOrd="0" presId="urn:microsoft.com/office/officeart/2005/8/layout/hierarchy3"/>
    <dgm:cxn modelId="{B26A9EF7-84BC-48D8-A7AA-96994D4DE37A}" type="presOf" srcId="{55E6ED4B-6350-4F73-8DE6-04968DD81AA3}" destId="{F590B348-5C44-4A81-AF95-89A4DB2E6DC5}" srcOrd="0" destOrd="0" presId="urn:microsoft.com/office/officeart/2005/8/layout/hierarchy3"/>
    <dgm:cxn modelId="{F122E55C-7C28-4830-8BEB-1E7486C298B6}" srcId="{4262D62D-63C4-4CA7-AB3A-50329B48E95E}" destId="{A16624E5-928E-4C77-8143-8A8EA4A8C45D}" srcOrd="0" destOrd="0" parTransId="{24E1E1A0-EB35-4D98-96D9-899E158AEF0E}" sibTransId="{8B632F33-C56D-4097-BB7E-C24D75BACB90}"/>
    <dgm:cxn modelId="{494B2B08-BA38-4587-8216-EDCAB034219A}" type="presOf" srcId="{8F1A1B6D-2F60-4273-8999-0D9247C687FD}" destId="{65333082-C695-46D9-9EC0-10DC56101165}" srcOrd="0" destOrd="0" presId="urn:microsoft.com/office/officeart/2005/8/layout/hierarchy3"/>
    <dgm:cxn modelId="{0852F0D0-3C05-481A-A5FA-EAF5F5D38279}" type="presOf" srcId="{6FF3A229-EDF9-45D2-AED7-B13C0E732248}" destId="{F3AC8D88-95F1-46E1-AACE-B24BBD1C358A}" srcOrd="0" destOrd="0" presId="urn:microsoft.com/office/officeart/2005/8/layout/hierarchy3"/>
    <dgm:cxn modelId="{B8D1EC6C-B0AF-4707-B2F9-B4C8F353F876}" srcId="{5AA6C0DF-7391-4992-9444-5FE9AE968F75}" destId="{97E931D1-71D3-40A5-B10A-780C855CFD4A}" srcOrd="5" destOrd="0" parTransId="{C03DC577-9B40-4FD0-8939-0D7E5A4F9750}" sibTransId="{E447B727-8BBD-41FA-9CD6-38346B921A87}"/>
    <dgm:cxn modelId="{BFE9007A-CE72-4CE2-8E4C-4CDFAA07CF83}" type="presOf" srcId="{62D72A62-5F1E-4B2E-8685-F876AF17FF6B}" destId="{E88536CA-4CCF-4C6F-9705-92E2C72218CD}" srcOrd="0" destOrd="0" presId="urn:microsoft.com/office/officeart/2005/8/layout/hierarchy3"/>
    <dgm:cxn modelId="{850D3552-19A4-4861-A408-62675301E4BE}" type="presOf" srcId="{6C41AADF-7FB3-4448-A1CB-61677E03BB96}" destId="{4C68B5AB-46D3-4494-9F46-9F4103893BC1}" srcOrd="0" destOrd="0" presId="urn:microsoft.com/office/officeart/2005/8/layout/hierarchy3"/>
    <dgm:cxn modelId="{A103CA15-DD9D-4E11-B4CA-E0F519EFDA48}" type="presOf" srcId="{977D3608-FB5B-4694-9DA7-71F1D399B68D}" destId="{1CD53EBA-AC0E-44F2-A26B-D614C18E73B8}" srcOrd="0" destOrd="0" presId="urn:microsoft.com/office/officeart/2005/8/layout/hierarchy3"/>
    <dgm:cxn modelId="{12F9419A-3636-447E-9728-E42C50531C72}" type="presOf" srcId="{F4F64E45-8A8E-4552-8FF6-92751F5CC6CC}" destId="{48C22AB3-4943-4610-BA96-5B91EAB19D3F}" srcOrd="1" destOrd="0" presId="urn:microsoft.com/office/officeart/2005/8/layout/hierarchy3"/>
    <dgm:cxn modelId="{5C38E39A-6975-4E92-99D5-095B6CFF01A2}" type="presOf" srcId="{D6A559D3-83F5-41F9-A2EF-AFFB7E7A5AD2}" destId="{8B5E7026-5361-4FDF-B9FB-128898745949}" srcOrd="0" destOrd="0" presId="urn:microsoft.com/office/officeart/2005/8/layout/hierarchy3"/>
    <dgm:cxn modelId="{824E4AC5-D4C6-46CA-9376-4F12CE35E3CF}" type="presOf" srcId="{E0543DF7-37F8-4A5B-B045-0A3204DF606E}" destId="{D372F206-07AF-45A8-929F-9B8DEBD6BF15}" srcOrd="0" destOrd="0" presId="urn:microsoft.com/office/officeart/2005/8/layout/hierarchy3"/>
    <dgm:cxn modelId="{542F7286-A6AD-47ED-B83B-E1AD3AA85721}" type="presOf" srcId="{D0154693-FAC5-4ADF-A4BC-73D9C567AFC1}" destId="{61FF1891-61C4-40F2-9557-D2198A9DFA09}" srcOrd="0" destOrd="0" presId="urn:microsoft.com/office/officeart/2005/8/layout/hierarchy3"/>
    <dgm:cxn modelId="{14BDE9C4-CCC4-4844-8AB9-ED91787E03C8}" type="presOf" srcId="{765CB2E0-DB8C-4E7E-8971-A5FD6D93A058}" destId="{5D9D14B9-8D35-43D8-BE28-9972BD3A479E}" srcOrd="0" destOrd="0" presId="urn:microsoft.com/office/officeart/2005/8/layout/hierarchy3"/>
    <dgm:cxn modelId="{AE46EF54-CC74-4F12-A303-8410C5B9AB9A}" srcId="{4262D62D-63C4-4CA7-AB3A-50329B48E95E}" destId="{03D7B1A4-0350-414C-AF02-0A6CCF62E8A2}" srcOrd="5" destOrd="0" parTransId="{D5AF7075-F921-496C-866E-A7B40AC3D778}" sibTransId="{C10C914B-CBC8-4BB2-84A8-C08B9339E7DE}"/>
    <dgm:cxn modelId="{8FB972A6-A528-4C20-8C3C-4AB883479BC5}" type="presOf" srcId="{03D7B1A4-0350-414C-AF02-0A6CCF62E8A2}" destId="{7D3ECCBD-82D1-4AAD-AFDF-FFC112C4A31B}" srcOrd="0" destOrd="0" presId="urn:microsoft.com/office/officeart/2005/8/layout/hierarchy3"/>
    <dgm:cxn modelId="{DDC44446-7035-4367-87F5-D37420187A81}" type="presOf" srcId="{DB6FDDF1-9BB6-4C0F-A746-25B375C5C2D7}" destId="{BDAE9916-F990-4075-AF8E-ED4B95F688ED}" srcOrd="0" destOrd="0" presId="urn:microsoft.com/office/officeart/2005/8/layout/hierarchy3"/>
    <dgm:cxn modelId="{2C343DD3-9B02-4DE6-8FD3-79C0271B69EF}" srcId="{5AA6C0DF-7391-4992-9444-5FE9AE968F75}" destId="{D0154693-FAC5-4ADF-A4BC-73D9C567AFC1}" srcOrd="1" destOrd="0" parTransId="{E2D5D701-D2B9-4700-80A5-8BE1737E352F}" sibTransId="{D6710C06-13A0-4730-90E2-DCF043EE6DD8}"/>
    <dgm:cxn modelId="{D737E0B7-1076-4202-A514-776B73E989D7}" type="presOf" srcId="{F4F64E45-8A8E-4552-8FF6-92751F5CC6CC}" destId="{AF0E262B-D6DF-466D-B407-5FD0174885C2}" srcOrd="0" destOrd="0" presId="urn:microsoft.com/office/officeart/2005/8/layout/hierarchy3"/>
    <dgm:cxn modelId="{71103B30-15B1-4750-97ED-E593E24C8272}" srcId="{F4F64E45-8A8E-4552-8FF6-92751F5CC6CC}" destId="{E0543DF7-37F8-4A5B-B045-0A3204DF606E}" srcOrd="3" destOrd="0" parTransId="{55E6ED4B-6350-4F73-8DE6-04968DD81AA3}" sibTransId="{EA05C35E-7FDF-44A9-B811-92F5D2BBA8CB}"/>
    <dgm:cxn modelId="{D9F81DE6-0ACC-4D5A-9DAB-889538BEE91A}" type="presOf" srcId="{EAF23912-1F8C-4CB7-A9E0-E2D06FD3DDE7}" destId="{57A7BBEA-CFB8-46C3-9B81-B7FAB32AEDA5}" srcOrd="0" destOrd="0" presId="urn:microsoft.com/office/officeart/2005/8/layout/hierarchy3"/>
    <dgm:cxn modelId="{AAC08823-8D34-4F18-B5DE-7C5AD66B26C2}" srcId="{38CB1F31-187B-4B46-AA9F-764E681C1811}" destId="{F4F64E45-8A8E-4552-8FF6-92751F5CC6CC}" srcOrd="2" destOrd="0" parTransId="{11418E4B-3673-426D-A3C4-42190C53E93B}" sibTransId="{B4C082B8-AF56-4D40-861A-075BF205AFF2}"/>
    <dgm:cxn modelId="{DC134BD6-7532-4DD5-8576-8807A13F85E4}" type="presOf" srcId="{809278F4-CB64-486C-9E74-66BCF76B8965}" destId="{FE77D651-039C-4ECB-9591-70166D1628F3}" srcOrd="0" destOrd="0" presId="urn:microsoft.com/office/officeart/2005/8/layout/hierarchy3"/>
    <dgm:cxn modelId="{F485035E-52ED-4922-AC48-137AE6F50360}" srcId="{5AA6C0DF-7391-4992-9444-5FE9AE968F75}" destId="{809278F4-CB64-486C-9E74-66BCF76B8965}" srcOrd="4" destOrd="0" parTransId="{B79A8595-2DBA-4BA2-BEDB-3A3755185DC8}" sibTransId="{E7E4344E-0F32-40AE-A89F-516874A4BEEA}"/>
    <dgm:cxn modelId="{4154AE30-5705-4C8F-ACC8-EFCF824988F6}" type="presOf" srcId="{97E931D1-71D3-40A5-B10A-780C855CFD4A}" destId="{D456379D-A0F6-4380-B022-6020D0A32BB0}" srcOrd="0" destOrd="0" presId="urn:microsoft.com/office/officeart/2005/8/layout/hierarchy3"/>
    <dgm:cxn modelId="{50CECE5E-BEA9-4AE7-8809-DAC89A6CC56C}" srcId="{38CB1F31-187B-4B46-AA9F-764E681C1811}" destId="{5AA6C0DF-7391-4992-9444-5FE9AE968F75}" srcOrd="1" destOrd="0" parTransId="{7D7E091F-457A-4B68-8401-5E3FA6AE970C}" sibTransId="{756EF0FD-DAE4-4177-B169-2C1788D7FC07}"/>
    <dgm:cxn modelId="{E7A18E6F-0F7A-4D62-A2F4-4AD5B0205FE5}" srcId="{5AA6C0DF-7391-4992-9444-5FE9AE968F75}" destId="{8F1A1B6D-2F60-4273-8999-0D9247C687FD}" srcOrd="2" destOrd="0" parTransId="{62D72A62-5F1E-4B2E-8685-F876AF17FF6B}" sibTransId="{D1C5F772-EC0D-43BE-9EAC-6C0C9B68A89F}"/>
    <dgm:cxn modelId="{615350BC-95E4-4C2F-A540-32429B63F86C}" type="presOf" srcId="{D5AF7075-F921-496C-866E-A7B40AC3D778}" destId="{C3B4534E-CB0F-4124-B11A-3C79C65C75D2}" srcOrd="0" destOrd="0" presId="urn:microsoft.com/office/officeart/2005/8/layout/hierarchy3"/>
    <dgm:cxn modelId="{BAF0F729-825A-4D4D-9FEA-AC9397358DF3}" srcId="{5AA6C0DF-7391-4992-9444-5FE9AE968F75}" destId="{3201004C-2B94-45AF-B746-AF05F235AFAF}" srcOrd="0" destOrd="0" parTransId="{6FF3A229-EDF9-45D2-AED7-B13C0E732248}" sibTransId="{46406F5E-9CC1-4DE2-BABE-09853471A8C3}"/>
    <dgm:cxn modelId="{D722AE44-3054-470F-9300-A3091AC078CD}" srcId="{5AA6C0DF-7391-4992-9444-5FE9AE968F75}" destId="{EDD81E16-2E6B-4E9A-96A2-6D2A1EA17754}" srcOrd="3" destOrd="0" parTransId="{E96E93BF-6931-431E-B8A0-0E3C4EC880D2}" sibTransId="{50C85DEA-6392-4770-9BF6-76B68F770FCF}"/>
    <dgm:cxn modelId="{03409658-4727-47E1-AEAF-5CBFA50DBEA1}" type="presOf" srcId="{4262D62D-63C4-4CA7-AB3A-50329B48E95E}" destId="{AA856B10-86C5-4B9B-9CED-BB405A62A046}" srcOrd="1" destOrd="0" presId="urn:microsoft.com/office/officeart/2005/8/layout/hierarchy3"/>
    <dgm:cxn modelId="{F7478886-F424-4F14-ACC9-F0FDCF248252}" type="presOf" srcId="{5AA6C0DF-7391-4992-9444-5FE9AE968F75}" destId="{7952FE53-59EA-41F0-97DA-2837BA00875E}" srcOrd="1" destOrd="0" presId="urn:microsoft.com/office/officeart/2005/8/layout/hierarchy3"/>
    <dgm:cxn modelId="{83B3C79C-F14E-4C44-AC39-EF75B611441F}" srcId="{F4F64E45-8A8E-4552-8FF6-92751F5CC6CC}" destId="{977D3608-FB5B-4694-9DA7-71F1D399B68D}" srcOrd="1" destOrd="0" parTransId="{765CB2E0-DB8C-4E7E-8971-A5FD6D93A058}" sibTransId="{3488BBD0-8138-4E39-B4C4-53A70A138E9D}"/>
    <dgm:cxn modelId="{217F4CED-7B53-4C06-9945-B342DFE8CD15}" type="presOf" srcId="{A16624E5-928E-4C77-8143-8A8EA4A8C45D}" destId="{20871757-C4C5-40D4-B499-B5D8E5D9FA50}" srcOrd="0" destOrd="0" presId="urn:microsoft.com/office/officeart/2005/8/layout/hierarchy3"/>
    <dgm:cxn modelId="{F67AE0E2-B3FF-410E-AFF8-5D20EC4AF919}" type="presOf" srcId="{EDD81E16-2E6B-4E9A-96A2-6D2A1EA17754}" destId="{57E6B673-2037-440D-BCF1-4E54276AABFA}" srcOrd="0" destOrd="0" presId="urn:microsoft.com/office/officeart/2005/8/layout/hierarchy3"/>
    <dgm:cxn modelId="{E68FBD09-6A0B-4B32-A86A-9FBEA1C2DBF7}" type="presParOf" srcId="{2F392ED4-2C5A-403B-A36F-F32AD59C7DEE}" destId="{24E6E312-C7BD-447A-BA8E-CA3AD7115D68}" srcOrd="0" destOrd="0" presId="urn:microsoft.com/office/officeart/2005/8/layout/hierarchy3"/>
    <dgm:cxn modelId="{10397C49-47AE-4869-B643-E98A2BABC29E}" type="presParOf" srcId="{24E6E312-C7BD-447A-BA8E-CA3AD7115D68}" destId="{7D40F175-F0B0-41C9-A8F4-AB626186D9EB}" srcOrd="0" destOrd="0" presId="urn:microsoft.com/office/officeart/2005/8/layout/hierarchy3"/>
    <dgm:cxn modelId="{717D1725-9DD1-4039-98AA-049A98E25787}" type="presParOf" srcId="{7D40F175-F0B0-41C9-A8F4-AB626186D9EB}" destId="{2BC4BC57-175B-4102-82D7-116B19BEDC47}" srcOrd="0" destOrd="0" presId="urn:microsoft.com/office/officeart/2005/8/layout/hierarchy3"/>
    <dgm:cxn modelId="{2DE3A428-D44B-4DD0-8A84-5FD00E76015A}" type="presParOf" srcId="{7D40F175-F0B0-41C9-A8F4-AB626186D9EB}" destId="{AA856B10-86C5-4B9B-9CED-BB405A62A046}" srcOrd="1" destOrd="0" presId="urn:microsoft.com/office/officeart/2005/8/layout/hierarchy3"/>
    <dgm:cxn modelId="{2AC645DB-7462-4F57-8791-9849B206F85D}" type="presParOf" srcId="{24E6E312-C7BD-447A-BA8E-CA3AD7115D68}" destId="{4459E146-F624-46C8-A5B5-95AD9623AB95}" srcOrd="1" destOrd="0" presId="urn:microsoft.com/office/officeart/2005/8/layout/hierarchy3"/>
    <dgm:cxn modelId="{BE198BCC-D8D2-4CF0-92AC-D81B852D5AD2}" type="presParOf" srcId="{4459E146-F624-46C8-A5B5-95AD9623AB95}" destId="{26E97337-9435-4DB1-915C-C222708C5D5A}" srcOrd="0" destOrd="0" presId="urn:microsoft.com/office/officeart/2005/8/layout/hierarchy3"/>
    <dgm:cxn modelId="{1A882E3D-0974-465A-A97E-86416CEF0CB3}" type="presParOf" srcId="{4459E146-F624-46C8-A5B5-95AD9623AB95}" destId="{20871757-C4C5-40D4-B499-B5D8E5D9FA50}" srcOrd="1" destOrd="0" presId="urn:microsoft.com/office/officeart/2005/8/layout/hierarchy3"/>
    <dgm:cxn modelId="{A6290364-4EF9-43D5-AB8F-8DCFC6281AE3}" type="presParOf" srcId="{4459E146-F624-46C8-A5B5-95AD9623AB95}" destId="{974C10A8-BAB3-4F3B-BDE2-532F16C84B39}" srcOrd="2" destOrd="0" presId="urn:microsoft.com/office/officeart/2005/8/layout/hierarchy3"/>
    <dgm:cxn modelId="{5ED51BBD-F8C7-4270-AD57-097DB1DC0A8A}" type="presParOf" srcId="{4459E146-F624-46C8-A5B5-95AD9623AB95}" destId="{7D5D768C-2D45-486B-B8E7-3C11C7059E01}" srcOrd="3" destOrd="0" presId="urn:microsoft.com/office/officeart/2005/8/layout/hierarchy3"/>
    <dgm:cxn modelId="{7377A507-3E3C-46EC-ADD0-ADBD49B1E9D9}" type="presParOf" srcId="{4459E146-F624-46C8-A5B5-95AD9623AB95}" destId="{FC7C3C3D-69D7-4B55-8A38-E61D740B0600}" srcOrd="4" destOrd="0" presId="urn:microsoft.com/office/officeart/2005/8/layout/hierarchy3"/>
    <dgm:cxn modelId="{F2E937AE-A9F4-4696-B69E-6A29DC5E3B7D}" type="presParOf" srcId="{4459E146-F624-46C8-A5B5-95AD9623AB95}" destId="{82F89166-5BB6-4EF7-ACC2-A7830FA48560}" srcOrd="5" destOrd="0" presId="urn:microsoft.com/office/officeart/2005/8/layout/hierarchy3"/>
    <dgm:cxn modelId="{9ECC862E-F99C-4C49-8878-E2A498C61DDE}" type="presParOf" srcId="{4459E146-F624-46C8-A5B5-95AD9623AB95}" destId="{B470600F-9DCF-4873-AFBD-CAD71300F5D7}" srcOrd="6" destOrd="0" presId="urn:microsoft.com/office/officeart/2005/8/layout/hierarchy3"/>
    <dgm:cxn modelId="{B237A9B8-A882-4057-9422-9C9746037536}" type="presParOf" srcId="{4459E146-F624-46C8-A5B5-95AD9623AB95}" destId="{5B8D6832-CC2A-47AC-8102-300A683576EA}" srcOrd="7" destOrd="0" presId="urn:microsoft.com/office/officeart/2005/8/layout/hierarchy3"/>
    <dgm:cxn modelId="{291A665F-EF7B-4BEE-B46A-DE53034E468F}" type="presParOf" srcId="{4459E146-F624-46C8-A5B5-95AD9623AB95}" destId="{57A7BBEA-CFB8-46C3-9B81-B7FAB32AEDA5}" srcOrd="8" destOrd="0" presId="urn:microsoft.com/office/officeart/2005/8/layout/hierarchy3"/>
    <dgm:cxn modelId="{E226439E-E7F6-4ADD-A1BC-54C58C8A5005}" type="presParOf" srcId="{4459E146-F624-46C8-A5B5-95AD9623AB95}" destId="{4C68B5AB-46D3-4494-9F46-9F4103893BC1}" srcOrd="9" destOrd="0" presId="urn:microsoft.com/office/officeart/2005/8/layout/hierarchy3"/>
    <dgm:cxn modelId="{39F515AB-4CBA-4482-B85A-673D388BF7C2}" type="presParOf" srcId="{4459E146-F624-46C8-A5B5-95AD9623AB95}" destId="{C3B4534E-CB0F-4124-B11A-3C79C65C75D2}" srcOrd="10" destOrd="0" presId="urn:microsoft.com/office/officeart/2005/8/layout/hierarchy3"/>
    <dgm:cxn modelId="{BFE8B639-C3E2-4219-B44B-860014FA799B}" type="presParOf" srcId="{4459E146-F624-46C8-A5B5-95AD9623AB95}" destId="{7D3ECCBD-82D1-4AAD-AFDF-FFC112C4A31B}" srcOrd="11" destOrd="0" presId="urn:microsoft.com/office/officeart/2005/8/layout/hierarchy3"/>
    <dgm:cxn modelId="{68933E5A-CED5-48D4-A5FC-B610836DF928}" type="presParOf" srcId="{2F392ED4-2C5A-403B-A36F-F32AD59C7DEE}" destId="{F6E9E1F8-38BC-4166-9536-4C3CD43C67C2}" srcOrd="1" destOrd="0" presId="urn:microsoft.com/office/officeart/2005/8/layout/hierarchy3"/>
    <dgm:cxn modelId="{7378045D-D0B8-41BF-90D6-36C1C460BF7E}" type="presParOf" srcId="{F6E9E1F8-38BC-4166-9536-4C3CD43C67C2}" destId="{3B60455C-85D3-4FE5-B404-89A7B431DF0A}" srcOrd="0" destOrd="0" presId="urn:microsoft.com/office/officeart/2005/8/layout/hierarchy3"/>
    <dgm:cxn modelId="{E5BF66D0-7A11-4D59-94F5-04781D4604D4}" type="presParOf" srcId="{3B60455C-85D3-4FE5-B404-89A7B431DF0A}" destId="{94DD2E90-8F9D-4099-8CEE-AC40B3FDE3E0}" srcOrd="0" destOrd="0" presId="urn:microsoft.com/office/officeart/2005/8/layout/hierarchy3"/>
    <dgm:cxn modelId="{8C6572F4-8A2D-4EEC-ACFE-2423E954745E}" type="presParOf" srcId="{3B60455C-85D3-4FE5-B404-89A7B431DF0A}" destId="{7952FE53-59EA-41F0-97DA-2837BA00875E}" srcOrd="1" destOrd="0" presId="urn:microsoft.com/office/officeart/2005/8/layout/hierarchy3"/>
    <dgm:cxn modelId="{7C6BD10F-1B81-4D8D-9F1E-9136E20A5B40}" type="presParOf" srcId="{F6E9E1F8-38BC-4166-9536-4C3CD43C67C2}" destId="{94624105-6637-4CEE-8D33-DB92348FD507}" srcOrd="1" destOrd="0" presId="urn:microsoft.com/office/officeart/2005/8/layout/hierarchy3"/>
    <dgm:cxn modelId="{5A174C49-1B5B-482C-BD7C-2E3581E0F4D4}" type="presParOf" srcId="{94624105-6637-4CEE-8D33-DB92348FD507}" destId="{F3AC8D88-95F1-46E1-AACE-B24BBD1C358A}" srcOrd="0" destOrd="0" presId="urn:microsoft.com/office/officeart/2005/8/layout/hierarchy3"/>
    <dgm:cxn modelId="{1945460B-7A30-46B8-B941-4B5E03BD7118}" type="presParOf" srcId="{94624105-6637-4CEE-8D33-DB92348FD507}" destId="{DE54B053-DE50-4CE3-BC57-87BD217F8675}" srcOrd="1" destOrd="0" presId="urn:microsoft.com/office/officeart/2005/8/layout/hierarchy3"/>
    <dgm:cxn modelId="{E7CD6731-02BC-49C8-BCB3-FCB9255BC933}" type="presParOf" srcId="{94624105-6637-4CEE-8D33-DB92348FD507}" destId="{D389BDAA-270C-44A1-AEC3-9646552B7C37}" srcOrd="2" destOrd="0" presId="urn:microsoft.com/office/officeart/2005/8/layout/hierarchy3"/>
    <dgm:cxn modelId="{4BCC35C4-EE1C-4B46-BF77-91BF8F6B2A43}" type="presParOf" srcId="{94624105-6637-4CEE-8D33-DB92348FD507}" destId="{61FF1891-61C4-40F2-9557-D2198A9DFA09}" srcOrd="3" destOrd="0" presId="urn:microsoft.com/office/officeart/2005/8/layout/hierarchy3"/>
    <dgm:cxn modelId="{CD9404F1-E432-480F-9A0E-E08C810F0D2D}" type="presParOf" srcId="{94624105-6637-4CEE-8D33-DB92348FD507}" destId="{E88536CA-4CCF-4C6F-9705-92E2C72218CD}" srcOrd="4" destOrd="0" presId="urn:microsoft.com/office/officeart/2005/8/layout/hierarchy3"/>
    <dgm:cxn modelId="{8D7F0997-5942-44F6-A5DF-2D8B345ED71F}" type="presParOf" srcId="{94624105-6637-4CEE-8D33-DB92348FD507}" destId="{65333082-C695-46D9-9EC0-10DC56101165}" srcOrd="5" destOrd="0" presId="urn:microsoft.com/office/officeart/2005/8/layout/hierarchy3"/>
    <dgm:cxn modelId="{02FBDA24-22ED-47C2-9A55-09DC5458C1FC}" type="presParOf" srcId="{94624105-6637-4CEE-8D33-DB92348FD507}" destId="{D20640CF-CEDB-458D-9783-1EE9259A354C}" srcOrd="6" destOrd="0" presId="urn:microsoft.com/office/officeart/2005/8/layout/hierarchy3"/>
    <dgm:cxn modelId="{3A7087F6-D266-4D7D-ADA3-23A4CED56604}" type="presParOf" srcId="{94624105-6637-4CEE-8D33-DB92348FD507}" destId="{57E6B673-2037-440D-BCF1-4E54276AABFA}" srcOrd="7" destOrd="0" presId="urn:microsoft.com/office/officeart/2005/8/layout/hierarchy3"/>
    <dgm:cxn modelId="{D5CA8180-F08D-49A6-A68F-CBF6E4E943D6}" type="presParOf" srcId="{94624105-6637-4CEE-8D33-DB92348FD507}" destId="{B5A57C82-7E4E-4E25-979F-CECFFEC79265}" srcOrd="8" destOrd="0" presId="urn:microsoft.com/office/officeart/2005/8/layout/hierarchy3"/>
    <dgm:cxn modelId="{B0457042-7E56-4983-908C-BF8538895FFE}" type="presParOf" srcId="{94624105-6637-4CEE-8D33-DB92348FD507}" destId="{FE77D651-039C-4ECB-9591-70166D1628F3}" srcOrd="9" destOrd="0" presId="urn:microsoft.com/office/officeart/2005/8/layout/hierarchy3"/>
    <dgm:cxn modelId="{B8C7399E-F10A-4541-85D4-1DFCA70F8999}" type="presParOf" srcId="{94624105-6637-4CEE-8D33-DB92348FD507}" destId="{4CF93EF3-7CFB-4FA6-A21B-6A3972AF0923}" srcOrd="10" destOrd="0" presId="urn:microsoft.com/office/officeart/2005/8/layout/hierarchy3"/>
    <dgm:cxn modelId="{B2774ACB-7FD1-4FB6-B90F-98970FBE9ADD}" type="presParOf" srcId="{94624105-6637-4CEE-8D33-DB92348FD507}" destId="{D456379D-A0F6-4380-B022-6020D0A32BB0}" srcOrd="11" destOrd="0" presId="urn:microsoft.com/office/officeart/2005/8/layout/hierarchy3"/>
    <dgm:cxn modelId="{AC8F82D9-CE20-4BAF-92CF-9E5AD216E0A3}" type="presParOf" srcId="{2F392ED4-2C5A-403B-A36F-F32AD59C7DEE}" destId="{7BAADC02-167F-49DD-9D5E-CCE698CA416F}" srcOrd="2" destOrd="0" presId="urn:microsoft.com/office/officeart/2005/8/layout/hierarchy3"/>
    <dgm:cxn modelId="{ACF1D179-3241-4952-B86F-2B4665836F46}" type="presParOf" srcId="{7BAADC02-167F-49DD-9D5E-CCE698CA416F}" destId="{7003C464-3FB3-4ED7-A28E-78D93154BDAB}" srcOrd="0" destOrd="0" presId="urn:microsoft.com/office/officeart/2005/8/layout/hierarchy3"/>
    <dgm:cxn modelId="{A3194DA3-5ABE-44C8-AA30-8531B55ACB42}" type="presParOf" srcId="{7003C464-3FB3-4ED7-A28E-78D93154BDAB}" destId="{AF0E262B-D6DF-466D-B407-5FD0174885C2}" srcOrd="0" destOrd="0" presId="urn:microsoft.com/office/officeart/2005/8/layout/hierarchy3"/>
    <dgm:cxn modelId="{E93A648A-FA1C-448C-A958-AF865FAF4B32}" type="presParOf" srcId="{7003C464-3FB3-4ED7-A28E-78D93154BDAB}" destId="{48C22AB3-4943-4610-BA96-5B91EAB19D3F}" srcOrd="1" destOrd="0" presId="urn:microsoft.com/office/officeart/2005/8/layout/hierarchy3"/>
    <dgm:cxn modelId="{43E9CE72-EDE3-4974-82E0-DA6261275E84}" type="presParOf" srcId="{7BAADC02-167F-49DD-9D5E-CCE698CA416F}" destId="{9E1C07A3-8B65-49C3-88C5-871464FDA3E4}" srcOrd="1" destOrd="0" presId="urn:microsoft.com/office/officeart/2005/8/layout/hierarchy3"/>
    <dgm:cxn modelId="{F74E6D7A-5F66-4CE9-939D-D16C1A600B3F}" type="presParOf" srcId="{9E1C07A3-8B65-49C3-88C5-871464FDA3E4}" destId="{8B5E7026-5361-4FDF-B9FB-128898745949}" srcOrd="0" destOrd="0" presId="urn:microsoft.com/office/officeart/2005/8/layout/hierarchy3"/>
    <dgm:cxn modelId="{19210DB2-EBD4-4A02-9BE2-276118B01846}" type="presParOf" srcId="{9E1C07A3-8B65-49C3-88C5-871464FDA3E4}" destId="{3583AE95-E3A3-4FAE-A50F-3B3F73CFAD29}" srcOrd="1" destOrd="0" presId="urn:microsoft.com/office/officeart/2005/8/layout/hierarchy3"/>
    <dgm:cxn modelId="{D9F6EB10-3D50-470E-B458-25F146832E01}" type="presParOf" srcId="{9E1C07A3-8B65-49C3-88C5-871464FDA3E4}" destId="{5D9D14B9-8D35-43D8-BE28-9972BD3A479E}" srcOrd="2" destOrd="0" presId="urn:microsoft.com/office/officeart/2005/8/layout/hierarchy3"/>
    <dgm:cxn modelId="{9B701AE2-D47A-4D26-A216-8E1D67843FAD}" type="presParOf" srcId="{9E1C07A3-8B65-49C3-88C5-871464FDA3E4}" destId="{1CD53EBA-AC0E-44F2-A26B-D614C18E73B8}" srcOrd="3" destOrd="0" presId="urn:microsoft.com/office/officeart/2005/8/layout/hierarchy3"/>
    <dgm:cxn modelId="{885AFA54-B268-49D7-8B90-63DE88E2BAE6}" type="presParOf" srcId="{9E1C07A3-8B65-49C3-88C5-871464FDA3E4}" destId="{BDAE9916-F990-4075-AF8E-ED4B95F688ED}" srcOrd="4" destOrd="0" presId="urn:microsoft.com/office/officeart/2005/8/layout/hierarchy3"/>
    <dgm:cxn modelId="{932D0F36-595E-4F18-ACF3-7033C50E9EAB}" type="presParOf" srcId="{9E1C07A3-8B65-49C3-88C5-871464FDA3E4}" destId="{1DEDCDFB-28E1-4A4A-87E1-803837666DAA}" srcOrd="5" destOrd="0" presId="urn:microsoft.com/office/officeart/2005/8/layout/hierarchy3"/>
    <dgm:cxn modelId="{AFF2D689-DE75-4435-8030-5EDDC38E2EE4}" type="presParOf" srcId="{9E1C07A3-8B65-49C3-88C5-871464FDA3E4}" destId="{F590B348-5C44-4A81-AF95-89A4DB2E6DC5}" srcOrd="6" destOrd="0" presId="urn:microsoft.com/office/officeart/2005/8/layout/hierarchy3"/>
    <dgm:cxn modelId="{DF52D7C1-97FB-4D5A-9550-4B41F8150E45}" type="presParOf" srcId="{9E1C07A3-8B65-49C3-88C5-871464FDA3E4}" destId="{D372F206-07AF-45A8-929F-9B8DEBD6BF15}" srcOrd="7" destOrd="0" presId="urn:microsoft.com/office/officeart/2005/8/layout/hierarchy3"/>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2162AC3-F614-4781-9804-69CCFBBB238C}" type="doc">
      <dgm:prSet loTypeId="urn:microsoft.com/office/officeart/2005/8/layout/hierarchy3" loCatId="hierarchy" qsTypeId="urn:microsoft.com/office/officeart/2005/8/quickstyle/simple3" qsCatId="simple" csTypeId="urn:microsoft.com/office/officeart/2005/8/colors/accent1_2" csCatId="accent1" phldr="1"/>
      <dgm:spPr/>
      <dgm:t>
        <a:bodyPr/>
        <a:lstStyle/>
        <a:p>
          <a:endParaRPr lang="en-AU"/>
        </a:p>
      </dgm:t>
    </dgm:pt>
    <dgm:pt modelId="{28B0435D-5C79-49FE-9736-134EBE17A1EA}">
      <dgm:prSet phldrT="[Text]" custT="1"/>
      <dgm:spPr/>
      <dgm:t>
        <a:bodyPr/>
        <a:lstStyle/>
        <a:p>
          <a:pPr algn="ctr" rtl="0">
            <a:spcAft>
              <a:spcPts val="0"/>
            </a:spcAft>
          </a:pPr>
          <a:r>
            <a:rPr lang="en-US" sz="1000" b="1" dirty="0" smtClean="0">
              <a:latin typeface="GillSans Light" pitchFamily="34" charset="0"/>
            </a:rPr>
            <a:t>Stage 4</a:t>
          </a:r>
          <a:r>
            <a:rPr lang="en-US" sz="1000" b="1" dirty="0" smtClean="0">
              <a:latin typeface="Times New Roman"/>
              <a:cs typeface="Times New Roman"/>
            </a:rPr>
            <a:t>—</a:t>
          </a:r>
        </a:p>
        <a:p>
          <a:pPr algn="ctr" rtl="0">
            <a:spcAft>
              <a:spcPts val="0"/>
            </a:spcAft>
          </a:pPr>
          <a:r>
            <a:rPr lang="en-US" sz="1000" b="1" dirty="0" smtClean="0">
              <a:latin typeface="GillSans Light" pitchFamily="34" charset="0"/>
            </a:rPr>
            <a:t>Project Implementation</a:t>
          </a:r>
          <a:endParaRPr lang="en-AU" sz="1000"/>
        </a:p>
      </dgm:t>
    </dgm:pt>
    <dgm:pt modelId="{E58B2B7F-E177-4949-BBDD-77E540A4851B}" type="parTrans" cxnId="{8635B679-DE47-4CA8-BCA4-73C17B594144}">
      <dgm:prSet/>
      <dgm:spPr/>
      <dgm:t>
        <a:bodyPr/>
        <a:lstStyle/>
        <a:p>
          <a:pPr algn="ctr"/>
          <a:endParaRPr lang="en-AU"/>
        </a:p>
      </dgm:t>
    </dgm:pt>
    <dgm:pt modelId="{7DA73A6A-4900-468A-A240-2A8BFACA63AB}" type="sibTrans" cxnId="{8635B679-DE47-4CA8-BCA4-73C17B594144}">
      <dgm:prSet/>
      <dgm:spPr/>
      <dgm:t>
        <a:bodyPr/>
        <a:lstStyle/>
        <a:p>
          <a:pPr algn="ctr"/>
          <a:endParaRPr lang="en-AU"/>
        </a:p>
      </dgm:t>
    </dgm:pt>
    <dgm:pt modelId="{9232008A-56A1-4737-B144-E160C4194EC4}">
      <dgm:prSet phldrT="[Text]" custT="1"/>
      <dgm:spPr/>
      <dgm:t>
        <a:bodyPr/>
        <a:lstStyle/>
        <a:p>
          <a:pPr algn="ctr" rtl="0"/>
          <a:r>
            <a:rPr kumimoji="0" lang="en-US" sz="600" b="0" i="0" u="none" strike="noStrike" cap="none" normalizeH="0" baseline="0" dirty="0" smtClean="0">
              <a:ln/>
              <a:effectLst/>
              <a:latin typeface="+mn-lt"/>
            </a:rPr>
            <a:t>16. Projects are implemented in line with the Guidebook on APEC Projects.</a:t>
          </a:r>
          <a:endParaRPr lang="en-AU" sz="600">
            <a:latin typeface="+mn-lt"/>
          </a:endParaRPr>
        </a:p>
      </dgm:t>
    </dgm:pt>
    <dgm:pt modelId="{619B6EAD-85E6-49E6-BE65-3A839B7691E0}" type="parTrans" cxnId="{D2316328-E36E-44C5-A8C2-1A77B66C3D3D}">
      <dgm:prSet/>
      <dgm:spPr/>
      <dgm:t>
        <a:bodyPr/>
        <a:lstStyle/>
        <a:p>
          <a:pPr algn="ctr"/>
          <a:endParaRPr lang="en-AU"/>
        </a:p>
      </dgm:t>
    </dgm:pt>
    <dgm:pt modelId="{E04C6856-16EE-46C9-BE06-83996DAA52DD}" type="sibTrans" cxnId="{D2316328-E36E-44C5-A8C2-1A77B66C3D3D}">
      <dgm:prSet/>
      <dgm:spPr/>
      <dgm:t>
        <a:bodyPr/>
        <a:lstStyle/>
        <a:p>
          <a:pPr algn="ctr"/>
          <a:endParaRPr lang="en-AU"/>
        </a:p>
      </dgm:t>
    </dgm:pt>
    <dgm:pt modelId="{7DB3CD91-F46B-4589-8717-9901E75192D2}">
      <dgm:prSet phldrT="[Text]" custT="1"/>
      <dgm:spPr/>
      <dgm:t>
        <a:bodyPr/>
        <a:lstStyle/>
        <a:p>
          <a:pPr algn="ctr" rtl="0"/>
          <a:r>
            <a:rPr kumimoji="0" lang="en-US" sz="600" b="0" i="0" u="none" strike="noStrike" cap="none" normalizeH="0" baseline="0" dirty="0" smtClean="0">
              <a:ln/>
              <a:solidFill>
                <a:sysClr val="windowText" lastClr="000000"/>
              </a:solidFill>
              <a:effectLst/>
              <a:latin typeface="+mn-lt"/>
            </a:rPr>
            <a:t>17. PO monitors project implementation. PO keeps the PD and PE regularly informed of progress in implementing the project (at least every two months).</a:t>
          </a:r>
          <a:endParaRPr lang="en-AU" sz="600">
            <a:solidFill>
              <a:sysClr val="windowText" lastClr="000000"/>
            </a:solidFill>
            <a:latin typeface="+mn-lt"/>
          </a:endParaRPr>
        </a:p>
      </dgm:t>
    </dgm:pt>
    <dgm:pt modelId="{456CDE2A-DD96-4268-8FFC-ADAD8F9D4569}" type="parTrans" cxnId="{4DF39B2C-44D2-457A-B656-9B6A0C688F1D}">
      <dgm:prSet/>
      <dgm:spPr/>
      <dgm:t>
        <a:bodyPr/>
        <a:lstStyle/>
        <a:p>
          <a:pPr algn="ctr"/>
          <a:endParaRPr lang="en-AU"/>
        </a:p>
      </dgm:t>
    </dgm:pt>
    <dgm:pt modelId="{3D534B46-2A3F-4B01-84E2-D4C3FBC4E5F1}" type="sibTrans" cxnId="{4DF39B2C-44D2-457A-B656-9B6A0C688F1D}">
      <dgm:prSet/>
      <dgm:spPr/>
      <dgm:t>
        <a:bodyPr/>
        <a:lstStyle/>
        <a:p>
          <a:pPr algn="ctr"/>
          <a:endParaRPr lang="en-AU"/>
        </a:p>
      </dgm:t>
    </dgm:pt>
    <dgm:pt modelId="{DAC22D06-052D-4D2B-BE93-3A81B07D6EB5}">
      <dgm:prSet phldrT="[Text]" custT="1"/>
      <dgm:spPr/>
      <dgm:t>
        <a:bodyPr/>
        <a:lstStyle/>
        <a:p>
          <a:pPr algn="ctr" rtl="0">
            <a:spcAft>
              <a:spcPts val="0"/>
            </a:spcAft>
          </a:pPr>
          <a:r>
            <a:rPr lang="en-US" sz="1000" b="1" dirty="0" smtClean="0">
              <a:latin typeface="GillSans Light" pitchFamily="34" charset="0"/>
            </a:rPr>
            <a:t>Stage 5</a:t>
          </a:r>
          <a:r>
            <a:rPr lang="en-US" sz="1000" b="1" dirty="0" smtClean="0">
              <a:latin typeface="Times New Roman"/>
              <a:cs typeface="Times New Roman"/>
            </a:rPr>
            <a:t>—</a:t>
          </a:r>
        </a:p>
        <a:p>
          <a:pPr algn="ctr" rtl="0">
            <a:spcAft>
              <a:spcPts val="0"/>
            </a:spcAft>
          </a:pPr>
          <a:r>
            <a:rPr lang="en-US" sz="1000" b="1" dirty="0" smtClean="0">
              <a:latin typeface="GillSans Light" pitchFamily="34" charset="0"/>
            </a:rPr>
            <a:t>Project Completion</a:t>
          </a:r>
          <a:endParaRPr lang="en-AU" sz="1000"/>
        </a:p>
      </dgm:t>
    </dgm:pt>
    <dgm:pt modelId="{0B7615E6-2927-48E1-9A61-00E106D37190}" type="parTrans" cxnId="{77C02822-E5A0-43D3-9E60-BAB8E8C4B191}">
      <dgm:prSet/>
      <dgm:spPr/>
      <dgm:t>
        <a:bodyPr/>
        <a:lstStyle/>
        <a:p>
          <a:pPr algn="ctr"/>
          <a:endParaRPr lang="en-AU"/>
        </a:p>
      </dgm:t>
    </dgm:pt>
    <dgm:pt modelId="{FECFFB02-B263-4865-AF04-4B365DDD458B}" type="sibTrans" cxnId="{77C02822-E5A0-43D3-9E60-BAB8E8C4B191}">
      <dgm:prSet/>
      <dgm:spPr/>
      <dgm:t>
        <a:bodyPr/>
        <a:lstStyle/>
        <a:p>
          <a:pPr algn="ctr"/>
          <a:endParaRPr lang="en-AU"/>
        </a:p>
      </dgm:t>
    </dgm:pt>
    <dgm:pt modelId="{14528C2A-24DD-4593-82BF-E95DA5102A4E}">
      <dgm:prSet phldrT="[Text]" custT="1"/>
      <dgm:spPr/>
      <dgm:t>
        <a:bodyPr/>
        <a:lstStyle/>
        <a:p>
          <a:pPr algn="ctr" rtl="0"/>
          <a:r>
            <a:rPr kumimoji="0" lang="en-US" sz="600" b="0" i="0" u="none" strike="noStrike" cap="none" normalizeH="0" baseline="0" dirty="0" smtClean="0">
              <a:ln/>
              <a:solidFill>
                <a:sysClr val="windowText" lastClr="000000"/>
              </a:solidFill>
              <a:effectLst/>
              <a:latin typeface="+mn-lt"/>
            </a:rPr>
            <a:t>19. PO evaluates the project following the approach set out in the project proposal and/or the Project Evaluation Survey Template in Appendix J.</a:t>
          </a:r>
          <a:endParaRPr lang="en-AU" sz="600">
            <a:solidFill>
              <a:sysClr val="windowText" lastClr="000000"/>
            </a:solidFill>
            <a:latin typeface="+mn-lt"/>
          </a:endParaRPr>
        </a:p>
      </dgm:t>
    </dgm:pt>
    <dgm:pt modelId="{08FA8565-262B-4C3B-8D01-062AA5B88BDC}" type="parTrans" cxnId="{6115349C-030C-4DF0-A51E-80408FEAD014}">
      <dgm:prSet/>
      <dgm:spPr/>
      <dgm:t>
        <a:bodyPr/>
        <a:lstStyle/>
        <a:p>
          <a:pPr algn="ctr"/>
          <a:endParaRPr lang="en-AU"/>
        </a:p>
      </dgm:t>
    </dgm:pt>
    <dgm:pt modelId="{AA30E5CF-48DB-424D-BC47-E42D975C59B8}" type="sibTrans" cxnId="{6115349C-030C-4DF0-A51E-80408FEAD014}">
      <dgm:prSet/>
      <dgm:spPr/>
      <dgm:t>
        <a:bodyPr/>
        <a:lstStyle/>
        <a:p>
          <a:pPr algn="ctr"/>
          <a:endParaRPr lang="en-AU"/>
        </a:p>
      </dgm:t>
    </dgm:pt>
    <dgm:pt modelId="{CFB434EF-D7FE-4CFB-9F73-6ED1335DAEB7}">
      <dgm:prSet custT="1"/>
      <dgm:spPr/>
      <dgm:t>
        <a:bodyPr/>
        <a:lstStyle/>
        <a:p>
          <a:r>
            <a:rPr lang="en-SG" sz="600">
              <a:latin typeface="+mn-lt"/>
            </a:rPr>
            <a:t>20. </a:t>
          </a:r>
          <a:r>
            <a:rPr kumimoji="0" lang="en-US" sz="600" b="0" i="0" u="none" strike="noStrike" cap="none" normalizeH="0" baseline="0" dirty="0" smtClean="0">
              <a:ln/>
              <a:effectLst/>
              <a:latin typeface="+mn-lt"/>
            </a:rPr>
            <a:t>PO submits a project completion report within two months of the end of the project using template in Appendix</a:t>
          </a:r>
          <a:r>
            <a:rPr kumimoji="0" lang="en-US" sz="600" b="0" i="0" u="none" strike="noStrike" cap="none" normalizeH="0" dirty="0" smtClean="0">
              <a:ln/>
              <a:effectLst/>
              <a:latin typeface="+mn-lt"/>
            </a:rPr>
            <a:t> H</a:t>
          </a:r>
          <a:r>
            <a:rPr kumimoji="0" lang="en-US" sz="600" b="0" i="0" u="none" strike="noStrike" cap="none" normalizeH="0" baseline="0" dirty="0" smtClean="0">
              <a:ln/>
              <a:effectLst/>
              <a:latin typeface="+mn-lt"/>
            </a:rPr>
            <a:t>.</a:t>
          </a:r>
          <a:endParaRPr lang="en-SG" sz="600">
            <a:latin typeface="+mn-lt"/>
          </a:endParaRPr>
        </a:p>
      </dgm:t>
    </dgm:pt>
    <dgm:pt modelId="{85D48BFF-5C36-4A36-9613-8C2BDF72D82C}" type="parTrans" cxnId="{2B7C951D-7151-4978-86DD-B3B6873C6256}">
      <dgm:prSet/>
      <dgm:spPr/>
      <dgm:t>
        <a:bodyPr/>
        <a:lstStyle/>
        <a:p>
          <a:endParaRPr lang="en-AU"/>
        </a:p>
      </dgm:t>
    </dgm:pt>
    <dgm:pt modelId="{DF5D189C-42D7-4C2D-BDD6-44DD331CB3DC}" type="sibTrans" cxnId="{2B7C951D-7151-4978-86DD-B3B6873C6256}">
      <dgm:prSet/>
      <dgm:spPr/>
      <dgm:t>
        <a:bodyPr/>
        <a:lstStyle/>
        <a:p>
          <a:endParaRPr lang="en-SG"/>
        </a:p>
      </dgm:t>
    </dgm:pt>
    <dgm:pt modelId="{DDDC6668-E5A4-4E40-8F7D-B5BBC73306EC}">
      <dgm:prSet phldrT="[Text]" custT="1"/>
      <dgm:spPr/>
      <dgm:t>
        <a:bodyPr/>
        <a:lstStyle/>
        <a:p>
          <a:pPr rtl="0"/>
          <a:r>
            <a:rPr kumimoji="0" lang="en-US" sz="600" b="0" i="0" u="none" strike="noStrike" cap="none" normalizeH="0" baseline="0" dirty="0" smtClean="0">
              <a:ln/>
              <a:effectLst/>
              <a:latin typeface="+mn-lt"/>
            </a:rPr>
            <a:t>18. PO submits monitoring reports at six-month intervals using template in Appendix G.</a:t>
          </a:r>
          <a:endParaRPr lang="en-AU" sz="600">
            <a:latin typeface="+mn-lt"/>
          </a:endParaRPr>
        </a:p>
      </dgm:t>
    </dgm:pt>
    <dgm:pt modelId="{D2D4D2BC-950F-485F-B63A-4CA55ED72341}" type="parTrans" cxnId="{BCA7118A-403A-478B-88EA-4A8F9AB3473E}">
      <dgm:prSet/>
      <dgm:spPr/>
      <dgm:t>
        <a:bodyPr/>
        <a:lstStyle/>
        <a:p>
          <a:endParaRPr lang="en-SG"/>
        </a:p>
      </dgm:t>
    </dgm:pt>
    <dgm:pt modelId="{449F47AE-FF9C-417D-B06B-56269F185AFA}" type="sibTrans" cxnId="{BCA7118A-403A-478B-88EA-4A8F9AB3473E}">
      <dgm:prSet/>
      <dgm:spPr/>
      <dgm:t>
        <a:bodyPr/>
        <a:lstStyle/>
        <a:p>
          <a:endParaRPr lang="en-SG"/>
        </a:p>
      </dgm:t>
    </dgm:pt>
    <dgm:pt modelId="{9A7DF9A9-3B37-49C2-A024-F95AD7AC7ED6}" type="pres">
      <dgm:prSet presAssocID="{42162AC3-F614-4781-9804-69CCFBBB238C}" presName="diagram" presStyleCnt="0">
        <dgm:presLayoutVars>
          <dgm:chPref val="1"/>
          <dgm:dir/>
          <dgm:animOne val="branch"/>
          <dgm:animLvl val="lvl"/>
          <dgm:resizeHandles/>
        </dgm:presLayoutVars>
      </dgm:prSet>
      <dgm:spPr/>
      <dgm:t>
        <a:bodyPr/>
        <a:lstStyle/>
        <a:p>
          <a:endParaRPr lang="en-US"/>
        </a:p>
      </dgm:t>
    </dgm:pt>
    <dgm:pt modelId="{E7CEA8CB-5D7D-4424-A275-918C3C806372}" type="pres">
      <dgm:prSet presAssocID="{28B0435D-5C79-49FE-9736-134EBE17A1EA}" presName="root" presStyleCnt="0"/>
      <dgm:spPr/>
    </dgm:pt>
    <dgm:pt modelId="{E6AA108C-0AFF-4D40-AF53-E6496C183E9B}" type="pres">
      <dgm:prSet presAssocID="{28B0435D-5C79-49FE-9736-134EBE17A1EA}" presName="rootComposite" presStyleCnt="0"/>
      <dgm:spPr/>
    </dgm:pt>
    <dgm:pt modelId="{CCB3CB4F-1D3B-4DF0-BF77-8D94BBDA281A}" type="pres">
      <dgm:prSet presAssocID="{28B0435D-5C79-49FE-9736-134EBE17A1EA}" presName="rootText" presStyleLbl="node1" presStyleIdx="0" presStyleCnt="2" custScaleX="126703" custScaleY="155125" custLinFactNeighborX="3236" custLinFactNeighborY="3884"/>
      <dgm:spPr/>
      <dgm:t>
        <a:bodyPr/>
        <a:lstStyle/>
        <a:p>
          <a:endParaRPr lang="en-US"/>
        </a:p>
      </dgm:t>
    </dgm:pt>
    <dgm:pt modelId="{80CF4BD8-4379-4950-B5A1-7E8844E9598A}" type="pres">
      <dgm:prSet presAssocID="{28B0435D-5C79-49FE-9736-134EBE17A1EA}" presName="rootConnector" presStyleLbl="node1" presStyleIdx="0" presStyleCnt="2"/>
      <dgm:spPr/>
      <dgm:t>
        <a:bodyPr/>
        <a:lstStyle/>
        <a:p>
          <a:endParaRPr lang="en-US"/>
        </a:p>
      </dgm:t>
    </dgm:pt>
    <dgm:pt modelId="{EE975D67-6BC0-475A-BDC3-503DA2BBBEF5}" type="pres">
      <dgm:prSet presAssocID="{28B0435D-5C79-49FE-9736-134EBE17A1EA}" presName="childShape" presStyleCnt="0"/>
      <dgm:spPr/>
    </dgm:pt>
    <dgm:pt modelId="{277404F9-8415-4CA1-B50F-F0489788C3B4}" type="pres">
      <dgm:prSet presAssocID="{619B6EAD-85E6-49E6-BE65-3A839B7691E0}" presName="Name13" presStyleLbl="parChTrans1D2" presStyleIdx="0" presStyleCnt="5"/>
      <dgm:spPr/>
      <dgm:t>
        <a:bodyPr/>
        <a:lstStyle/>
        <a:p>
          <a:endParaRPr lang="en-US"/>
        </a:p>
      </dgm:t>
    </dgm:pt>
    <dgm:pt modelId="{493CC595-C2B4-4662-A6D9-7521A4A86631}" type="pres">
      <dgm:prSet presAssocID="{9232008A-56A1-4737-B144-E160C4194EC4}" presName="childText" presStyleLbl="bgAcc1" presStyleIdx="0" presStyleCnt="5" custScaleX="138268">
        <dgm:presLayoutVars>
          <dgm:bulletEnabled val="1"/>
        </dgm:presLayoutVars>
      </dgm:prSet>
      <dgm:spPr/>
      <dgm:t>
        <a:bodyPr/>
        <a:lstStyle/>
        <a:p>
          <a:endParaRPr lang="en-US"/>
        </a:p>
      </dgm:t>
    </dgm:pt>
    <dgm:pt modelId="{7EAA0732-5D89-47D2-B87A-0E664E32BB54}" type="pres">
      <dgm:prSet presAssocID="{456CDE2A-DD96-4268-8FFC-ADAD8F9D4569}" presName="Name13" presStyleLbl="parChTrans1D2" presStyleIdx="1" presStyleCnt="5"/>
      <dgm:spPr/>
      <dgm:t>
        <a:bodyPr/>
        <a:lstStyle/>
        <a:p>
          <a:endParaRPr lang="en-US"/>
        </a:p>
      </dgm:t>
    </dgm:pt>
    <dgm:pt modelId="{15A241B6-D538-46E1-BC09-9369E00485A7}" type="pres">
      <dgm:prSet presAssocID="{7DB3CD91-F46B-4589-8717-9901E75192D2}" presName="childText" presStyleLbl="bgAcc1" presStyleIdx="1" presStyleCnt="5" custScaleX="133185" custScaleY="138919">
        <dgm:presLayoutVars>
          <dgm:bulletEnabled val="1"/>
        </dgm:presLayoutVars>
      </dgm:prSet>
      <dgm:spPr/>
      <dgm:t>
        <a:bodyPr/>
        <a:lstStyle/>
        <a:p>
          <a:endParaRPr lang="en-US"/>
        </a:p>
      </dgm:t>
    </dgm:pt>
    <dgm:pt modelId="{92683C43-B0A9-4BEE-AA3E-95C57CB8B244}" type="pres">
      <dgm:prSet presAssocID="{D2D4D2BC-950F-485F-B63A-4CA55ED72341}" presName="Name13" presStyleLbl="parChTrans1D2" presStyleIdx="2" presStyleCnt="5"/>
      <dgm:spPr/>
      <dgm:t>
        <a:bodyPr/>
        <a:lstStyle/>
        <a:p>
          <a:endParaRPr lang="en-SG"/>
        </a:p>
      </dgm:t>
    </dgm:pt>
    <dgm:pt modelId="{FFD247EB-53E6-4166-A3D4-00333A7ABF47}" type="pres">
      <dgm:prSet presAssocID="{DDDC6668-E5A4-4E40-8F7D-B5BBC73306EC}" presName="childText" presStyleLbl="bgAcc1" presStyleIdx="2" presStyleCnt="5" custScaleX="126018" custScaleY="82000">
        <dgm:presLayoutVars>
          <dgm:bulletEnabled val="1"/>
        </dgm:presLayoutVars>
      </dgm:prSet>
      <dgm:spPr/>
      <dgm:t>
        <a:bodyPr/>
        <a:lstStyle/>
        <a:p>
          <a:endParaRPr lang="en-SG"/>
        </a:p>
      </dgm:t>
    </dgm:pt>
    <dgm:pt modelId="{B396F6CA-B3A2-4C5F-A046-4A4F9B2615D5}" type="pres">
      <dgm:prSet presAssocID="{DAC22D06-052D-4D2B-BE93-3A81B07D6EB5}" presName="root" presStyleCnt="0"/>
      <dgm:spPr/>
    </dgm:pt>
    <dgm:pt modelId="{671DA077-F5EA-415A-8BAD-2E1CEE76FC67}" type="pres">
      <dgm:prSet presAssocID="{DAC22D06-052D-4D2B-BE93-3A81B07D6EB5}" presName="rootComposite" presStyleCnt="0"/>
      <dgm:spPr/>
    </dgm:pt>
    <dgm:pt modelId="{5F4DC0BD-C235-4073-AC9A-D7A55C313954}" type="pres">
      <dgm:prSet presAssocID="{DAC22D06-052D-4D2B-BE93-3A81B07D6EB5}" presName="rootText" presStyleLbl="node1" presStyleIdx="1" presStyleCnt="2" custScaleX="147336" custScaleY="151598"/>
      <dgm:spPr/>
      <dgm:t>
        <a:bodyPr/>
        <a:lstStyle/>
        <a:p>
          <a:endParaRPr lang="en-US"/>
        </a:p>
      </dgm:t>
    </dgm:pt>
    <dgm:pt modelId="{FE8D2A36-0AAB-45B7-9BA4-48C146CCB9D8}" type="pres">
      <dgm:prSet presAssocID="{DAC22D06-052D-4D2B-BE93-3A81B07D6EB5}" presName="rootConnector" presStyleLbl="node1" presStyleIdx="1" presStyleCnt="2"/>
      <dgm:spPr/>
      <dgm:t>
        <a:bodyPr/>
        <a:lstStyle/>
        <a:p>
          <a:endParaRPr lang="en-US"/>
        </a:p>
      </dgm:t>
    </dgm:pt>
    <dgm:pt modelId="{DA074D14-DD3C-47ED-B3A6-2FE8CAA8E3A6}" type="pres">
      <dgm:prSet presAssocID="{DAC22D06-052D-4D2B-BE93-3A81B07D6EB5}" presName="childShape" presStyleCnt="0"/>
      <dgm:spPr/>
    </dgm:pt>
    <dgm:pt modelId="{A8C9C6E8-FA3E-42A0-A826-40E2E8C0A1B6}" type="pres">
      <dgm:prSet presAssocID="{08FA8565-262B-4C3B-8D01-062AA5B88BDC}" presName="Name13" presStyleLbl="parChTrans1D2" presStyleIdx="3" presStyleCnt="5"/>
      <dgm:spPr/>
      <dgm:t>
        <a:bodyPr/>
        <a:lstStyle/>
        <a:p>
          <a:endParaRPr lang="en-US"/>
        </a:p>
      </dgm:t>
    </dgm:pt>
    <dgm:pt modelId="{A8445EB1-C87B-4E48-9A81-9F2AD28A15AB}" type="pres">
      <dgm:prSet presAssocID="{14528C2A-24DD-4593-82BF-E95DA5102A4E}" presName="childText" presStyleLbl="bgAcc1" presStyleIdx="3" presStyleCnt="5" custScaleX="141185" custScaleY="120594">
        <dgm:presLayoutVars>
          <dgm:bulletEnabled val="1"/>
        </dgm:presLayoutVars>
      </dgm:prSet>
      <dgm:spPr/>
      <dgm:t>
        <a:bodyPr/>
        <a:lstStyle/>
        <a:p>
          <a:endParaRPr lang="en-US"/>
        </a:p>
      </dgm:t>
    </dgm:pt>
    <dgm:pt modelId="{C786B218-E3F1-4C42-B79C-D1D0AFAFB055}" type="pres">
      <dgm:prSet presAssocID="{85D48BFF-5C36-4A36-9613-8C2BDF72D82C}" presName="Name13" presStyleLbl="parChTrans1D2" presStyleIdx="4" presStyleCnt="5"/>
      <dgm:spPr/>
      <dgm:t>
        <a:bodyPr/>
        <a:lstStyle/>
        <a:p>
          <a:endParaRPr lang="en-SG"/>
        </a:p>
      </dgm:t>
    </dgm:pt>
    <dgm:pt modelId="{76620174-A509-4671-91AE-73F0FF02A3DE}" type="pres">
      <dgm:prSet presAssocID="{CFB434EF-D7FE-4CFB-9F73-6ED1335DAEB7}" presName="childText" presStyleLbl="bgAcc1" presStyleIdx="4" presStyleCnt="5" custScaleX="136851" custScaleY="123941">
        <dgm:presLayoutVars>
          <dgm:bulletEnabled val="1"/>
        </dgm:presLayoutVars>
      </dgm:prSet>
      <dgm:spPr/>
      <dgm:t>
        <a:bodyPr/>
        <a:lstStyle/>
        <a:p>
          <a:endParaRPr lang="en-SG"/>
        </a:p>
      </dgm:t>
    </dgm:pt>
  </dgm:ptLst>
  <dgm:cxnLst>
    <dgm:cxn modelId="{87DBE9A9-7DDB-403A-91C0-BBFC07A49112}" type="presOf" srcId="{9232008A-56A1-4737-B144-E160C4194EC4}" destId="{493CC595-C2B4-4662-A6D9-7521A4A86631}" srcOrd="0" destOrd="0" presId="urn:microsoft.com/office/officeart/2005/8/layout/hierarchy3"/>
    <dgm:cxn modelId="{D2316328-E36E-44C5-A8C2-1A77B66C3D3D}" srcId="{28B0435D-5C79-49FE-9736-134EBE17A1EA}" destId="{9232008A-56A1-4737-B144-E160C4194EC4}" srcOrd="0" destOrd="0" parTransId="{619B6EAD-85E6-49E6-BE65-3A839B7691E0}" sibTransId="{E04C6856-16EE-46C9-BE06-83996DAA52DD}"/>
    <dgm:cxn modelId="{AF973C8D-B8E9-4AFF-8B03-EDA3B5452B03}" type="presOf" srcId="{CFB434EF-D7FE-4CFB-9F73-6ED1335DAEB7}" destId="{76620174-A509-4671-91AE-73F0FF02A3DE}" srcOrd="0" destOrd="0" presId="urn:microsoft.com/office/officeart/2005/8/layout/hierarchy3"/>
    <dgm:cxn modelId="{AAFE0486-472C-465F-BD4E-9647892D2421}" type="presOf" srcId="{619B6EAD-85E6-49E6-BE65-3A839B7691E0}" destId="{277404F9-8415-4CA1-B50F-F0489788C3B4}" srcOrd="0" destOrd="0" presId="urn:microsoft.com/office/officeart/2005/8/layout/hierarchy3"/>
    <dgm:cxn modelId="{2B7C951D-7151-4978-86DD-B3B6873C6256}" srcId="{DAC22D06-052D-4D2B-BE93-3A81B07D6EB5}" destId="{CFB434EF-D7FE-4CFB-9F73-6ED1335DAEB7}" srcOrd="1" destOrd="0" parTransId="{85D48BFF-5C36-4A36-9613-8C2BDF72D82C}" sibTransId="{DF5D189C-42D7-4C2D-BDD6-44DD331CB3DC}"/>
    <dgm:cxn modelId="{6115349C-030C-4DF0-A51E-80408FEAD014}" srcId="{DAC22D06-052D-4D2B-BE93-3A81B07D6EB5}" destId="{14528C2A-24DD-4593-82BF-E95DA5102A4E}" srcOrd="0" destOrd="0" parTransId="{08FA8565-262B-4C3B-8D01-062AA5B88BDC}" sibTransId="{AA30E5CF-48DB-424D-BC47-E42D975C59B8}"/>
    <dgm:cxn modelId="{71F0D6F8-D647-4F8F-8678-FC6D5505EEC9}" type="presOf" srcId="{08FA8565-262B-4C3B-8D01-062AA5B88BDC}" destId="{A8C9C6E8-FA3E-42A0-A826-40E2E8C0A1B6}" srcOrd="0" destOrd="0" presId="urn:microsoft.com/office/officeart/2005/8/layout/hierarchy3"/>
    <dgm:cxn modelId="{C7F5E9EC-55DC-48AC-8F40-5A63D0768CB4}" type="presOf" srcId="{28B0435D-5C79-49FE-9736-134EBE17A1EA}" destId="{CCB3CB4F-1D3B-4DF0-BF77-8D94BBDA281A}" srcOrd="0" destOrd="0" presId="urn:microsoft.com/office/officeart/2005/8/layout/hierarchy3"/>
    <dgm:cxn modelId="{77C02822-E5A0-43D3-9E60-BAB8E8C4B191}" srcId="{42162AC3-F614-4781-9804-69CCFBBB238C}" destId="{DAC22D06-052D-4D2B-BE93-3A81B07D6EB5}" srcOrd="1" destOrd="0" parTransId="{0B7615E6-2927-48E1-9A61-00E106D37190}" sibTransId="{FECFFB02-B263-4865-AF04-4B365DDD458B}"/>
    <dgm:cxn modelId="{1421D9F6-C68F-470D-A121-3268CB8EEA06}" type="presOf" srcId="{28B0435D-5C79-49FE-9736-134EBE17A1EA}" destId="{80CF4BD8-4379-4950-B5A1-7E8844E9598A}" srcOrd="1" destOrd="0" presId="urn:microsoft.com/office/officeart/2005/8/layout/hierarchy3"/>
    <dgm:cxn modelId="{05B4BA10-442B-493F-8379-188A629591C8}" type="presOf" srcId="{DDDC6668-E5A4-4E40-8F7D-B5BBC73306EC}" destId="{FFD247EB-53E6-4166-A3D4-00333A7ABF47}" srcOrd="0" destOrd="0" presId="urn:microsoft.com/office/officeart/2005/8/layout/hierarchy3"/>
    <dgm:cxn modelId="{4DF39B2C-44D2-457A-B656-9B6A0C688F1D}" srcId="{28B0435D-5C79-49FE-9736-134EBE17A1EA}" destId="{7DB3CD91-F46B-4589-8717-9901E75192D2}" srcOrd="1" destOrd="0" parTransId="{456CDE2A-DD96-4268-8FFC-ADAD8F9D4569}" sibTransId="{3D534B46-2A3F-4B01-84E2-D4C3FBC4E5F1}"/>
    <dgm:cxn modelId="{762C7657-8117-4CA5-AB5C-F52BE8BD5244}" type="presOf" srcId="{DAC22D06-052D-4D2B-BE93-3A81B07D6EB5}" destId="{5F4DC0BD-C235-4073-AC9A-D7A55C313954}" srcOrd="0" destOrd="0" presId="urn:microsoft.com/office/officeart/2005/8/layout/hierarchy3"/>
    <dgm:cxn modelId="{BCA7118A-403A-478B-88EA-4A8F9AB3473E}" srcId="{28B0435D-5C79-49FE-9736-134EBE17A1EA}" destId="{DDDC6668-E5A4-4E40-8F7D-B5BBC73306EC}" srcOrd="2" destOrd="0" parTransId="{D2D4D2BC-950F-485F-B63A-4CA55ED72341}" sibTransId="{449F47AE-FF9C-417D-B06B-56269F185AFA}"/>
    <dgm:cxn modelId="{774EE203-786E-4F5F-9442-7FCBA73629A9}" type="presOf" srcId="{456CDE2A-DD96-4268-8FFC-ADAD8F9D4569}" destId="{7EAA0732-5D89-47D2-B87A-0E664E32BB54}" srcOrd="0" destOrd="0" presId="urn:microsoft.com/office/officeart/2005/8/layout/hierarchy3"/>
    <dgm:cxn modelId="{8635B679-DE47-4CA8-BCA4-73C17B594144}" srcId="{42162AC3-F614-4781-9804-69CCFBBB238C}" destId="{28B0435D-5C79-49FE-9736-134EBE17A1EA}" srcOrd="0" destOrd="0" parTransId="{E58B2B7F-E177-4949-BBDD-77E540A4851B}" sibTransId="{7DA73A6A-4900-468A-A240-2A8BFACA63AB}"/>
    <dgm:cxn modelId="{58A61E2E-9348-4420-A05C-77C206EB84DD}" type="presOf" srcId="{42162AC3-F614-4781-9804-69CCFBBB238C}" destId="{9A7DF9A9-3B37-49C2-A024-F95AD7AC7ED6}" srcOrd="0" destOrd="0" presId="urn:microsoft.com/office/officeart/2005/8/layout/hierarchy3"/>
    <dgm:cxn modelId="{4AEF945C-C558-4B75-A8B4-BDAF586FF0F4}" type="presOf" srcId="{7DB3CD91-F46B-4589-8717-9901E75192D2}" destId="{15A241B6-D538-46E1-BC09-9369E00485A7}" srcOrd="0" destOrd="0" presId="urn:microsoft.com/office/officeart/2005/8/layout/hierarchy3"/>
    <dgm:cxn modelId="{A3F5530C-AAAC-4023-896D-D3BFA3C8ADD4}" type="presOf" srcId="{85D48BFF-5C36-4A36-9613-8C2BDF72D82C}" destId="{C786B218-E3F1-4C42-B79C-D1D0AFAFB055}" srcOrd="0" destOrd="0" presId="urn:microsoft.com/office/officeart/2005/8/layout/hierarchy3"/>
    <dgm:cxn modelId="{2807F287-4627-44EB-BA56-1960E39978DD}" type="presOf" srcId="{14528C2A-24DD-4593-82BF-E95DA5102A4E}" destId="{A8445EB1-C87B-4E48-9A81-9F2AD28A15AB}" srcOrd="0" destOrd="0" presId="urn:microsoft.com/office/officeart/2005/8/layout/hierarchy3"/>
    <dgm:cxn modelId="{BE2457F4-AC16-4E39-BF58-29E0B8871EB4}" type="presOf" srcId="{DAC22D06-052D-4D2B-BE93-3A81B07D6EB5}" destId="{FE8D2A36-0AAB-45B7-9BA4-48C146CCB9D8}" srcOrd="1" destOrd="0" presId="urn:microsoft.com/office/officeart/2005/8/layout/hierarchy3"/>
    <dgm:cxn modelId="{D721D1EA-B4DF-4472-B67D-687ADD76CF59}" type="presOf" srcId="{D2D4D2BC-950F-485F-B63A-4CA55ED72341}" destId="{92683C43-B0A9-4BEE-AA3E-95C57CB8B244}" srcOrd="0" destOrd="0" presId="urn:microsoft.com/office/officeart/2005/8/layout/hierarchy3"/>
    <dgm:cxn modelId="{EE32D94A-14A8-4A2B-851D-949D7A01C7B6}" type="presParOf" srcId="{9A7DF9A9-3B37-49C2-A024-F95AD7AC7ED6}" destId="{E7CEA8CB-5D7D-4424-A275-918C3C806372}" srcOrd="0" destOrd="0" presId="urn:microsoft.com/office/officeart/2005/8/layout/hierarchy3"/>
    <dgm:cxn modelId="{C90B4271-4339-4697-95D5-7C976DD94E4B}" type="presParOf" srcId="{E7CEA8CB-5D7D-4424-A275-918C3C806372}" destId="{E6AA108C-0AFF-4D40-AF53-E6496C183E9B}" srcOrd="0" destOrd="0" presId="urn:microsoft.com/office/officeart/2005/8/layout/hierarchy3"/>
    <dgm:cxn modelId="{84F75E94-2513-4E42-A03A-C2133E3CF057}" type="presParOf" srcId="{E6AA108C-0AFF-4D40-AF53-E6496C183E9B}" destId="{CCB3CB4F-1D3B-4DF0-BF77-8D94BBDA281A}" srcOrd="0" destOrd="0" presId="urn:microsoft.com/office/officeart/2005/8/layout/hierarchy3"/>
    <dgm:cxn modelId="{B142B995-A331-4127-8648-A8D79B7DF832}" type="presParOf" srcId="{E6AA108C-0AFF-4D40-AF53-E6496C183E9B}" destId="{80CF4BD8-4379-4950-B5A1-7E8844E9598A}" srcOrd="1" destOrd="0" presId="urn:microsoft.com/office/officeart/2005/8/layout/hierarchy3"/>
    <dgm:cxn modelId="{28A020A7-FA4A-40F0-A4B1-71FB1CEC90C5}" type="presParOf" srcId="{E7CEA8CB-5D7D-4424-A275-918C3C806372}" destId="{EE975D67-6BC0-475A-BDC3-503DA2BBBEF5}" srcOrd="1" destOrd="0" presId="urn:microsoft.com/office/officeart/2005/8/layout/hierarchy3"/>
    <dgm:cxn modelId="{D434AB5A-D6CD-4268-97EC-40A865646AFF}" type="presParOf" srcId="{EE975D67-6BC0-475A-BDC3-503DA2BBBEF5}" destId="{277404F9-8415-4CA1-B50F-F0489788C3B4}" srcOrd="0" destOrd="0" presId="urn:microsoft.com/office/officeart/2005/8/layout/hierarchy3"/>
    <dgm:cxn modelId="{D435FD04-AC02-48EC-AA7C-7EF10CBA1AEA}" type="presParOf" srcId="{EE975D67-6BC0-475A-BDC3-503DA2BBBEF5}" destId="{493CC595-C2B4-4662-A6D9-7521A4A86631}" srcOrd="1" destOrd="0" presId="urn:microsoft.com/office/officeart/2005/8/layout/hierarchy3"/>
    <dgm:cxn modelId="{A1B8CD67-0640-49B0-B077-171A77ACB8A7}" type="presParOf" srcId="{EE975D67-6BC0-475A-BDC3-503DA2BBBEF5}" destId="{7EAA0732-5D89-47D2-B87A-0E664E32BB54}" srcOrd="2" destOrd="0" presId="urn:microsoft.com/office/officeart/2005/8/layout/hierarchy3"/>
    <dgm:cxn modelId="{87597A9A-2E76-4DD4-A9CB-029CE6177BFA}" type="presParOf" srcId="{EE975D67-6BC0-475A-BDC3-503DA2BBBEF5}" destId="{15A241B6-D538-46E1-BC09-9369E00485A7}" srcOrd="3" destOrd="0" presId="urn:microsoft.com/office/officeart/2005/8/layout/hierarchy3"/>
    <dgm:cxn modelId="{7F2ADFA7-A05C-426A-8C43-0B617CC968B6}" type="presParOf" srcId="{EE975D67-6BC0-475A-BDC3-503DA2BBBEF5}" destId="{92683C43-B0A9-4BEE-AA3E-95C57CB8B244}" srcOrd="4" destOrd="0" presId="urn:microsoft.com/office/officeart/2005/8/layout/hierarchy3"/>
    <dgm:cxn modelId="{1FC9F3FD-F3E3-4C46-A203-D4D209862614}" type="presParOf" srcId="{EE975D67-6BC0-475A-BDC3-503DA2BBBEF5}" destId="{FFD247EB-53E6-4166-A3D4-00333A7ABF47}" srcOrd="5" destOrd="0" presId="urn:microsoft.com/office/officeart/2005/8/layout/hierarchy3"/>
    <dgm:cxn modelId="{E8E8850B-1338-4C48-B83B-770A6E810352}" type="presParOf" srcId="{9A7DF9A9-3B37-49C2-A024-F95AD7AC7ED6}" destId="{B396F6CA-B3A2-4C5F-A046-4A4F9B2615D5}" srcOrd="1" destOrd="0" presId="urn:microsoft.com/office/officeart/2005/8/layout/hierarchy3"/>
    <dgm:cxn modelId="{1734DC24-99FD-4235-93BA-95245EAA6907}" type="presParOf" srcId="{B396F6CA-B3A2-4C5F-A046-4A4F9B2615D5}" destId="{671DA077-F5EA-415A-8BAD-2E1CEE76FC67}" srcOrd="0" destOrd="0" presId="urn:microsoft.com/office/officeart/2005/8/layout/hierarchy3"/>
    <dgm:cxn modelId="{88005172-6A01-4007-9870-4F8E84DD4DB6}" type="presParOf" srcId="{671DA077-F5EA-415A-8BAD-2E1CEE76FC67}" destId="{5F4DC0BD-C235-4073-AC9A-D7A55C313954}" srcOrd="0" destOrd="0" presId="urn:microsoft.com/office/officeart/2005/8/layout/hierarchy3"/>
    <dgm:cxn modelId="{DAF19869-B88C-4D1E-A92C-79504BB0E5FD}" type="presParOf" srcId="{671DA077-F5EA-415A-8BAD-2E1CEE76FC67}" destId="{FE8D2A36-0AAB-45B7-9BA4-48C146CCB9D8}" srcOrd="1" destOrd="0" presId="urn:microsoft.com/office/officeart/2005/8/layout/hierarchy3"/>
    <dgm:cxn modelId="{7BD51F53-B173-4625-86E7-FB6CBDA5E041}" type="presParOf" srcId="{B396F6CA-B3A2-4C5F-A046-4A4F9B2615D5}" destId="{DA074D14-DD3C-47ED-B3A6-2FE8CAA8E3A6}" srcOrd="1" destOrd="0" presId="urn:microsoft.com/office/officeart/2005/8/layout/hierarchy3"/>
    <dgm:cxn modelId="{48B54B2C-172A-409B-9EFC-B542A58FA834}" type="presParOf" srcId="{DA074D14-DD3C-47ED-B3A6-2FE8CAA8E3A6}" destId="{A8C9C6E8-FA3E-42A0-A826-40E2E8C0A1B6}" srcOrd="0" destOrd="0" presId="urn:microsoft.com/office/officeart/2005/8/layout/hierarchy3"/>
    <dgm:cxn modelId="{A676624D-2C53-49C3-B9EE-1EC6782EDE63}" type="presParOf" srcId="{DA074D14-DD3C-47ED-B3A6-2FE8CAA8E3A6}" destId="{A8445EB1-C87B-4E48-9A81-9F2AD28A15AB}" srcOrd="1" destOrd="0" presId="urn:microsoft.com/office/officeart/2005/8/layout/hierarchy3"/>
    <dgm:cxn modelId="{89CC12DB-145A-4A35-94AD-307049ECBEFD}" type="presParOf" srcId="{DA074D14-DD3C-47ED-B3A6-2FE8CAA8E3A6}" destId="{C786B218-E3F1-4C42-B79C-D1D0AFAFB055}" srcOrd="2" destOrd="0" presId="urn:microsoft.com/office/officeart/2005/8/layout/hierarchy3"/>
    <dgm:cxn modelId="{ED26492E-AC2D-4FB6-846A-D8541FC6E509}" type="presParOf" srcId="{DA074D14-DD3C-47ED-B3A6-2FE8CAA8E3A6}" destId="{76620174-A509-4671-91AE-73F0FF02A3DE}" srcOrd="3" destOrd="0" presId="urn:microsoft.com/office/officeart/2005/8/layout/hierarchy3"/>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C4BC57-175B-4102-82D7-116B19BEDC47}">
      <dsp:nvSpPr>
        <dsp:cNvPr id="0" name=""/>
        <dsp:cNvSpPr/>
      </dsp:nvSpPr>
      <dsp:spPr>
        <a:xfrm>
          <a:off x="412123" y="854"/>
          <a:ext cx="1207586" cy="60379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1" kern="1200" dirty="0" smtClean="0">
              <a:latin typeface="GillSans Light" pitchFamily="34" charset="0"/>
            </a:rPr>
            <a:t>Stage 1</a:t>
          </a:r>
          <a:r>
            <a:rPr lang="en-US" sz="1000" b="1" kern="1200" dirty="0" smtClean="0">
              <a:latin typeface="Times New Roman"/>
              <a:cs typeface="Times New Roman"/>
            </a:rPr>
            <a:t>—</a:t>
          </a:r>
          <a:r>
            <a:rPr lang="en-US" sz="1000" b="1" kern="1200" dirty="0" smtClean="0">
              <a:latin typeface="GillSans Light" pitchFamily="34" charset="0"/>
            </a:rPr>
            <a:t> Development and Submission of </a:t>
          </a:r>
          <a:br>
            <a:rPr lang="en-US" sz="1000" b="1" kern="1200" dirty="0" smtClean="0">
              <a:latin typeface="GillSans Light" pitchFamily="34" charset="0"/>
            </a:rPr>
          </a:br>
          <a:r>
            <a:rPr lang="en-US" sz="1000" b="1" kern="1200" dirty="0" smtClean="0">
              <a:latin typeface="GillSans Light" pitchFamily="34" charset="0"/>
            </a:rPr>
            <a:t>Concept Note</a:t>
          </a:r>
          <a:endParaRPr lang="en-US" sz="1000" b="1" kern="1200" dirty="0">
            <a:latin typeface="GillSans Light" pitchFamily="34" charset="0"/>
          </a:endParaRPr>
        </a:p>
      </dsp:txBody>
      <dsp:txXfrm>
        <a:off x="429807" y="18538"/>
        <a:ext cx="1172218" cy="568425"/>
      </dsp:txXfrm>
    </dsp:sp>
    <dsp:sp modelId="{26E97337-9435-4DB1-915C-C222708C5D5A}">
      <dsp:nvSpPr>
        <dsp:cNvPr id="0" name=""/>
        <dsp:cNvSpPr/>
      </dsp:nvSpPr>
      <dsp:spPr>
        <a:xfrm>
          <a:off x="532882" y="604648"/>
          <a:ext cx="120758" cy="452845"/>
        </a:xfrm>
        <a:custGeom>
          <a:avLst/>
          <a:gdLst/>
          <a:ahLst/>
          <a:cxnLst/>
          <a:rect l="0" t="0" r="0" b="0"/>
          <a:pathLst>
            <a:path>
              <a:moveTo>
                <a:pt x="0" y="0"/>
              </a:moveTo>
              <a:lnTo>
                <a:pt x="0" y="452845"/>
              </a:lnTo>
              <a:lnTo>
                <a:pt x="120758" y="4528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871757-C4C5-40D4-B499-B5D8E5D9FA50}">
      <dsp:nvSpPr>
        <dsp:cNvPr id="0" name=""/>
        <dsp:cNvSpPr/>
      </dsp:nvSpPr>
      <dsp:spPr>
        <a:xfrm>
          <a:off x="653640" y="755596"/>
          <a:ext cx="966069" cy="60379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a:lnSpc>
              <a:spcPct val="90000"/>
            </a:lnSpc>
            <a:spcBef>
              <a:spcPct val="0"/>
            </a:spcBef>
            <a:spcAft>
              <a:spcPct val="35000"/>
            </a:spcAft>
          </a:pPr>
          <a:r>
            <a:rPr lang="en-US" sz="600" kern="1200" dirty="0" smtClean="0">
              <a:latin typeface="+mn-lt"/>
            </a:rPr>
            <a:t>1. </a:t>
          </a:r>
          <a:r>
            <a:rPr lang="en-US" sz="600" kern="1200" dirty="0">
              <a:latin typeface="+mn-lt"/>
              <a:ea typeface="ＭＳ Ｐゴシック" pitchFamily="-112" charset="-128"/>
            </a:rPr>
            <a:t>PO </a:t>
          </a:r>
          <a:r>
            <a:rPr lang="en-US" sz="600" kern="1200" dirty="0" smtClean="0">
              <a:latin typeface="+mn-lt"/>
              <a:ea typeface="ＭＳ Ｐゴシック" pitchFamily="-112" charset="-128"/>
            </a:rPr>
            <a:t>considers APEC and group priorities and workplans.</a:t>
          </a:r>
          <a:endParaRPr lang="en-AU" sz="600" kern="1200">
            <a:latin typeface="+mn-lt"/>
          </a:endParaRPr>
        </a:p>
      </dsp:txBody>
      <dsp:txXfrm>
        <a:off x="671324" y="773280"/>
        <a:ext cx="930701" cy="568425"/>
      </dsp:txXfrm>
    </dsp:sp>
    <dsp:sp modelId="{974C10A8-BAB3-4F3B-BDE2-532F16C84B39}">
      <dsp:nvSpPr>
        <dsp:cNvPr id="0" name=""/>
        <dsp:cNvSpPr/>
      </dsp:nvSpPr>
      <dsp:spPr>
        <a:xfrm>
          <a:off x="532882" y="604648"/>
          <a:ext cx="120758" cy="1207586"/>
        </a:xfrm>
        <a:custGeom>
          <a:avLst/>
          <a:gdLst/>
          <a:ahLst/>
          <a:cxnLst/>
          <a:rect l="0" t="0" r="0" b="0"/>
          <a:pathLst>
            <a:path>
              <a:moveTo>
                <a:pt x="0" y="0"/>
              </a:moveTo>
              <a:lnTo>
                <a:pt x="0" y="1207586"/>
              </a:lnTo>
              <a:lnTo>
                <a:pt x="120758" y="12075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5D768C-2D45-486B-B8E7-3C11C7059E01}">
      <dsp:nvSpPr>
        <dsp:cNvPr id="0" name=""/>
        <dsp:cNvSpPr/>
      </dsp:nvSpPr>
      <dsp:spPr>
        <a:xfrm>
          <a:off x="653640" y="1510338"/>
          <a:ext cx="966069" cy="60379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a:lnSpc>
              <a:spcPct val="90000"/>
            </a:lnSpc>
            <a:spcBef>
              <a:spcPct val="0"/>
            </a:spcBef>
            <a:spcAft>
              <a:spcPct val="35000"/>
            </a:spcAft>
          </a:pPr>
          <a:r>
            <a:rPr lang="en-US" sz="600" kern="1200" dirty="0" smtClean="0">
              <a:latin typeface="+mn-lt"/>
            </a:rPr>
            <a:t>2. PO </a:t>
          </a:r>
          <a:r>
            <a:rPr kumimoji="0" lang="en-US" sz="600" b="0" i="0" u="none" strike="noStrike" kern="1200" cap="none" normalizeH="0" baseline="0" dirty="0" smtClean="0">
              <a:ln/>
              <a:effectLst/>
              <a:latin typeface="+mn-lt"/>
            </a:rPr>
            <a:t>reviews Guidebook and prepares Concept Note using template at Appendix B.</a:t>
          </a:r>
          <a:endParaRPr lang="en-AU" sz="600" kern="1200">
            <a:latin typeface="+mn-lt"/>
          </a:endParaRPr>
        </a:p>
      </dsp:txBody>
      <dsp:txXfrm>
        <a:off x="671324" y="1528022"/>
        <a:ext cx="930701" cy="568425"/>
      </dsp:txXfrm>
    </dsp:sp>
    <dsp:sp modelId="{FC7C3C3D-69D7-4B55-8A38-E61D740B0600}">
      <dsp:nvSpPr>
        <dsp:cNvPr id="0" name=""/>
        <dsp:cNvSpPr/>
      </dsp:nvSpPr>
      <dsp:spPr>
        <a:xfrm>
          <a:off x="532882" y="604648"/>
          <a:ext cx="120758" cy="1962328"/>
        </a:xfrm>
        <a:custGeom>
          <a:avLst/>
          <a:gdLst/>
          <a:ahLst/>
          <a:cxnLst/>
          <a:rect l="0" t="0" r="0" b="0"/>
          <a:pathLst>
            <a:path>
              <a:moveTo>
                <a:pt x="0" y="0"/>
              </a:moveTo>
              <a:lnTo>
                <a:pt x="0" y="1962328"/>
              </a:lnTo>
              <a:lnTo>
                <a:pt x="120758" y="19623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F89166-5BB6-4EF7-ACC2-A7830FA48560}">
      <dsp:nvSpPr>
        <dsp:cNvPr id="0" name=""/>
        <dsp:cNvSpPr/>
      </dsp:nvSpPr>
      <dsp:spPr>
        <a:xfrm>
          <a:off x="653640" y="2265080"/>
          <a:ext cx="966069" cy="60379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a:lnSpc>
              <a:spcPct val="90000"/>
            </a:lnSpc>
            <a:spcBef>
              <a:spcPct val="0"/>
            </a:spcBef>
            <a:spcAft>
              <a:spcPct val="35000"/>
            </a:spcAft>
          </a:pPr>
          <a:r>
            <a:rPr kumimoji="0" lang="en-US" sz="600" b="0" i="0" u="none" strike="noStrike" kern="1200" cap="none" normalizeH="0" baseline="0" dirty="0" smtClean="0">
              <a:ln/>
              <a:effectLst/>
              <a:latin typeface="+mn-lt"/>
            </a:rPr>
            <a:t>3. PO submits Concept Note to forum for comment, endorsement, and at least two </a:t>
          </a:r>
          <a:r>
            <a:rPr lang="en-US" sz="600" kern="1200" dirty="0" smtClean="0">
              <a:latin typeface="+mn-lt"/>
            </a:rPr>
            <a:t>co-sponsors (six for HRD).</a:t>
          </a:r>
          <a:endParaRPr lang="en-AU" sz="600" kern="1200">
            <a:latin typeface="+mn-lt"/>
          </a:endParaRPr>
        </a:p>
      </dsp:txBody>
      <dsp:txXfrm>
        <a:off x="671324" y="2282764"/>
        <a:ext cx="930701" cy="568425"/>
      </dsp:txXfrm>
    </dsp:sp>
    <dsp:sp modelId="{B470600F-9DCF-4873-AFBD-CAD71300F5D7}">
      <dsp:nvSpPr>
        <dsp:cNvPr id="0" name=""/>
        <dsp:cNvSpPr/>
      </dsp:nvSpPr>
      <dsp:spPr>
        <a:xfrm>
          <a:off x="532882" y="604648"/>
          <a:ext cx="120758" cy="2717070"/>
        </a:xfrm>
        <a:custGeom>
          <a:avLst/>
          <a:gdLst/>
          <a:ahLst/>
          <a:cxnLst/>
          <a:rect l="0" t="0" r="0" b="0"/>
          <a:pathLst>
            <a:path>
              <a:moveTo>
                <a:pt x="0" y="0"/>
              </a:moveTo>
              <a:lnTo>
                <a:pt x="0" y="2717070"/>
              </a:lnTo>
              <a:lnTo>
                <a:pt x="120758" y="27170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8D6832-CC2A-47AC-8102-300A683576EA}">
      <dsp:nvSpPr>
        <dsp:cNvPr id="0" name=""/>
        <dsp:cNvSpPr/>
      </dsp:nvSpPr>
      <dsp:spPr>
        <a:xfrm>
          <a:off x="653640" y="3019821"/>
          <a:ext cx="966069" cy="60379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rtl="0">
            <a:lnSpc>
              <a:spcPct val="90000"/>
            </a:lnSpc>
            <a:spcBef>
              <a:spcPct val="0"/>
            </a:spcBef>
            <a:spcAft>
              <a:spcPct val="35000"/>
            </a:spcAft>
          </a:pPr>
          <a:r>
            <a:rPr kumimoji="0" lang="en-US" sz="600" b="0" i="0" u="none" strike="noStrike" kern="1200" cap="none" normalizeH="0" baseline="0" dirty="0" smtClean="0">
              <a:ln/>
              <a:effectLst/>
              <a:latin typeface="+mn-lt"/>
            </a:rPr>
            <a:t>4. Originating forum prioritizes endorsed  Concept Notes.</a:t>
          </a:r>
          <a:endParaRPr lang="en-AU" sz="600" kern="1200">
            <a:latin typeface="+mn-lt"/>
          </a:endParaRPr>
        </a:p>
      </dsp:txBody>
      <dsp:txXfrm>
        <a:off x="671324" y="3037505"/>
        <a:ext cx="930701" cy="568425"/>
      </dsp:txXfrm>
    </dsp:sp>
    <dsp:sp modelId="{57A7BBEA-CFB8-46C3-9B81-B7FAB32AEDA5}">
      <dsp:nvSpPr>
        <dsp:cNvPr id="0" name=""/>
        <dsp:cNvSpPr/>
      </dsp:nvSpPr>
      <dsp:spPr>
        <a:xfrm>
          <a:off x="532882" y="604648"/>
          <a:ext cx="120758" cy="3471811"/>
        </a:xfrm>
        <a:custGeom>
          <a:avLst/>
          <a:gdLst/>
          <a:ahLst/>
          <a:cxnLst/>
          <a:rect l="0" t="0" r="0" b="0"/>
          <a:pathLst>
            <a:path>
              <a:moveTo>
                <a:pt x="0" y="0"/>
              </a:moveTo>
              <a:lnTo>
                <a:pt x="0" y="3471811"/>
              </a:lnTo>
              <a:lnTo>
                <a:pt x="120758" y="34718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68B5AB-46D3-4494-9F46-9F4103893BC1}">
      <dsp:nvSpPr>
        <dsp:cNvPr id="0" name=""/>
        <dsp:cNvSpPr/>
      </dsp:nvSpPr>
      <dsp:spPr>
        <a:xfrm>
          <a:off x="653640" y="3774563"/>
          <a:ext cx="966069" cy="60379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rtl="0">
            <a:lnSpc>
              <a:spcPct val="90000"/>
            </a:lnSpc>
            <a:spcBef>
              <a:spcPct val="0"/>
            </a:spcBef>
            <a:spcAft>
              <a:spcPct val="35000"/>
            </a:spcAft>
          </a:pPr>
          <a:r>
            <a:rPr lang="en-US" sz="600" kern="1200" dirty="0" smtClean="0">
              <a:latin typeface="+mn-lt"/>
            </a:rPr>
            <a:t>5. PO submits Concept Note to Secretariat by submission deadline</a:t>
          </a:r>
          <a:r>
            <a:rPr lang="en-US" sz="500" kern="1200" dirty="0" smtClean="0">
              <a:latin typeface="GillSans Light" pitchFamily="34" charset="0"/>
            </a:rPr>
            <a:t>.</a:t>
          </a:r>
          <a:endParaRPr lang="en-AU" sz="500" kern="1200"/>
        </a:p>
      </dsp:txBody>
      <dsp:txXfrm>
        <a:off x="671324" y="3792247"/>
        <a:ext cx="930701" cy="568425"/>
      </dsp:txXfrm>
    </dsp:sp>
    <dsp:sp modelId="{C3B4534E-CB0F-4124-B11A-3C79C65C75D2}">
      <dsp:nvSpPr>
        <dsp:cNvPr id="0" name=""/>
        <dsp:cNvSpPr/>
      </dsp:nvSpPr>
      <dsp:spPr>
        <a:xfrm>
          <a:off x="532882" y="604648"/>
          <a:ext cx="120758" cy="4226553"/>
        </a:xfrm>
        <a:custGeom>
          <a:avLst/>
          <a:gdLst/>
          <a:ahLst/>
          <a:cxnLst/>
          <a:rect l="0" t="0" r="0" b="0"/>
          <a:pathLst>
            <a:path>
              <a:moveTo>
                <a:pt x="0" y="0"/>
              </a:moveTo>
              <a:lnTo>
                <a:pt x="0" y="4226553"/>
              </a:lnTo>
              <a:lnTo>
                <a:pt x="120758" y="42265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3ECCBD-82D1-4AAD-AFDF-FFC112C4A31B}">
      <dsp:nvSpPr>
        <dsp:cNvPr id="0" name=""/>
        <dsp:cNvSpPr/>
      </dsp:nvSpPr>
      <dsp:spPr>
        <a:xfrm>
          <a:off x="653640" y="4529305"/>
          <a:ext cx="966069" cy="60379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rtl="0">
            <a:lnSpc>
              <a:spcPct val="90000"/>
            </a:lnSpc>
            <a:spcBef>
              <a:spcPct val="0"/>
            </a:spcBef>
            <a:spcAft>
              <a:spcPct val="35000"/>
            </a:spcAft>
          </a:pPr>
          <a:r>
            <a:rPr lang="en-US" sz="600" kern="1200" dirty="0" smtClean="0">
              <a:latin typeface="+mn-lt"/>
            </a:rPr>
            <a:t>6. </a:t>
          </a:r>
          <a:r>
            <a:rPr lang="en-US" sz="600" kern="1200" dirty="0">
              <a:latin typeface="+mn-lt"/>
              <a:ea typeface="ＭＳ Ｐゴシック" pitchFamily="-112" charset="-128"/>
            </a:rPr>
            <a:t>Secretariat checks concept notes for compliance.</a:t>
          </a:r>
          <a:endParaRPr lang="en-AU" sz="600" kern="1200">
            <a:latin typeface="+mn-lt"/>
          </a:endParaRPr>
        </a:p>
      </dsp:txBody>
      <dsp:txXfrm>
        <a:off x="671324" y="4546989"/>
        <a:ext cx="930701" cy="568425"/>
      </dsp:txXfrm>
    </dsp:sp>
    <dsp:sp modelId="{94DD2E90-8F9D-4099-8CEE-AC40B3FDE3E0}">
      <dsp:nvSpPr>
        <dsp:cNvPr id="0" name=""/>
        <dsp:cNvSpPr/>
      </dsp:nvSpPr>
      <dsp:spPr>
        <a:xfrm>
          <a:off x="1921606" y="854"/>
          <a:ext cx="1207586" cy="60379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1" kern="1200" dirty="0" smtClean="0">
              <a:latin typeface="GillSans Light" pitchFamily="34" charset="0"/>
            </a:rPr>
            <a:t>Stage 2</a:t>
          </a:r>
          <a:r>
            <a:rPr lang="en-US" sz="1000" b="1" kern="1200" dirty="0" smtClean="0">
              <a:latin typeface="Times New Roman"/>
              <a:cs typeface="Times New Roman"/>
            </a:rPr>
            <a:t>—</a:t>
          </a:r>
          <a:r>
            <a:rPr lang="en-US" sz="1000" b="1" kern="1200" dirty="0" smtClean="0">
              <a:latin typeface="GillSans Light" pitchFamily="34" charset="0"/>
            </a:rPr>
            <a:t> Assessment of Concept Note Priority</a:t>
          </a:r>
          <a:endParaRPr lang="en-AU" sz="1000" kern="1200"/>
        </a:p>
      </dsp:txBody>
      <dsp:txXfrm>
        <a:off x="1939290" y="18538"/>
        <a:ext cx="1172218" cy="568425"/>
      </dsp:txXfrm>
    </dsp:sp>
    <dsp:sp modelId="{F3AC8D88-95F1-46E1-AACE-B24BBD1C358A}">
      <dsp:nvSpPr>
        <dsp:cNvPr id="0" name=""/>
        <dsp:cNvSpPr/>
      </dsp:nvSpPr>
      <dsp:spPr>
        <a:xfrm>
          <a:off x="2042365" y="604648"/>
          <a:ext cx="120758" cy="452845"/>
        </a:xfrm>
        <a:custGeom>
          <a:avLst/>
          <a:gdLst/>
          <a:ahLst/>
          <a:cxnLst/>
          <a:rect l="0" t="0" r="0" b="0"/>
          <a:pathLst>
            <a:path>
              <a:moveTo>
                <a:pt x="0" y="0"/>
              </a:moveTo>
              <a:lnTo>
                <a:pt x="0" y="452845"/>
              </a:lnTo>
              <a:lnTo>
                <a:pt x="120758" y="4528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54B053-DE50-4CE3-BC57-87BD217F8675}">
      <dsp:nvSpPr>
        <dsp:cNvPr id="0" name=""/>
        <dsp:cNvSpPr/>
      </dsp:nvSpPr>
      <dsp:spPr>
        <a:xfrm>
          <a:off x="2163124" y="755596"/>
          <a:ext cx="966069" cy="60379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a:lnSpc>
              <a:spcPct val="90000"/>
            </a:lnSpc>
            <a:spcBef>
              <a:spcPct val="0"/>
            </a:spcBef>
            <a:spcAft>
              <a:spcPct val="35000"/>
            </a:spcAft>
          </a:pPr>
          <a:r>
            <a:rPr lang="en-US" sz="600" kern="1200" dirty="0" smtClean="0">
              <a:latin typeface="+mn-lt"/>
            </a:rPr>
            <a:t>7. Committees</a:t>
          </a:r>
          <a:r>
            <a:rPr kumimoji="0" lang="en-US" sz="600" b="0" i="0" u="none" strike="noStrike" kern="1200" cap="none" normalizeH="0" baseline="0" dirty="0" smtClean="0">
              <a:ln/>
              <a:effectLst/>
              <a:latin typeface="+mn-lt"/>
            </a:rPr>
            <a:t> and SFOM rank  Concept Notes using the APEC-wide funding criteria and prioritize notes within each rank (10 days).</a:t>
          </a:r>
          <a:endParaRPr lang="en-AU" sz="600" kern="1200">
            <a:latin typeface="+mn-lt"/>
          </a:endParaRPr>
        </a:p>
      </dsp:txBody>
      <dsp:txXfrm>
        <a:off x="2180808" y="773280"/>
        <a:ext cx="930701" cy="568425"/>
      </dsp:txXfrm>
    </dsp:sp>
    <dsp:sp modelId="{D389BDAA-270C-44A1-AEC3-9646552B7C37}">
      <dsp:nvSpPr>
        <dsp:cNvPr id="0" name=""/>
        <dsp:cNvSpPr/>
      </dsp:nvSpPr>
      <dsp:spPr>
        <a:xfrm>
          <a:off x="2042365" y="604648"/>
          <a:ext cx="120758" cy="1207586"/>
        </a:xfrm>
        <a:custGeom>
          <a:avLst/>
          <a:gdLst/>
          <a:ahLst/>
          <a:cxnLst/>
          <a:rect l="0" t="0" r="0" b="0"/>
          <a:pathLst>
            <a:path>
              <a:moveTo>
                <a:pt x="0" y="0"/>
              </a:moveTo>
              <a:lnTo>
                <a:pt x="0" y="1207586"/>
              </a:lnTo>
              <a:lnTo>
                <a:pt x="120758" y="12075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FF1891-61C4-40F2-9557-D2198A9DFA09}">
      <dsp:nvSpPr>
        <dsp:cNvPr id="0" name=""/>
        <dsp:cNvSpPr/>
      </dsp:nvSpPr>
      <dsp:spPr>
        <a:xfrm>
          <a:off x="2163124" y="1510338"/>
          <a:ext cx="966069" cy="60379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a:lnSpc>
              <a:spcPct val="90000"/>
            </a:lnSpc>
            <a:spcBef>
              <a:spcPct val="0"/>
            </a:spcBef>
            <a:spcAft>
              <a:spcPct val="35000"/>
            </a:spcAft>
          </a:pPr>
          <a:r>
            <a:rPr kumimoji="0" lang="en-US" sz="600" b="0" i="0" u="none" strike="noStrike" kern="1200" cap="none" normalizeH="0" baseline="0" dirty="0" smtClean="0">
              <a:ln/>
              <a:effectLst/>
              <a:latin typeface="+mn-lt"/>
            </a:rPr>
            <a:t>8a. Secretariat combines the rankings of Committees and SFOM to determine the availability of funding </a:t>
          </a:r>
          <a:r>
            <a:rPr lang="en-US" sz="600" kern="1200" dirty="0" smtClean="0">
              <a:latin typeface="+mn-lt"/>
            </a:rPr>
            <a:t>for Concept Note</a:t>
          </a:r>
          <a:r>
            <a:rPr kumimoji="0" lang="en-US" sz="600" b="0" i="0" u="none" strike="noStrike" kern="1200" cap="none" normalizeH="0" baseline="0" dirty="0" smtClean="0">
              <a:ln/>
              <a:effectLst/>
              <a:latin typeface="+mn-lt"/>
            </a:rPr>
            <a:t>s.</a:t>
          </a:r>
          <a:endParaRPr lang="en-AU" sz="600" kern="1200">
            <a:latin typeface="+mn-lt"/>
          </a:endParaRPr>
        </a:p>
      </dsp:txBody>
      <dsp:txXfrm>
        <a:off x="2180808" y="1528022"/>
        <a:ext cx="930701" cy="568425"/>
      </dsp:txXfrm>
    </dsp:sp>
    <dsp:sp modelId="{E88536CA-4CCF-4C6F-9705-92E2C72218CD}">
      <dsp:nvSpPr>
        <dsp:cNvPr id="0" name=""/>
        <dsp:cNvSpPr/>
      </dsp:nvSpPr>
      <dsp:spPr>
        <a:xfrm>
          <a:off x="2042365" y="604648"/>
          <a:ext cx="120758" cy="2017485"/>
        </a:xfrm>
        <a:custGeom>
          <a:avLst/>
          <a:gdLst/>
          <a:ahLst/>
          <a:cxnLst/>
          <a:rect l="0" t="0" r="0" b="0"/>
          <a:pathLst>
            <a:path>
              <a:moveTo>
                <a:pt x="0" y="0"/>
              </a:moveTo>
              <a:lnTo>
                <a:pt x="0" y="2017485"/>
              </a:lnTo>
              <a:lnTo>
                <a:pt x="120758" y="20174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333082-C695-46D9-9EC0-10DC56101165}">
      <dsp:nvSpPr>
        <dsp:cNvPr id="0" name=""/>
        <dsp:cNvSpPr/>
      </dsp:nvSpPr>
      <dsp:spPr>
        <a:xfrm>
          <a:off x="2163124" y="2265080"/>
          <a:ext cx="1026632" cy="71410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rtl="0">
            <a:lnSpc>
              <a:spcPct val="90000"/>
            </a:lnSpc>
            <a:spcBef>
              <a:spcPct val="0"/>
            </a:spcBef>
            <a:spcAft>
              <a:spcPct val="35000"/>
            </a:spcAft>
          </a:pPr>
          <a:r>
            <a:rPr kumimoji="0" lang="en-US" sz="600" b="0" i="0" u="none" strike="noStrike" kern="1200" cap="none" normalizeH="0" baseline="0" dirty="0" smtClean="0">
              <a:ln/>
              <a:effectLst/>
              <a:latin typeface="+mn-lt"/>
            </a:rPr>
            <a:t>8b. Depending on the availability of funds, PDMs create an </a:t>
          </a:r>
          <a:r>
            <a:rPr lang="en-US" sz="600" kern="1200" dirty="0" smtClean="0">
              <a:latin typeface="+mn-lt"/>
            </a:rPr>
            <a:t>APEC</a:t>
          </a:r>
          <a:r>
            <a:rPr lang="en-US" sz="600" kern="1200" dirty="0">
              <a:latin typeface="+mn-lt"/>
            </a:rPr>
            <a:t>-</a:t>
          </a:r>
          <a:r>
            <a:rPr kumimoji="0" lang="en-US" sz="600" b="0" i="0" u="none" strike="noStrike" kern="1200" cap="none" normalizeH="0" baseline="0" dirty="0" smtClean="0">
              <a:ln/>
              <a:effectLst/>
              <a:latin typeface="+mn-lt"/>
            </a:rPr>
            <a:t>wide prioritization</a:t>
          </a:r>
          <a:r>
            <a:rPr kumimoji="0" lang="en-US" sz="600" b="0" i="0" u="none" strike="noStrike" kern="1200" cap="none" normalizeH="0" dirty="0" smtClean="0">
              <a:ln/>
              <a:effectLst/>
              <a:latin typeface="+mn-lt"/>
            </a:rPr>
            <a:t> </a:t>
          </a:r>
          <a:r>
            <a:rPr kumimoji="0" lang="en-US" sz="600" b="0" i="0" u="none" strike="noStrike" kern="1200" cap="none" normalizeH="0" baseline="0" dirty="0" smtClean="0">
              <a:ln/>
              <a:effectLst/>
              <a:latin typeface="+mn-lt"/>
            </a:rPr>
            <a:t>list</a:t>
          </a:r>
          <a:r>
            <a:rPr kumimoji="0" lang="en-US" sz="600" b="0" i="0" u="none" strike="noStrike" kern="1200" cap="none" normalizeH="0" dirty="0" smtClean="0">
              <a:ln/>
              <a:effectLst/>
              <a:latin typeface="+mn-lt"/>
            </a:rPr>
            <a:t> </a:t>
          </a:r>
          <a:r>
            <a:rPr kumimoji="0" lang="en-US" sz="600" b="0" i="0" u="none" strike="noStrike" kern="1200" cap="none" normalizeH="0" baseline="0" dirty="0" smtClean="0">
              <a:ln/>
              <a:effectLst/>
              <a:latin typeface="+mn-lt"/>
            </a:rPr>
            <a:t>respecting the priority of committees and SFOM (1 week).</a:t>
          </a:r>
          <a:endParaRPr lang="en-AU" sz="600" kern="1200">
            <a:latin typeface="+mn-lt"/>
          </a:endParaRPr>
        </a:p>
      </dsp:txBody>
      <dsp:txXfrm>
        <a:off x="2184039" y="2285995"/>
        <a:ext cx="984802" cy="672276"/>
      </dsp:txXfrm>
    </dsp:sp>
    <dsp:sp modelId="{D20640CF-CEDB-458D-9783-1EE9259A354C}">
      <dsp:nvSpPr>
        <dsp:cNvPr id="0" name=""/>
        <dsp:cNvSpPr/>
      </dsp:nvSpPr>
      <dsp:spPr>
        <a:xfrm>
          <a:off x="2042365" y="604648"/>
          <a:ext cx="120758" cy="2843854"/>
        </a:xfrm>
        <a:custGeom>
          <a:avLst/>
          <a:gdLst/>
          <a:ahLst/>
          <a:cxnLst/>
          <a:rect l="0" t="0" r="0" b="0"/>
          <a:pathLst>
            <a:path>
              <a:moveTo>
                <a:pt x="0" y="0"/>
              </a:moveTo>
              <a:lnTo>
                <a:pt x="0" y="2843854"/>
              </a:lnTo>
              <a:lnTo>
                <a:pt x="120758" y="28438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E6B673-2037-440D-BCF1-4E54276AABFA}">
      <dsp:nvSpPr>
        <dsp:cNvPr id="0" name=""/>
        <dsp:cNvSpPr/>
      </dsp:nvSpPr>
      <dsp:spPr>
        <a:xfrm>
          <a:off x="2163124" y="3130134"/>
          <a:ext cx="1034554" cy="63673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a:lnSpc>
              <a:spcPct val="90000"/>
            </a:lnSpc>
            <a:spcBef>
              <a:spcPct val="0"/>
            </a:spcBef>
            <a:spcAft>
              <a:spcPct val="35000"/>
            </a:spcAft>
          </a:pPr>
          <a:r>
            <a:rPr kumimoji="0" lang="en-US" sz="600" b="0" i="0" u="none" strike="noStrike" kern="1200" cap="none" normalizeH="0" baseline="0" dirty="0" smtClean="0">
              <a:ln/>
              <a:effectLst/>
              <a:latin typeface="+mn-lt"/>
            </a:rPr>
            <a:t>9. Secretariat recommends highest-priority  Concept Notes that fit </a:t>
          </a:r>
          <a:r>
            <a:rPr lang="en-US" sz="600" kern="1200" dirty="0" smtClean="0">
              <a:latin typeface="+mn-lt"/>
            </a:rPr>
            <a:t>under </a:t>
          </a:r>
          <a:r>
            <a:rPr kumimoji="0" lang="en-US" sz="600" b="0" i="0" u="none" strike="noStrike" kern="1200" cap="none" normalizeH="0" baseline="0" dirty="0" smtClean="0">
              <a:ln/>
              <a:effectLst/>
              <a:latin typeface="+mn-lt"/>
            </a:rPr>
            <a:t>funding cap </a:t>
          </a:r>
          <a:r>
            <a:rPr lang="en-US" sz="600" kern="1200" dirty="0" smtClean="0">
              <a:latin typeface="+mn-lt"/>
            </a:rPr>
            <a:t>to BMC for in-principle </a:t>
          </a:r>
          <a:r>
            <a:rPr kumimoji="0" lang="en-US" sz="600" b="0" i="0" u="none" strike="noStrike" kern="1200" cap="none" normalizeH="0" baseline="0" dirty="0" smtClean="0">
              <a:ln/>
              <a:effectLst/>
              <a:latin typeface="+mn-lt"/>
            </a:rPr>
            <a:t>approval.</a:t>
          </a:r>
          <a:endParaRPr lang="en-AU" sz="600" kern="1200">
            <a:latin typeface="+mn-lt"/>
          </a:endParaRPr>
        </a:p>
      </dsp:txBody>
      <dsp:txXfrm>
        <a:off x="2181773" y="3148783"/>
        <a:ext cx="997256" cy="599438"/>
      </dsp:txXfrm>
    </dsp:sp>
    <dsp:sp modelId="{B5A57C82-7E4E-4E25-979F-CECFFEC79265}">
      <dsp:nvSpPr>
        <dsp:cNvPr id="0" name=""/>
        <dsp:cNvSpPr/>
      </dsp:nvSpPr>
      <dsp:spPr>
        <a:xfrm>
          <a:off x="2042365" y="604648"/>
          <a:ext cx="120758" cy="3660904"/>
        </a:xfrm>
        <a:custGeom>
          <a:avLst/>
          <a:gdLst/>
          <a:ahLst/>
          <a:cxnLst/>
          <a:rect l="0" t="0" r="0" b="0"/>
          <a:pathLst>
            <a:path>
              <a:moveTo>
                <a:pt x="0" y="0"/>
              </a:moveTo>
              <a:lnTo>
                <a:pt x="0" y="3660904"/>
              </a:lnTo>
              <a:lnTo>
                <a:pt x="120758" y="36609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77D651-039C-4ECB-9591-70166D1628F3}">
      <dsp:nvSpPr>
        <dsp:cNvPr id="0" name=""/>
        <dsp:cNvSpPr/>
      </dsp:nvSpPr>
      <dsp:spPr>
        <a:xfrm>
          <a:off x="2163124" y="3917819"/>
          <a:ext cx="1084132" cy="69546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a:lnSpc>
              <a:spcPct val="90000"/>
            </a:lnSpc>
            <a:spcBef>
              <a:spcPct val="0"/>
            </a:spcBef>
            <a:spcAft>
              <a:spcPct val="35000"/>
            </a:spcAft>
          </a:pPr>
          <a:r>
            <a:rPr kumimoji="0" lang="en-US" sz="600" b="0" i="0" u="none" strike="noStrike" kern="1200" cap="none" normalizeH="0" baseline="0" dirty="0" smtClean="0">
              <a:ln/>
              <a:effectLst/>
              <a:latin typeface="+mn-lt"/>
            </a:rPr>
            <a:t>10. BMC considers  Concept Notes and gives</a:t>
          </a:r>
          <a:r>
            <a:rPr kumimoji="0" lang="en-US" sz="600" b="0" i="0" u="none" strike="noStrike" kern="1200" cap="none" normalizeH="0" dirty="0" smtClean="0">
              <a:ln/>
              <a:effectLst/>
              <a:latin typeface="+mn-lt"/>
            </a:rPr>
            <a:t> </a:t>
          </a:r>
          <a:r>
            <a:rPr kumimoji="0" lang="en-US" sz="600" b="0" i="0" u="none" strike="noStrike" kern="1200" cap="none" normalizeH="0" baseline="0" dirty="0" smtClean="0">
              <a:ln/>
              <a:effectLst/>
              <a:latin typeface="+mn-lt"/>
            </a:rPr>
            <a:t>in-principle approval or</a:t>
          </a:r>
          <a:r>
            <a:rPr kumimoji="0" lang="en-US" sz="600" b="0" i="0" u="none" strike="noStrike" kern="1200" cap="none" normalizeH="0" dirty="0" smtClean="0">
              <a:ln/>
              <a:effectLst/>
              <a:latin typeface="+mn-lt"/>
            </a:rPr>
            <a:t> dissaproval of  Concept Notes </a:t>
          </a:r>
          <a:r>
            <a:rPr kumimoji="0" lang="en-US" sz="600" b="0" i="0" u="none" strike="noStrike" kern="1200" cap="none" normalizeH="0" baseline="0" dirty="0" smtClean="0">
              <a:ln/>
              <a:effectLst/>
              <a:latin typeface="+mn-lt"/>
            </a:rPr>
            <a:t>(3 days).</a:t>
          </a:r>
          <a:endParaRPr lang="en-AU" sz="600" kern="1200">
            <a:latin typeface="+mn-lt"/>
          </a:endParaRPr>
        </a:p>
      </dsp:txBody>
      <dsp:txXfrm>
        <a:off x="2183494" y="3938189"/>
        <a:ext cx="1043392" cy="654727"/>
      </dsp:txXfrm>
    </dsp:sp>
    <dsp:sp modelId="{4CF93EF3-7CFB-4FA6-A21B-6A3972AF0923}">
      <dsp:nvSpPr>
        <dsp:cNvPr id="0" name=""/>
        <dsp:cNvSpPr/>
      </dsp:nvSpPr>
      <dsp:spPr>
        <a:xfrm>
          <a:off x="2042365" y="604648"/>
          <a:ext cx="120758" cy="4436365"/>
        </a:xfrm>
        <a:custGeom>
          <a:avLst/>
          <a:gdLst/>
          <a:ahLst/>
          <a:cxnLst/>
          <a:rect l="0" t="0" r="0" b="0"/>
          <a:pathLst>
            <a:path>
              <a:moveTo>
                <a:pt x="0" y="0"/>
              </a:moveTo>
              <a:lnTo>
                <a:pt x="0" y="4436365"/>
              </a:lnTo>
              <a:lnTo>
                <a:pt x="120758" y="44363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56379D-A0F6-4380-B022-6020D0A32BB0}">
      <dsp:nvSpPr>
        <dsp:cNvPr id="0" name=""/>
        <dsp:cNvSpPr/>
      </dsp:nvSpPr>
      <dsp:spPr>
        <a:xfrm>
          <a:off x="2163124" y="4764235"/>
          <a:ext cx="1117326" cy="55355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rtl="0">
            <a:lnSpc>
              <a:spcPct val="90000"/>
            </a:lnSpc>
            <a:spcBef>
              <a:spcPct val="0"/>
            </a:spcBef>
            <a:spcAft>
              <a:spcPct val="35000"/>
            </a:spcAft>
          </a:pPr>
          <a:r>
            <a:rPr kumimoji="0" lang="en-US" sz="600" b="0" i="0" u="none" strike="noStrike" kern="1200" cap="none" normalizeH="0" baseline="0" dirty="0" smtClean="0">
              <a:ln/>
              <a:effectLst/>
              <a:latin typeface="+mn-lt"/>
            </a:rPr>
            <a:t>11. POs are notified of pre-approval or dissaproval of  Concept Notes.</a:t>
          </a:r>
          <a:endParaRPr lang="en-AU" sz="600" kern="1200">
            <a:latin typeface="+mn-lt"/>
          </a:endParaRPr>
        </a:p>
      </dsp:txBody>
      <dsp:txXfrm>
        <a:off x="2179337" y="4780448"/>
        <a:ext cx="1084900" cy="521131"/>
      </dsp:txXfrm>
    </dsp:sp>
    <dsp:sp modelId="{AF0E262B-D6DF-466D-B407-5FD0174885C2}">
      <dsp:nvSpPr>
        <dsp:cNvPr id="0" name=""/>
        <dsp:cNvSpPr/>
      </dsp:nvSpPr>
      <dsp:spPr>
        <a:xfrm>
          <a:off x="3431090" y="854"/>
          <a:ext cx="1207586" cy="60379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2700" rIns="19050" bIns="12700" numCol="1" spcCol="1270" anchor="ctr" anchorCtr="0">
          <a:noAutofit/>
        </a:bodyPr>
        <a:lstStyle/>
        <a:p>
          <a:pPr lvl="0" algn="ctr" defTabSz="444500" rtl="0">
            <a:lnSpc>
              <a:spcPct val="90000"/>
            </a:lnSpc>
            <a:spcBef>
              <a:spcPct val="0"/>
            </a:spcBef>
            <a:spcAft>
              <a:spcPts val="0"/>
            </a:spcAft>
          </a:pPr>
          <a:r>
            <a:rPr lang="en-US" sz="1000" b="1" kern="1200" dirty="0" smtClean="0">
              <a:latin typeface="GillSans Light" pitchFamily="34" charset="0"/>
            </a:rPr>
            <a:t>Stage 3</a:t>
          </a:r>
          <a:r>
            <a:rPr lang="en-US" sz="1000" b="1" kern="1200" dirty="0" smtClean="0">
              <a:latin typeface="Times New Roman"/>
              <a:cs typeface="Times New Roman"/>
            </a:rPr>
            <a:t>—</a:t>
          </a:r>
          <a:endParaRPr lang="en-US" sz="1000" b="1" kern="1200" dirty="0" smtClean="0">
            <a:latin typeface="GillSans Light" pitchFamily="34" charset="0"/>
          </a:endParaRPr>
        </a:p>
        <a:p>
          <a:pPr lvl="0" algn="ctr" defTabSz="444500" rtl="0">
            <a:lnSpc>
              <a:spcPct val="90000"/>
            </a:lnSpc>
            <a:spcBef>
              <a:spcPct val="0"/>
            </a:spcBef>
            <a:spcAft>
              <a:spcPct val="35000"/>
            </a:spcAft>
          </a:pPr>
          <a:r>
            <a:rPr lang="en-US" sz="1000" b="1" kern="1200" dirty="0" smtClean="0">
              <a:latin typeface="GillSans Light" pitchFamily="34" charset="0"/>
            </a:rPr>
            <a:t>Full Project Development</a:t>
          </a:r>
          <a:endParaRPr lang="en-AU" sz="1000" kern="1200"/>
        </a:p>
      </dsp:txBody>
      <dsp:txXfrm>
        <a:off x="3448774" y="18538"/>
        <a:ext cx="1172218" cy="568425"/>
      </dsp:txXfrm>
    </dsp:sp>
    <dsp:sp modelId="{8B5E7026-5361-4FDF-B9FB-128898745949}">
      <dsp:nvSpPr>
        <dsp:cNvPr id="0" name=""/>
        <dsp:cNvSpPr/>
      </dsp:nvSpPr>
      <dsp:spPr>
        <a:xfrm>
          <a:off x="3551848" y="604648"/>
          <a:ext cx="120758" cy="532120"/>
        </a:xfrm>
        <a:custGeom>
          <a:avLst/>
          <a:gdLst/>
          <a:ahLst/>
          <a:cxnLst/>
          <a:rect l="0" t="0" r="0" b="0"/>
          <a:pathLst>
            <a:path>
              <a:moveTo>
                <a:pt x="0" y="0"/>
              </a:moveTo>
              <a:lnTo>
                <a:pt x="0" y="532120"/>
              </a:lnTo>
              <a:lnTo>
                <a:pt x="120758" y="5321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83AE95-E3A3-4FAE-A50F-3B3F73CFAD29}">
      <dsp:nvSpPr>
        <dsp:cNvPr id="0" name=""/>
        <dsp:cNvSpPr/>
      </dsp:nvSpPr>
      <dsp:spPr>
        <a:xfrm>
          <a:off x="3672607" y="755596"/>
          <a:ext cx="1037355" cy="76234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rtl="0">
            <a:lnSpc>
              <a:spcPct val="90000"/>
            </a:lnSpc>
            <a:spcBef>
              <a:spcPct val="0"/>
            </a:spcBef>
            <a:spcAft>
              <a:spcPct val="35000"/>
            </a:spcAft>
          </a:pPr>
          <a:r>
            <a:rPr kumimoji="0" lang="en-US" sz="600" b="0" i="0" u="none" strike="noStrike" kern="1200" cap="none" normalizeH="0" baseline="0" dirty="0" smtClean="0">
              <a:ln/>
              <a:effectLst/>
              <a:latin typeface="+mn-lt"/>
            </a:rPr>
            <a:t>12. POs </a:t>
          </a:r>
          <a:r>
            <a:rPr lang="en-US" sz="600" kern="1200" dirty="0">
              <a:latin typeface="+mn-lt"/>
            </a:rPr>
            <a:t>with</a:t>
          </a:r>
          <a:r>
            <a:rPr kumimoji="0" lang="en-US" sz="600" b="0" i="0" u="none" strike="noStrike" kern="1200" cap="none" normalizeH="0" baseline="0" dirty="0" smtClean="0">
              <a:ln/>
              <a:effectLst/>
              <a:latin typeface="+mn-lt"/>
            </a:rPr>
            <a:t> in-principle approved  Concept Notes develop full </a:t>
          </a:r>
          <a:r>
            <a:rPr lang="en-US" sz="600" kern="1200" dirty="0" smtClean="0">
              <a:latin typeface="+mn-lt"/>
            </a:rPr>
            <a:t>proposals using template at Appendix C, </a:t>
          </a:r>
          <a:r>
            <a:rPr kumimoji="0" lang="en-US" sz="600" b="0" i="0" u="none" strike="noStrike" kern="1200" cap="none" normalizeH="0" baseline="0" dirty="0" smtClean="0">
              <a:ln/>
              <a:effectLst/>
              <a:latin typeface="+mn-lt"/>
            </a:rPr>
            <a:t>with assistance from forum and the Secretariat.</a:t>
          </a:r>
          <a:endParaRPr lang="en-AU" sz="600" kern="1200">
            <a:latin typeface="+mn-lt"/>
          </a:endParaRPr>
        </a:p>
      </dsp:txBody>
      <dsp:txXfrm>
        <a:off x="3694935" y="777924"/>
        <a:ext cx="992699" cy="717687"/>
      </dsp:txXfrm>
    </dsp:sp>
    <dsp:sp modelId="{5D9D14B9-8D35-43D8-BE28-9972BD3A479E}">
      <dsp:nvSpPr>
        <dsp:cNvPr id="0" name=""/>
        <dsp:cNvSpPr/>
      </dsp:nvSpPr>
      <dsp:spPr>
        <a:xfrm>
          <a:off x="3551848" y="604648"/>
          <a:ext cx="120758" cy="1384305"/>
        </a:xfrm>
        <a:custGeom>
          <a:avLst/>
          <a:gdLst/>
          <a:ahLst/>
          <a:cxnLst/>
          <a:rect l="0" t="0" r="0" b="0"/>
          <a:pathLst>
            <a:path>
              <a:moveTo>
                <a:pt x="0" y="0"/>
              </a:moveTo>
              <a:lnTo>
                <a:pt x="0" y="1384305"/>
              </a:lnTo>
              <a:lnTo>
                <a:pt x="120758" y="13843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D53EBA-AC0E-44F2-A26B-D614C18E73B8}">
      <dsp:nvSpPr>
        <dsp:cNvPr id="0" name=""/>
        <dsp:cNvSpPr/>
      </dsp:nvSpPr>
      <dsp:spPr>
        <a:xfrm>
          <a:off x="3672607" y="1668888"/>
          <a:ext cx="1064811" cy="64012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rtl="0">
            <a:lnSpc>
              <a:spcPct val="90000"/>
            </a:lnSpc>
            <a:spcBef>
              <a:spcPct val="0"/>
            </a:spcBef>
            <a:spcAft>
              <a:spcPct val="35000"/>
            </a:spcAft>
          </a:pPr>
          <a:r>
            <a:rPr kumimoji="0" lang="en-US" sz="600" b="0" i="0" u="none" strike="noStrike" kern="1200" cap="none" normalizeH="0" baseline="0" dirty="0" smtClean="0">
              <a:ln/>
              <a:effectLst/>
              <a:latin typeface="+mn-lt"/>
            </a:rPr>
            <a:t>13. Forum endorses full proposal and carries</a:t>
          </a:r>
          <a:r>
            <a:rPr kumimoji="0" lang="en-US" sz="600" b="0" i="0" u="none" strike="noStrike" kern="1200" cap="none" normalizeH="0" dirty="0" smtClean="0">
              <a:ln/>
              <a:effectLst/>
              <a:latin typeface="+mn-lt"/>
            </a:rPr>
            <a:t> out </a:t>
          </a:r>
          <a:r>
            <a:rPr kumimoji="0" lang="en-US" sz="600" b="0" i="0" u="none" strike="noStrike" kern="1200" cap="none" normalizeH="0" baseline="0" dirty="0" smtClean="0">
              <a:ln/>
              <a:effectLst/>
              <a:latin typeface="+mn-lt"/>
            </a:rPr>
            <a:t>assessment using the quality assessment framework  (QAF) at Appendix E.</a:t>
          </a:r>
          <a:endParaRPr lang="en-AU" sz="600" kern="1200">
            <a:latin typeface="+mn-lt"/>
          </a:endParaRPr>
        </a:p>
      </dsp:txBody>
      <dsp:txXfrm>
        <a:off x="3691356" y="1687637"/>
        <a:ext cx="1027313" cy="602631"/>
      </dsp:txXfrm>
    </dsp:sp>
    <dsp:sp modelId="{BDAE9916-F990-4075-AF8E-ED4B95F688ED}">
      <dsp:nvSpPr>
        <dsp:cNvPr id="0" name=""/>
        <dsp:cNvSpPr/>
      </dsp:nvSpPr>
      <dsp:spPr>
        <a:xfrm>
          <a:off x="3551848" y="604648"/>
          <a:ext cx="120758" cy="2246195"/>
        </a:xfrm>
        <a:custGeom>
          <a:avLst/>
          <a:gdLst/>
          <a:ahLst/>
          <a:cxnLst/>
          <a:rect l="0" t="0" r="0" b="0"/>
          <a:pathLst>
            <a:path>
              <a:moveTo>
                <a:pt x="0" y="0"/>
              </a:moveTo>
              <a:lnTo>
                <a:pt x="0" y="2246195"/>
              </a:lnTo>
              <a:lnTo>
                <a:pt x="120758" y="22461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EDCDFB-28E1-4A4A-87E1-803837666DAA}">
      <dsp:nvSpPr>
        <dsp:cNvPr id="0" name=""/>
        <dsp:cNvSpPr/>
      </dsp:nvSpPr>
      <dsp:spPr>
        <a:xfrm>
          <a:off x="3672607" y="2459966"/>
          <a:ext cx="1055382" cy="78175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rtl="0">
            <a:lnSpc>
              <a:spcPct val="90000"/>
            </a:lnSpc>
            <a:spcBef>
              <a:spcPct val="0"/>
            </a:spcBef>
            <a:spcAft>
              <a:spcPct val="35000"/>
            </a:spcAft>
          </a:pPr>
          <a:r>
            <a:rPr kumimoji="0" lang="en-US" sz="600" b="0" i="0" u="none" strike="noStrike" kern="1200" cap="none" normalizeH="0" baseline="0" dirty="0" smtClean="0">
              <a:ln/>
              <a:effectLst/>
              <a:latin typeface="+mn-lt"/>
            </a:rPr>
            <a:t>14.  Secretariat carries out quality assessment of proposal using quality criteria in Appendix F</a:t>
          </a:r>
          <a:r>
            <a:rPr kumimoji="0" lang="en-US" sz="600" b="0" i="0" u="none" strike="noStrike" kern="1200" cap="none" normalizeH="0" dirty="0" smtClean="0">
              <a:ln/>
              <a:effectLst/>
              <a:latin typeface="+mn-lt"/>
            </a:rPr>
            <a:t> and works with PO until proposal reaches a satisfactory assessment on all criteria.</a:t>
          </a:r>
          <a:endParaRPr lang="en-AU" sz="600" kern="1200">
            <a:latin typeface="+mn-lt"/>
          </a:endParaRPr>
        </a:p>
      </dsp:txBody>
      <dsp:txXfrm>
        <a:off x="3695504" y="2482863"/>
        <a:ext cx="1009588" cy="735961"/>
      </dsp:txXfrm>
    </dsp:sp>
    <dsp:sp modelId="{F590B348-5C44-4A81-AF95-89A4DB2E6DC5}">
      <dsp:nvSpPr>
        <dsp:cNvPr id="0" name=""/>
        <dsp:cNvSpPr/>
      </dsp:nvSpPr>
      <dsp:spPr>
        <a:xfrm>
          <a:off x="3551848" y="604648"/>
          <a:ext cx="120758" cy="3151641"/>
        </a:xfrm>
        <a:custGeom>
          <a:avLst/>
          <a:gdLst/>
          <a:ahLst/>
          <a:cxnLst/>
          <a:rect l="0" t="0" r="0" b="0"/>
          <a:pathLst>
            <a:path>
              <a:moveTo>
                <a:pt x="0" y="0"/>
              </a:moveTo>
              <a:lnTo>
                <a:pt x="0" y="3151641"/>
              </a:lnTo>
              <a:lnTo>
                <a:pt x="120758" y="31516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72F206-07AF-45A8-929F-9B8DEBD6BF15}">
      <dsp:nvSpPr>
        <dsp:cNvPr id="0" name=""/>
        <dsp:cNvSpPr/>
      </dsp:nvSpPr>
      <dsp:spPr>
        <a:xfrm>
          <a:off x="3672607" y="3392670"/>
          <a:ext cx="1100043" cy="72723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rtl="0">
            <a:lnSpc>
              <a:spcPct val="90000"/>
            </a:lnSpc>
            <a:spcBef>
              <a:spcPct val="0"/>
            </a:spcBef>
            <a:spcAft>
              <a:spcPct val="35000"/>
            </a:spcAft>
          </a:pPr>
          <a:r>
            <a:rPr kumimoji="0" lang="en-US" sz="600" b="0" i="0" u="none" strike="noStrike" kern="1200" cap="none" normalizeH="0" baseline="0" dirty="0" smtClean="0">
              <a:ln/>
              <a:effectLst/>
              <a:latin typeface="+mn-lt"/>
            </a:rPr>
            <a:t>15.</a:t>
          </a:r>
          <a:r>
            <a:rPr kumimoji="0" lang="en-US" sz="500" b="0" i="0" u="none" strike="noStrike" kern="1200" cap="none" normalizeH="0" baseline="0" dirty="0" smtClean="0">
              <a:ln/>
              <a:effectLst/>
              <a:latin typeface="+mn-lt"/>
            </a:rPr>
            <a:t>  </a:t>
          </a:r>
          <a:r>
            <a:rPr kumimoji="0" lang="en-US" sz="600" b="0" i="0" u="none" strike="noStrike" kern="1200" cap="none" normalizeH="0" baseline="0" dirty="0" smtClean="0">
              <a:ln/>
              <a:effectLst/>
              <a:latin typeface="+mn-lt"/>
            </a:rPr>
            <a:t>Secretariat recommends satisfactory quality proposals to BMC for endorsement. BMC considers proposals and approves or dissaproves the documents (3 days).</a:t>
          </a:r>
          <a:endParaRPr lang="en-AU" sz="600" kern="1200">
            <a:latin typeface="+mn-lt"/>
          </a:endParaRPr>
        </a:p>
      </dsp:txBody>
      <dsp:txXfrm>
        <a:off x="3693907" y="3413970"/>
        <a:ext cx="1057443" cy="6846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B3CB4F-1D3B-4DF0-BF77-8D94BBDA281A}">
      <dsp:nvSpPr>
        <dsp:cNvPr id="0" name=""/>
        <dsp:cNvSpPr/>
      </dsp:nvSpPr>
      <dsp:spPr>
        <a:xfrm>
          <a:off x="1198074" y="19880"/>
          <a:ext cx="1207679" cy="73929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2700" rIns="19050" bIns="12700" numCol="1" spcCol="1270" anchor="ctr" anchorCtr="0">
          <a:noAutofit/>
        </a:bodyPr>
        <a:lstStyle/>
        <a:p>
          <a:pPr lvl="0" algn="ctr" defTabSz="444500" rtl="0">
            <a:lnSpc>
              <a:spcPct val="90000"/>
            </a:lnSpc>
            <a:spcBef>
              <a:spcPct val="0"/>
            </a:spcBef>
            <a:spcAft>
              <a:spcPts val="0"/>
            </a:spcAft>
          </a:pPr>
          <a:r>
            <a:rPr lang="en-US" sz="1000" b="1" kern="1200" dirty="0" smtClean="0">
              <a:latin typeface="GillSans Light" pitchFamily="34" charset="0"/>
            </a:rPr>
            <a:t>Stage 4</a:t>
          </a:r>
          <a:r>
            <a:rPr lang="en-US" sz="1000" b="1" kern="1200" dirty="0" smtClean="0">
              <a:latin typeface="Times New Roman"/>
              <a:cs typeface="Times New Roman"/>
            </a:rPr>
            <a:t>—</a:t>
          </a:r>
        </a:p>
        <a:p>
          <a:pPr lvl="0" algn="ctr" defTabSz="444500" rtl="0">
            <a:lnSpc>
              <a:spcPct val="90000"/>
            </a:lnSpc>
            <a:spcBef>
              <a:spcPct val="0"/>
            </a:spcBef>
            <a:spcAft>
              <a:spcPts val="0"/>
            </a:spcAft>
          </a:pPr>
          <a:r>
            <a:rPr lang="en-US" sz="1000" b="1" kern="1200" dirty="0" smtClean="0">
              <a:latin typeface="GillSans Light" pitchFamily="34" charset="0"/>
            </a:rPr>
            <a:t>Project Implementation</a:t>
          </a:r>
          <a:endParaRPr lang="en-AU" sz="1000" kern="1200"/>
        </a:p>
      </dsp:txBody>
      <dsp:txXfrm>
        <a:off x="1219727" y="41533"/>
        <a:ext cx="1164373" cy="695987"/>
      </dsp:txXfrm>
    </dsp:sp>
    <dsp:sp modelId="{277404F9-8415-4CA1-B50F-F0489788C3B4}">
      <dsp:nvSpPr>
        <dsp:cNvPr id="0" name=""/>
        <dsp:cNvSpPr/>
      </dsp:nvSpPr>
      <dsp:spPr>
        <a:xfrm>
          <a:off x="1273122" y="759173"/>
          <a:ext cx="91440" cy="338923"/>
        </a:xfrm>
        <a:custGeom>
          <a:avLst/>
          <a:gdLst/>
          <a:ahLst/>
          <a:cxnLst/>
          <a:rect l="0" t="0" r="0" b="0"/>
          <a:pathLst>
            <a:path>
              <a:moveTo>
                <a:pt x="45720" y="0"/>
              </a:moveTo>
              <a:lnTo>
                <a:pt x="45720" y="338923"/>
              </a:lnTo>
              <a:lnTo>
                <a:pt x="135643" y="3389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3CC595-C2B4-4662-A6D9-7521A4A86631}">
      <dsp:nvSpPr>
        <dsp:cNvPr id="0" name=""/>
        <dsp:cNvSpPr/>
      </dsp:nvSpPr>
      <dsp:spPr>
        <a:xfrm>
          <a:off x="1408766" y="859807"/>
          <a:ext cx="1054330" cy="47657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rtl="0">
            <a:lnSpc>
              <a:spcPct val="90000"/>
            </a:lnSpc>
            <a:spcBef>
              <a:spcPct val="0"/>
            </a:spcBef>
            <a:spcAft>
              <a:spcPct val="35000"/>
            </a:spcAft>
          </a:pPr>
          <a:r>
            <a:rPr kumimoji="0" lang="en-US" sz="600" b="0" i="0" u="none" strike="noStrike" kern="1200" cap="none" normalizeH="0" baseline="0" dirty="0" smtClean="0">
              <a:ln/>
              <a:effectLst/>
              <a:latin typeface="+mn-lt"/>
            </a:rPr>
            <a:t>16. Projects are implemented in line with the Guidebook on APEC Projects.</a:t>
          </a:r>
          <a:endParaRPr lang="en-AU" sz="600" kern="1200">
            <a:latin typeface="+mn-lt"/>
          </a:endParaRPr>
        </a:p>
      </dsp:txBody>
      <dsp:txXfrm>
        <a:off x="1422725" y="873766"/>
        <a:ext cx="1026412" cy="448661"/>
      </dsp:txXfrm>
    </dsp:sp>
    <dsp:sp modelId="{7EAA0732-5D89-47D2-B87A-0E664E32BB54}">
      <dsp:nvSpPr>
        <dsp:cNvPr id="0" name=""/>
        <dsp:cNvSpPr/>
      </dsp:nvSpPr>
      <dsp:spPr>
        <a:xfrm>
          <a:off x="1273122" y="759173"/>
          <a:ext cx="91440" cy="1027387"/>
        </a:xfrm>
        <a:custGeom>
          <a:avLst/>
          <a:gdLst/>
          <a:ahLst/>
          <a:cxnLst/>
          <a:rect l="0" t="0" r="0" b="0"/>
          <a:pathLst>
            <a:path>
              <a:moveTo>
                <a:pt x="45720" y="0"/>
              </a:moveTo>
              <a:lnTo>
                <a:pt x="45720" y="1027387"/>
              </a:lnTo>
              <a:lnTo>
                <a:pt x="135643" y="10273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A241B6-D538-46E1-BC09-9369E00485A7}">
      <dsp:nvSpPr>
        <dsp:cNvPr id="0" name=""/>
        <dsp:cNvSpPr/>
      </dsp:nvSpPr>
      <dsp:spPr>
        <a:xfrm>
          <a:off x="1408766" y="1455531"/>
          <a:ext cx="1015570" cy="66205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rtl="0">
            <a:lnSpc>
              <a:spcPct val="90000"/>
            </a:lnSpc>
            <a:spcBef>
              <a:spcPct val="0"/>
            </a:spcBef>
            <a:spcAft>
              <a:spcPct val="35000"/>
            </a:spcAft>
          </a:pPr>
          <a:r>
            <a:rPr kumimoji="0" lang="en-US" sz="600" b="0" i="0" u="none" strike="noStrike" kern="1200" cap="none" normalizeH="0" baseline="0" dirty="0" smtClean="0">
              <a:ln/>
              <a:solidFill>
                <a:sysClr val="windowText" lastClr="000000"/>
              </a:solidFill>
              <a:effectLst/>
              <a:latin typeface="+mn-lt"/>
            </a:rPr>
            <a:t>17. PO monitors project implementation. PO keeps the PD and PE regularly informed of progress in implementing the project (at least every two months).</a:t>
          </a:r>
          <a:endParaRPr lang="en-AU" sz="600" kern="1200">
            <a:solidFill>
              <a:sysClr val="windowText" lastClr="000000"/>
            </a:solidFill>
            <a:latin typeface="+mn-lt"/>
          </a:endParaRPr>
        </a:p>
      </dsp:txBody>
      <dsp:txXfrm>
        <a:off x="1428157" y="1474922"/>
        <a:ext cx="976788" cy="623276"/>
      </dsp:txXfrm>
    </dsp:sp>
    <dsp:sp modelId="{92683C43-B0A9-4BEE-AA3E-95C57CB8B244}">
      <dsp:nvSpPr>
        <dsp:cNvPr id="0" name=""/>
        <dsp:cNvSpPr/>
      </dsp:nvSpPr>
      <dsp:spPr>
        <a:xfrm>
          <a:off x="1273122" y="759173"/>
          <a:ext cx="91440" cy="1672959"/>
        </a:xfrm>
        <a:custGeom>
          <a:avLst/>
          <a:gdLst/>
          <a:ahLst/>
          <a:cxnLst/>
          <a:rect l="0" t="0" r="0" b="0"/>
          <a:pathLst>
            <a:path>
              <a:moveTo>
                <a:pt x="45720" y="0"/>
              </a:moveTo>
              <a:lnTo>
                <a:pt x="45720" y="1672959"/>
              </a:lnTo>
              <a:lnTo>
                <a:pt x="135643" y="16729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D247EB-53E6-4166-A3D4-00333A7ABF47}">
      <dsp:nvSpPr>
        <dsp:cNvPr id="0" name=""/>
        <dsp:cNvSpPr/>
      </dsp:nvSpPr>
      <dsp:spPr>
        <a:xfrm>
          <a:off x="1408766" y="2236735"/>
          <a:ext cx="960920" cy="39079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rtl="0">
            <a:lnSpc>
              <a:spcPct val="90000"/>
            </a:lnSpc>
            <a:spcBef>
              <a:spcPct val="0"/>
            </a:spcBef>
            <a:spcAft>
              <a:spcPct val="35000"/>
            </a:spcAft>
          </a:pPr>
          <a:r>
            <a:rPr kumimoji="0" lang="en-US" sz="600" b="0" i="0" u="none" strike="noStrike" kern="1200" cap="none" normalizeH="0" baseline="0" dirty="0" smtClean="0">
              <a:ln/>
              <a:effectLst/>
              <a:latin typeface="+mn-lt"/>
            </a:rPr>
            <a:t>18. PO submits monitoring reports at six-month intervals using template in Appendix G.</a:t>
          </a:r>
          <a:endParaRPr lang="en-AU" sz="600" kern="1200">
            <a:latin typeface="+mn-lt"/>
          </a:endParaRPr>
        </a:p>
      </dsp:txBody>
      <dsp:txXfrm>
        <a:off x="1420212" y="2248181"/>
        <a:ext cx="938028" cy="367902"/>
      </dsp:txXfrm>
    </dsp:sp>
    <dsp:sp modelId="{5F4DC0BD-C235-4073-AC9A-D7A55C313954}">
      <dsp:nvSpPr>
        <dsp:cNvPr id="0" name=""/>
        <dsp:cNvSpPr/>
      </dsp:nvSpPr>
      <dsp:spPr>
        <a:xfrm>
          <a:off x="2613199" y="1369"/>
          <a:ext cx="1404345" cy="72248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2700" rIns="19050" bIns="12700" numCol="1" spcCol="1270" anchor="ctr" anchorCtr="0">
          <a:noAutofit/>
        </a:bodyPr>
        <a:lstStyle/>
        <a:p>
          <a:pPr lvl="0" algn="ctr" defTabSz="444500" rtl="0">
            <a:lnSpc>
              <a:spcPct val="90000"/>
            </a:lnSpc>
            <a:spcBef>
              <a:spcPct val="0"/>
            </a:spcBef>
            <a:spcAft>
              <a:spcPts val="0"/>
            </a:spcAft>
          </a:pPr>
          <a:r>
            <a:rPr lang="en-US" sz="1000" b="1" kern="1200" dirty="0" smtClean="0">
              <a:latin typeface="GillSans Light" pitchFamily="34" charset="0"/>
            </a:rPr>
            <a:t>Stage 5</a:t>
          </a:r>
          <a:r>
            <a:rPr lang="en-US" sz="1000" b="1" kern="1200" dirty="0" smtClean="0">
              <a:latin typeface="Times New Roman"/>
              <a:cs typeface="Times New Roman"/>
            </a:rPr>
            <a:t>—</a:t>
          </a:r>
        </a:p>
        <a:p>
          <a:pPr lvl="0" algn="ctr" defTabSz="444500" rtl="0">
            <a:lnSpc>
              <a:spcPct val="90000"/>
            </a:lnSpc>
            <a:spcBef>
              <a:spcPct val="0"/>
            </a:spcBef>
            <a:spcAft>
              <a:spcPts val="0"/>
            </a:spcAft>
          </a:pPr>
          <a:r>
            <a:rPr lang="en-US" sz="1000" b="1" kern="1200" dirty="0" smtClean="0">
              <a:latin typeface="GillSans Light" pitchFamily="34" charset="0"/>
            </a:rPr>
            <a:t>Project Completion</a:t>
          </a:r>
          <a:endParaRPr lang="en-AU" sz="1000" kern="1200"/>
        </a:p>
      </dsp:txBody>
      <dsp:txXfrm>
        <a:off x="2634360" y="22530"/>
        <a:ext cx="1362023" cy="680162"/>
      </dsp:txXfrm>
    </dsp:sp>
    <dsp:sp modelId="{A8C9C6E8-FA3E-42A0-A826-40E2E8C0A1B6}">
      <dsp:nvSpPr>
        <dsp:cNvPr id="0" name=""/>
        <dsp:cNvSpPr/>
      </dsp:nvSpPr>
      <dsp:spPr>
        <a:xfrm>
          <a:off x="2753634" y="723854"/>
          <a:ext cx="140434" cy="406507"/>
        </a:xfrm>
        <a:custGeom>
          <a:avLst/>
          <a:gdLst/>
          <a:ahLst/>
          <a:cxnLst/>
          <a:rect l="0" t="0" r="0" b="0"/>
          <a:pathLst>
            <a:path>
              <a:moveTo>
                <a:pt x="0" y="0"/>
              </a:moveTo>
              <a:lnTo>
                <a:pt x="0" y="406507"/>
              </a:lnTo>
              <a:lnTo>
                <a:pt x="140434" y="4065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445EB1-C87B-4E48-9A81-9F2AD28A15AB}">
      <dsp:nvSpPr>
        <dsp:cNvPr id="0" name=""/>
        <dsp:cNvSpPr/>
      </dsp:nvSpPr>
      <dsp:spPr>
        <a:xfrm>
          <a:off x="2894068" y="842998"/>
          <a:ext cx="1076573" cy="57472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rtl="0">
            <a:lnSpc>
              <a:spcPct val="90000"/>
            </a:lnSpc>
            <a:spcBef>
              <a:spcPct val="0"/>
            </a:spcBef>
            <a:spcAft>
              <a:spcPct val="35000"/>
            </a:spcAft>
          </a:pPr>
          <a:r>
            <a:rPr kumimoji="0" lang="en-US" sz="600" b="0" i="0" u="none" strike="noStrike" kern="1200" cap="none" normalizeH="0" baseline="0" dirty="0" smtClean="0">
              <a:ln/>
              <a:solidFill>
                <a:sysClr val="windowText" lastClr="000000"/>
              </a:solidFill>
              <a:effectLst/>
              <a:latin typeface="+mn-lt"/>
            </a:rPr>
            <a:t>19. PO evaluates the project following the approach set out in the project proposal and/or the Project Evaluation Survey Template in Appendix J.</a:t>
          </a:r>
          <a:endParaRPr lang="en-AU" sz="600" kern="1200">
            <a:solidFill>
              <a:sysClr val="windowText" lastClr="000000"/>
            </a:solidFill>
            <a:latin typeface="+mn-lt"/>
          </a:endParaRPr>
        </a:p>
      </dsp:txBody>
      <dsp:txXfrm>
        <a:off x="2910901" y="859831"/>
        <a:ext cx="1042907" cy="541059"/>
      </dsp:txXfrm>
    </dsp:sp>
    <dsp:sp modelId="{C786B218-E3F1-4C42-B79C-D1D0AFAFB055}">
      <dsp:nvSpPr>
        <dsp:cNvPr id="0" name=""/>
        <dsp:cNvSpPr/>
      </dsp:nvSpPr>
      <dsp:spPr>
        <a:xfrm>
          <a:off x="2753634" y="723854"/>
          <a:ext cx="140434" cy="1108353"/>
        </a:xfrm>
        <a:custGeom>
          <a:avLst/>
          <a:gdLst/>
          <a:ahLst/>
          <a:cxnLst/>
          <a:rect l="0" t="0" r="0" b="0"/>
          <a:pathLst>
            <a:path>
              <a:moveTo>
                <a:pt x="0" y="0"/>
              </a:moveTo>
              <a:lnTo>
                <a:pt x="0" y="1108353"/>
              </a:lnTo>
              <a:lnTo>
                <a:pt x="140434" y="11083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620174-A509-4671-91AE-73F0FF02A3DE}">
      <dsp:nvSpPr>
        <dsp:cNvPr id="0" name=""/>
        <dsp:cNvSpPr/>
      </dsp:nvSpPr>
      <dsp:spPr>
        <a:xfrm>
          <a:off x="2894068" y="1536869"/>
          <a:ext cx="1043525" cy="59067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a:lnSpc>
              <a:spcPct val="90000"/>
            </a:lnSpc>
            <a:spcBef>
              <a:spcPct val="0"/>
            </a:spcBef>
            <a:spcAft>
              <a:spcPct val="35000"/>
            </a:spcAft>
          </a:pPr>
          <a:r>
            <a:rPr lang="en-SG" sz="600" kern="1200">
              <a:latin typeface="+mn-lt"/>
            </a:rPr>
            <a:t>20. </a:t>
          </a:r>
          <a:r>
            <a:rPr kumimoji="0" lang="en-US" sz="600" b="0" i="0" u="none" strike="noStrike" kern="1200" cap="none" normalizeH="0" baseline="0" dirty="0" smtClean="0">
              <a:ln/>
              <a:effectLst/>
              <a:latin typeface="+mn-lt"/>
            </a:rPr>
            <a:t>PO submits a project completion report within two months of the end of the project using template in Appendix</a:t>
          </a:r>
          <a:r>
            <a:rPr kumimoji="0" lang="en-US" sz="600" b="0" i="0" u="none" strike="noStrike" kern="1200" cap="none" normalizeH="0" dirty="0" smtClean="0">
              <a:ln/>
              <a:effectLst/>
              <a:latin typeface="+mn-lt"/>
            </a:rPr>
            <a:t> H</a:t>
          </a:r>
          <a:r>
            <a:rPr kumimoji="0" lang="en-US" sz="600" b="0" i="0" u="none" strike="noStrike" kern="1200" cap="none" normalizeH="0" baseline="0" dirty="0" smtClean="0">
              <a:ln/>
              <a:effectLst/>
              <a:latin typeface="+mn-lt"/>
            </a:rPr>
            <a:t>.</a:t>
          </a:r>
          <a:endParaRPr lang="en-SG" sz="600" kern="1200">
            <a:latin typeface="+mn-lt"/>
          </a:endParaRPr>
        </a:p>
      </dsp:txBody>
      <dsp:txXfrm>
        <a:off x="2911368" y="1554169"/>
        <a:ext cx="1008925" cy="55607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7F25D-38D9-45B4-B2C7-95A37C43F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86</Pages>
  <Words>26611</Words>
  <Characters>151686</Characters>
  <Application>Microsoft Office Word</Application>
  <DocSecurity>0</DocSecurity>
  <Lines>1264</Lines>
  <Paragraphs>355</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177942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Tse</dc:creator>
  <cp:keywords/>
  <dc:description/>
  <cp:lastModifiedBy>Lucy Phua</cp:lastModifiedBy>
  <cp:revision>163</cp:revision>
  <cp:lastPrinted>2015-02-26T11:28:00Z</cp:lastPrinted>
  <dcterms:created xsi:type="dcterms:W3CDTF">2015-02-24T03:00:00Z</dcterms:created>
  <dcterms:modified xsi:type="dcterms:W3CDTF">2015-02-27T06:29:00Z</dcterms:modified>
</cp:coreProperties>
</file>