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74C" w:rsidRPr="00622FDA" w:rsidRDefault="00DD391A" w:rsidP="000A1A5C">
      <w:pPr>
        <w:pStyle w:val="Default"/>
        <w:rPr>
          <w:rFonts w:ascii="Arial Black" w:hAnsi="Arial Black" w:cs="Arial Black"/>
          <w:b/>
          <w:bCs/>
          <w:sz w:val="60"/>
          <w:szCs w:val="60"/>
          <w:lang w:val="en-GB"/>
        </w:rPr>
      </w:pPr>
      <w:bookmarkStart w:id="0" w:name="_Toc321655777"/>
      <w:r w:rsidRPr="00622FDA">
        <w:rPr>
          <w:rFonts w:ascii="Arial Black" w:hAnsi="Arial Black" w:cs="Arial Black"/>
          <w:b/>
          <w:bCs/>
          <w:noProof/>
          <w:sz w:val="60"/>
          <w:szCs w:val="60"/>
          <w:lang w:val="en-SG" w:eastAsia="en-SG"/>
        </w:rPr>
        <w:drawing>
          <wp:anchor distT="0" distB="0" distL="114300" distR="114300" simplePos="0" relativeHeight="251659264" behindDoc="1" locked="0" layoutInCell="1" allowOverlap="1" wp14:anchorId="08A1A985" wp14:editId="3CF10B37">
            <wp:simplePos x="0" y="0"/>
            <wp:positionH relativeFrom="column">
              <wp:posOffset>-2317115</wp:posOffset>
            </wp:positionH>
            <wp:positionV relativeFrom="paragraph">
              <wp:posOffset>-731520</wp:posOffset>
            </wp:positionV>
            <wp:extent cx="9258300" cy="11906250"/>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9258300" cy="11906250"/>
                    </a:xfrm>
                    <a:prstGeom prst="rect">
                      <a:avLst/>
                    </a:prstGeom>
                    <a:noFill/>
                  </pic:spPr>
                </pic:pic>
              </a:graphicData>
            </a:graphic>
          </wp:anchor>
        </w:drawing>
      </w:r>
      <w:r w:rsidR="002B4D5E" w:rsidRPr="00622FDA">
        <w:rPr>
          <w:rFonts w:ascii="Arial Black" w:hAnsi="Arial Black" w:cs="Arial Black"/>
          <w:b/>
          <w:bCs/>
          <w:sz w:val="60"/>
          <w:szCs w:val="60"/>
          <w:lang w:val="en-GB"/>
        </w:rPr>
        <w:t xml:space="preserve"> </w:t>
      </w:r>
      <w:r w:rsidRPr="00622FDA">
        <w:rPr>
          <w:rFonts w:ascii="Arial Black" w:hAnsi="Arial Black" w:cs="Arial Black"/>
          <w:b/>
          <w:bCs/>
          <w:noProof/>
          <w:sz w:val="60"/>
          <w:szCs w:val="60"/>
          <w:lang w:val="en-SG" w:eastAsia="en-SG"/>
        </w:rPr>
        <w:drawing>
          <wp:anchor distT="0" distB="0" distL="114300" distR="114300" simplePos="0" relativeHeight="251661312" behindDoc="0" locked="0" layoutInCell="1" allowOverlap="1" wp14:anchorId="064803CB" wp14:editId="13C628D0">
            <wp:simplePos x="0" y="0"/>
            <wp:positionH relativeFrom="column">
              <wp:posOffset>-520919</wp:posOffset>
            </wp:positionH>
            <wp:positionV relativeFrom="paragraph">
              <wp:posOffset>-116665</wp:posOffset>
            </wp:positionV>
            <wp:extent cx="1888578" cy="1103586"/>
            <wp:effectExtent l="19050" t="0" r="0" b="0"/>
            <wp:wrapThrough wrapText="bothSides">
              <wp:wrapPolygon edited="0">
                <wp:start x="7844" y="0"/>
                <wp:lineTo x="5883" y="745"/>
                <wp:lineTo x="2833" y="4472"/>
                <wp:lineTo x="2833" y="7453"/>
                <wp:lineTo x="4576" y="11924"/>
                <wp:lineTo x="5011" y="17886"/>
                <wp:lineTo x="-218" y="17886"/>
                <wp:lineTo x="-218" y="21240"/>
                <wp:lineTo x="13291" y="21240"/>
                <wp:lineTo x="14599" y="21240"/>
                <wp:lineTo x="21571" y="21240"/>
                <wp:lineTo x="21571" y="17886"/>
                <wp:lineTo x="16995" y="17141"/>
                <wp:lineTo x="16995" y="11924"/>
                <wp:lineTo x="18738" y="7453"/>
                <wp:lineTo x="18956" y="4472"/>
                <wp:lineTo x="15688" y="745"/>
                <wp:lineTo x="13727" y="0"/>
                <wp:lineTo x="7844" y="0"/>
              </wp:wrapPolygon>
            </wp:wrapThrough>
            <wp:docPr id="9" name="Picture 8" descr="APEC logo_vertical x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C logo_vertical x200.gif"/>
                    <pic:cNvPicPr/>
                  </pic:nvPicPr>
                  <pic:blipFill>
                    <a:blip r:embed="rId9"/>
                    <a:stretch>
                      <a:fillRect/>
                    </a:stretch>
                  </pic:blipFill>
                  <pic:spPr>
                    <a:xfrm>
                      <a:off x="0" y="0"/>
                      <a:ext cx="1888490" cy="1104265"/>
                    </a:xfrm>
                    <a:prstGeom prst="rect">
                      <a:avLst/>
                    </a:prstGeom>
                  </pic:spPr>
                </pic:pic>
              </a:graphicData>
            </a:graphic>
          </wp:anchor>
        </w:drawing>
      </w:r>
    </w:p>
    <w:p w:rsidR="0024174C" w:rsidRPr="00622FDA" w:rsidRDefault="0024174C" w:rsidP="000A1A5C">
      <w:pPr>
        <w:pStyle w:val="Default"/>
        <w:rPr>
          <w:rFonts w:ascii="Arial Black" w:hAnsi="Arial Black" w:cs="Arial Black"/>
          <w:b/>
          <w:bCs/>
          <w:sz w:val="60"/>
          <w:szCs w:val="60"/>
          <w:lang w:val="en-GB"/>
        </w:rPr>
      </w:pPr>
    </w:p>
    <w:p w:rsidR="0024174C" w:rsidRPr="00622FDA" w:rsidRDefault="0024174C" w:rsidP="000A1A5C">
      <w:pPr>
        <w:pStyle w:val="Default"/>
        <w:jc w:val="center"/>
        <w:rPr>
          <w:rFonts w:ascii="Arial Black" w:hAnsi="Arial Black" w:cs="Arial Black"/>
          <w:b/>
          <w:bCs/>
          <w:sz w:val="60"/>
          <w:szCs w:val="60"/>
          <w:lang w:val="en-GB"/>
        </w:rPr>
      </w:pPr>
    </w:p>
    <w:p w:rsidR="0024174C" w:rsidRPr="00622FDA" w:rsidRDefault="0024174C" w:rsidP="000A1A5C">
      <w:pPr>
        <w:pStyle w:val="Default"/>
        <w:rPr>
          <w:rFonts w:ascii="Arial Black" w:hAnsi="Arial Black" w:cs="Arial Black"/>
          <w:b/>
          <w:bCs/>
          <w:sz w:val="60"/>
          <w:szCs w:val="60"/>
          <w:lang w:val="en-GB"/>
        </w:rPr>
      </w:pPr>
    </w:p>
    <w:p w:rsidR="0024174C" w:rsidRPr="00622FDA" w:rsidRDefault="0024174C" w:rsidP="000A1A5C">
      <w:pPr>
        <w:pStyle w:val="Default"/>
        <w:rPr>
          <w:rFonts w:ascii="Arial Black" w:hAnsi="Arial Black" w:cs="Arial Black"/>
          <w:b/>
          <w:bCs/>
          <w:sz w:val="60"/>
          <w:szCs w:val="60"/>
          <w:lang w:val="en-GB"/>
        </w:rPr>
      </w:pPr>
    </w:p>
    <w:p w:rsidR="0024174C" w:rsidRPr="00622FDA" w:rsidRDefault="00DD391A" w:rsidP="000A1A5C">
      <w:pPr>
        <w:pStyle w:val="Default"/>
        <w:rPr>
          <w:rFonts w:ascii="Arial Black" w:hAnsi="Arial Black" w:cs="Arial Black"/>
          <w:b/>
          <w:bCs/>
          <w:sz w:val="60"/>
          <w:szCs w:val="60"/>
          <w:lang w:val="en-GB"/>
        </w:rPr>
      </w:pPr>
      <w:r w:rsidRPr="00622FDA">
        <w:rPr>
          <w:rFonts w:ascii="Arial Black" w:hAnsi="Arial Black" w:cs="Arial Black"/>
          <w:b/>
          <w:bCs/>
          <w:noProof/>
          <w:sz w:val="60"/>
          <w:szCs w:val="60"/>
          <w:lang w:val="en-SG" w:eastAsia="en-SG"/>
        </w:rPr>
        <w:drawing>
          <wp:anchor distT="0" distB="0" distL="114300" distR="114300" simplePos="0" relativeHeight="251664384" behindDoc="0" locked="0" layoutInCell="1" allowOverlap="1" wp14:anchorId="34187187" wp14:editId="28C82A33">
            <wp:simplePos x="0" y="0"/>
            <wp:positionH relativeFrom="column">
              <wp:posOffset>-583981</wp:posOffset>
            </wp:positionH>
            <wp:positionV relativeFrom="paragraph">
              <wp:posOffset>6025975</wp:posOffset>
            </wp:positionV>
            <wp:extent cx="5735364" cy="268014"/>
            <wp:effectExtent l="19050" t="0" r="0" b="0"/>
            <wp:wrapNone/>
            <wp:docPr id="17" name="Picture 16" descr="APEC_tagline_1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C_tagline_1line.gif"/>
                    <pic:cNvPicPr/>
                  </pic:nvPicPr>
                  <pic:blipFill>
                    <a:blip r:embed="rId10"/>
                    <a:stretch>
                      <a:fillRect/>
                    </a:stretch>
                  </pic:blipFill>
                  <pic:spPr>
                    <a:xfrm>
                      <a:off x="0" y="0"/>
                      <a:ext cx="5735364" cy="268014"/>
                    </a:xfrm>
                    <a:prstGeom prst="rect">
                      <a:avLst/>
                    </a:prstGeom>
                  </pic:spPr>
                </pic:pic>
              </a:graphicData>
            </a:graphic>
          </wp:anchor>
        </w:drawing>
      </w:r>
    </w:p>
    <w:p w:rsidR="0024174C" w:rsidRPr="00622FDA" w:rsidRDefault="0024174C">
      <w:pPr>
        <w:rPr>
          <w:rFonts w:ascii="Arial" w:hAnsi="Arial" w:cs="Arial"/>
          <w:b/>
          <w:bCs/>
          <w:color w:val="000000"/>
          <w:sz w:val="56"/>
          <w:szCs w:val="56"/>
          <w:lang w:val="en-GB"/>
        </w:rPr>
      </w:pPr>
    </w:p>
    <w:bookmarkStart w:id="1" w:name="_MON_1398837781"/>
    <w:bookmarkEnd w:id="1"/>
    <w:p w:rsidR="0024174C" w:rsidRPr="00622FDA" w:rsidRDefault="00DD391A">
      <w:pPr>
        <w:rPr>
          <w:rFonts w:ascii="Arial" w:hAnsi="Arial" w:cs="Arial"/>
          <w:b/>
          <w:bCs/>
          <w:color w:val="000000"/>
          <w:sz w:val="56"/>
          <w:szCs w:val="56"/>
          <w:lang w:val="en-GB"/>
        </w:rPr>
      </w:pPr>
      <w:r w:rsidRPr="00622FDA">
        <w:rPr>
          <w:rFonts w:ascii="Arial" w:hAnsi="Arial" w:cs="Arial"/>
          <w:b/>
          <w:bCs/>
          <w:color w:val="000000"/>
          <w:sz w:val="56"/>
          <w:szCs w:val="56"/>
          <w:lang w:val="en-GB"/>
        </w:rPr>
        <w:object w:dxaOrig="8669" w:dyaOrig="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0.8pt" o:ole="">
            <v:imagedata r:id="rId11" o:title=""/>
          </v:shape>
          <o:OLEObject Type="Embed" ProgID="Word.Document.12" ShapeID="_x0000_i1025" DrawAspect="Content" ObjectID="_1457510434" r:id="rId12">
            <o:FieldCodes>\s</o:FieldCodes>
          </o:OLEObject>
        </w:object>
      </w:r>
    </w:p>
    <w:p w:rsidR="0024174C" w:rsidRPr="00622FDA" w:rsidRDefault="0024174C">
      <w:pPr>
        <w:rPr>
          <w:rFonts w:ascii="Arial" w:hAnsi="Arial" w:cs="Arial"/>
          <w:b/>
          <w:bCs/>
          <w:color w:val="000000"/>
          <w:sz w:val="56"/>
          <w:szCs w:val="56"/>
          <w:lang w:val="en-GB"/>
        </w:rPr>
      </w:pPr>
    </w:p>
    <w:p w:rsidR="0024174C" w:rsidRPr="00622FDA" w:rsidRDefault="00D03590">
      <w:pPr>
        <w:rPr>
          <w:rFonts w:ascii="Arial" w:hAnsi="Arial" w:cs="Arial"/>
          <w:b/>
          <w:bCs/>
          <w:color w:val="000000"/>
          <w:sz w:val="56"/>
          <w:szCs w:val="56"/>
          <w:lang w:val="en-GB"/>
        </w:rPr>
      </w:pPr>
      <w:r w:rsidRPr="00622FDA">
        <w:rPr>
          <w:rFonts w:ascii="Arial Black" w:hAnsi="Arial Black" w:cs="Arial Black"/>
          <w:b/>
          <w:bCs/>
          <w:noProof/>
          <w:sz w:val="60"/>
          <w:szCs w:val="60"/>
          <w:lang w:val="en-SG" w:eastAsia="en-SG"/>
        </w:rPr>
        <mc:AlternateContent>
          <mc:Choice Requires="wps">
            <w:drawing>
              <wp:anchor distT="0" distB="0" distL="114300" distR="114300" simplePos="0" relativeHeight="251662336" behindDoc="0" locked="0" layoutInCell="1" allowOverlap="1" wp14:anchorId="2207BE6C" wp14:editId="1E20EB2F">
                <wp:simplePos x="0" y="0"/>
                <wp:positionH relativeFrom="column">
                  <wp:posOffset>-630555</wp:posOffset>
                </wp:positionH>
                <wp:positionV relativeFrom="paragraph">
                  <wp:posOffset>250825</wp:posOffset>
                </wp:positionV>
                <wp:extent cx="5923915" cy="2621280"/>
                <wp:effectExtent l="0" t="0" r="0" b="7620"/>
                <wp:wrapNone/>
                <wp:docPr id="2"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23915" cy="262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72B" w:rsidRDefault="00A3772B" w:rsidP="00DD391A">
                            <w:pPr>
                              <w:pStyle w:val="Default"/>
                            </w:pPr>
                          </w:p>
                          <w:p w:rsidR="00A3772B" w:rsidRPr="00652067" w:rsidRDefault="00A3772B" w:rsidP="00DD391A">
                            <w:pPr>
                              <w:pStyle w:val="Cover-Reporttitle"/>
                              <w:rPr>
                                <w:rFonts w:eastAsia="Times New Roman"/>
                                <w:bCs/>
                                <w:color w:val="000000"/>
                                <w:sz w:val="56"/>
                                <w:szCs w:val="56"/>
                                <w:lang w:eastAsia="en-US"/>
                              </w:rPr>
                            </w:pPr>
                            <w:r w:rsidRPr="00652067">
                              <w:rPr>
                                <w:rFonts w:eastAsia="Times New Roman"/>
                                <w:bCs/>
                                <w:color w:val="000000"/>
                                <w:sz w:val="56"/>
                                <w:szCs w:val="56"/>
                                <w:lang w:eastAsia="en-US"/>
                              </w:rPr>
                              <w:t>Guidebook on APEC Projects</w:t>
                            </w:r>
                          </w:p>
                          <w:p w:rsidR="00A3772B" w:rsidRDefault="00A3772B" w:rsidP="00DD391A">
                            <w:pPr>
                              <w:pStyle w:val="Cover-Reporttitle"/>
                              <w:rPr>
                                <w:rFonts w:eastAsia="Times New Roman"/>
                                <w:bCs/>
                                <w:color w:val="000000"/>
                                <w:sz w:val="36"/>
                                <w:szCs w:val="36"/>
                                <w:lang w:eastAsia="en-US"/>
                              </w:rPr>
                            </w:pPr>
                            <w:r>
                              <w:rPr>
                                <w:rFonts w:eastAsia="Times New Roman"/>
                                <w:bCs/>
                                <w:color w:val="000000"/>
                                <w:sz w:val="36"/>
                                <w:szCs w:val="36"/>
                                <w:lang w:eastAsia="en-US"/>
                              </w:rPr>
                              <w:t>Edition 9</w:t>
                            </w:r>
                          </w:p>
                          <w:p w:rsidR="00A3772B" w:rsidRDefault="00A3772B" w:rsidP="00DD391A">
                            <w:pPr>
                              <w:pStyle w:val="Cover-Reporttitle"/>
                              <w:rPr>
                                <w:rFonts w:eastAsia="Times New Roman"/>
                                <w:bCs/>
                                <w:color w:val="000000"/>
                                <w:sz w:val="36"/>
                                <w:szCs w:val="36"/>
                                <w:lang w:eastAsia="en-US"/>
                              </w:rPr>
                            </w:pPr>
                          </w:p>
                          <w:p w:rsidR="00A3772B" w:rsidRPr="0016191C" w:rsidRDefault="00A3772B" w:rsidP="00DD391A">
                            <w:pPr>
                              <w:pStyle w:val="Cover-Reporttitle"/>
                              <w:rPr>
                                <w:sz w:val="36"/>
                                <w:szCs w:val="36"/>
                              </w:rPr>
                            </w:pPr>
                          </w:p>
                          <w:p w:rsidR="00A3772B" w:rsidRDefault="00A3772B" w:rsidP="00DD391A">
                            <w:pPr>
                              <w:pStyle w:val="Cover-APECPolicySupportUnit"/>
                            </w:pPr>
                          </w:p>
                          <w:p w:rsidR="00A3772B" w:rsidRDefault="00A3772B" w:rsidP="00DD391A">
                            <w:pPr>
                              <w:pStyle w:val="Cover-APECPolicySupportUnit"/>
                            </w:pPr>
                          </w:p>
                          <w:p w:rsidR="00A3772B" w:rsidRPr="00340030" w:rsidRDefault="00A3772B" w:rsidP="00DD391A">
                            <w:pPr>
                              <w:pStyle w:val="Cover-APECPolicySupportUnit"/>
                            </w:pPr>
                            <w:r w:rsidRPr="00340030">
                              <w:t xml:space="preserve">APEC </w:t>
                            </w:r>
                            <w:r>
                              <w:t>Secretariat</w:t>
                            </w:r>
                          </w:p>
                          <w:p w:rsidR="00A3772B" w:rsidRPr="006F43A6" w:rsidRDefault="00A3772B" w:rsidP="00DD391A">
                            <w:pPr>
                              <w:pStyle w:val="Cover-date"/>
                              <w:rPr>
                                <w:i/>
                              </w:rPr>
                            </w:pPr>
                            <w:r>
                              <w:t>Updated, February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7BE6C" id="_x0000_t202" coordsize="21600,21600" o:spt="202" path="m,l,21600r21600,l21600,xe">
                <v:stroke joinstyle="miter"/>
                <v:path gradientshapeok="t" o:connecttype="rect"/>
              </v:shapetype>
              <v:shape id="Text Box 5" o:spid="_x0000_s1026" type="#_x0000_t202" style="position:absolute;margin-left:-49.65pt;margin-top:19.75pt;width:466.45pt;height:20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" filled="f" stroked="f">
                <o:lock v:ext="edit" aspectratio="t"/>
                <v:textbox>
                  <w:txbxContent>
                    <w:p w:rsidR="00A3772B" w:rsidRDefault="00A3772B" w:rsidP="00DD391A">
                      <w:pPr>
                        <w:pStyle w:val="Default"/>
                      </w:pPr>
                    </w:p>
                    <w:p w:rsidR="00A3772B" w:rsidRPr="00652067" w:rsidRDefault="00A3772B" w:rsidP="00DD391A">
                      <w:pPr>
                        <w:pStyle w:val="Cover-Reporttitle"/>
                        <w:rPr>
                          <w:rFonts w:eastAsia="Times New Roman"/>
                          <w:bCs/>
                          <w:color w:val="000000"/>
                          <w:sz w:val="56"/>
                          <w:szCs w:val="56"/>
                          <w:lang w:eastAsia="en-US"/>
                        </w:rPr>
                      </w:pPr>
                      <w:r w:rsidRPr="00652067">
                        <w:rPr>
                          <w:rFonts w:eastAsia="Times New Roman"/>
                          <w:bCs/>
                          <w:color w:val="000000"/>
                          <w:sz w:val="56"/>
                          <w:szCs w:val="56"/>
                          <w:lang w:eastAsia="en-US"/>
                        </w:rPr>
                        <w:t>Guidebook on APEC Projects</w:t>
                      </w:r>
                    </w:p>
                    <w:p w:rsidR="00A3772B" w:rsidRDefault="00A3772B" w:rsidP="00DD391A">
                      <w:pPr>
                        <w:pStyle w:val="Cover-Reporttitle"/>
                        <w:rPr>
                          <w:rFonts w:eastAsia="Times New Roman"/>
                          <w:bCs/>
                          <w:color w:val="000000"/>
                          <w:sz w:val="36"/>
                          <w:szCs w:val="36"/>
                          <w:lang w:eastAsia="en-US"/>
                        </w:rPr>
                      </w:pPr>
                      <w:r>
                        <w:rPr>
                          <w:rFonts w:eastAsia="Times New Roman"/>
                          <w:bCs/>
                          <w:color w:val="000000"/>
                          <w:sz w:val="36"/>
                          <w:szCs w:val="36"/>
                          <w:lang w:eastAsia="en-US"/>
                        </w:rPr>
                        <w:t>Edition 9</w:t>
                      </w:r>
                    </w:p>
                    <w:p w:rsidR="00A3772B" w:rsidRDefault="00A3772B" w:rsidP="00DD391A">
                      <w:pPr>
                        <w:pStyle w:val="Cover-Reporttitle"/>
                        <w:rPr>
                          <w:rFonts w:eastAsia="Times New Roman"/>
                          <w:bCs/>
                          <w:color w:val="000000"/>
                          <w:sz w:val="36"/>
                          <w:szCs w:val="36"/>
                          <w:lang w:eastAsia="en-US"/>
                        </w:rPr>
                      </w:pPr>
                    </w:p>
                    <w:p w:rsidR="00A3772B" w:rsidRPr="0016191C" w:rsidRDefault="00A3772B" w:rsidP="00DD391A">
                      <w:pPr>
                        <w:pStyle w:val="Cover-Reporttitle"/>
                        <w:rPr>
                          <w:sz w:val="36"/>
                          <w:szCs w:val="36"/>
                        </w:rPr>
                      </w:pPr>
                    </w:p>
                    <w:p w:rsidR="00A3772B" w:rsidRDefault="00A3772B" w:rsidP="00DD391A">
                      <w:pPr>
                        <w:pStyle w:val="Cover-APECPolicySupportUnit"/>
                      </w:pPr>
                    </w:p>
                    <w:p w:rsidR="00A3772B" w:rsidRDefault="00A3772B" w:rsidP="00DD391A">
                      <w:pPr>
                        <w:pStyle w:val="Cover-APECPolicySupportUnit"/>
                      </w:pPr>
                    </w:p>
                    <w:p w:rsidR="00A3772B" w:rsidRPr="00340030" w:rsidRDefault="00A3772B" w:rsidP="00DD391A">
                      <w:pPr>
                        <w:pStyle w:val="Cover-APECPolicySupportUnit"/>
                      </w:pPr>
                      <w:r w:rsidRPr="00340030">
                        <w:t xml:space="preserve">APEC </w:t>
                      </w:r>
                      <w:r>
                        <w:t>Secretariat</w:t>
                      </w:r>
                    </w:p>
                    <w:p w:rsidR="00A3772B" w:rsidRPr="006F43A6" w:rsidRDefault="00A3772B" w:rsidP="00DD391A">
                      <w:pPr>
                        <w:pStyle w:val="Cover-date"/>
                        <w:rPr>
                          <w:i/>
                        </w:rPr>
                      </w:pPr>
                      <w:r>
                        <w:t>Updated, February 2014</w:t>
                      </w:r>
                    </w:p>
                  </w:txbxContent>
                </v:textbox>
              </v:shape>
            </w:pict>
          </mc:Fallback>
        </mc:AlternateContent>
      </w:r>
    </w:p>
    <w:p w:rsidR="0024174C" w:rsidRPr="00622FDA" w:rsidRDefault="0024174C">
      <w:pPr>
        <w:rPr>
          <w:rFonts w:ascii="Arial" w:hAnsi="Arial" w:cs="Arial"/>
          <w:b/>
          <w:bCs/>
          <w:color w:val="000000"/>
          <w:sz w:val="56"/>
          <w:szCs w:val="56"/>
          <w:lang w:val="en-GB"/>
        </w:rPr>
      </w:pPr>
    </w:p>
    <w:p w:rsidR="0024174C" w:rsidRPr="00622FDA" w:rsidRDefault="0024174C">
      <w:pPr>
        <w:rPr>
          <w:rFonts w:ascii="Arial" w:hAnsi="Arial" w:cs="Arial"/>
          <w:b/>
          <w:bCs/>
          <w:color w:val="000000"/>
          <w:sz w:val="56"/>
          <w:szCs w:val="56"/>
          <w:lang w:val="en-GB"/>
        </w:rPr>
      </w:pPr>
    </w:p>
    <w:p w:rsidR="0024174C" w:rsidRPr="00622FDA" w:rsidRDefault="0024174C">
      <w:pPr>
        <w:rPr>
          <w:rFonts w:ascii="Arial" w:hAnsi="Arial" w:cs="Arial"/>
          <w:b/>
          <w:bCs/>
          <w:color w:val="000000"/>
          <w:sz w:val="56"/>
          <w:szCs w:val="56"/>
          <w:lang w:val="en-GB"/>
        </w:rPr>
      </w:pPr>
    </w:p>
    <w:p w:rsidR="00DD391A" w:rsidRPr="00622FDA" w:rsidRDefault="00DD391A">
      <w:pPr>
        <w:rPr>
          <w:rFonts w:ascii="Arial" w:hAnsi="Arial" w:cs="Arial"/>
          <w:b/>
          <w:bCs/>
          <w:color w:val="000000"/>
          <w:sz w:val="56"/>
          <w:szCs w:val="56"/>
          <w:lang w:val="en-GB"/>
        </w:rPr>
      </w:pPr>
      <w:r w:rsidRPr="00622FDA">
        <w:rPr>
          <w:rFonts w:ascii="Arial" w:hAnsi="Arial" w:cs="Arial"/>
          <w:b/>
          <w:bCs/>
          <w:color w:val="000000"/>
          <w:sz w:val="56"/>
          <w:szCs w:val="56"/>
          <w:lang w:val="en-GB"/>
        </w:rPr>
        <w:br w:type="page"/>
      </w:r>
    </w:p>
    <w:p w:rsidR="0024174C" w:rsidRPr="00622FDA" w:rsidRDefault="0024174C">
      <w:pPr>
        <w:rPr>
          <w:rFonts w:ascii="Arial" w:hAnsi="Arial" w:cs="Arial"/>
          <w:b/>
          <w:bCs/>
          <w:color w:val="000000"/>
          <w:sz w:val="56"/>
          <w:szCs w:val="56"/>
          <w:lang w:val="en-GB"/>
        </w:rPr>
      </w:pPr>
    </w:p>
    <w:p w:rsidR="0024174C" w:rsidRPr="00622FDA" w:rsidRDefault="006C375E" w:rsidP="006C375E">
      <w:pPr>
        <w:autoSpaceDE w:val="0"/>
        <w:autoSpaceDN w:val="0"/>
        <w:adjustRightInd w:val="0"/>
        <w:spacing w:after="0" w:line="240" w:lineRule="auto"/>
        <w:rPr>
          <w:rFonts w:ascii="Arial" w:hAnsi="Arial" w:cs="Arial"/>
          <w:b/>
          <w:bCs/>
          <w:color w:val="000000"/>
          <w:sz w:val="56"/>
          <w:szCs w:val="56"/>
          <w:lang w:val="en-GB"/>
        </w:rPr>
      </w:pPr>
      <w:r w:rsidRPr="00622FDA">
        <w:rPr>
          <w:rFonts w:ascii="Arial" w:hAnsi="Arial" w:cs="Arial"/>
          <w:b/>
          <w:bCs/>
          <w:color w:val="000000"/>
          <w:sz w:val="56"/>
          <w:szCs w:val="56"/>
          <w:lang w:val="en-GB"/>
        </w:rPr>
        <w:t>Contents</w:t>
      </w:r>
    </w:p>
    <w:p w:rsidR="006C375E" w:rsidRPr="00622FDA" w:rsidRDefault="006C375E" w:rsidP="006C375E">
      <w:pPr>
        <w:autoSpaceDE w:val="0"/>
        <w:autoSpaceDN w:val="0"/>
        <w:adjustRightInd w:val="0"/>
        <w:spacing w:after="0" w:line="240" w:lineRule="auto"/>
        <w:rPr>
          <w:rFonts w:ascii="Arial" w:hAnsi="Arial" w:cs="Arial"/>
          <w:color w:val="000000"/>
          <w:sz w:val="56"/>
          <w:szCs w:val="56"/>
          <w:lang w:val="en-GB"/>
        </w:rPr>
      </w:pPr>
      <w:r w:rsidRPr="00622FDA">
        <w:rPr>
          <w:rFonts w:ascii="Arial" w:hAnsi="Arial" w:cs="Arial"/>
          <w:b/>
          <w:bCs/>
          <w:color w:val="000000"/>
          <w:sz w:val="56"/>
          <w:szCs w:val="56"/>
          <w:lang w:val="en-GB"/>
        </w:rPr>
        <w:t xml:space="preserve"> </w:t>
      </w:r>
    </w:p>
    <w:p w:rsidR="007E6857" w:rsidRPr="00622FDA" w:rsidRDefault="004907C1">
      <w:pPr>
        <w:pStyle w:val="TOC1"/>
        <w:rPr>
          <w:rFonts w:asciiTheme="minorHAnsi" w:eastAsiaTheme="minorEastAsia" w:hAnsiTheme="minorHAnsi" w:cstheme="minorBidi"/>
          <w:b w:val="0"/>
          <w:sz w:val="24"/>
          <w:szCs w:val="24"/>
        </w:rPr>
      </w:pPr>
      <w:r w:rsidRPr="00482EA7">
        <w:rPr>
          <w:rFonts w:cs="Arial"/>
          <w:b w:val="0"/>
          <w:bCs/>
          <w:color w:val="000000"/>
          <w:szCs w:val="20"/>
          <w:lang w:val="en-GB"/>
        </w:rPr>
        <w:fldChar w:fldCharType="begin"/>
      </w:r>
      <w:r w:rsidR="007E6857" w:rsidRPr="00622FDA">
        <w:rPr>
          <w:rFonts w:cs="Arial"/>
          <w:b w:val="0"/>
          <w:bCs/>
          <w:color w:val="000000"/>
          <w:szCs w:val="20"/>
          <w:lang w:val="en-GB"/>
        </w:rPr>
        <w:instrText xml:space="preserve"> TOC \o "1-2" \h \z \u </w:instrText>
      </w:r>
      <w:r w:rsidRPr="00482EA7">
        <w:rPr>
          <w:rFonts w:cs="Arial"/>
          <w:b w:val="0"/>
          <w:bCs/>
          <w:color w:val="000000"/>
          <w:szCs w:val="20"/>
          <w:lang w:val="en-GB"/>
        </w:rPr>
        <w:fldChar w:fldCharType="separate"/>
      </w:r>
      <w:hyperlink w:anchor="_Toc326941834" w:history="1">
        <w:r w:rsidR="007E6857" w:rsidRPr="00622FDA">
          <w:rPr>
            <w:rStyle w:val="Hyperlink"/>
            <w:sz w:val="24"/>
            <w:szCs w:val="24"/>
          </w:rPr>
          <w:t>1.</w:t>
        </w:r>
        <w:r w:rsidR="007E6857" w:rsidRPr="00622FDA">
          <w:rPr>
            <w:rFonts w:asciiTheme="minorHAnsi" w:eastAsiaTheme="minorEastAsia" w:hAnsiTheme="minorHAnsi" w:cstheme="minorBidi"/>
            <w:b w:val="0"/>
            <w:sz w:val="24"/>
            <w:szCs w:val="24"/>
          </w:rPr>
          <w:tab/>
        </w:r>
        <w:r w:rsidR="007E6857" w:rsidRPr="00622FDA">
          <w:rPr>
            <w:rStyle w:val="Hyperlink"/>
            <w:sz w:val="24"/>
            <w:szCs w:val="24"/>
          </w:rPr>
          <w:t>Introduction</w:t>
        </w:r>
        <w:r w:rsidR="007E6857" w:rsidRPr="00622FDA">
          <w:rPr>
            <w:webHidden/>
            <w:sz w:val="24"/>
            <w:szCs w:val="24"/>
          </w:rPr>
          <w:tab/>
        </w:r>
        <w:r w:rsidRPr="00622FDA">
          <w:rPr>
            <w:webHidden/>
            <w:sz w:val="24"/>
            <w:szCs w:val="24"/>
          </w:rPr>
          <w:fldChar w:fldCharType="begin"/>
        </w:r>
        <w:r w:rsidR="007E6857" w:rsidRPr="00622FDA">
          <w:rPr>
            <w:webHidden/>
            <w:sz w:val="24"/>
            <w:szCs w:val="24"/>
          </w:rPr>
          <w:instrText xml:space="preserve"> PAGEREF _Toc326941834 \h </w:instrText>
        </w:r>
        <w:r w:rsidRPr="00622FDA">
          <w:rPr>
            <w:webHidden/>
            <w:sz w:val="24"/>
            <w:szCs w:val="24"/>
          </w:rPr>
        </w:r>
        <w:r w:rsidRPr="00622FDA">
          <w:rPr>
            <w:webHidden/>
            <w:sz w:val="24"/>
            <w:szCs w:val="24"/>
          </w:rPr>
          <w:fldChar w:fldCharType="separate"/>
        </w:r>
        <w:r w:rsidR="00934205">
          <w:rPr>
            <w:webHidden/>
            <w:sz w:val="24"/>
            <w:szCs w:val="24"/>
          </w:rPr>
          <w:t>2</w:t>
        </w:r>
        <w:r w:rsidRPr="00622FDA">
          <w:rPr>
            <w:webHidden/>
            <w:sz w:val="24"/>
            <w:szCs w:val="24"/>
          </w:rPr>
          <w:fldChar w:fldCharType="end"/>
        </w:r>
      </w:hyperlink>
    </w:p>
    <w:p w:rsidR="007E6857" w:rsidRPr="00622FDA" w:rsidRDefault="00A5631C">
      <w:pPr>
        <w:pStyle w:val="TOC1"/>
        <w:rPr>
          <w:rFonts w:asciiTheme="minorHAnsi" w:eastAsiaTheme="minorEastAsia" w:hAnsiTheme="minorHAnsi" w:cstheme="minorBidi"/>
          <w:b w:val="0"/>
          <w:sz w:val="24"/>
          <w:szCs w:val="24"/>
        </w:rPr>
      </w:pPr>
      <w:hyperlink w:anchor="_Toc326941835" w:history="1">
        <w:r w:rsidR="007E6857" w:rsidRPr="00622FDA">
          <w:rPr>
            <w:rStyle w:val="Hyperlink"/>
            <w:sz w:val="24"/>
            <w:szCs w:val="24"/>
          </w:rPr>
          <w:t>2.</w:t>
        </w:r>
        <w:r w:rsidR="007E6857" w:rsidRPr="00622FDA">
          <w:rPr>
            <w:rFonts w:asciiTheme="minorHAnsi" w:eastAsiaTheme="minorEastAsia" w:hAnsiTheme="minorHAnsi" w:cstheme="minorBidi"/>
            <w:b w:val="0"/>
            <w:sz w:val="24"/>
            <w:szCs w:val="24"/>
          </w:rPr>
          <w:tab/>
        </w:r>
        <w:r w:rsidR="007E6857" w:rsidRPr="00622FDA">
          <w:rPr>
            <w:rStyle w:val="Hyperlink"/>
            <w:sz w:val="24"/>
            <w:szCs w:val="24"/>
          </w:rPr>
          <w:t>Roles and Responsibilities</w:t>
        </w:r>
        <w:r w:rsidR="007E6857" w:rsidRPr="00622FDA">
          <w:rPr>
            <w:webHidden/>
            <w:sz w:val="24"/>
            <w:szCs w:val="24"/>
          </w:rPr>
          <w:tab/>
        </w:r>
        <w:r w:rsidR="004907C1" w:rsidRPr="00622FDA">
          <w:rPr>
            <w:webHidden/>
            <w:sz w:val="24"/>
            <w:szCs w:val="24"/>
          </w:rPr>
          <w:fldChar w:fldCharType="begin"/>
        </w:r>
        <w:r w:rsidR="007E6857" w:rsidRPr="00622FDA">
          <w:rPr>
            <w:webHidden/>
            <w:sz w:val="24"/>
            <w:szCs w:val="24"/>
          </w:rPr>
          <w:instrText xml:space="preserve"> PAGEREF _Toc326941835 \h </w:instrText>
        </w:r>
        <w:r w:rsidR="004907C1" w:rsidRPr="00622FDA">
          <w:rPr>
            <w:webHidden/>
            <w:sz w:val="24"/>
            <w:szCs w:val="24"/>
          </w:rPr>
        </w:r>
        <w:r w:rsidR="004907C1" w:rsidRPr="00622FDA">
          <w:rPr>
            <w:webHidden/>
            <w:sz w:val="24"/>
            <w:szCs w:val="24"/>
          </w:rPr>
          <w:fldChar w:fldCharType="separate"/>
        </w:r>
        <w:r w:rsidR="00934205">
          <w:rPr>
            <w:webHidden/>
            <w:sz w:val="24"/>
            <w:szCs w:val="24"/>
          </w:rPr>
          <w:t>3</w:t>
        </w:r>
        <w:r w:rsidR="004907C1" w:rsidRPr="00622FDA">
          <w:rPr>
            <w:webHidden/>
            <w:sz w:val="24"/>
            <w:szCs w:val="24"/>
          </w:rPr>
          <w:fldChar w:fldCharType="end"/>
        </w:r>
      </w:hyperlink>
    </w:p>
    <w:p w:rsidR="007E6857" w:rsidRPr="00622FDA" w:rsidRDefault="00A5631C">
      <w:pPr>
        <w:pStyle w:val="TOC2"/>
        <w:rPr>
          <w:rFonts w:asciiTheme="minorHAnsi" w:eastAsiaTheme="minorEastAsia" w:hAnsiTheme="minorHAnsi" w:cstheme="minorBidi"/>
        </w:rPr>
      </w:pPr>
      <w:hyperlink w:anchor="_Toc326941836" w:history="1">
        <w:r w:rsidR="007E6857" w:rsidRPr="00622FDA">
          <w:rPr>
            <w:rStyle w:val="Hyperlink"/>
          </w:rPr>
          <w:t>Senior Officials (SOM)</w:t>
        </w:r>
        <w:r w:rsidR="007E6857" w:rsidRPr="00622FDA">
          <w:rPr>
            <w:webHidden/>
          </w:rPr>
          <w:tab/>
        </w:r>
        <w:r w:rsidR="004907C1" w:rsidRPr="00622FDA">
          <w:rPr>
            <w:webHidden/>
          </w:rPr>
          <w:fldChar w:fldCharType="begin"/>
        </w:r>
        <w:r w:rsidR="007E6857" w:rsidRPr="00622FDA">
          <w:rPr>
            <w:webHidden/>
          </w:rPr>
          <w:instrText xml:space="preserve"> PAGEREF _Toc326941836 \h </w:instrText>
        </w:r>
        <w:r w:rsidR="004907C1" w:rsidRPr="00622FDA">
          <w:rPr>
            <w:webHidden/>
          </w:rPr>
        </w:r>
        <w:r w:rsidR="004907C1" w:rsidRPr="00622FDA">
          <w:rPr>
            <w:webHidden/>
          </w:rPr>
          <w:fldChar w:fldCharType="separate"/>
        </w:r>
        <w:r w:rsidR="00934205">
          <w:rPr>
            <w:webHidden/>
          </w:rPr>
          <w:t>3</w:t>
        </w:r>
        <w:r w:rsidR="004907C1" w:rsidRPr="00622FDA">
          <w:rPr>
            <w:webHidden/>
          </w:rPr>
          <w:fldChar w:fldCharType="end"/>
        </w:r>
      </w:hyperlink>
    </w:p>
    <w:p w:rsidR="007E6857" w:rsidRPr="00622FDA" w:rsidRDefault="00A5631C">
      <w:pPr>
        <w:pStyle w:val="TOC2"/>
        <w:rPr>
          <w:rFonts w:asciiTheme="minorHAnsi" w:eastAsiaTheme="minorEastAsia" w:hAnsiTheme="minorHAnsi" w:cstheme="minorBidi"/>
        </w:rPr>
      </w:pPr>
      <w:hyperlink w:anchor="_Toc326941837" w:history="1">
        <w:r w:rsidR="007E6857" w:rsidRPr="00622FDA">
          <w:rPr>
            <w:rStyle w:val="Hyperlink"/>
          </w:rPr>
          <w:t>Budget and Management Committee (BMC)</w:t>
        </w:r>
        <w:r w:rsidR="007E6857" w:rsidRPr="00622FDA">
          <w:rPr>
            <w:webHidden/>
          </w:rPr>
          <w:tab/>
        </w:r>
        <w:r w:rsidR="004907C1" w:rsidRPr="00622FDA">
          <w:rPr>
            <w:webHidden/>
          </w:rPr>
          <w:fldChar w:fldCharType="begin"/>
        </w:r>
        <w:r w:rsidR="007E6857" w:rsidRPr="00622FDA">
          <w:rPr>
            <w:webHidden/>
          </w:rPr>
          <w:instrText xml:space="preserve"> PAGEREF _Toc326941837 \h </w:instrText>
        </w:r>
        <w:r w:rsidR="004907C1" w:rsidRPr="00622FDA">
          <w:rPr>
            <w:webHidden/>
          </w:rPr>
        </w:r>
        <w:r w:rsidR="004907C1" w:rsidRPr="00622FDA">
          <w:rPr>
            <w:webHidden/>
          </w:rPr>
          <w:fldChar w:fldCharType="separate"/>
        </w:r>
        <w:r w:rsidR="00934205">
          <w:rPr>
            <w:webHidden/>
          </w:rPr>
          <w:t>3</w:t>
        </w:r>
        <w:r w:rsidR="004907C1" w:rsidRPr="00622FDA">
          <w:rPr>
            <w:webHidden/>
          </w:rPr>
          <w:fldChar w:fldCharType="end"/>
        </w:r>
      </w:hyperlink>
    </w:p>
    <w:p w:rsidR="007E6857" w:rsidRPr="00622FDA" w:rsidRDefault="00A5631C">
      <w:pPr>
        <w:pStyle w:val="TOC2"/>
        <w:rPr>
          <w:rFonts w:asciiTheme="minorHAnsi" w:eastAsiaTheme="minorEastAsia" w:hAnsiTheme="minorHAnsi" w:cstheme="minorBidi"/>
        </w:rPr>
      </w:pPr>
      <w:hyperlink w:anchor="_Toc326941838" w:history="1">
        <w:r w:rsidR="007E6857" w:rsidRPr="00622FDA">
          <w:rPr>
            <w:rStyle w:val="Hyperlink"/>
            <w:rFonts w:cs="Arial"/>
          </w:rPr>
          <w:t>Principal Decision Makers (PDMs)</w:t>
        </w:r>
        <w:r w:rsidR="007E6857" w:rsidRPr="00622FDA">
          <w:rPr>
            <w:webHidden/>
          </w:rPr>
          <w:tab/>
        </w:r>
        <w:r w:rsidR="004907C1" w:rsidRPr="00622FDA">
          <w:rPr>
            <w:webHidden/>
          </w:rPr>
          <w:fldChar w:fldCharType="begin"/>
        </w:r>
        <w:r w:rsidR="007E6857" w:rsidRPr="00622FDA">
          <w:rPr>
            <w:webHidden/>
          </w:rPr>
          <w:instrText xml:space="preserve"> PAGEREF _Toc326941838 \h </w:instrText>
        </w:r>
        <w:r w:rsidR="004907C1" w:rsidRPr="00622FDA">
          <w:rPr>
            <w:webHidden/>
          </w:rPr>
        </w:r>
        <w:r w:rsidR="004907C1" w:rsidRPr="00622FDA">
          <w:rPr>
            <w:webHidden/>
          </w:rPr>
          <w:fldChar w:fldCharType="separate"/>
        </w:r>
        <w:r w:rsidR="00934205">
          <w:rPr>
            <w:webHidden/>
          </w:rPr>
          <w:t>3</w:t>
        </w:r>
        <w:r w:rsidR="004907C1" w:rsidRPr="00622FDA">
          <w:rPr>
            <w:webHidden/>
          </w:rPr>
          <w:fldChar w:fldCharType="end"/>
        </w:r>
      </w:hyperlink>
    </w:p>
    <w:p w:rsidR="007E6857" w:rsidRPr="00622FDA" w:rsidRDefault="00A5631C">
      <w:pPr>
        <w:pStyle w:val="TOC2"/>
        <w:rPr>
          <w:rFonts w:asciiTheme="minorHAnsi" w:eastAsiaTheme="minorEastAsia" w:hAnsiTheme="minorHAnsi" w:cstheme="minorBidi"/>
        </w:rPr>
      </w:pPr>
      <w:hyperlink w:anchor="_Toc326941839" w:history="1">
        <w:r w:rsidR="007E6857" w:rsidRPr="00622FDA">
          <w:rPr>
            <w:rStyle w:val="Hyperlink"/>
            <w:rFonts w:cs="Arial"/>
          </w:rPr>
          <w:t>Committees</w:t>
        </w:r>
        <w:r w:rsidR="007E6857" w:rsidRPr="00622FDA">
          <w:rPr>
            <w:rStyle w:val="Hyperlink"/>
            <w:rFonts w:cs="Arial"/>
            <w:lang w:eastAsia="ja-JP"/>
          </w:rPr>
          <w:t xml:space="preserve"> (SCE, CTI, EC, SFOM)</w:t>
        </w:r>
        <w:r w:rsidR="007E6857" w:rsidRPr="00622FDA">
          <w:rPr>
            <w:webHidden/>
          </w:rPr>
          <w:tab/>
        </w:r>
        <w:r w:rsidR="004907C1" w:rsidRPr="00622FDA">
          <w:rPr>
            <w:webHidden/>
          </w:rPr>
          <w:fldChar w:fldCharType="begin"/>
        </w:r>
        <w:r w:rsidR="007E6857" w:rsidRPr="00622FDA">
          <w:rPr>
            <w:webHidden/>
          </w:rPr>
          <w:instrText xml:space="preserve"> PAGEREF _Toc326941839 \h </w:instrText>
        </w:r>
        <w:r w:rsidR="004907C1" w:rsidRPr="00622FDA">
          <w:rPr>
            <w:webHidden/>
          </w:rPr>
        </w:r>
        <w:r w:rsidR="004907C1" w:rsidRPr="00622FDA">
          <w:rPr>
            <w:webHidden/>
          </w:rPr>
          <w:fldChar w:fldCharType="separate"/>
        </w:r>
        <w:r w:rsidR="00934205">
          <w:rPr>
            <w:webHidden/>
          </w:rPr>
          <w:t>4</w:t>
        </w:r>
        <w:r w:rsidR="004907C1" w:rsidRPr="00622FDA">
          <w:rPr>
            <w:webHidden/>
          </w:rPr>
          <w:fldChar w:fldCharType="end"/>
        </w:r>
      </w:hyperlink>
    </w:p>
    <w:p w:rsidR="007E6857" w:rsidRPr="00622FDA" w:rsidRDefault="00A5631C">
      <w:pPr>
        <w:pStyle w:val="TOC2"/>
        <w:rPr>
          <w:rFonts w:asciiTheme="minorHAnsi" w:eastAsiaTheme="minorEastAsia" w:hAnsiTheme="minorHAnsi" w:cstheme="minorBidi"/>
        </w:rPr>
      </w:pPr>
      <w:hyperlink w:anchor="_Toc326941840" w:history="1">
        <w:r w:rsidR="007E6857" w:rsidRPr="00622FDA">
          <w:rPr>
            <w:rStyle w:val="Hyperlink"/>
          </w:rPr>
          <w:t>The Proposing Forum</w:t>
        </w:r>
        <w:r w:rsidR="007E6857" w:rsidRPr="00622FDA">
          <w:rPr>
            <w:webHidden/>
          </w:rPr>
          <w:tab/>
        </w:r>
        <w:r w:rsidR="004907C1" w:rsidRPr="00622FDA">
          <w:rPr>
            <w:webHidden/>
          </w:rPr>
          <w:fldChar w:fldCharType="begin"/>
        </w:r>
        <w:r w:rsidR="007E6857" w:rsidRPr="00622FDA">
          <w:rPr>
            <w:webHidden/>
          </w:rPr>
          <w:instrText xml:space="preserve"> PAGEREF _Toc326941840 \h </w:instrText>
        </w:r>
        <w:r w:rsidR="004907C1" w:rsidRPr="00622FDA">
          <w:rPr>
            <w:webHidden/>
          </w:rPr>
        </w:r>
        <w:r w:rsidR="004907C1" w:rsidRPr="00622FDA">
          <w:rPr>
            <w:webHidden/>
          </w:rPr>
          <w:fldChar w:fldCharType="separate"/>
        </w:r>
        <w:r w:rsidR="00934205">
          <w:rPr>
            <w:webHidden/>
          </w:rPr>
          <w:t>4</w:t>
        </w:r>
        <w:r w:rsidR="004907C1" w:rsidRPr="00622FDA">
          <w:rPr>
            <w:webHidden/>
          </w:rPr>
          <w:fldChar w:fldCharType="end"/>
        </w:r>
      </w:hyperlink>
    </w:p>
    <w:p w:rsidR="007E6857" w:rsidRPr="00622FDA" w:rsidRDefault="00A5631C">
      <w:pPr>
        <w:pStyle w:val="TOC2"/>
        <w:rPr>
          <w:rFonts w:asciiTheme="minorHAnsi" w:eastAsiaTheme="minorEastAsia" w:hAnsiTheme="minorHAnsi" w:cstheme="minorBidi"/>
        </w:rPr>
      </w:pPr>
      <w:hyperlink w:anchor="_Toc326941841" w:history="1">
        <w:r w:rsidR="007E6857" w:rsidRPr="00622FDA">
          <w:rPr>
            <w:rStyle w:val="Hyperlink"/>
            <w:rFonts w:cs="Arial"/>
          </w:rPr>
          <w:t>Project Overseer (PO)</w:t>
        </w:r>
        <w:r w:rsidR="007E6857" w:rsidRPr="00622FDA">
          <w:rPr>
            <w:webHidden/>
          </w:rPr>
          <w:tab/>
        </w:r>
        <w:r w:rsidR="004907C1" w:rsidRPr="00622FDA">
          <w:rPr>
            <w:webHidden/>
          </w:rPr>
          <w:fldChar w:fldCharType="begin"/>
        </w:r>
        <w:r w:rsidR="007E6857" w:rsidRPr="00622FDA">
          <w:rPr>
            <w:webHidden/>
          </w:rPr>
          <w:instrText xml:space="preserve"> PAGEREF _Toc326941841 \h </w:instrText>
        </w:r>
        <w:r w:rsidR="004907C1" w:rsidRPr="00622FDA">
          <w:rPr>
            <w:webHidden/>
          </w:rPr>
        </w:r>
        <w:r w:rsidR="004907C1" w:rsidRPr="00622FDA">
          <w:rPr>
            <w:webHidden/>
          </w:rPr>
          <w:fldChar w:fldCharType="separate"/>
        </w:r>
        <w:r w:rsidR="00934205">
          <w:rPr>
            <w:webHidden/>
          </w:rPr>
          <w:t>4</w:t>
        </w:r>
        <w:r w:rsidR="004907C1" w:rsidRPr="00622FDA">
          <w:rPr>
            <w:webHidden/>
          </w:rPr>
          <w:fldChar w:fldCharType="end"/>
        </w:r>
      </w:hyperlink>
    </w:p>
    <w:p w:rsidR="007E6857" w:rsidRPr="00622FDA" w:rsidRDefault="00A5631C">
      <w:pPr>
        <w:pStyle w:val="TOC2"/>
        <w:rPr>
          <w:rFonts w:asciiTheme="minorHAnsi" w:eastAsiaTheme="minorEastAsia" w:hAnsiTheme="minorHAnsi" w:cstheme="minorBidi"/>
        </w:rPr>
      </w:pPr>
      <w:hyperlink w:anchor="_Toc326941842" w:history="1">
        <w:r w:rsidR="007E6857" w:rsidRPr="00622FDA">
          <w:rPr>
            <w:rStyle w:val="Hyperlink"/>
            <w:rFonts w:cs="Arial"/>
          </w:rPr>
          <w:t>The APEC Secretariat</w:t>
        </w:r>
        <w:r w:rsidR="007E6857" w:rsidRPr="00622FDA">
          <w:rPr>
            <w:webHidden/>
          </w:rPr>
          <w:tab/>
        </w:r>
        <w:r w:rsidR="004907C1" w:rsidRPr="00622FDA">
          <w:rPr>
            <w:webHidden/>
          </w:rPr>
          <w:fldChar w:fldCharType="begin"/>
        </w:r>
        <w:r w:rsidR="007E6857" w:rsidRPr="00622FDA">
          <w:rPr>
            <w:webHidden/>
          </w:rPr>
          <w:instrText xml:space="preserve"> PAGEREF _Toc326941842 \h </w:instrText>
        </w:r>
        <w:r w:rsidR="004907C1" w:rsidRPr="00622FDA">
          <w:rPr>
            <w:webHidden/>
          </w:rPr>
        </w:r>
        <w:r w:rsidR="004907C1" w:rsidRPr="00622FDA">
          <w:rPr>
            <w:webHidden/>
          </w:rPr>
          <w:fldChar w:fldCharType="separate"/>
        </w:r>
        <w:r w:rsidR="00934205">
          <w:rPr>
            <w:webHidden/>
          </w:rPr>
          <w:t>5</w:t>
        </w:r>
        <w:r w:rsidR="004907C1" w:rsidRPr="00622FDA">
          <w:rPr>
            <w:webHidden/>
          </w:rPr>
          <w:fldChar w:fldCharType="end"/>
        </w:r>
      </w:hyperlink>
    </w:p>
    <w:p w:rsidR="007E6857" w:rsidRPr="00622FDA" w:rsidRDefault="00A5631C">
      <w:pPr>
        <w:pStyle w:val="TOC2"/>
        <w:rPr>
          <w:rFonts w:asciiTheme="minorHAnsi" w:eastAsiaTheme="minorEastAsia" w:hAnsiTheme="minorHAnsi" w:cstheme="minorBidi"/>
        </w:rPr>
      </w:pPr>
      <w:hyperlink w:anchor="_Toc326941843" w:history="1">
        <w:r w:rsidR="007E6857" w:rsidRPr="00622FDA">
          <w:rPr>
            <w:rStyle w:val="Hyperlink"/>
            <w:rFonts w:cs="Arial"/>
          </w:rPr>
          <w:t>Program Director (PD</w:t>
        </w:r>
        <w:r w:rsidR="007E6857" w:rsidRPr="00622FDA">
          <w:rPr>
            <w:rStyle w:val="Hyperlink"/>
            <w:rFonts w:ascii="Times New Roman" w:hAnsi="Times New Roman"/>
          </w:rPr>
          <w:t>)</w:t>
        </w:r>
        <w:r w:rsidR="007E6857" w:rsidRPr="00622FDA">
          <w:rPr>
            <w:webHidden/>
          </w:rPr>
          <w:tab/>
        </w:r>
        <w:r w:rsidR="004907C1" w:rsidRPr="00622FDA">
          <w:rPr>
            <w:webHidden/>
          </w:rPr>
          <w:fldChar w:fldCharType="begin"/>
        </w:r>
        <w:r w:rsidR="007E6857" w:rsidRPr="00622FDA">
          <w:rPr>
            <w:webHidden/>
          </w:rPr>
          <w:instrText xml:space="preserve"> PAGEREF _Toc326941843 \h </w:instrText>
        </w:r>
        <w:r w:rsidR="004907C1" w:rsidRPr="00622FDA">
          <w:rPr>
            <w:webHidden/>
          </w:rPr>
        </w:r>
        <w:r w:rsidR="004907C1" w:rsidRPr="00622FDA">
          <w:rPr>
            <w:webHidden/>
          </w:rPr>
          <w:fldChar w:fldCharType="separate"/>
        </w:r>
        <w:r w:rsidR="00934205">
          <w:rPr>
            <w:webHidden/>
          </w:rPr>
          <w:t>5</w:t>
        </w:r>
        <w:r w:rsidR="004907C1" w:rsidRPr="00622FDA">
          <w:rPr>
            <w:webHidden/>
          </w:rPr>
          <w:fldChar w:fldCharType="end"/>
        </w:r>
      </w:hyperlink>
    </w:p>
    <w:p w:rsidR="007E6857" w:rsidRPr="00622FDA" w:rsidRDefault="00A5631C">
      <w:pPr>
        <w:pStyle w:val="TOC2"/>
        <w:rPr>
          <w:rFonts w:asciiTheme="minorHAnsi" w:eastAsiaTheme="minorEastAsia" w:hAnsiTheme="minorHAnsi" w:cstheme="minorBidi"/>
        </w:rPr>
      </w:pPr>
      <w:hyperlink w:anchor="_Toc326941844" w:history="1">
        <w:r w:rsidR="007E6857" w:rsidRPr="00622FDA">
          <w:rPr>
            <w:rStyle w:val="Hyperlink"/>
            <w:rFonts w:cs="Arial"/>
          </w:rPr>
          <w:t>Program Executives (PE)</w:t>
        </w:r>
        <w:r w:rsidR="007E6857" w:rsidRPr="00622FDA">
          <w:rPr>
            <w:webHidden/>
          </w:rPr>
          <w:tab/>
        </w:r>
        <w:r w:rsidR="004907C1" w:rsidRPr="00622FDA">
          <w:rPr>
            <w:webHidden/>
          </w:rPr>
          <w:fldChar w:fldCharType="begin"/>
        </w:r>
        <w:r w:rsidR="007E6857" w:rsidRPr="00622FDA">
          <w:rPr>
            <w:webHidden/>
          </w:rPr>
          <w:instrText xml:space="preserve"> PAGEREF _Toc326941844 \h </w:instrText>
        </w:r>
        <w:r w:rsidR="004907C1" w:rsidRPr="00622FDA">
          <w:rPr>
            <w:webHidden/>
          </w:rPr>
        </w:r>
        <w:r w:rsidR="004907C1" w:rsidRPr="00622FDA">
          <w:rPr>
            <w:webHidden/>
          </w:rPr>
          <w:fldChar w:fldCharType="separate"/>
        </w:r>
        <w:r w:rsidR="00934205">
          <w:rPr>
            <w:webHidden/>
          </w:rPr>
          <w:t>5</w:t>
        </w:r>
        <w:r w:rsidR="004907C1" w:rsidRPr="00622FDA">
          <w:rPr>
            <w:webHidden/>
          </w:rPr>
          <w:fldChar w:fldCharType="end"/>
        </w:r>
      </w:hyperlink>
    </w:p>
    <w:p w:rsidR="007E6857" w:rsidRPr="00622FDA" w:rsidRDefault="00A5631C">
      <w:pPr>
        <w:pStyle w:val="TOC2"/>
        <w:rPr>
          <w:rFonts w:asciiTheme="minorHAnsi" w:eastAsiaTheme="minorEastAsia" w:hAnsiTheme="minorHAnsi" w:cstheme="minorBidi"/>
        </w:rPr>
      </w:pPr>
      <w:hyperlink w:anchor="_Toc326941845" w:history="1">
        <w:r w:rsidR="007E6857" w:rsidRPr="00622FDA">
          <w:rPr>
            <w:rStyle w:val="Hyperlink"/>
            <w:rFonts w:cs="Arial"/>
          </w:rPr>
          <w:t>The APEC Secretariat’s Project Management Unit (PMU)</w:t>
        </w:r>
        <w:r w:rsidR="007E6857" w:rsidRPr="00622FDA">
          <w:rPr>
            <w:webHidden/>
          </w:rPr>
          <w:tab/>
        </w:r>
        <w:r w:rsidR="004907C1" w:rsidRPr="00622FDA">
          <w:rPr>
            <w:webHidden/>
          </w:rPr>
          <w:fldChar w:fldCharType="begin"/>
        </w:r>
        <w:r w:rsidR="007E6857" w:rsidRPr="00622FDA">
          <w:rPr>
            <w:webHidden/>
          </w:rPr>
          <w:instrText xml:space="preserve"> PAGEREF _Toc326941845 \h </w:instrText>
        </w:r>
        <w:r w:rsidR="004907C1" w:rsidRPr="00622FDA">
          <w:rPr>
            <w:webHidden/>
          </w:rPr>
        </w:r>
        <w:r w:rsidR="004907C1" w:rsidRPr="00622FDA">
          <w:rPr>
            <w:webHidden/>
          </w:rPr>
          <w:fldChar w:fldCharType="separate"/>
        </w:r>
        <w:r w:rsidR="00934205">
          <w:rPr>
            <w:webHidden/>
          </w:rPr>
          <w:t>6</w:t>
        </w:r>
        <w:r w:rsidR="004907C1" w:rsidRPr="00622FDA">
          <w:rPr>
            <w:webHidden/>
          </w:rPr>
          <w:fldChar w:fldCharType="end"/>
        </w:r>
      </w:hyperlink>
    </w:p>
    <w:p w:rsidR="007E6857" w:rsidRPr="00622FDA" w:rsidRDefault="00A5631C">
      <w:pPr>
        <w:pStyle w:val="TOC1"/>
        <w:rPr>
          <w:rFonts w:asciiTheme="minorHAnsi" w:eastAsiaTheme="minorEastAsia" w:hAnsiTheme="minorHAnsi" w:cstheme="minorBidi"/>
          <w:b w:val="0"/>
          <w:sz w:val="24"/>
          <w:szCs w:val="24"/>
        </w:rPr>
      </w:pPr>
      <w:hyperlink w:anchor="_Toc326941846" w:history="1">
        <w:r w:rsidR="007E6857" w:rsidRPr="00622FDA">
          <w:rPr>
            <w:rStyle w:val="Hyperlink"/>
            <w:sz w:val="24"/>
            <w:szCs w:val="24"/>
          </w:rPr>
          <w:t>3.</w:t>
        </w:r>
        <w:r w:rsidR="007E6857" w:rsidRPr="00622FDA">
          <w:rPr>
            <w:rFonts w:asciiTheme="minorHAnsi" w:eastAsiaTheme="minorEastAsia" w:hAnsiTheme="minorHAnsi" w:cstheme="minorBidi"/>
            <w:b w:val="0"/>
            <w:sz w:val="24"/>
            <w:szCs w:val="24"/>
          </w:rPr>
          <w:tab/>
        </w:r>
        <w:r w:rsidR="007E6857" w:rsidRPr="00622FDA">
          <w:rPr>
            <w:rStyle w:val="Hyperlink"/>
            <w:sz w:val="24"/>
            <w:szCs w:val="24"/>
          </w:rPr>
          <w:t>Funding and Accounts</w:t>
        </w:r>
        <w:r w:rsidR="007E6857" w:rsidRPr="00622FDA">
          <w:rPr>
            <w:webHidden/>
            <w:sz w:val="24"/>
            <w:szCs w:val="24"/>
          </w:rPr>
          <w:tab/>
        </w:r>
        <w:r w:rsidR="004907C1" w:rsidRPr="00622FDA">
          <w:rPr>
            <w:webHidden/>
            <w:sz w:val="24"/>
            <w:szCs w:val="24"/>
          </w:rPr>
          <w:fldChar w:fldCharType="begin"/>
        </w:r>
        <w:r w:rsidR="007E6857" w:rsidRPr="00622FDA">
          <w:rPr>
            <w:webHidden/>
            <w:sz w:val="24"/>
            <w:szCs w:val="24"/>
          </w:rPr>
          <w:instrText xml:space="preserve"> PAGEREF _Toc326941846 \h </w:instrText>
        </w:r>
        <w:r w:rsidR="004907C1" w:rsidRPr="00622FDA">
          <w:rPr>
            <w:webHidden/>
            <w:sz w:val="24"/>
            <w:szCs w:val="24"/>
          </w:rPr>
        </w:r>
        <w:r w:rsidR="004907C1" w:rsidRPr="00622FDA">
          <w:rPr>
            <w:webHidden/>
            <w:sz w:val="24"/>
            <w:szCs w:val="24"/>
          </w:rPr>
          <w:fldChar w:fldCharType="separate"/>
        </w:r>
        <w:r w:rsidR="00934205">
          <w:rPr>
            <w:webHidden/>
            <w:sz w:val="24"/>
            <w:szCs w:val="24"/>
          </w:rPr>
          <w:t>7</w:t>
        </w:r>
        <w:r w:rsidR="004907C1" w:rsidRPr="00622FDA">
          <w:rPr>
            <w:webHidden/>
            <w:sz w:val="24"/>
            <w:szCs w:val="24"/>
          </w:rPr>
          <w:fldChar w:fldCharType="end"/>
        </w:r>
      </w:hyperlink>
    </w:p>
    <w:p w:rsidR="007E6857" w:rsidRPr="00622FDA" w:rsidRDefault="00A5631C">
      <w:pPr>
        <w:pStyle w:val="TOC2"/>
        <w:rPr>
          <w:rFonts w:asciiTheme="minorHAnsi" w:eastAsiaTheme="minorEastAsia" w:hAnsiTheme="minorHAnsi" w:cstheme="minorBidi"/>
        </w:rPr>
      </w:pPr>
      <w:hyperlink w:anchor="_Toc326941847" w:history="1">
        <w:r w:rsidR="007E6857" w:rsidRPr="00622FDA">
          <w:rPr>
            <w:rStyle w:val="Hyperlink"/>
            <w:u w:color="FFFFFF"/>
          </w:rPr>
          <w:t>The Operational Account</w:t>
        </w:r>
        <w:r w:rsidR="007E6857" w:rsidRPr="00622FDA">
          <w:rPr>
            <w:webHidden/>
          </w:rPr>
          <w:tab/>
        </w:r>
        <w:r w:rsidR="004907C1" w:rsidRPr="00622FDA">
          <w:rPr>
            <w:webHidden/>
          </w:rPr>
          <w:fldChar w:fldCharType="begin"/>
        </w:r>
        <w:r w:rsidR="007E6857" w:rsidRPr="00622FDA">
          <w:rPr>
            <w:webHidden/>
          </w:rPr>
          <w:instrText xml:space="preserve"> PAGEREF _Toc326941847 \h </w:instrText>
        </w:r>
        <w:r w:rsidR="004907C1" w:rsidRPr="00622FDA">
          <w:rPr>
            <w:webHidden/>
          </w:rPr>
        </w:r>
        <w:r w:rsidR="004907C1" w:rsidRPr="00622FDA">
          <w:rPr>
            <w:webHidden/>
          </w:rPr>
          <w:fldChar w:fldCharType="separate"/>
        </w:r>
        <w:r w:rsidR="00934205">
          <w:rPr>
            <w:webHidden/>
          </w:rPr>
          <w:t>7</w:t>
        </w:r>
        <w:r w:rsidR="004907C1" w:rsidRPr="00622FDA">
          <w:rPr>
            <w:webHidden/>
          </w:rPr>
          <w:fldChar w:fldCharType="end"/>
        </w:r>
      </w:hyperlink>
    </w:p>
    <w:p w:rsidR="007E6857" w:rsidRPr="00622FDA" w:rsidRDefault="00A5631C">
      <w:pPr>
        <w:pStyle w:val="TOC2"/>
        <w:rPr>
          <w:rFonts w:asciiTheme="minorHAnsi" w:eastAsiaTheme="minorEastAsia" w:hAnsiTheme="minorHAnsi" w:cstheme="minorBidi"/>
        </w:rPr>
      </w:pPr>
      <w:hyperlink w:anchor="_Toc326941848" w:history="1">
        <w:r w:rsidR="007E6857" w:rsidRPr="00622FDA">
          <w:rPr>
            <w:rStyle w:val="Hyperlink"/>
            <w:u w:color="FFFFFF"/>
          </w:rPr>
          <w:t>The Trade and Investment Liberalization and Facilitation Account (TILF)</w:t>
        </w:r>
        <w:r w:rsidR="007E6857" w:rsidRPr="00622FDA">
          <w:rPr>
            <w:webHidden/>
          </w:rPr>
          <w:tab/>
        </w:r>
        <w:r w:rsidR="004907C1" w:rsidRPr="00622FDA">
          <w:rPr>
            <w:webHidden/>
          </w:rPr>
          <w:fldChar w:fldCharType="begin"/>
        </w:r>
        <w:r w:rsidR="007E6857" w:rsidRPr="00622FDA">
          <w:rPr>
            <w:webHidden/>
          </w:rPr>
          <w:instrText xml:space="preserve"> PAGEREF _Toc326941848 \h </w:instrText>
        </w:r>
        <w:r w:rsidR="004907C1" w:rsidRPr="00622FDA">
          <w:rPr>
            <w:webHidden/>
          </w:rPr>
        </w:r>
        <w:r w:rsidR="004907C1" w:rsidRPr="00622FDA">
          <w:rPr>
            <w:webHidden/>
          </w:rPr>
          <w:fldChar w:fldCharType="separate"/>
        </w:r>
        <w:r w:rsidR="00934205">
          <w:rPr>
            <w:webHidden/>
          </w:rPr>
          <w:t>7</w:t>
        </w:r>
        <w:r w:rsidR="004907C1" w:rsidRPr="00622FDA">
          <w:rPr>
            <w:webHidden/>
          </w:rPr>
          <w:fldChar w:fldCharType="end"/>
        </w:r>
      </w:hyperlink>
    </w:p>
    <w:p w:rsidR="007E6857" w:rsidRPr="00622FDA" w:rsidRDefault="00A5631C">
      <w:pPr>
        <w:pStyle w:val="TOC2"/>
        <w:rPr>
          <w:rFonts w:asciiTheme="minorHAnsi" w:eastAsiaTheme="minorEastAsia" w:hAnsiTheme="minorHAnsi" w:cstheme="minorBidi"/>
        </w:rPr>
      </w:pPr>
      <w:hyperlink w:anchor="_Toc326941849" w:history="1">
        <w:r w:rsidR="007E6857" w:rsidRPr="00622FDA">
          <w:rPr>
            <w:rStyle w:val="Hyperlink"/>
            <w:u w:color="FFFFFF"/>
          </w:rPr>
          <w:t>The APEC Support Fund</w:t>
        </w:r>
        <w:r w:rsidR="007E6857" w:rsidRPr="00622FDA">
          <w:rPr>
            <w:webHidden/>
          </w:rPr>
          <w:tab/>
        </w:r>
        <w:r w:rsidR="004907C1" w:rsidRPr="00622FDA">
          <w:rPr>
            <w:webHidden/>
          </w:rPr>
          <w:fldChar w:fldCharType="begin"/>
        </w:r>
        <w:r w:rsidR="007E6857" w:rsidRPr="00622FDA">
          <w:rPr>
            <w:webHidden/>
          </w:rPr>
          <w:instrText xml:space="preserve"> PAGEREF _Toc326941849 \h </w:instrText>
        </w:r>
        <w:r w:rsidR="004907C1" w:rsidRPr="00622FDA">
          <w:rPr>
            <w:webHidden/>
          </w:rPr>
        </w:r>
        <w:r w:rsidR="004907C1" w:rsidRPr="00622FDA">
          <w:rPr>
            <w:webHidden/>
          </w:rPr>
          <w:fldChar w:fldCharType="separate"/>
        </w:r>
        <w:r w:rsidR="00934205">
          <w:rPr>
            <w:webHidden/>
          </w:rPr>
          <w:t>8</w:t>
        </w:r>
        <w:r w:rsidR="004907C1" w:rsidRPr="00622FDA">
          <w:rPr>
            <w:webHidden/>
          </w:rPr>
          <w:fldChar w:fldCharType="end"/>
        </w:r>
      </w:hyperlink>
    </w:p>
    <w:p w:rsidR="007E6857" w:rsidRPr="00622FDA" w:rsidRDefault="00A5631C">
      <w:pPr>
        <w:pStyle w:val="TOC2"/>
        <w:rPr>
          <w:rFonts w:asciiTheme="minorHAnsi" w:eastAsiaTheme="minorEastAsia" w:hAnsiTheme="minorHAnsi" w:cstheme="minorBidi"/>
        </w:rPr>
      </w:pPr>
      <w:hyperlink w:anchor="_Toc326941850" w:history="1">
        <w:r w:rsidR="007E6857" w:rsidRPr="00622FDA">
          <w:rPr>
            <w:rStyle w:val="Hyperlink"/>
            <w:u w:color="FFFFFF"/>
          </w:rPr>
          <w:t>Self-Funding</w:t>
        </w:r>
        <w:r w:rsidR="007E6857" w:rsidRPr="00622FDA">
          <w:rPr>
            <w:webHidden/>
          </w:rPr>
          <w:tab/>
        </w:r>
        <w:r w:rsidR="004907C1" w:rsidRPr="00622FDA">
          <w:rPr>
            <w:webHidden/>
          </w:rPr>
          <w:fldChar w:fldCharType="begin"/>
        </w:r>
        <w:r w:rsidR="007E6857" w:rsidRPr="00622FDA">
          <w:rPr>
            <w:webHidden/>
          </w:rPr>
          <w:instrText xml:space="preserve"> PAGEREF _Toc326941850 \h </w:instrText>
        </w:r>
        <w:r w:rsidR="004907C1" w:rsidRPr="00622FDA">
          <w:rPr>
            <w:webHidden/>
          </w:rPr>
        </w:r>
        <w:r w:rsidR="004907C1" w:rsidRPr="00622FDA">
          <w:rPr>
            <w:webHidden/>
          </w:rPr>
          <w:fldChar w:fldCharType="separate"/>
        </w:r>
        <w:r w:rsidR="00934205">
          <w:rPr>
            <w:webHidden/>
          </w:rPr>
          <w:t>9</w:t>
        </w:r>
        <w:r w:rsidR="004907C1" w:rsidRPr="00622FDA">
          <w:rPr>
            <w:webHidden/>
          </w:rPr>
          <w:fldChar w:fldCharType="end"/>
        </w:r>
      </w:hyperlink>
    </w:p>
    <w:p w:rsidR="007E6857" w:rsidRPr="00622FDA" w:rsidRDefault="00A5631C">
      <w:pPr>
        <w:pStyle w:val="TOC1"/>
        <w:rPr>
          <w:rFonts w:asciiTheme="minorHAnsi" w:eastAsiaTheme="minorEastAsia" w:hAnsiTheme="minorHAnsi" w:cstheme="minorBidi"/>
          <w:b w:val="0"/>
          <w:sz w:val="24"/>
          <w:szCs w:val="24"/>
        </w:rPr>
      </w:pPr>
      <w:hyperlink w:anchor="_Toc326941851" w:history="1">
        <w:r w:rsidR="007E6857" w:rsidRPr="00622FDA">
          <w:rPr>
            <w:rStyle w:val="Hyperlink"/>
            <w:sz w:val="24"/>
            <w:szCs w:val="24"/>
          </w:rPr>
          <w:t>4.</w:t>
        </w:r>
        <w:r w:rsidR="007E6857" w:rsidRPr="00622FDA">
          <w:rPr>
            <w:rFonts w:asciiTheme="minorHAnsi" w:eastAsiaTheme="minorEastAsia" w:hAnsiTheme="minorHAnsi" w:cstheme="minorBidi"/>
            <w:b w:val="0"/>
            <w:sz w:val="24"/>
            <w:szCs w:val="24"/>
          </w:rPr>
          <w:tab/>
        </w:r>
        <w:r w:rsidR="007E6857" w:rsidRPr="00622FDA">
          <w:rPr>
            <w:rStyle w:val="Hyperlink"/>
            <w:sz w:val="24"/>
            <w:szCs w:val="24"/>
          </w:rPr>
          <w:t>APEC Project Cycle</w:t>
        </w:r>
        <w:r w:rsidR="007E6857" w:rsidRPr="00622FDA">
          <w:rPr>
            <w:webHidden/>
            <w:sz w:val="24"/>
            <w:szCs w:val="24"/>
          </w:rPr>
          <w:tab/>
        </w:r>
        <w:r w:rsidR="004907C1" w:rsidRPr="00622FDA">
          <w:rPr>
            <w:webHidden/>
            <w:sz w:val="24"/>
            <w:szCs w:val="24"/>
          </w:rPr>
          <w:fldChar w:fldCharType="begin"/>
        </w:r>
        <w:r w:rsidR="007E6857" w:rsidRPr="00622FDA">
          <w:rPr>
            <w:webHidden/>
            <w:sz w:val="24"/>
            <w:szCs w:val="24"/>
          </w:rPr>
          <w:instrText xml:space="preserve"> PAGEREF _Toc326941851 \h </w:instrText>
        </w:r>
        <w:r w:rsidR="004907C1" w:rsidRPr="00622FDA">
          <w:rPr>
            <w:webHidden/>
            <w:sz w:val="24"/>
            <w:szCs w:val="24"/>
          </w:rPr>
        </w:r>
        <w:r w:rsidR="004907C1" w:rsidRPr="00622FDA">
          <w:rPr>
            <w:webHidden/>
            <w:sz w:val="24"/>
            <w:szCs w:val="24"/>
          </w:rPr>
          <w:fldChar w:fldCharType="separate"/>
        </w:r>
        <w:r w:rsidR="00934205">
          <w:rPr>
            <w:webHidden/>
            <w:sz w:val="24"/>
            <w:szCs w:val="24"/>
          </w:rPr>
          <w:t>11</w:t>
        </w:r>
        <w:r w:rsidR="004907C1" w:rsidRPr="00622FDA">
          <w:rPr>
            <w:webHidden/>
            <w:sz w:val="24"/>
            <w:szCs w:val="24"/>
          </w:rPr>
          <w:fldChar w:fldCharType="end"/>
        </w:r>
      </w:hyperlink>
    </w:p>
    <w:p w:rsidR="007E6857" w:rsidRPr="00622FDA" w:rsidRDefault="00A5631C">
      <w:pPr>
        <w:pStyle w:val="TOC1"/>
        <w:rPr>
          <w:rFonts w:asciiTheme="minorHAnsi" w:eastAsiaTheme="minorEastAsia" w:hAnsiTheme="minorHAnsi" w:cstheme="minorBidi"/>
          <w:b w:val="0"/>
          <w:sz w:val="24"/>
          <w:szCs w:val="24"/>
        </w:rPr>
      </w:pPr>
      <w:hyperlink w:anchor="_Toc326941852" w:history="1">
        <w:r w:rsidR="007E6857" w:rsidRPr="00622FDA">
          <w:rPr>
            <w:rStyle w:val="Hyperlink"/>
            <w:sz w:val="24"/>
            <w:szCs w:val="24"/>
          </w:rPr>
          <w:t>5.</w:t>
        </w:r>
        <w:r w:rsidR="007E6857" w:rsidRPr="00622FDA">
          <w:rPr>
            <w:rFonts w:asciiTheme="minorHAnsi" w:eastAsiaTheme="minorEastAsia" w:hAnsiTheme="minorHAnsi" w:cstheme="minorBidi"/>
            <w:b w:val="0"/>
            <w:sz w:val="24"/>
            <w:szCs w:val="24"/>
          </w:rPr>
          <w:tab/>
        </w:r>
        <w:r w:rsidR="007E6857" w:rsidRPr="00622FDA">
          <w:rPr>
            <w:rStyle w:val="Hyperlink"/>
            <w:sz w:val="24"/>
            <w:szCs w:val="24"/>
          </w:rPr>
          <w:t>Applying for Funding</w:t>
        </w:r>
        <w:r w:rsidR="007E6857" w:rsidRPr="00622FDA">
          <w:rPr>
            <w:webHidden/>
            <w:sz w:val="24"/>
            <w:szCs w:val="24"/>
          </w:rPr>
          <w:tab/>
        </w:r>
        <w:r w:rsidR="004907C1" w:rsidRPr="00622FDA">
          <w:rPr>
            <w:webHidden/>
            <w:sz w:val="24"/>
            <w:szCs w:val="24"/>
          </w:rPr>
          <w:fldChar w:fldCharType="begin"/>
        </w:r>
        <w:r w:rsidR="007E6857" w:rsidRPr="00622FDA">
          <w:rPr>
            <w:webHidden/>
            <w:sz w:val="24"/>
            <w:szCs w:val="24"/>
          </w:rPr>
          <w:instrText xml:space="preserve"> PAGEREF _Toc326941852 \h </w:instrText>
        </w:r>
        <w:r w:rsidR="004907C1" w:rsidRPr="00622FDA">
          <w:rPr>
            <w:webHidden/>
            <w:sz w:val="24"/>
            <w:szCs w:val="24"/>
          </w:rPr>
        </w:r>
        <w:r w:rsidR="004907C1" w:rsidRPr="00622FDA">
          <w:rPr>
            <w:webHidden/>
            <w:sz w:val="24"/>
            <w:szCs w:val="24"/>
          </w:rPr>
          <w:fldChar w:fldCharType="separate"/>
        </w:r>
        <w:r w:rsidR="00934205">
          <w:rPr>
            <w:webHidden/>
            <w:sz w:val="24"/>
            <w:szCs w:val="24"/>
          </w:rPr>
          <w:t>13</w:t>
        </w:r>
        <w:r w:rsidR="004907C1" w:rsidRPr="00622FDA">
          <w:rPr>
            <w:webHidden/>
            <w:sz w:val="24"/>
            <w:szCs w:val="24"/>
          </w:rPr>
          <w:fldChar w:fldCharType="end"/>
        </w:r>
      </w:hyperlink>
    </w:p>
    <w:p w:rsidR="007E6857" w:rsidRPr="00622FDA" w:rsidRDefault="00A5631C">
      <w:pPr>
        <w:pStyle w:val="TOC2"/>
        <w:rPr>
          <w:rFonts w:asciiTheme="minorHAnsi" w:eastAsiaTheme="minorEastAsia" w:hAnsiTheme="minorHAnsi" w:cstheme="minorBidi"/>
        </w:rPr>
      </w:pPr>
      <w:hyperlink w:anchor="_Toc326941853" w:history="1">
        <w:r w:rsidR="007E6857" w:rsidRPr="00622FDA">
          <w:rPr>
            <w:rStyle w:val="Hyperlink"/>
          </w:rPr>
          <w:t>Stage 1—Concept Note Preparation and Submission</w:t>
        </w:r>
        <w:r w:rsidR="007E6857" w:rsidRPr="00622FDA">
          <w:rPr>
            <w:webHidden/>
          </w:rPr>
          <w:tab/>
        </w:r>
        <w:r w:rsidR="004907C1" w:rsidRPr="00622FDA">
          <w:rPr>
            <w:webHidden/>
          </w:rPr>
          <w:fldChar w:fldCharType="begin"/>
        </w:r>
        <w:r w:rsidR="007E6857" w:rsidRPr="00622FDA">
          <w:rPr>
            <w:webHidden/>
          </w:rPr>
          <w:instrText xml:space="preserve"> PAGEREF _Toc326941853 \h </w:instrText>
        </w:r>
        <w:r w:rsidR="004907C1" w:rsidRPr="00622FDA">
          <w:rPr>
            <w:webHidden/>
          </w:rPr>
        </w:r>
        <w:r w:rsidR="004907C1" w:rsidRPr="00622FDA">
          <w:rPr>
            <w:webHidden/>
          </w:rPr>
          <w:fldChar w:fldCharType="separate"/>
        </w:r>
        <w:r w:rsidR="00934205">
          <w:rPr>
            <w:webHidden/>
          </w:rPr>
          <w:t>13</w:t>
        </w:r>
        <w:r w:rsidR="004907C1" w:rsidRPr="00622FDA">
          <w:rPr>
            <w:webHidden/>
          </w:rPr>
          <w:fldChar w:fldCharType="end"/>
        </w:r>
      </w:hyperlink>
    </w:p>
    <w:p w:rsidR="007E6857" w:rsidRPr="00622FDA" w:rsidRDefault="00A5631C">
      <w:pPr>
        <w:pStyle w:val="TOC2"/>
        <w:rPr>
          <w:rFonts w:asciiTheme="minorHAnsi" w:eastAsiaTheme="minorEastAsia" w:hAnsiTheme="minorHAnsi" w:cstheme="minorBidi"/>
        </w:rPr>
      </w:pPr>
      <w:hyperlink w:anchor="_Toc326941854" w:history="1">
        <w:r w:rsidR="007E6857" w:rsidRPr="00622FDA">
          <w:rPr>
            <w:rStyle w:val="Hyperlink"/>
          </w:rPr>
          <w:t>Stage 2—Priority Assessment of Concept Notes</w:t>
        </w:r>
        <w:r w:rsidR="007E6857" w:rsidRPr="00622FDA">
          <w:rPr>
            <w:webHidden/>
          </w:rPr>
          <w:tab/>
        </w:r>
        <w:r w:rsidR="004907C1" w:rsidRPr="00622FDA">
          <w:rPr>
            <w:webHidden/>
          </w:rPr>
          <w:fldChar w:fldCharType="begin"/>
        </w:r>
        <w:r w:rsidR="007E6857" w:rsidRPr="00622FDA">
          <w:rPr>
            <w:webHidden/>
          </w:rPr>
          <w:instrText xml:space="preserve"> PAGEREF _Toc326941854 \h </w:instrText>
        </w:r>
        <w:r w:rsidR="004907C1" w:rsidRPr="00622FDA">
          <w:rPr>
            <w:webHidden/>
          </w:rPr>
        </w:r>
        <w:r w:rsidR="004907C1" w:rsidRPr="00622FDA">
          <w:rPr>
            <w:webHidden/>
          </w:rPr>
          <w:fldChar w:fldCharType="separate"/>
        </w:r>
        <w:r w:rsidR="00934205">
          <w:rPr>
            <w:webHidden/>
          </w:rPr>
          <w:t>15</w:t>
        </w:r>
        <w:r w:rsidR="004907C1" w:rsidRPr="00622FDA">
          <w:rPr>
            <w:webHidden/>
          </w:rPr>
          <w:fldChar w:fldCharType="end"/>
        </w:r>
      </w:hyperlink>
    </w:p>
    <w:p w:rsidR="007E6857" w:rsidRPr="00622FDA" w:rsidRDefault="00A5631C">
      <w:pPr>
        <w:pStyle w:val="TOC2"/>
        <w:rPr>
          <w:rFonts w:asciiTheme="minorHAnsi" w:eastAsiaTheme="minorEastAsia" w:hAnsiTheme="minorHAnsi" w:cstheme="minorBidi"/>
        </w:rPr>
      </w:pPr>
      <w:hyperlink w:anchor="_Toc326941855" w:history="1">
        <w:r w:rsidR="007E6857" w:rsidRPr="00622FDA">
          <w:rPr>
            <w:rStyle w:val="Hyperlink"/>
          </w:rPr>
          <w:t>Stage 3—Quality Assessment of Project Proposals</w:t>
        </w:r>
        <w:r w:rsidR="007E6857" w:rsidRPr="00622FDA">
          <w:rPr>
            <w:webHidden/>
          </w:rPr>
          <w:tab/>
        </w:r>
        <w:r w:rsidR="004907C1" w:rsidRPr="00622FDA">
          <w:rPr>
            <w:webHidden/>
          </w:rPr>
          <w:fldChar w:fldCharType="begin"/>
        </w:r>
        <w:r w:rsidR="007E6857" w:rsidRPr="00622FDA">
          <w:rPr>
            <w:webHidden/>
          </w:rPr>
          <w:instrText xml:space="preserve"> PAGEREF _Toc326941855 \h </w:instrText>
        </w:r>
        <w:r w:rsidR="004907C1" w:rsidRPr="00622FDA">
          <w:rPr>
            <w:webHidden/>
          </w:rPr>
        </w:r>
        <w:r w:rsidR="004907C1" w:rsidRPr="00622FDA">
          <w:rPr>
            <w:webHidden/>
          </w:rPr>
          <w:fldChar w:fldCharType="separate"/>
        </w:r>
        <w:r w:rsidR="00934205">
          <w:rPr>
            <w:webHidden/>
          </w:rPr>
          <w:t>17</w:t>
        </w:r>
        <w:r w:rsidR="004907C1" w:rsidRPr="00622FDA">
          <w:rPr>
            <w:webHidden/>
          </w:rPr>
          <w:fldChar w:fldCharType="end"/>
        </w:r>
      </w:hyperlink>
    </w:p>
    <w:p w:rsidR="007E6857" w:rsidRPr="00622FDA" w:rsidRDefault="00A5631C">
      <w:pPr>
        <w:pStyle w:val="TOC1"/>
        <w:rPr>
          <w:rFonts w:asciiTheme="minorHAnsi" w:eastAsiaTheme="minorEastAsia" w:hAnsiTheme="minorHAnsi" w:cstheme="minorBidi"/>
          <w:b w:val="0"/>
          <w:sz w:val="24"/>
          <w:szCs w:val="24"/>
        </w:rPr>
      </w:pPr>
      <w:hyperlink w:anchor="_Toc326941856" w:history="1">
        <w:r w:rsidR="007E6857" w:rsidRPr="00622FDA">
          <w:rPr>
            <w:rStyle w:val="Hyperlink"/>
            <w:sz w:val="24"/>
            <w:szCs w:val="24"/>
          </w:rPr>
          <w:t>6.</w:t>
        </w:r>
        <w:r w:rsidR="007E6857" w:rsidRPr="00622FDA">
          <w:rPr>
            <w:rFonts w:asciiTheme="minorHAnsi" w:eastAsiaTheme="minorEastAsia" w:hAnsiTheme="minorHAnsi" w:cstheme="minorBidi"/>
            <w:b w:val="0"/>
            <w:sz w:val="24"/>
            <w:szCs w:val="24"/>
          </w:rPr>
          <w:tab/>
        </w:r>
        <w:r w:rsidR="007E6857" w:rsidRPr="00622FDA">
          <w:rPr>
            <w:rStyle w:val="Hyperlink"/>
            <w:sz w:val="24"/>
            <w:szCs w:val="24"/>
          </w:rPr>
          <w:t>Project Implementation and Monitoring</w:t>
        </w:r>
        <w:r w:rsidR="007E6857" w:rsidRPr="00622FDA">
          <w:rPr>
            <w:webHidden/>
            <w:sz w:val="24"/>
            <w:szCs w:val="24"/>
          </w:rPr>
          <w:tab/>
        </w:r>
        <w:r w:rsidR="004907C1" w:rsidRPr="00622FDA">
          <w:rPr>
            <w:webHidden/>
            <w:sz w:val="24"/>
            <w:szCs w:val="24"/>
          </w:rPr>
          <w:fldChar w:fldCharType="begin"/>
        </w:r>
        <w:r w:rsidR="007E6857" w:rsidRPr="00622FDA">
          <w:rPr>
            <w:webHidden/>
            <w:sz w:val="24"/>
            <w:szCs w:val="24"/>
          </w:rPr>
          <w:instrText xml:space="preserve"> PAGEREF _Toc326941856 \h </w:instrText>
        </w:r>
        <w:r w:rsidR="004907C1" w:rsidRPr="00622FDA">
          <w:rPr>
            <w:webHidden/>
            <w:sz w:val="24"/>
            <w:szCs w:val="24"/>
          </w:rPr>
        </w:r>
        <w:r w:rsidR="004907C1" w:rsidRPr="00622FDA">
          <w:rPr>
            <w:webHidden/>
            <w:sz w:val="24"/>
            <w:szCs w:val="24"/>
          </w:rPr>
          <w:fldChar w:fldCharType="separate"/>
        </w:r>
        <w:r w:rsidR="00934205">
          <w:rPr>
            <w:webHidden/>
            <w:sz w:val="24"/>
            <w:szCs w:val="24"/>
          </w:rPr>
          <w:t>21</w:t>
        </w:r>
        <w:r w:rsidR="004907C1" w:rsidRPr="00622FDA">
          <w:rPr>
            <w:webHidden/>
            <w:sz w:val="24"/>
            <w:szCs w:val="24"/>
          </w:rPr>
          <w:fldChar w:fldCharType="end"/>
        </w:r>
      </w:hyperlink>
    </w:p>
    <w:p w:rsidR="007E6857" w:rsidRPr="00622FDA" w:rsidRDefault="00A5631C">
      <w:pPr>
        <w:pStyle w:val="TOC2"/>
        <w:rPr>
          <w:rFonts w:asciiTheme="minorHAnsi" w:eastAsiaTheme="minorEastAsia" w:hAnsiTheme="minorHAnsi" w:cstheme="minorBidi"/>
        </w:rPr>
      </w:pPr>
      <w:hyperlink w:anchor="_Toc326941857" w:history="1">
        <w:r w:rsidR="007E6857" w:rsidRPr="00622FDA">
          <w:rPr>
            <w:rStyle w:val="Hyperlink"/>
          </w:rPr>
          <w:t>Stage 4—Implementation</w:t>
        </w:r>
        <w:r w:rsidR="007E6857" w:rsidRPr="00622FDA">
          <w:rPr>
            <w:webHidden/>
          </w:rPr>
          <w:tab/>
        </w:r>
        <w:r w:rsidR="004907C1" w:rsidRPr="00622FDA">
          <w:rPr>
            <w:webHidden/>
          </w:rPr>
          <w:fldChar w:fldCharType="begin"/>
        </w:r>
        <w:r w:rsidR="007E6857" w:rsidRPr="00622FDA">
          <w:rPr>
            <w:webHidden/>
          </w:rPr>
          <w:instrText xml:space="preserve"> PAGEREF _Toc326941857 \h </w:instrText>
        </w:r>
        <w:r w:rsidR="004907C1" w:rsidRPr="00622FDA">
          <w:rPr>
            <w:webHidden/>
          </w:rPr>
        </w:r>
        <w:r w:rsidR="004907C1" w:rsidRPr="00622FDA">
          <w:rPr>
            <w:webHidden/>
          </w:rPr>
          <w:fldChar w:fldCharType="separate"/>
        </w:r>
        <w:r w:rsidR="00934205">
          <w:rPr>
            <w:webHidden/>
          </w:rPr>
          <w:t>21</w:t>
        </w:r>
        <w:r w:rsidR="004907C1" w:rsidRPr="00622FDA">
          <w:rPr>
            <w:webHidden/>
          </w:rPr>
          <w:fldChar w:fldCharType="end"/>
        </w:r>
      </w:hyperlink>
    </w:p>
    <w:p w:rsidR="007E6857" w:rsidRPr="00622FDA" w:rsidRDefault="00A5631C">
      <w:pPr>
        <w:pStyle w:val="TOC1"/>
        <w:rPr>
          <w:rFonts w:asciiTheme="minorHAnsi" w:eastAsiaTheme="minorEastAsia" w:hAnsiTheme="minorHAnsi" w:cstheme="minorBidi"/>
          <w:b w:val="0"/>
          <w:sz w:val="24"/>
          <w:szCs w:val="24"/>
        </w:rPr>
      </w:pPr>
      <w:hyperlink w:anchor="_Toc326941858" w:history="1">
        <w:r w:rsidR="007E6857" w:rsidRPr="00622FDA">
          <w:rPr>
            <w:rStyle w:val="Hyperlink"/>
            <w:sz w:val="24"/>
            <w:szCs w:val="24"/>
          </w:rPr>
          <w:t>7.</w:t>
        </w:r>
        <w:r w:rsidR="007E6857" w:rsidRPr="00622FDA">
          <w:rPr>
            <w:rFonts w:asciiTheme="minorHAnsi" w:eastAsiaTheme="minorEastAsia" w:hAnsiTheme="minorHAnsi" w:cstheme="minorBidi"/>
            <w:b w:val="0"/>
            <w:sz w:val="24"/>
            <w:szCs w:val="24"/>
          </w:rPr>
          <w:tab/>
        </w:r>
        <w:r w:rsidR="007E6857" w:rsidRPr="00622FDA">
          <w:rPr>
            <w:rStyle w:val="Hyperlink"/>
            <w:sz w:val="24"/>
            <w:szCs w:val="24"/>
          </w:rPr>
          <w:t>Project Completion</w:t>
        </w:r>
        <w:r w:rsidR="007E6857" w:rsidRPr="00622FDA">
          <w:rPr>
            <w:webHidden/>
            <w:sz w:val="24"/>
            <w:szCs w:val="24"/>
          </w:rPr>
          <w:tab/>
        </w:r>
        <w:r w:rsidR="004907C1" w:rsidRPr="00622FDA">
          <w:rPr>
            <w:webHidden/>
            <w:sz w:val="24"/>
            <w:szCs w:val="24"/>
          </w:rPr>
          <w:fldChar w:fldCharType="begin"/>
        </w:r>
        <w:r w:rsidR="007E6857" w:rsidRPr="00622FDA">
          <w:rPr>
            <w:webHidden/>
            <w:sz w:val="24"/>
            <w:szCs w:val="24"/>
          </w:rPr>
          <w:instrText xml:space="preserve"> PAGEREF _Toc326941858 \h </w:instrText>
        </w:r>
        <w:r w:rsidR="004907C1" w:rsidRPr="00622FDA">
          <w:rPr>
            <w:webHidden/>
            <w:sz w:val="24"/>
            <w:szCs w:val="24"/>
          </w:rPr>
        </w:r>
        <w:r w:rsidR="004907C1" w:rsidRPr="00622FDA">
          <w:rPr>
            <w:webHidden/>
            <w:sz w:val="24"/>
            <w:szCs w:val="24"/>
          </w:rPr>
          <w:fldChar w:fldCharType="separate"/>
        </w:r>
        <w:r w:rsidR="00934205">
          <w:rPr>
            <w:webHidden/>
            <w:sz w:val="24"/>
            <w:szCs w:val="24"/>
          </w:rPr>
          <w:t>23</w:t>
        </w:r>
        <w:r w:rsidR="004907C1" w:rsidRPr="00622FDA">
          <w:rPr>
            <w:webHidden/>
            <w:sz w:val="24"/>
            <w:szCs w:val="24"/>
          </w:rPr>
          <w:fldChar w:fldCharType="end"/>
        </w:r>
      </w:hyperlink>
    </w:p>
    <w:p w:rsidR="007E6857" w:rsidRPr="00622FDA" w:rsidRDefault="00A5631C">
      <w:pPr>
        <w:pStyle w:val="TOC2"/>
        <w:rPr>
          <w:rFonts w:asciiTheme="minorHAnsi" w:eastAsiaTheme="minorEastAsia" w:hAnsiTheme="minorHAnsi" w:cstheme="minorBidi"/>
        </w:rPr>
      </w:pPr>
      <w:hyperlink w:anchor="_Toc326941859" w:history="1">
        <w:r w:rsidR="007E6857" w:rsidRPr="00622FDA">
          <w:rPr>
            <w:rStyle w:val="Hyperlink"/>
          </w:rPr>
          <w:t>Stage 5—Project Completion</w:t>
        </w:r>
        <w:r w:rsidR="007E6857" w:rsidRPr="00622FDA">
          <w:rPr>
            <w:webHidden/>
          </w:rPr>
          <w:tab/>
        </w:r>
        <w:r w:rsidR="004907C1" w:rsidRPr="00622FDA">
          <w:rPr>
            <w:webHidden/>
          </w:rPr>
          <w:fldChar w:fldCharType="begin"/>
        </w:r>
        <w:r w:rsidR="007E6857" w:rsidRPr="00622FDA">
          <w:rPr>
            <w:webHidden/>
          </w:rPr>
          <w:instrText xml:space="preserve"> PAGEREF _Toc326941859 \h </w:instrText>
        </w:r>
        <w:r w:rsidR="004907C1" w:rsidRPr="00622FDA">
          <w:rPr>
            <w:webHidden/>
          </w:rPr>
        </w:r>
        <w:r w:rsidR="004907C1" w:rsidRPr="00622FDA">
          <w:rPr>
            <w:webHidden/>
          </w:rPr>
          <w:fldChar w:fldCharType="separate"/>
        </w:r>
        <w:r w:rsidR="00934205">
          <w:rPr>
            <w:webHidden/>
          </w:rPr>
          <w:t>23</w:t>
        </w:r>
        <w:r w:rsidR="004907C1" w:rsidRPr="00622FDA">
          <w:rPr>
            <w:webHidden/>
          </w:rPr>
          <w:fldChar w:fldCharType="end"/>
        </w:r>
      </w:hyperlink>
    </w:p>
    <w:p w:rsidR="007E6857" w:rsidRPr="00622FDA" w:rsidRDefault="00A5631C">
      <w:pPr>
        <w:pStyle w:val="TOC2"/>
        <w:rPr>
          <w:rFonts w:asciiTheme="minorHAnsi" w:eastAsiaTheme="minorEastAsia" w:hAnsiTheme="minorHAnsi" w:cstheme="minorBidi"/>
        </w:rPr>
      </w:pPr>
      <w:hyperlink w:anchor="_Toc326941860" w:history="1">
        <w:r w:rsidR="007E6857" w:rsidRPr="00622FDA">
          <w:rPr>
            <w:rStyle w:val="Hyperlink"/>
          </w:rPr>
          <w:t>Noncompliance with Monitoring and Completion Reporting Requirements</w:t>
        </w:r>
        <w:r w:rsidR="007E6857" w:rsidRPr="00622FDA">
          <w:rPr>
            <w:webHidden/>
          </w:rPr>
          <w:tab/>
        </w:r>
        <w:r w:rsidR="004907C1" w:rsidRPr="00622FDA">
          <w:rPr>
            <w:webHidden/>
          </w:rPr>
          <w:fldChar w:fldCharType="begin"/>
        </w:r>
        <w:r w:rsidR="007E6857" w:rsidRPr="00622FDA">
          <w:rPr>
            <w:webHidden/>
          </w:rPr>
          <w:instrText xml:space="preserve"> PAGEREF _Toc326941860 \h </w:instrText>
        </w:r>
        <w:r w:rsidR="004907C1" w:rsidRPr="00622FDA">
          <w:rPr>
            <w:webHidden/>
          </w:rPr>
        </w:r>
        <w:r w:rsidR="004907C1" w:rsidRPr="00622FDA">
          <w:rPr>
            <w:webHidden/>
          </w:rPr>
          <w:fldChar w:fldCharType="separate"/>
        </w:r>
        <w:r w:rsidR="00934205">
          <w:rPr>
            <w:webHidden/>
          </w:rPr>
          <w:t>24</w:t>
        </w:r>
        <w:r w:rsidR="004907C1" w:rsidRPr="00622FDA">
          <w:rPr>
            <w:webHidden/>
          </w:rPr>
          <w:fldChar w:fldCharType="end"/>
        </w:r>
      </w:hyperlink>
    </w:p>
    <w:p w:rsidR="007E6857" w:rsidRPr="00622FDA" w:rsidRDefault="00A5631C">
      <w:pPr>
        <w:pStyle w:val="TOC1"/>
        <w:rPr>
          <w:rFonts w:asciiTheme="minorHAnsi" w:eastAsiaTheme="minorEastAsia" w:hAnsiTheme="minorHAnsi" w:cstheme="minorBidi"/>
          <w:b w:val="0"/>
          <w:sz w:val="24"/>
          <w:szCs w:val="24"/>
        </w:rPr>
      </w:pPr>
      <w:hyperlink w:anchor="_Toc326941861" w:history="1">
        <w:r w:rsidR="007E6857" w:rsidRPr="00622FDA">
          <w:rPr>
            <w:rStyle w:val="Hyperlink"/>
            <w:rFonts w:cs="Arial"/>
            <w:kern w:val="22"/>
            <w:sz w:val="24"/>
            <w:szCs w:val="24"/>
          </w:rPr>
          <w:t>8.</w:t>
        </w:r>
        <w:r w:rsidR="007E6857" w:rsidRPr="00622FDA">
          <w:rPr>
            <w:rFonts w:asciiTheme="minorHAnsi" w:eastAsiaTheme="minorEastAsia" w:hAnsiTheme="minorHAnsi" w:cstheme="minorBidi"/>
            <w:b w:val="0"/>
            <w:sz w:val="24"/>
            <w:szCs w:val="24"/>
          </w:rPr>
          <w:tab/>
        </w:r>
        <w:r w:rsidR="007E6857" w:rsidRPr="00622FDA">
          <w:rPr>
            <w:rStyle w:val="Hyperlink"/>
            <w:kern w:val="22"/>
            <w:sz w:val="24"/>
            <w:szCs w:val="24"/>
          </w:rPr>
          <w:t>Multi-Year Projects</w:t>
        </w:r>
        <w:r w:rsidR="007E6857" w:rsidRPr="00622FDA">
          <w:rPr>
            <w:webHidden/>
            <w:sz w:val="24"/>
            <w:szCs w:val="24"/>
          </w:rPr>
          <w:tab/>
        </w:r>
        <w:r w:rsidR="004907C1" w:rsidRPr="00622FDA">
          <w:rPr>
            <w:webHidden/>
            <w:sz w:val="24"/>
            <w:szCs w:val="24"/>
          </w:rPr>
          <w:fldChar w:fldCharType="begin"/>
        </w:r>
        <w:r w:rsidR="007E6857" w:rsidRPr="00622FDA">
          <w:rPr>
            <w:webHidden/>
            <w:sz w:val="24"/>
            <w:szCs w:val="24"/>
          </w:rPr>
          <w:instrText xml:space="preserve"> PAGEREF _Toc326941861 \h </w:instrText>
        </w:r>
        <w:r w:rsidR="004907C1" w:rsidRPr="00622FDA">
          <w:rPr>
            <w:webHidden/>
            <w:sz w:val="24"/>
            <w:szCs w:val="24"/>
          </w:rPr>
        </w:r>
        <w:r w:rsidR="004907C1" w:rsidRPr="00622FDA">
          <w:rPr>
            <w:webHidden/>
            <w:sz w:val="24"/>
            <w:szCs w:val="24"/>
          </w:rPr>
          <w:fldChar w:fldCharType="separate"/>
        </w:r>
        <w:r w:rsidR="00934205">
          <w:rPr>
            <w:webHidden/>
            <w:sz w:val="24"/>
            <w:szCs w:val="24"/>
          </w:rPr>
          <w:t>25</w:t>
        </w:r>
        <w:r w:rsidR="004907C1" w:rsidRPr="00622FDA">
          <w:rPr>
            <w:webHidden/>
            <w:sz w:val="24"/>
            <w:szCs w:val="24"/>
          </w:rPr>
          <w:fldChar w:fldCharType="end"/>
        </w:r>
      </w:hyperlink>
    </w:p>
    <w:p w:rsidR="007E6857" w:rsidRPr="00622FDA" w:rsidRDefault="00A5631C">
      <w:pPr>
        <w:pStyle w:val="TOC2"/>
        <w:rPr>
          <w:rFonts w:asciiTheme="minorHAnsi" w:eastAsiaTheme="minorEastAsia" w:hAnsiTheme="minorHAnsi" w:cstheme="minorBidi"/>
        </w:rPr>
      </w:pPr>
      <w:hyperlink w:anchor="_Toc326941862" w:history="1">
        <w:r w:rsidR="007E6857" w:rsidRPr="00622FDA">
          <w:rPr>
            <w:rStyle w:val="Hyperlink"/>
          </w:rPr>
          <w:t>Submission and selection of multi-year projects</w:t>
        </w:r>
        <w:r w:rsidR="007E6857" w:rsidRPr="00622FDA">
          <w:rPr>
            <w:webHidden/>
          </w:rPr>
          <w:tab/>
        </w:r>
        <w:r w:rsidR="004907C1" w:rsidRPr="00622FDA">
          <w:rPr>
            <w:webHidden/>
          </w:rPr>
          <w:fldChar w:fldCharType="begin"/>
        </w:r>
        <w:r w:rsidR="007E6857" w:rsidRPr="00622FDA">
          <w:rPr>
            <w:webHidden/>
          </w:rPr>
          <w:instrText xml:space="preserve"> PAGEREF _Toc326941862 \h </w:instrText>
        </w:r>
        <w:r w:rsidR="004907C1" w:rsidRPr="00622FDA">
          <w:rPr>
            <w:webHidden/>
          </w:rPr>
        </w:r>
        <w:r w:rsidR="004907C1" w:rsidRPr="00622FDA">
          <w:rPr>
            <w:webHidden/>
          </w:rPr>
          <w:fldChar w:fldCharType="separate"/>
        </w:r>
        <w:r w:rsidR="00934205">
          <w:rPr>
            <w:webHidden/>
          </w:rPr>
          <w:t>26</w:t>
        </w:r>
        <w:r w:rsidR="004907C1" w:rsidRPr="00622FDA">
          <w:rPr>
            <w:webHidden/>
          </w:rPr>
          <w:fldChar w:fldCharType="end"/>
        </w:r>
      </w:hyperlink>
    </w:p>
    <w:p w:rsidR="00572BF6" w:rsidRDefault="00A5631C">
      <w:pPr>
        <w:pStyle w:val="TOC2"/>
        <w:rPr>
          <w:rStyle w:val="Hyperlink"/>
        </w:rPr>
      </w:pPr>
      <w:hyperlink w:anchor="_Toc326941863" w:history="1">
        <w:r w:rsidR="007E6857" w:rsidRPr="00622FDA">
          <w:rPr>
            <w:rStyle w:val="Hyperlink"/>
          </w:rPr>
          <w:t>Implementation of multi-year projects</w:t>
        </w:r>
        <w:r w:rsidR="007E6857" w:rsidRPr="00622FDA">
          <w:rPr>
            <w:webHidden/>
          </w:rPr>
          <w:tab/>
        </w:r>
      </w:hyperlink>
      <w:r w:rsidR="003A6420">
        <w:fldChar w:fldCharType="begin"/>
      </w:r>
      <w:r w:rsidR="003A6420">
        <w:instrText xml:space="preserve"> HYPERLINK \l "_Toc326941864" </w:instrText>
      </w:r>
      <w:r w:rsidR="003A6420">
        <w:fldChar w:fldCharType="separate"/>
      </w:r>
      <w:r w:rsidR="00572BF6">
        <w:rPr>
          <w:rStyle w:val="Hyperlink"/>
        </w:rPr>
        <w:t>27</w:t>
      </w:r>
    </w:p>
    <w:p w:rsidR="007E6857" w:rsidRPr="00622FDA" w:rsidRDefault="00572BF6">
      <w:pPr>
        <w:pStyle w:val="TOC2"/>
        <w:rPr>
          <w:rFonts w:asciiTheme="minorHAnsi" w:eastAsiaTheme="minorEastAsia" w:hAnsiTheme="minorHAnsi" w:cstheme="minorBidi"/>
        </w:rPr>
      </w:pPr>
      <w:r>
        <w:rPr>
          <w:rStyle w:val="Hyperlink"/>
        </w:rPr>
        <w:lastRenderedPageBreak/>
        <w:t>Multi-Year Project F</w:t>
      </w:r>
      <w:r w:rsidR="007E6857" w:rsidRPr="00622FDA">
        <w:rPr>
          <w:rStyle w:val="Hyperlink"/>
        </w:rPr>
        <w:t>orms</w:t>
      </w:r>
      <w:r w:rsidR="007E6857" w:rsidRPr="00622FDA">
        <w:rPr>
          <w:webHidden/>
        </w:rPr>
        <w:tab/>
      </w:r>
      <w:r w:rsidR="003A6420">
        <w:fldChar w:fldCharType="end"/>
      </w:r>
    </w:p>
    <w:p w:rsidR="007E6857" w:rsidRPr="00622FDA" w:rsidRDefault="00A5631C">
      <w:pPr>
        <w:pStyle w:val="TOC1"/>
        <w:rPr>
          <w:rFonts w:asciiTheme="minorHAnsi" w:eastAsiaTheme="minorEastAsia" w:hAnsiTheme="minorHAnsi" w:cstheme="minorBidi"/>
          <w:b w:val="0"/>
          <w:sz w:val="24"/>
          <w:szCs w:val="24"/>
        </w:rPr>
      </w:pPr>
      <w:hyperlink w:anchor="_Toc326941865" w:history="1">
        <w:r w:rsidR="007E6857" w:rsidRPr="00622FDA">
          <w:rPr>
            <w:rStyle w:val="Hyperlink"/>
            <w:rFonts w:cs="Arial"/>
            <w:sz w:val="24"/>
            <w:szCs w:val="24"/>
          </w:rPr>
          <w:t>9.</w:t>
        </w:r>
        <w:r w:rsidR="007E6857" w:rsidRPr="00622FDA">
          <w:rPr>
            <w:rFonts w:asciiTheme="minorHAnsi" w:eastAsiaTheme="minorEastAsia" w:hAnsiTheme="minorHAnsi" w:cstheme="minorBidi"/>
            <w:b w:val="0"/>
            <w:sz w:val="24"/>
            <w:szCs w:val="24"/>
          </w:rPr>
          <w:tab/>
        </w:r>
        <w:r w:rsidR="007E6857" w:rsidRPr="00622FDA">
          <w:rPr>
            <w:rStyle w:val="Hyperlink"/>
            <w:sz w:val="24"/>
            <w:szCs w:val="24"/>
          </w:rPr>
          <w:t>APEC Project Expenses</w:t>
        </w:r>
        <w:r w:rsidR="007E6857" w:rsidRPr="00622FDA">
          <w:rPr>
            <w:webHidden/>
            <w:sz w:val="24"/>
            <w:szCs w:val="24"/>
          </w:rPr>
          <w:tab/>
        </w:r>
        <w:r w:rsidR="004907C1" w:rsidRPr="00622FDA">
          <w:rPr>
            <w:webHidden/>
            <w:sz w:val="24"/>
            <w:szCs w:val="24"/>
          </w:rPr>
          <w:fldChar w:fldCharType="begin"/>
        </w:r>
        <w:r w:rsidR="007E6857" w:rsidRPr="00622FDA">
          <w:rPr>
            <w:webHidden/>
            <w:sz w:val="24"/>
            <w:szCs w:val="24"/>
          </w:rPr>
          <w:instrText xml:space="preserve"> PAGEREF _Toc326941865 \h </w:instrText>
        </w:r>
        <w:r w:rsidR="004907C1" w:rsidRPr="00622FDA">
          <w:rPr>
            <w:webHidden/>
            <w:sz w:val="24"/>
            <w:szCs w:val="24"/>
          </w:rPr>
        </w:r>
        <w:r w:rsidR="004907C1" w:rsidRPr="00622FDA">
          <w:rPr>
            <w:webHidden/>
            <w:sz w:val="24"/>
            <w:szCs w:val="24"/>
          </w:rPr>
          <w:fldChar w:fldCharType="separate"/>
        </w:r>
        <w:r w:rsidR="00934205">
          <w:rPr>
            <w:webHidden/>
            <w:sz w:val="24"/>
            <w:szCs w:val="24"/>
          </w:rPr>
          <w:t>28</w:t>
        </w:r>
        <w:r w:rsidR="004907C1" w:rsidRPr="00622FDA">
          <w:rPr>
            <w:webHidden/>
            <w:sz w:val="24"/>
            <w:szCs w:val="24"/>
          </w:rPr>
          <w:fldChar w:fldCharType="end"/>
        </w:r>
      </w:hyperlink>
    </w:p>
    <w:p w:rsidR="007E6857" w:rsidRPr="00622FDA" w:rsidRDefault="00A5631C">
      <w:pPr>
        <w:pStyle w:val="TOC2"/>
        <w:rPr>
          <w:rFonts w:asciiTheme="minorHAnsi" w:eastAsiaTheme="minorEastAsia" w:hAnsiTheme="minorHAnsi" w:cstheme="minorBidi"/>
        </w:rPr>
      </w:pPr>
      <w:hyperlink w:anchor="_Toc326941866" w:history="1">
        <w:r w:rsidR="007E6857" w:rsidRPr="00622FDA">
          <w:rPr>
            <w:rStyle w:val="Hyperlink"/>
            <w:u w:color="0000FF"/>
          </w:rPr>
          <w:t>Labour and Personnel (i.e., contractors)</w:t>
        </w:r>
        <w:r w:rsidR="007E6857" w:rsidRPr="00622FDA">
          <w:rPr>
            <w:webHidden/>
          </w:rPr>
          <w:tab/>
        </w:r>
        <w:r w:rsidR="004907C1" w:rsidRPr="00622FDA">
          <w:rPr>
            <w:webHidden/>
          </w:rPr>
          <w:fldChar w:fldCharType="begin"/>
        </w:r>
        <w:r w:rsidR="007E6857" w:rsidRPr="00622FDA">
          <w:rPr>
            <w:webHidden/>
          </w:rPr>
          <w:instrText xml:space="preserve"> PAGEREF _Toc326941866 \h </w:instrText>
        </w:r>
        <w:r w:rsidR="004907C1" w:rsidRPr="00622FDA">
          <w:rPr>
            <w:webHidden/>
          </w:rPr>
        </w:r>
        <w:r w:rsidR="004907C1" w:rsidRPr="00622FDA">
          <w:rPr>
            <w:webHidden/>
          </w:rPr>
          <w:fldChar w:fldCharType="separate"/>
        </w:r>
        <w:r w:rsidR="00934205">
          <w:rPr>
            <w:webHidden/>
          </w:rPr>
          <w:t>28</w:t>
        </w:r>
        <w:r w:rsidR="004907C1" w:rsidRPr="00622FDA">
          <w:rPr>
            <w:webHidden/>
          </w:rPr>
          <w:fldChar w:fldCharType="end"/>
        </w:r>
      </w:hyperlink>
    </w:p>
    <w:p w:rsidR="007E6857" w:rsidRPr="00622FDA" w:rsidRDefault="00A5631C">
      <w:pPr>
        <w:pStyle w:val="TOC2"/>
        <w:rPr>
          <w:rFonts w:asciiTheme="minorHAnsi" w:eastAsiaTheme="minorEastAsia" w:hAnsiTheme="minorHAnsi" w:cstheme="minorBidi"/>
        </w:rPr>
      </w:pPr>
      <w:hyperlink w:anchor="_Toc326941867" w:history="1">
        <w:r w:rsidR="007E6857" w:rsidRPr="00622FDA">
          <w:rPr>
            <w:rStyle w:val="Hyperlink"/>
            <w:u w:color="0000FF"/>
          </w:rPr>
          <w:t>Travel Expenses</w:t>
        </w:r>
        <w:r w:rsidR="007E6857" w:rsidRPr="00622FDA">
          <w:rPr>
            <w:webHidden/>
          </w:rPr>
          <w:tab/>
        </w:r>
        <w:r w:rsidR="004907C1" w:rsidRPr="00622FDA">
          <w:rPr>
            <w:webHidden/>
          </w:rPr>
          <w:fldChar w:fldCharType="begin"/>
        </w:r>
        <w:r w:rsidR="007E6857" w:rsidRPr="00622FDA">
          <w:rPr>
            <w:webHidden/>
          </w:rPr>
          <w:instrText xml:space="preserve"> PAGEREF _Toc326941867 \h </w:instrText>
        </w:r>
        <w:r w:rsidR="004907C1" w:rsidRPr="00622FDA">
          <w:rPr>
            <w:webHidden/>
          </w:rPr>
        </w:r>
        <w:r w:rsidR="004907C1" w:rsidRPr="00622FDA">
          <w:rPr>
            <w:webHidden/>
          </w:rPr>
          <w:fldChar w:fldCharType="separate"/>
        </w:r>
        <w:r w:rsidR="00934205">
          <w:rPr>
            <w:webHidden/>
          </w:rPr>
          <w:t>30</w:t>
        </w:r>
        <w:r w:rsidR="004907C1" w:rsidRPr="00622FDA">
          <w:rPr>
            <w:webHidden/>
          </w:rPr>
          <w:fldChar w:fldCharType="end"/>
        </w:r>
      </w:hyperlink>
    </w:p>
    <w:p w:rsidR="007E6857" w:rsidRPr="00622FDA" w:rsidRDefault="00A5631C">
      <w:pPr>
        <w:pStyle w:val="TOC2"/>
        <w:rPr>
          <w:rFonts w:asciiTheme="minorHAnsi" w:eastAsiaTheme="minorEastAsia" w:hAnsiTheme="minorHAnsi" w:cstheme="minorBidi"/>
        </w:rPr>
      </w:pPr>
      <w:hyperlink w:anchor="_Toc326941868" w:history="1">
        <w:r w:rsidR="007E6857" w:rsidRPr="00622FDA">
          <w:rPr>
            <w:rStyle w:val="Hyperlink"/>
            <w:rFonts w:eastAsiaTheme="majorEastAsia" w:cs="Arial"/>
            <w:bCs/>
          </w:rPr>
          <w:t>Exceptions to non-allowable expenses</w:t>
        </w:r>
        <w:r w:rsidR="007E6857" w:rsidRPr="00622FDA">
          <w:rPr>
            <w:webHidden/>
          </w:rPr>
          <w:tab/>
        </w:r>
        <w:r w:rsidR="004907C1" w:rsidRPr="00622FDA">
          <w:rPr>
            <w:webHidden/>
          </w:rPr>
          <w:fldChar w:fldCharType="begin"/>
        </w:r>
        <w:r w:rsidR="007E6857" w:rsidRPr="00622FDA">
          <w:rPr>
            <w:webHidden/>
          </w:rPr>
          <w:instrText xml:space="preserve"> PAGEREF _Toc326941868 \h </w:instrText>
        </w:r>
        <w:r w:rsidR="004907C1" w:rsidRPr="00622FDA">
          <w:rPr>
            <w:webHidden/>
          </w:rPr>
        </w:r>
        <w:r w:rsidR="004907C1" w:rsidRPr="00622FDA">
          <w:rPr>
            <w:webHidden/>
          </w:rPr>
          <w:fldChar w:fldCharType="separate"/>
        </w:r>
        <w:r w:rsidR="00934205">
          <w:rPr>
            <w:webHidden/>
          </w:rPr>
          <w:t>34</w:t>
        </w:r>
        <w:r w:rsidR="004907C1" w:rsidRPr="00622FDA">
          <w:rPr>
            <w:webHidden/>
          </w:rPr>
          <w:fldChar w:fldCharType="end"/>
        </w:r>
      </w:hyperlink>
    </w:p>
    <w:p w:rsidR="007E6857" w:rsidRPr="00622FDA" w:rsidRDefault="00A5631C">
      <w:pPr>
        <w:pStyle w:val="TOC2"/>
        <w:rPr>
          <w:rFonts w:asciiTheme="minorHAnsi" w:eastAsiaTheme="minorEastAsia" w:hAnsiTheme="minorHAnsi" w:cstheme="minorBidi"/>
        </w:rPr>
      </w:pPr>
      <w:hyperlink w:anchor="_Toc326941869" w:history="1">
        <w:r w:rsidR="007E6857" w:rsidRPr="00622FDA">
          <w:rPr>
            <w:rStyle w:val="Hyperlink"/>
            <w:u w:color="0000FF"/>
          </w:rPr>
          <w:t>Publication and Distribution Costs</w:t>
        </w:r>
        <w:r w:rsidR="007E6857" w:rsidRPr="00622FDA">
          <w:rPr>
            <w:webHidden/>
          </w:rPr>
          <w:tab/>
        </w:r>
        <w:r w:rsidR="004907C1" w:rsidRPr="00622FDA">
          <w:rPr>
            <w:webHidden/>
          </w:rPr>
          <w:fldChar w:fldCharType="begin"/>
        </w:r>
        <w:r w:rsidR="007E6857" w:rsidRPr="00622FDA">
          <w:rPr>
            <w:webHidden/>
          </w:rPr>
          <w:instrText xml:space="preserve"> PAGEREF _Toc326941869 \h </w:instrText>
        </w:r>
        <w:r w:rsidR="004907C1" w:rsidRPr="00622FDA">
          <w:rPr>
            <w:webHidden/>
          </w:rPr>
        </w:r>
        <w:r w:rsidR="004907C1" w:rsidRPr="00622FDA">
          <w:rPr>
            <w:webHidden/>
          </w:rPr>
          <w:fldChar w:fldCharType="separate"/>
        </w:r>
        <w:r w:rsidR="00934205">
          <w:rPr>
            <w:webHidden/>
          </w:rPr>
          <w:t>35</w:t>
        </w:r>
        <w:r w:rsidR="004907C1" w:rsidRPr="00622FDA">
          <w:rPr>
            <w:webHidden/>
          </w:rPr>
          <w:fldChar w:fldCharType="end"/>
        </w:r>
      </w:hyperlink>
    </w:p>
    <w:p w:rsidR="007E6857" w:rsidRPr="00622FDA" w:rsidRDefault="00A5631C">
      <w:pPr>
        <w:pStyle w:val="TOC2"/>
        <w:rPr>
          <w:rFonts w:asciiTheme="minorHAnsi" w:eastAsiaTheme="minorEastAsia" w:hAnsiTheme="minorHAnsi" w:cstheme="minorBidi"/>
        </w:rPr>
      </w:pPr>
      <w:hyperlink w:anchor="_Toc326941870" w:history="1">
        <w:r w:rsidR="007E6857" w:rsidRPr="00622FDA">
          <w:rPr>
            <w:rStyle w:val="Hyperlink"/>
            <w:u w:color="0000FF"/>
          </w:rPr>
          <w:t>Project Event Costs</w:t>
        </w:r>
        <w:r w:rsidR="007E6857" w:rsidRPr="00622FDA">
          <w:rPr>
            <w:webHidden/>
          </w:rPr>
          <w:tab/>
        </w:r>
        <w:r w:rsidR="004907C1" w:rsidRPr="00622FDA">
          <w:rPr>
            <w:webHidden/>
          </w:rPr>
          <w:fldChar w:fldCharType="begin"/>
        </w:r>
        <w:r w:rsidR="007E6857" w:rsidRPr="00622FDA">
          <w:rPr>
            <w:webHidden/>
          </w:rPr>
          <w:instrText xml:space="preserve"> PAGEREF _Toc326941870 \h </w:instrText>
        </w:r>
        <w:r w:rsidR="004907C1" w:rsidRPr="00622FDA">
          <w:rPr>
            <w:webHidden/>
          </w:rPr>
        </w:r>
        <w:r w:rsidR="004907C1" w:rsidRPr="00622FDA">
          <w:rPr>
            <w:webHidden/>
          </w:rPr>
          <w:fldChar w:fldCharType="separate"/>
        </w:r>
        <w:r w:rsidR="00934205">
          <w:rPr>
            <w:webHidden/>
          </w:rPr>
          <w:t>36</w:t>
        </w:r>
        <w:r w:rsidR="004907C1" w:rsidRPr="00622FDA">
          <w:rPr>
            <w:webHidden/>
          </w:rPr>
          <w:fldChar w:fldCharType="end"/>
        </w:r>
      </w:hyperlink>
    </w:p>
    <w:p w:rsidR="007E6857" w:rsidRPr="00622FDA" w:rsidRDefault="00A5631C">
      <w:pPr>
        <w:pStyle w:val="TOC2"/>
        <w:rPr>
          <w:rFonts w:asciiTheme="minorHAnsi" w:eastAsiaTheme="minorEastAsia" w:hAnsiTheme="minorHAnsi" w:cstheme="minorBidi"/>
        </w:rPr>
      </w:pPr>
      <w:hyperlink w:anchor="_Toc326941871" w:history="1">
        <w:r w:rsidR="007E6857" w:rsidRPr="00622FDA">
          <w:rPr>
            <w:rStyle w:val="Hyperlink"/>
          </w:rPr>
          <w:t>Event Hosting</w:t>
        </w:r>
        <w:r w:rsidR="007E6857" w:rsidRPr="00622FDA">
          <w:rPr>
            <w:webHidden/>
          </w:rPr>
          <w:tab/>
        </w:r>
        <w:r w:rsidR="004907C1" w:rsidRPr="00622FDA">
          <w:rPr>
            <w:webHidden/>
          </w:rPr>
          <w:fldChar w:fldCharType="begin"/>
        </w:r>
        <w:r w:rsidR="007E6857" w:rsidRPr="00622FDA">
          <w:rPr>
            <w:webHidden/>
          </w:rPr>
          <w:instrText xml:space="preserve"> PAGEREF _Toc326941871 \h </w:instrText>
        </w:r>
        <w:r w:rsidR="004907C1" w:rsidRPr="00622FDA">
          <w:rPr>
            <w:webHidden/>
          </w:rPr>
        </w:r>
        <w:r w:rsidR="004907C1" w:rsidRPr="00622FDA">
          <w:rPr>
            <w:webHidden/>
          </w:rPr>
          <w:fldChar w:fldCharType="separate"/>
        </w:r>
        <w:r w:rsidR="00934205">
          <w:rPr>
            <w:webHidden/>
          </w:rPr>
          <w:t>36</w:t>
        </w:r>
        <w:r w:rsidR="004907C1" w:rsidRPr="00622FDA">
          <w:rPr>
            <w:webHidden/>
          </w:rPr>
          <w:fldChar w:fldCharType="end"/>
        </w:r>
      </w:hyperlink>
    </w:p>
    <w:p w:rsidR="007E6857" w:rsidRPr="00622FDA" w:rsidRDefault="00A5631C">
      <w:pPr>
        <w:pStyle w:val="TOC2"/>
        <w:rPr>
          <w:rFonts w:asciiTheme="minorHAnsi" w:eastAsiaTheme="minorEastAsia" w:hAnsiTheme="minorHAnsi" w:cstheme="minorBidi"/>
        </w:rPr>
      </w:pPr>
      <w:hyperlink w:anchor="_Toc326941872" w:history="1">
        <w:r w:rsidR="007E6857" w:rsidRPr="00622FDA">
          <w:rPr>
            <w:rStyle w:val="Hyperlink"/>
          </w:rPr>
          <w:t>Surveys and Research</w:t>
        </w:r>
        <w:r w:rsidR="007E6857" w:rsidRPr="00622FDA">
          <w:rPr>
            <w:webHidden/>
          </w:rPr>
          <w:tab/>
        </w:r>
        <w:r w:rsidR="004907C1" w:rsidRPr="00622FDA">
          <w:rPr>
            <w:webHidden/>
          </w:rPr>
          <w:fldChar w:fldCharType="begin"/>
        </w:r>
        <w:r w:rsidR="007E6857" w:rsidRPr="00622FDA">
          <w:rPr>
            <w:webHidden/>
          </w:rPr>
          <w:instrText xml:space="preserve"> PAGEREF _Toc326941872 \h </w:instrText>
        </w:r>
        <w:r w:rsidR="004907C1" w:rsidRPr="00622FDA">
          <w:rPr>
            <w:webHidden/>
          </w:rPr>
        </w:r>
        <w:r w:rsidR="004907C1" w:rsidRPr="00622FDA">
          <w:rPr>
            <w:webHidden/>
          </w:rPr>
          <w:fldChar w:fldCharType="separate"/>
        </w:r>
        <w:r w:rsidR="00934205">
          <w:rPr>
            <w:webHidden/>
          </w:rPr>
          <w:t>37</w:t>
        </w:r>
        <w:r w:rsidR="004907C1" w:rsidRPr="00622FDA">
          <w:rPr>
            <w:webHidden/>
          </w:rPr>
          <w:fldChar w:fldCharType="end"/>
        </w:r>
      </w:hyperlink>
    </w:p>
    <w:p w:rsidR="007E6857" w:rsidRPr="00622FDA" w:rsidRDefault="00A5631C">
      <w:pPr>
        <w:pStyle w:val="TOC1"/>
        <w:rPr>
          <w:rFonts w:asciiTheme="minorHAnsi" w:eastAsiaTheme="minorEastAsia" w:hAnsiTheme="minorHAnsi" w:cstheme="minorBidi"/>
          <w:b w:val="0"/>
          <w:sz w:val="24"/>
          <w:szCs w:val="24"/>
        </w:rPr>
      </w:pPr>
      <w:hyperlink w:anchor="_Toc326941873" w:history="1">
        <w:r w:rsidR="007E6857" w:rsidRPr="00622FDA">
          <w:rPr>
            <w:rStyle w:val="Hyperlink"/>
            <w:sz w:val="24"/>
            <w:szCs w:val="24"/>
          </w:rPr>
          <w:t>10.</w:t>
        </w:r>
        <w:r w:rsidR="007E6857" w:rsidRPr="00622FDA">
          <w:rPr>
            <w:rFonts w:asciiTheme="minorHAnsi" w:eastAsiaTheme="minorEastAsia" w:hAnsiTheme="minorHAnsi" w:cstheme="minorBidi"/>
            <w:b w:val="0"/>
            <w:sz w:val="24"/>
            <w:szCs w:val="24"/>
          </w:rPr>
          <w:tab/>
        </w:r>
        <w:r w:rsidR="007E6857" w:rsidRPr="00622FDA">
          <w:rPr>
            <w:rStyle w:val="Hyperlink"/>
            <w:sz w:val="24"/>
            <w:szCs w:val="24"/>
          </w:rPr>
          <w:t>General Disbursement Procedures</w:t>
        </w:r>
        <w:r w:rsidR="007E6857" w:rsidRPr="00622FDA">
          <w:rPr>
            <w:webHidden/>
            <w:sz w:val="24"/>
            <w:szCs w:val="24"/>
          </w:rPr>
          <w:tab/>
        </w:r>
        <w:r w:rsidR="004907C1" w:rsidRPr="00622FDA">
          <w:rPr>
            <w:webHidden/>
            <w:sz w:val="24"/>
            <w:szCs w:val="24"/>
          </w:rPr>
          <w:fldChar w:fldCharType="begin"/>
        </w:r>
        <w:r w:rsidR="007E6857" w:rsidRPr="00622FDA">
          <w:rPr>
            <w:webHidden/>
            <w:sz w:val="24"/>
            <w:szCs w:val="24"/>
          </w:rPr>
          <w:instrText xml:space="preserve"> PAGEREF _Toc326941873 \h </w:instrText>
        </w:r>
        <w:r w:rsidR="004907C1" w:rsidRPr="00622FDA">
          <w:rPr>
            <w:webHidden/>
            <w:sz w:val="24"/>
            <w:szCs w:val="24"/>
          </w:rPr>
        </w:r>
        <w:r w:rsidR="004907C1" w:rsidRPr="00622FDA">
          <w:rPr>
            <w:webHidden/>
            <w:sz w:val="24"/>
            <w:szCs w:val="24"/>
          </w:rPr>
          <w:fldChar w:fldCharType="separate"/>
        </w:r>
        <w:r w:rsidR="00934205">
          <w:rPr>
            <w:webHidden/>
            <w:sz w:val="24"/>
            <w:szCs w:val="24"/>
          </w:rPr>
          <w:t>38</w:t>
        </w:r>
        <w:r w:rsidR="004907C1" w:rsidRPr="00622FDA">
          <w:rPr>
            <w:webHidden/>
            <w:sz w:val="24"/>
            <w:szCs w:val="24"/>
          </w:rPr>
          <w:fldChar w:fldCharType="end"/>
        </w:r>
      </w:hyperlink>
    </w:p>
    <w:p w:rsidR="007E6857" w:rsidRPr="00622FDA" w:rsidRDefault="00A5631C">
      <w:pPr>
        <w:pStyle w:val="TOC2"/>
        <w:rPr>
          <w:rFonts w:asciiTheme="minorHAnsi" w:eastAsiaTheme="minorEastAsia" w:hAnsiTheme="minorHAnsi" w:cstheme="minorBidi"/>
        </w:rPr>
      </w:pPr>
      <w:hyperlink w:anchor="_Toc326941874" w:history="1">
        <w:r w:rsidR="007E6857" w:rsidRPr="00622FDA">
          <w:rPr>
            <w:rStyle w:val="Hyperlink"/>
            <w:rFonts w:cs="Arial"/>
          </w:rPr>
          <w:t>Claiming Payment—Honoraria</w:t>
        </w:r>
        <w:r w:rsidR="007E6857" w:rsidRPr="00622FDA">
          <w:rPr>
            <w:webHidden/>
          </w:rPr>
          <w:tab/>
        </w:r>
        <w:r w:rsidR="004907C1" w:rsidRPr="00622FDA">
          <w:rPr>
            <w:webHidden/>
          </w:rPr>
          <w:fldChar w:fldCharType="begin"/>
        </w:r>
        <w:r w:rsidR="007E6857" w:rsidRPr="00622FDA">
          <w:rPr>
            <w:webHidden/>
          </w:rPr>
          <w:instrText xml:space="preserve"> PAGEREF _Toc326941874 \h </w:instrText>
        </w:r>
        <w:r w:rsidR="004907C1" w:rsidRPr="00622FDA">
          <w:rPr>
            <w:webHidden/>
          </w:rPr>
        </w:r>
        <w:r w:rsidR="004907C1" w:rsidRPr="00622FDA">
          <w:rPr>
            <w:webHidden/>
          </w:rPr>
          <w:fldChar w:fldCharType="separate"/>
        </w:r>
        <w:r w:rsidR="00934205">
          <w:rPr>
            <w:webHidden/>
          </w:rPr>
          <w:t>38</w:t>
        </w:r>
        <w:r w:rsidR="004907C1" w:rsidRPr="00622FDA">
          <w:rPr>
            <w:webHidden/>
          </w:rPr>
          <w:fldChar w:fldCharType="end"/>
        </w:r>
      </w:hyperlink>
    </w:p>
    <w:p w:rsidR="007E6857" w:rsidRPr="00622FDA" w:rsidRDefault="00A5631C">
      <w:pPr>
        <w:pStyle w:val="TOC2"/>
        <w:rPr>
          <w:rFonts w:asciiTheme="minorHAnsi" w:eastAsiaTheme="minorEastAsia" w:hAnsiTheme="minorHAnsi" w:cstheme="minorBidi"/>
        </w:rPr>
      </w:pPr>
      <w:hyperlink w:anchor="_Toc326941875" w:history="1">
        <w:r w:rsidR="007E6857" w:rsidRPr="00622FDA">
          <w:rPr>
            <w:rStyle w:val="Hyperlink"/>
            <w:rFonts w:cs="Arial"/>
          </w:rPr>
          <w:t>Claiming Payment—Travel Expenses</w:t>
        </w:r>
        <w:r w:rsidR="007E6857" w:rsidRPr="00622FDA">
          <w:rPr>
            <w:webHidden/>
          </w:rPr>
          <w:tab/>
        </w:r>
        <w:r w:rsidR="004907C1" w:rsidRPr="00622FDA">
          <w:rPr>
            <w:webHidden/>
          </w:rPr>
          <w:fldChar w:fldCharType="begin"/>
        </w:r>
        <w:r w:rsidR="007E6857" w:rsidRPr="00622FDA">
          <w:rPr>
            <w:webHidden/>
          </w:rPr>
          <w:instrText xml:space="preserve"> PAGEREF _Toc326941875 \h </w:instrText>
        </w:r>
        <w:r w:rsidR="004907C1" w:rsidRPr="00622FDA">
          <w:rPr>
            <w:webHidden/>
          </w:rPr>
        </w:r>
        <w:r w:rsidR="004907C1" w:rsidRPr="00622FDA">
          <w:rPr>
            <w:webHidden/>
          </w:rPr>
          <w:fldChar w:fldCharType="separate"/>
        </w:r>
        <w:r w:rsidR="00934205">
          <w:rPr>
            <w:webHidden/>
          </w:rPr>
          <w:t>38</w:t>
        </w:r>
        <w:r w:rsidR="004907C1" w:rsidRPr="00622FDA">
          <w:rPr>
            <w:webHidden/>
          </w:rPr>
          <w:fldChar w:fldCharType="end"/>
        </w:r>
      </w:hyperlink>
    </w:p>
    <w:p w:rsidR="007E6857" w:rsidRPr="00622FDA" w:rsidRDefault="00A5631C">
      <w:pPr>
        <w:pStyle w:val="TOC2"/>
        <w:rPr>
          <w:rFonts w:asciiTheme="minorHAnsi" w:eastAsiaTheme="minorEastAsia" w:hAnsiTheme="minorHAnsi" w:cstheme="minorBidi"/>
        </w:rPr>
      </w:pPr>
      <w:hyperlink w:anchor="_Toc326941876" w:history="1">
        <w:r w:rsidR="007E6857" w:rsidRPr="00622FDA">
          <w:rPr>
            <w:rStyle w:val="Hyperlink"/>
            <w:rFonts w:cs="Arial"/>
          </w:rPr>
          <w:t>Claiming Payment—All Other Payment Types</w:t>
        </w:r>
        <w:r w:rsidR="007E6857" w:rsidRPr="00622FDA">
          <w:rPr>
            <w:webHidden/>
          </w:rPr>
          <w:tab/>
        </w:r>
        <w:r w:rsidR="004907C1" w:rsidRPr="00622FDA">
          <w:rPr>
            <w:webHidden/>
          </w:rPr>
          <w:fldChar w:fldCharType="begin"/>
        </w:r>
        <w:r w:rsidR="007E6857" w:rsidRPr="00622FDA">
          <w:rPr>
            <w:webHidden/>
          </w:rPr>
          <w:instrText xml:space="preserve"> PAGEREF _Toc326941876 \h </w:instrText>
        </w:r>
        <w:r w:rsidR="004907C1" w:rsidRPr="00622FDA">
          <w:rPr>
            <w:webHidden/>
          </w:rPr>
        </w:r>
        <w:r w:rsidR="004907C1" w:rsidRPr="00622FDA">
          <w:rPr>
            <w:webHidden/>
          </w:rPr>
          <w:fldChar w:fldCharType="separate"/>
        </w:r>
        <w:r w:rsidR="00934205">
          <w:rPr>
            <w:webHidden/>
          </w:rPr>
          <w:t>38</w:t>
        </w:r>
        <w:r w:rsidR="004907C1" w:rsidRPr="00622FDA">
          <w:rPr>
            <w:webHidden/>
          </w:rPr>
          <w:fldChar w:fldCharType="end"/>
        </w:r>
      </w:hyperlink>
    </w:p>
    <w:p w:rsidR="007E6857" w:rsidRPr="00622FDA" w:rsidRDefault="00A5631C">
      <w:pPr>
        <w:pStyle w:val="TOC1"/>
        <w:rPr>
          <w:rFonts w:asciiTheme="minorHAnsi" w:eastAsiaTheme="minorEastAsia" w:hAnsiTheme="minorHAnsi" w:cstheme="minorBidi"/>
          <w:b w:val="0"/>
          <w:sz w:val="24"/>
          <w:szCs w:val="24"/>
        </w:rPr>
      </w:pPr>
      <w:hyperlink w:anchor="_Toc326941877" w:history="1">
        <w:r w:rsidR="007E6857" w:rsidRPr="00622FDA">
          <w:rPr>
            <w:rStyle w:val="Hyperlink"/>
            <w:sz w:val="24"/>
            <w:szCs w:val="24"/>
          </w:rPr>
          <w:t>11. Changing a Project</w:t>
        </w:r>
        <w:r w:rsidR="007E6857" w:rsidRPr="00622FDA">
          <w:rPr>
            <w:webHidden/>
            <w:sz w:val="24"/>
            <w:szCs w:val="24"/>
          </w:rPr>
          <w:tab/>
        </w:r>
        <w:r w:rsidR="004907C1" w:rsidRPr="00622FDA">
          <w:rPr>
            <w:webHidden/>
            <w:sz w:val="24"/>
            <w:szCs w:val="24"/>
          </w:rPr>
          <w:fldChar w:fldCharType="begin"/>
        </w:r>
        <w:r w:rsidR="007E6857" w:rsidRPr="00622FDA">
          <w:rPr>
            <w:webHidden/>
            <w:sz w:val="24"/>
            <w:szCs w:val="24"/>
          </w:rPr>
          <w:instrText xml:space="preserve"> PAGEREF _Toc326941877 \h </w:instrText>
        </w:r>
        <w:r w:rsidR="004907C1" w:rsidRPr="00622FDA">
          <w:rPr>
            <w:webHidden/>
            <w:sz w:val="24"/>
            <w:szCs w:val="24"/>
          </w:rPr>
        </w:r>
        <w:r w:rsidR="004907C1" w:rsidRPr="00622FDA">
          <w:rPr>
            <w:webHidden/>
            <w:sz w:val="24"/>
            <w:szCs w:val="24"/>
          </w:rPr>
          <w:fldChar w:fldCharType="separate"/>
        </w:r>
        <w:r w:rsidR="00934205">
          <w:rPr>
            <w:webHidden/>
            <w:sz w:val="24"/>
            <w:szCs w:val="24"/>
          </w:rPr>
          <w:t>41</w:t>
        </w:r>
        <w:r w:rsidR="004907C1" w:rsidRPr="00622FDA">
          <w:rPr>
            <w:webHidden/>
            <w:sz w:val="24"/>
            <w:szCs w:val="24"/>
          </w:rPr>
          <w:fldChar w:fldCharType="end"/>
        </w:r>
      </w:hyperlink>
    </w:p>
    <w:p w:rsidR="007E6857" w:rsidRPr="00622FDA" w:rsidRDefault="00A5631C">
      <w:pPr>
        <w:pStyle w:val="TOC2"/>
        <w:rPr>
          <w:rFonts w:asciiTheme="minorHAnsi" w:eastAsiaTheme="minorEastAsia" w:hAnsiTheme="minorHAnsi" w:cstheme="minorBidi"/>
        </w:rPr>
      </w:pPr>
      <w:hyperlink w:anchor="_Toc326941878" w:history="1">
        <w:r w:rsidR="007E6857" w:rsidRPr="00622FDA">
          <w:rPr>
            <w:rStyle w:val="Hyperlink"/>
          </w:rPr>
          <w:t>Request for Design or Budget Amendments (Reprogramming)</w:t>
        </w:r>
        <w:r w:rsidR="007E6857" w:rsidRPr="00622FDA">
          <w:rPr>
            <w:webHidden/>
          </w:rPr>
          <w:tab/>
        </w:r>
        <w:r w:rsidR="004907C1" w:rsidRPr="00622FDA">
          <w:rPr>
            <w:webHidden/>
          </w:rPr>
          <w:fldChar w:fldCharType="begin"/>
        </w:r>
        <w:r w:rsidR="007E6857" w:rsidRPr="00622FDA">
          <w:rPr>
            <w:webHidden/>
          </w:rPr>
          <w:instrText xml:space="preserve"> PAGEREF _Toc326941878 \h </w:instrText>
        </w:r>
        <w:r w:rsidR="004907C1" w:rsidRPr="00622FDA">
          <w:rPr>
            <w:webHidden/>
          </w:rPr>
        </w:r>
        <w:r w:rsidR="004907C1" w:rsidRPr="00622FDA">
          <w:rPr>
            <w:webHidden/>
          </w:rPr>
          <w:fldChar w:fldCharType="separate"/>
        </w:r>
        <w:r w:rsidR="00934205">
          <w:rPr>
            <w:webHidden/>
          </w:rPr>
          <w:t>41</w:t>
        </w:r>
        <w:r w:rsidR="004907C1" w:rsidRPr="00622FDA">
          <w:rPr>
            <w:webHidden/>
          </w:rPr>
          <w:fldChar w:fldCharType="end"/>
        </w:r>
      </w:hyperlink>
    </w:p>
    <w:p w:rsidR="007E6857" w:rsidRPr="00622FDA" w:rsidRDefault="00A5631C">
      <w:pPr>
        <w:pStyle w:val="TOC2"/>
        <w:rPr>
          <w:rFonts w:asciiTheme="minorHAnsi" w:eastAsiaTheme="minorEastAsia" w:hAnsiTheme="minorHAnsi" w:cstheme="minorBidi"/>
        </w:rPr>
      </w:pPr>
      <w:hyperlink w:anchor="_Toc326941879" w:history="1">
        <w:r w:rsidR="007E6857" w:rsidRPr="00622FDA">
          <w:rPr>
            <w:rStyle w:val="Hyperlink"/>
          </w:rPr>
          <w:t>Request for Extension</w:t>
        </w:r>
        <w:r w:rsidR="007E6857" w:rsidRPr="00622FDA">
          <w:rPr>
            <w:webHidden/>
          </w:rPr>
          <w:tab/>
        </w:r>
        <w:r w:rsidR="004907C1" w:rsidRPr="00622FDA">
          <w:rPr>
            <w:webHidden/>
          </w:rPr>
          <w:fldChar w:fldCharType="begin"/>
        </w:r>
        <w:r w:rsidR="007E6857" w:rsidRPr="00622FDA">
          <w:rPr>
            <w:webHidden/>
          </w:rPr>
          <w:instrText xml:space="preserve"> PAGEREF _Toc326941879 \h </w:instrText>
        </w:r>
        <w:r w:rsidR="004907C1" w:rsidRPr="00622FDA">
          <w:rPr>
            <w:webHidden/>
          </w:rPr>
        </w:r>
        <w:r w:rsidR="004907C1" w:rsidRPr="00622FDA">
          <w:rPr>
            <w:webHidden/>
          </w:rPr>
          <w:fldChar w:fldCharType="separate"/>
        </w:r>
        <w:r w:rsidR="00934205">
          <w:rPr>
            <w:webHidden/>
          </w:rPr>
          <w:t>41</w:t>
        </w:r>
        <w:r w:rsidR="004907C1" w:rsidRPr="00622FDA">
          <w:rPr>
            <w:webHidden/>
          </w:rPr>
          <w:fldChar w:fldCharType="end"/>
        </w:r>
      </w:hyperlink>
    </w:p>
    <w:p w:rsidR="007E6857" w:rsidRPr="00622FDA" w:rsidRDefault="00A5631C">
      <w:pPr>
        <w:pStyle w:val="TOC1"/>
        <w:rPr>
          <w:rFonts w:asciiTheme="minorHAnsi" w:eastAsiaTheme="minorEastAsia" w:hAnsiTheme="minorHAnsi" w:cstheme="minorBidi"/>
          <w:b w:val="0"/>
          <w:sz w:val="24"/>
          <w:szCs w:val="24"/>
        </w:rPr>
      </w:pPr>
      <w:hyperlink w:anchor="_Toc326941880" w:history="1">
        <w:r w:rsidR="007E6857" w:rsidRPr="00622FDA">
          <w:rPr>
            <w:rStyle w:val="Hyperlink"/>
            <w:sz w:val="24"/>
            <w:szCs w:val="24"/>
          </w:rPr>
          <w:t>12.</w:t>
        </w:r>
        <w:r w:rsidR="007E6857" w:rsidRPr="00622FDA">
          <w:rPr>
            <w:rFonts w:asciiTheme="minorHAnsi" w:eastAsiaTheme="minorEastAsia" w:hAnsiTheme="minorHAnsi" w:cstheme="minorBidi"/>
            <w:b w:val="0"/>
            <w:sz w:val="24"/>
            <w:szCs w:val="24"/>
          </w:rPr>
          <w:tab/>
        </w:r>
        <w:r w:rsidR="007E6857" w:rsidRPr="00622FDA">
          <w:rPr>
            <w:rStyle w:val="Hyperlink"/>
            <w:sz w:val="24"/>
            <w:szCs w:val="24"/>
          </w:rPr>
          <w:t xml:space="preserve"> Contracting</w:t>
        </w:r>
        <w:r w:rsidR="007E6857" w:rsidRPr="00622FDA">
          <w:rPr>
            <w:webHidden/>
            <w:sz w:val="24"/>
            <w:szCs w:val="24"/>
          </w:rPr>
          <w:tab/>
        </w:r>
        <w:r w:rsidR="004907C1" w:rsidRPr="00622FDA">
          <w:rPr>
            <w:webHidden/>
            <w:sz w:val="24"/>
            <w:szCs w:val="24"/>
          </w:rPr>
          <w:fldChar w:fldCharType="begin"/>
        </w:r>
        <w:r w:rsidR="007E6857" w:rsidRPr="00622FDA">
          <w:rPr>
            <w:webHidden/>
            <w:sz w:val="24"/>
            <w:szCs w:val="24"/>
          </w:rPr>
          <w:instrText xml:space="preserve"> PAGEREF _Toc326941880 \h </w:instrText>
        </w:r>
        <w:r w:rsidR="004907C1" w:rsidRPr="00622FDA">
          <w:rPr>
            <w:webHidden/>
            <w:sz w:val="24"/>
            <w:szCs w:val="24"/>
          </w:rPr>
        </w:r>
        <w:r w:rsidR="004907C1" w:rsidRPr="00622FDA">
          <w:rPr>
            <w:webHidden/>
            <w:sz w:val="24"/>
            <w:szCs w:val="24"/>
          </w:rPr>
          <w:fldChar w:fldCharType="separate"/>
        </w:r>
        <w:r w:rsidR="00934205">
          <w:rPr>
            <w:webHidden/>
            <w:sz w:val="24"/>
            <w:szCs w:val="24"/>
          </w:rPr>
          <w:t>43</w:t>
        </w:r>
        <w:r w:rsidR="004907C1" w:rsidRPr="00622FDA">
          <w:rPr>
            <w:webHidden/>
            <w:sz w:val="24"/>
            <w:szCs w:val="24"/>
          </w:rPr>
          <w:fldChar w:fldCharType="end"/>
        </w:r>
      </w:hyperlink>
    </w:p>
    <w:p w:rsidR="007E6857" w:rsidRPr="00622FDA" w:rsidRDefault="00A5631C">
      <w:pPr>
        <w:pStyle w:val="TOC2"/>
        <w:rPr>
          <w:rFonts w:asciiTheme="minorHAnsi" w:eastAsiaTheme="minorEastAsia" w:hAnsiTheme="minorHAnsi" w:cstheme="minorBidi"/>
        </w:rPr>
      </w:pPr>
      <w:hyperlink w:anchor="_Toc326941882" w:history="1">
        <w:r w:rsidR="005A09E4" w:rsidRPr="00622FDA">
          <w:rPr>
            <w:rStyle w:val="Hyperlink"/>
          </w:rPr>
          <w:t>Procurement: Contracts valued under $5000 to $50,001 and above</w:t>
        </w:r>
        <w:r w:rsidR="007E6857" w:rsidRPr="00622FDA">
          <w:rPr>
            <w:webHidden/>
          </w:rPr>
          <w:tab/>
        </w:r>
        <w:r w:rsidR="004907C1" w:rsidRPr="00622FDA">
          <w:rPr>
            <w:webHidden/>
          </w:rPr>
          <w:fldChar w:fldCharType="begin"/>
        </w:r>
        <w:r w:rsidR="007E6857" w:rsidRPr="00622FDA">
          <w:rPr>
            <w:webHidden/>
          </w:rPr>
          <w:instrText xml:space="preserve"> PAGEREF _Toc326941882 \h </w:instrText>
        </w:r>
        <w:r w:rsidR="004907C1" w:rsidRPr="00622FDA">
          <w:rPr>
            <w:webHidden/>
          </w:rPr>
        </w:r>
        <w:r w:rsidR="004907C1" w:rsidRPr="00622FDA">
          <w:rPr>
            <w:webHidden/>
          </w:rPr>
          <w:fldChar w:fldCharType="separate"/>
        </w:r>
        <w:r w:rsidR="00934205">
          <w:rPr>
            <w:webHidden/>
          </w:rPr>
          <w:t>44</w:t>
        </w:r>
        <w:r w:rsidR="004907C1" w:rsidRPr="00622FDA">
          <w:rPr>
            <w:webHidden/>
          </w:rPr>
          <w:fldChar w:fldCharType="end"/>
        </w:r>
      </w:hyperlink>
    </w:p>
    <w:p w:rsidR="007E6857" w:rsidRPr="00622FDA" w:rsidRDefault="00A5631C">
      <w:pPr>
        <w:pStyle w:val="TOC2"/>
        <w:rPr>
          <w:rFonts w:ascii="Arial" w:eastAsiaTheme="minorEastAsia" w:hAnsi="Arial" w:cs="Arial"/>
          <w:sz w:val="20"/>
          <w:szCs w:val="20"/>
        </w:rPr>
      </w:pPr>
      <w:hyperlink w:anchor="_Toc326941883" w:history="1">
        <w:r w:rsidR="007E6857" w:rsidRPr="00622FDA">
          <w:rPr>
            <w:rStyle w:val="Hyperlink"/>
            <w:rFonts w:cs="Arial"/>
            <w:szCs w:val="20"/>
          </w:rPr>
          <w:t xml:space="preserve">Criteria for </w:t>
        </w:r>
        <w:r w:rsidR="007E6857" w:rsidRPr="00622FDA">
          <w:rPr>
            <w:rStyle w:val="Hyperlink"/>
            <w:rFonts w:cs="Arial"/>
            <w:szCs w:val="20"/>
            <w:lang w:eastAsia="zh-TW"/>
          </w:rPr>
          <w:t>A</w:t>
        </w:r>
        <w:r w:rsidR="007E6857" w:rsidRPr="00622FDA">
          <w:rPr>
            <w:rStyle w:val="Hyperlink"/>
            <w:rFonts w:cs="Arial"/>
            <w:szCs w:val="20"/>
          </w:rPr>
          <w:t xml:space="preserve">pproving </w:t>
        </w:r>
        <w:r w:rsidR="007E6857" w:rsidRPr="00622FDA">
          <w:rPr>
            <w:rStyle w:val="Hyperlink"/>
            <w:rFonts w:cs="Arial"/>
            <w:szCs w:val="20"/>
            <w:lang w:eastAsia="zh-TW"/>
          </w:rPr>
          <w:t>W</w:t>
        </w:r>
        <w:r w:rsidR="007E6857" w:rsidRPr="00622FDA">
          <w:rPr>
            <w:rStyle w:val="Hyperlink"/>
            <w:rFonts w:cs="Arial"/>
            <w:szCs w:val="20"/>
          </w:rPr>
          <w:t xml:space="preserve">aivers for </w:t>
        </w:r>
        <w:r w:rsidR="007E6857" w:rsidRPr="00622FDA">
          <w:rPr>
            <w:rStyle w:val="Hyperlink"/>
            <w:rFonts w:cs="Arial"/>
            <w:szCs w:val="20"/>
            <w:lang w:eastAsia="zh-TW"/>
          </w:rPr>
          <w:t>O</w:t>
        </w:r>
        <w:r w:rsidR="007E6857" w:rsidRPr="00622FDA">
          <w:rPr>
            <w:rStyle w:val="Hyperlink"/>
            <w:rFonts w:cs="Arial"/>
            <w:szCs w:val="20"/>
          </w:rPr>
          <w:t xml:space="preserve">pen </w:t>
        </w:r>
        <w:r w:rsidR="007E6857" w:rsidRPr="00622FDA">
          <w:rPr>
            <w:rStyle w:val="Hyperlink"/>
            <w:rFonts w:cs="Arial"/>
            <w:szCs w:val="20"/>
            <w:lang w:eastAsia="zh-TW"/>
          </w:rPr>
          <w:t>T</w:t>
        </w:r>
        <w:r w:rsidR="007E6857" w:rsidRPr="00622FDA">
          <w:rPr>
            <w:rStyle w:val="Hyperlink"/>
            <w:rFonts w:cs="Arial"/>
            <w:szCs w:val="20"/>
          </w:rPr>
          <w:t>ender</w:t>
        </w:r>
        <w:r w:rsidR="007E6857" w:rsidRPr="00622FDA">
          <w:rPr>
            <w:rStyle w:val="Hyperlink"/>
            <w:rFonts w:cs="Arial"/>
            <w:szCs w:val="20"/>
            <w:lang w:eastAsia="zh-TW"/>
          </w:rPr>
          <w:t>ing</w:t>
        </w:r>
        <w:r w:rsidR="007E6857" w:rsidRPr="00622FDA">
          <w:rPr>
            <w:rStyle w:val="Hyperlink"/>
            <w:rFonts w:cs="Arial"/>
            <w:szCs w:val="20"/>
          </w:rPr>
          <w:t xml:space="preserve"> </w:t>
        </w:r>
        <w:r w:rsidR="007E6857" w:rsidRPr="00622FDA">
          <w:rPr>
            <w:rStyle w:val="Hyperlink"/>
            <w:rFonts w:cs="Arial"/>
            <w:szCs w:val="20"/>
            <w:lang w:eastAsia="zh-TW"/>
          </w:rPr>
          <w:t>P</w:t>
        </w:r>
        <w:r w:rsidR="007E6857" w:rsidRPr="00622FDA">
          <w:rPr>
            <w:rStyle w:val="Hyperlink"/>
            <w:rFonts w:cs="Arial"/>
            <w:szCs w:val="20"/>
          </w:rPr>
          <w:t>rocesses</w:t>
        </w:r>
        <w:r w:rsidR="007E6857" w:rsidRPr="00622FDA">
          <w:rPr>
            <w:rFonts w:ascii="Arial" w:hAnsi="Arial" w:cs="Arial"/>
            <w:webHidden/>
            <w:sz w:val="20"/>
            <w:szCs w:val="20"/>
          </w:rPr>
          <w:tab/>
        </w:r>
        <w:r w:rsidR="004907C1" w:rsidRPr="00622FDA">
          <w:rPr>
            <w:rFonts w:ascii="Arial" w:hAnsi="Arial" w:cs="Arial"/>
            <w:webHidden/>
            <w:sz w:val="20"/>
            <w:szCs w:val="20"/>
          </w:rPr>
          <w:fldChar w:fldCharType="begin"/>
        </w:r>
        <w:r w:rsidR="007E6857" w:rsidRPr="00622FDA">
          <w:rPr>
            <w:rFonts w:ascii="Arial" w:hAnsi="Arial" w:cs="Arial"/>
            <w:webHidden/>
            <w:sz w:val="20"/>
            <w:szCs w:val="20"/>
          </w:rPr>
          <w:instrText xml:space="preserve"> PAGEREF _Toc326941883 \h </w:instrText>
        </w:r>
        <w:r w:rsidR="004907C1" w:rsidRPr="00622FDA">
          <w:rPr>
            <w:rFonts w:ascii="Arial" w:hAnsi="Arial" w:cs="Arial"/>
            <w:webHidden/>
            <w:sz w:val="20"/>
            <w:szCs w:val="20"/>
          </w:rPr>
        </w:r>
        <w:r w:rsidR="004907C1" w:rsidRPr="00622FDA">
          <w:rPr>
            <w:rFonts w:ascii="Arial" w:hAnsi="Arial" w:cs="Arial"/>
            <w:webHidden/>
            <w:sz w:val="20"/>
            <w:szCs w:val="20"/>
          </w:rPr>
          <w:fldChar w:fldCharType="separate"/>
        </w:r>
        <w:r w:rsidR="00934205">
          <w:rPr>
            <w:rFonts w:ascii="Arial" w:hAnsi="Arial" w:cs="Arial"/>
            <w:webHidden/>
            <w:sz w:val="20"/>
            <w:szCs w:val="20"/>
          </w:rPr>
          <w:t>47</w:t>
        </w:r>
        <w:r w:rsidR="004907C1" w:rsidRPr="00622FDA">
          <w:rPr>
            <w:rFonts w:ascii="Arial" w:hAnsi="Arial" w:cs="Arial"/>
            <w:webHidden/>
            <w:sz w:val="20"/>
            <w:szCs w:val="20"/>
          </w:rPr>
          <w:fldChar w:fldCharType="end"/>
        </w:r>
      </w:hyperlink>
    </w:p>
    <w:p w:rsidR="007E6857" w:rsidRPr="00622FDA" w:rsidRDefault="00A5631C">
      <w:pPr>
        <w:pStyle w:val="TOC2"/>
        <w:rPr>
          <w:rFonts w:ascii="Arial" w:eastAsiaTheme="minorEastAsia" w:hAnsi="Arial" w:cs="Arial"/>
          <w:sz w:val="20"/>
          <w:szCs w:val="20"/>
        </w:rPr>
      </w:pPr>
      <w:hyperlink w:anchor="_Toc326941884" w:history="1">
        <w:r w:rsidR="007E6857" w:rsidRPr="00622FDA">
          <w:rPr>
            <w:rStyle w:val="Hyperlink"/>
            <w:rFonts w:cs="Arial"/>
            <w:szCs w:val="20"/>
          </w:rPr>
          <w:t>Bids from Non-APEC Members</w:t>
        </w:r>
        <w:r w:rsidR="007E6857" w:rsidRPr="00622FDA">
          <w:rPr>
            <w:rFonts w:ascii="Arial" w:hAnsi="Arial" w:cs="Arial"/>
            <w:webHidden/>
            <w:sz w:val="20"/>
            <w:szCs w:val="20"/>
          </w:rPr>
          <w:tab/>
        </w:r>
        <w:r w:rsidR="004907C1" w:rsidRPr="00622FDA">
          <w:rPr>
            <w:rFonts w:ascii="Arial" w:hAnsi="Arial" w:cs="Arial"/>
            <w:webHidden/>
            <w:sz w:val="20"/>
            <w:szCs w:val="20"/>
          </w:rPr>
          <w:fldChar w:fldCharType="begin"/>
        </w:r>
        <w:r w:rsidR="007E6857" w:rsidRPr="00622FDA">
          <w:rPr>
            <w:rFonts w:ascii="Arial" w:hAnsi="Arial" w:cs="Arial"/>
            <w:webHidden/>
            <w:sz w:val="20"/>
            <w:szCs w:val="20"/>
          </w:rPr>
          <w:instrText xml:space="preserve"> PAGEREF _Toc326941884 \h </w:instrText>
        </w:r>
        <w:r w:rsidR="004907C1" w:rsidRPr="00622FDA">
          <w:rPr>
            <w:rFonts w:ascii="Arial" w:hAnsi="Arial" w:cs="Arial"/>
            <w:webHidden/>
            <w:sz w:val="20"/>
            <w:szCs w:val="20"/>
          </w:rPr>
        </w:r>
        <w:r w:rsidR="004907C1" w:rsidRPr="00622FDA">
          <w:rPr>
            <w:rFonts w:ascii="Arial" w:hAnsi="Arial" w:cs="Arial"/>
            <w:webHidden/>
            <w:sz w:val="20"/>
            <w:szCs w:val="20"/>
          </w:rPr>
          <w:fldChar w:fldCharType="separate"/>
        </w:r>
        <w:r w:rsidR="00934205">
          <w:rPr>
            <w:rFonts w:ascii="Arial" w:hAnsi="Arial" w:cs="Arial"/>
            <w:webHidden/>
            <w:sz w:val="20"/>
            <w:szCs w:val="20"/>
          </w:rPr>
          <w:t>47</w:t>
        </w:r>
        <w:r w:rsidR="004907C1" w:rsidRPr="00622FDA">
          <w:rPr>
            <w:rFonts w:ascii="Arial" w:hAnsi="Arial" w:cs="Arial"/>
            <w:webHidden/>
            <w:sz w:val="20"/>
            <w:szCs w:val="20"/>
          </w:rPr>
          <w:fldChar w:fldCharType="end"/>
        </w:r>
      </w:hyperlink>
    </w:p>
    <w:p w:rsidR="007E6857" w:rsidRPr="00622FDA" w:rsidRDefault="00A5631C">
      <w:pPr>
        <w:pStyle w:val="TOC2"/>
        <w:rPr>
          <w:rFonts w:ascii="Arial" w:eastAsiaTheme="minorEastAsia" w:hAnsi="Arial" w:cs="Arial"/>
          <w:sz w:val="20"/>
          <w:szCs w:val="20"/>
        </w:rPr>
      </w:pPr>
      <w:hyperlink w:anchor="_Toc326941885" w:history="1">
        <w:r w:rsidR="007E6857" w:rsidRPr="00622FDA">
          <w:rPr>
            <w:rStyle w:val="Hyperlink"/>
            <w:rFonts w:cs="Arial"/>
            <w:szCs w:val="20"/>
          </w:rPr>
          <w:t>Travel Costs for Contractors</w:t>
        </w:r>
        <w:r w:rsidR="007E6857" w:rsidRPr="00622FDA">
          <w:rPr>
            <w:rFonts w:ascii="Arial" w:hAnsi="Arial" w:cs="Arial"/>
            <w:webHidden/>
            <w:sz w:val="20"/>
            <w:szCs w:val="20"/>
          </w:rPr>
          <w:tab/>
        </w:r>
        <w:r w:rsidR="004907C1" w:rsidRPr="00622FDA">
          <w:rPr>
            <w:rFonts w:ascii="Arial" w:hAnsi="Arial" w:cs="Arial"/>
            <w:webHidden/>
            <w:sz w:val="20"/>
            <w:szCs w:val="20"/>
          </w:rPr>
          <w:fldChar w:fldCharType="begin"/>
        </w:r>
        <w:r w:rsidR="007E6857" w:rsidRPr="00622FDA">
          <w:rPr>
            <w:rFonts w:ascii="Arial" w:hAnsi="Arial" w:cs="Arial"/>
            <w:webHidden/>
            <w:sz w:val="20"/>
            <w:szCs w:val="20"/>
          </w:rPr>
          <w:instrText xml:space="preserve"> PAGEREF _Toc326941885 \h </w:instrText>
        </w:r>
        <w:r w:rsidR="004907C1" w:rsidRPr="00622FDA">
          <w:rPr>
            <w:rFonts w:ascii="Arial" w:hAnsi="Arial" w:cs="Arial"/>
            <w:webHidden/>
            <w:sz w:val="20"/>
            <w:szCs w:val="20"/>
          </w:rPr>
        </w:r>
        <w:r w:rsidR="004907C1" w:rsidRPr="00622FDA">
          <w:rPr>
            <w:rFonts w:ascii="Arial" w:hAnsi="Arial" w:cs="Arial"/>
            <w:webHidden/>
            <w:sz w:val="20"/>
            <w:szCs w:val="20"/>
          </w:rPr>
          <w:fldChar w:fldCharType="separate"/>
        </w:r>
        <w:r w:rsidR="00934205">
          <w:rPr>
            <w:rFonts w:ascii="Arial" w:hAnsi="Arial" w:cs="Arial"/>
            <w:webHidden/>
            <w:sz w:val="20"/>
            <w:szCs w:val="20"/>
          </w:rPr>
          <w:t>47</w:t>
        </w:r>
        <w:r w:rsidR="004907C1" w:rsidRPr="00622FDA">
          <w:rPr>
            <w:rFonts w:ascii="Arial" w:hAnsi="Arial" w:cs="Arial"/>
            <w:webHidden/>
            <w:sz w:val="20"/>
            <w:szCs w:val="20"/>
          </w:rPr>
          <w:fldChar w:fldCharType="end"/>
        </w:r>
      </w:hyperlink>
    </w:p>
    <w:p w:rsidR="007E6857" w:rsidRPr="00622FDA" w:rsidRDefault="00A5631C">
      <w:pPr>
        <w:pStyle w:val="TOC2"/>
        <w:rPr>
          <w:rFonts w:ascii="Arial" w:eastAsiaTheme="minorEastAsia" w:hAnsi="Arial" w:cs="Arial"/>
          <w:sz w:val="20"/>
          <w:szCs w:val="20"/>
        </w:rPr>
      </w:pPr>
      <w:hyperlink w:anchor="_Toc326941886" w:history="1">
        <w:r w:rsidR="007E6857" w:rsidRPr="00622FDA">
          <w:rPr>
            <w:rStyle w:val="Hyperlink"/>
            <w:rFonts w:cs="Arial"/>
            <w:szCs w:val="20"/>
          </w:rPr>
          <w:t>Conflict of Interest</w:t>
        </w:r>
        <w:r w:rsidR="007E6857" w:rsidRPr="00622FDA">
          <w:rPr>
            <w:rFonts w:ascii="Arial" w:hAnsi="Arial" w:cs="Arial"/>
            <w:webHidden/>
            <w:sz w:val="20"/>
            <w:szCs w:val="20"/>
          </w:rPr>
          <w:tab/>
        </w:r>
        <w:r w:rsidR="004907C1" w:rsidRPr="00622FDA">
          <w:rPr>
            <w:rFonts w:ascii="Arial" w:hAnsi="Arial" w:cs="Arial"/>
            <w:webHidden/>
            <w:sz w:val="20"/>
            <w:szCs w:val="20"/>
          </w:rPr>
          <w:fldChar w:fldCharType="begin"/>
        </w:r>
        <w:r w:rsidR="007E6857" w:rsidRPr="00622FDA">
          <w:rPr>
            <w:rFonts w:ascii="Arial" w:hAnsi="Arial" w:cs="Arial"/>
            <w:webHidden/>
            <w:sz w:val="20"/>
            <w:szCs w:val="20"/>
          </w:rPr>
          <w:instrText xml:space="preserve"> PAGEREF _Toc326941886 \h </w:instrText>
        </w:r>
        <w:r w:rsidR="004907C1" w:rsidRPr="00622FDA">
          <w:rPr>
            <w:rFonts w:ascii="Arial" w:hAnsi="Arial" w:cs="Arial"/>
            <w:webHidden/>
            <w:sz w:val="20"/>
            <w:szCs w:val="20"/>
          </w:rPr>
        </w:r>
        <w:r w:rsidR="004907C1" w:rsidRPr="00622FDA">
          <w:rPr>
            <w:rFonts w:ascii="Arial" w:hAnsi="Arial" w:cs="Arial"/>
            <w:webHidden/>
            <w:sz w:val="20"/>
            <w:szCs w:val="20"/>
          </w:rPr>
          <w:fldChar w:fldCharType="separate"/>
        </w:r>
        <w:r w:rsidR="00934205">
          <w:rPr>
            <w:rFonts w:ascii="Arial" w:hAnsi="Arial" w:cs="Arial"/>
            <w:webHidden/>
            <w:sz w:val="20"/>
            <w:szCs w:val="20"/>
          </w:rPr>
          <w:t>48</w:t>
        </w:r>
        <w:r w:rsidR="004907C1" w:rsidRPr="00622FDA">
          <w:rPr>
            <w:rFonts w:ascii="Arial" w:hAnsi="Arial" w:cs="Arial"/>
            <w:webHidden/>
            <w:sz w:val="20"/>
            <w:szCs w:val="20"/>
          </w:rPr>
          <w:fldChar w:fldCharType="end"/>
        </w:r>
      </w:hyperlink>
    </w:p>
    <w:p w:rsidR="00325784" w:rsidRPr="00622FDA" w:rsidRDefault="00325784">
      <w:pPr>
        <w:pStyle w:val="TOC1"/>
        <w:rPr>
          <w:rStyle w:val="Hyperlink"/>
        </w:rPr>
      </w:pPr>
    </w:p>
    <w:p w:rsidR="007E6857" w:rsidRPr="00622FDA" w:rsidRDefault="00A5631C">
      <w:pPr>
        <w:pStyle w:val="TOC1"/>
        <w:rPr>
          <w:rFonts w:asciiTheme="minorHAnsi" w:eastAsiaTheme="minorEastAsia" w:hAnsiTheme="minorHAnsi" w:cstheme="minorBidi"/>
          <w:b w:val="0"/>
          <w:sz w:val="24"/>
          <w:szCs w:val="24"/>
        </w:rPr>
      </w:pPr>
      <w:hyperlink w:anchor="_Toc326941887" w:history="1">
        <w:r w:rsidR="007E6857" w:rsidRPr="00622FDA">
          <w:rPr>
            <w:rStyle w:val="Hyperlink"/>
            <w:sz w:val="24"/>
            <w:szCs w:val="24"/>
          </w:rPr>
          <w:t>A</w:t>
        </w:r>
        <w:r w:rsidR="005A6025" w:rsidRPr="00622FDA">
          <w:rPr>
            <w:rStyle w:val="Hyperlink"/>
            <w:sz w:val="24"/>
            <w:szCs w:val="24"/>
          </w:rPr>
          <w:t>ppendices</w:t>
        </w:r>
        <w:r w:rsidR="007E6857" w:rsidRPr="00622FDA">
          <w:rPr>
            <w:webHidden/>
            <w:sz w:val="24"/>
            <w:szCs w:val="24"/>
          </w:rPr>
          <w:tab/>
        </w:r>
        <w:r w:rsidR="003A6420">
          <w:rPr>
            <w:webHidden/>
            <w:sz w:val="24"/>
            <w:szCs w:val="24"/>
          </w:rPr>
          <w:t>50</w:t>
        </w:r>
      </w:hyperlink>
    </w:p>
    <w:p w:rsidR="006E277C" w:rsidRPr="00622FDA" w:rsidRDefault="006E277C" w:rsidP="00A70C0C">
      <w:pPr>
        <w:pStyle w:val="TOC2"/>
        <w:numPr>
          <w:ilvl w:val="0"/>
          <w:numId w:val="116"/>
        </w:numPr>
        <w:rPr>
          <w:rFonts w:ascii="Arial" w:eastAsiaTheme="minorEastAsia" w:hAnsi="Arial" w:cs="Arial"/>
          <w:sz w:val="20"/>
          <w:szCs w:val="20"/>
        </w:rPr>
      </w:pPr>
      <w:r w:rsidRPr="00622FDA">
        <w:rPr>
          <w:rFonts w:ascii="Arial" w:eastAsiaTheme="minorEastAsia" w:hAnsi="Arial" w:cs="Arial"/>
        </w:rPr>
        <w:t>Applying for APEC Projects - Summary Sheet</w:t>
      </w:r>
    </w:p>
    <w:p w:rsidR="007E6857" w:rsidRPr="00622FDA" w:rsidRDefault="00A5631C" w:rsidP="00A70C0C">
      <w:pPr>
        <w:pStyle w:val="TOC2"/>
        <w:numPr>
          <w:ilvl w:val="0"/>
          <w:numId w:val="116"/>
        </w:numPr>
        <w:rPr>
          <w:rFonts w:ascii="Arial" w:eastAsiaTheme="minorEastAsia" w:hAnsi="Arial" w:cs="Arial"/>
          <w:sz w:val="20"/>
          <w:szCs w:val="20"/>
        </w:rPr>
      </w:pPr>
      <w:hyperlink w:anchor="_Toc326941889" w:history="1">
        <w:r w:rsidR="007E6857" w:rsidRPr="00622FDA">
          <w:rPr>
            <w:rStyle w:val="Hyperlink"/>
            <w:rFonts w:cs="Arial"/>
            <w:szCs w:val="20"/>
          </w:rPr>
          <w:t>Concept Note</w:t>
        </w:r>
        <w:r w:rsidR="006E277C" w:rsidRPr="00622FDA">
          <w:rPr>
            <w:rStyle w:val="Hyperlink"/>
            <w:rFonts w:cs="Arial"/>
            <w:szCs w:val="20"/>
          </w:rPr>
          <w:t xml:space="preserve"> Template</w:t>
        </w:r>
        <w:r w:rsidR="007E6857" w:rsidRPr="00622FDA">
          <w:rPr>
            <w:rFonts w:ascii="Arial" w:hAnsi="Arial" w:cs="Arial"/>
            <w:webHidden/>
            <w:sz w:val="20"/>
            <w:szCs w:val="20"/>
          </w:rPr>
          <w:tab/>
        </w:r>
      </w:hyperlink>
    </w:p>
    <w:p w:rsidR="007E6857" w:rsidRPr="00622FDA" w:rsidRDefault="00A5631C" w:rsidP="00A70C0C">
      <w:pPr>
        <w:pStyle w:val="TOC2"/>
        <w:numPr>
          <w:ilvl w:val="0"/>
          <w:numId w:val="116"/>
        </w:numPr>
        <w:rPr>
          <w:rFonts w:ascii="Arial" w:eastAsiaTheme="minorEastAsia" w:hAnsi="Arial" w:cs="Arial"/>
          <w:sz w:val="20"/>
          <w:szCs w:val="20"/>
        </w:rPr>
      </w:pPr>
      <w:hyperlink w:anchor="_Toc326941891" w:history="1">
        <w:r w:rsidR="007E6857" w:rsidRPr="00622FDA">
          <w:rPr>
            <w:rStyle w:val="Hyperlink"/>
            <w:rFonts w:cs="Arial"/>
            <w:szCs w:val="20"/>
          </w:rPr>
          <w:t>Project Proposal</w:t>
        </w:r>
        <w:r w:rsidR="006E277C" w:rsidRPr="00622FDA">
          <w:rPr>
            <w:rStyle w:val="Hyperlink"/>
            <w:rFonts w:cs="Arial"/>
            <w:szCs w:val="20"/>
          </w:rPr>
          <w:t xml:space="preserve"> Template</w:t>
        </w:r>
        <w:r w:rsidR="007E6857" w:rsidRPr="00622FDA">
          <w:rPr>
            <w:rFonts w:ascii="Arial" w:hAnsi="Arial" w:cs="Arial"/>
            <w:webHidden/>
            <w:sz w:val="20"/>
            <w:szCs w:val="20"/>
          </w:rPr>
          <w:tab/>
        </w:r>
      </w:hyperlink>
    </w:p>
    <w:p w:rsidR="007E6857" w:rsidRPr="00622FDA" w:rsidRDefault="00A5631C" w:rsidP="00A70C0C">
      <w:pPr>
        <w:pStyle w:val="TOC2"/>
        <w:numPr>
          <w:ilvl w:val="0"/>
          <w:numId w:val="116"/>
        </w:numPr>
        <w:rPr>
          <w:rFonts w:ascii="Arial" w:eastAsiaTheme="minorEastAsia" w:hAnsi="Arial" w:cs="Arial"/>
          <w:sz w:val="20"/>
          <w:szCs w:val="20"/>
        </w:rPr>
      </w:pPr>
      <w:hyperlink w:anchor="_Toc326941893" w:history="1">
        <w:r w:rsidR="007E6857" w:rsidRPr="00622FDA">
          <w:rPr>
            <w:rStyle w:val="Hyperlink"/>
            <w:rFonts w:cs="Arial"/>
            <w:szCs w:val="20"/>
          </w:rPr>
          <w:t xml:space="preserve">Self-Funded Project Proposal </w:t>
        </w:r>
        <w:r w:rsidR="006E277C" w:rsidRPr="00622FDA">
          <w:rPr>
            <w:rStyle w:val="Hyperlink"/>
            <w:rFonts w:cs="Arial"/>
            <w:szCs w:val="20"/>
          </w:rPr>
          <w:t>Template</w:t>
        </w:r>
        <w:r w:rsidR="007E6857" w:rsidRPr="00622FDA">
          <w:rPr>
            <w:rFonts w:ascii="Arial" w:hAnsi="Arial" w:cs="Arial"/>
            <w:webHidden/>
            <w:sz w:val="20"/>
            <w:szCs w:val="20"/>
          </w:rPr>
          <w:tab/>
        </w:r>
      </w:hyperlink>
    </w:p>
    <w:p w:rsidR="007E6857" w:rsidRPr="00622FDA" w:rsidRDefault="00A5631C" w:rsidP="00A70C0C">
      <w:pPr>
        <w:pStyle w:val="TOC2"/>
        <w:numPr>
          <w:ilvl w:val="0"/>
          <w:numId w:val="116"/>
        </w:numPr>
        <w:rPr>
          <w:rFonts w:ascii="Arial" w:eastAsiaTheme="minorEastAsia" w:hAnsi="Arial" w:cs="Arial"/>
          <w:sz w:val="20"/>
          <w:szCs w:val="20"/>
        </w:rPr>
      </w:pPr>
      <w:hyperlink w:anchor="_Toc326941895" w:history="1">
        <w:r w:rsidR="007E6857" w:rsidRPr="00622FDA">
          <w:rPr>
            <w:rStyle w:val="Hyperlink"/>
            <w:rFonts w:cs="Arial"/>
            <w:szCs w:val="20"/>
          </w:rPr>
          <w:t>Quality Assessment Framework (QAF)</w:t>
        </w:r>
        <w:r w:rsidR="007E6857" w:rsidRPr="00622FDA">
          <w:rPr>
            <w:rFonts w:ascii="Arial" w:hAnsi="Arial" w:cs="Arial"/>
            <w:webHidden/>
            <w:sz w:val="20"/>
            <w:szCs w:val="20"/>
          </w:rPr>
          <w:tab/>
        </w:r>
      </w:hyperlink>
    </w:p>
    <w:p w:rsidR="007E6857" w:rsidRPr="00622FDA" w:rsidRDefault="00A5631C" w:rsidP="00A70C0C">
      <w:pPr>
        <w:pStyle w:val="TOC2"/>
        <w:numPr>
          <w:ilvl w:val="0"/>
          <w:numId w:val="116"/>
        </w:numPr>
        <w:rPr>
          <w:rFonts w:ascii="Arial" w:eastAsiaTheme="minorEastAsia" w:hAnsi="Arial" w:cs="Arial"/>
          <w:sz w:val="20"/>
          <w:szCs w:val="20"/>
        </w:rPr>
      </w:pPr>
      <w:hyperlink w:anchor="_Toc326941897" w:history="1">
        <w:r w:rsidR="007E6857" w:rsidRPr="00622FDA">
          <w:rPr>
            <w:rStyle w:val="Hyperlink"/>
            <w:rFonts w:cs="Arial"/>
            <w:szCs w:val="20"/>
          </w:rPr>
          <w:t>Quality Criteria for Assessing APEC Projects</w:t>
        </w:r>
        <w:r w:rsidR="007E6857" w:rsidRPr="00622FDA">
          <w:rPr>
            <w:rFonts w:ascii="Arial" w:hAnsi="Arial" w:cs="Arial"/>
            <w:webHidden/>
            <w:sz w:val="20"/>
            <w:szCs w:val="20"/>
          </w:rPr>
          <w:tab/>
        </w:r>
      </w:hyperlink>
    </w:p>
    <w:p w:rsidR="006E277C" w:rsidRPr="00622FDA" w:rsidRDefault="006E277C" w:rsidP="00A70C0C">
      <w:pPr>
        <w:pStyle w:val="TOC2"/>
        <w:numPr>
          <w:ilvl w:val="0"/>
          <w:numId w:val="116"/>
        </w:numPr>
        <w:rPr>
          <w:rFonts w:ascii="Arial" w:eastAsiaTheme="minorEastAsia" w:hAnsi="Arial" w:cs="Arial"/>
        </w:rPr>
      </w:pPr>
      <w:r w:rsidRPr="00622FDA">
        <w:rPr>
          <w:rFonts w:ascii="Arial" w:eastAsiaTheme="minorEastAsia" w:hAnsi="Arial" w:cs="Arial"/>
        </w:rPr>
        <w:t>Project Monitoring Report Template</w:t>
      </w:r>
    </w:p>
    <w:p w:rsidR="006E277C" w:rsidRPr="00622FDA" w:rsidRDefault="006E277C" w:rsidP="00A70C0C">
      <w:pPr>
        <w:pStyle w:val="ListParagraph"/>
        <w:numPr>
          <w:ilvl w:val="0"/>
          <w:numId w:val="116"/>
        </w:numPr>
        <w:rPr>
          <w:sz w:val="22"/>
          <w:szCs w:val="22"/>
        </w:rPr>
      </w:pPr>
      <w:r w:rsidRPr="00622FDA">
        <w:rPr>
          <w:sz w:val="22"/>
          <w:szCs w:val="22"/>
        </w:rPr>
        <w:t>Project Completion Report Template</w:t>
      </w:r>
    </w:p>
    <w:p w:rsidR="007E6857" w:rsidRPr="00622FDA" w:rsidRDefault="00A5631C" w:rsidP="00A70C0C">
      <w:pPr>
        <w:pStyle w:val="TOC2"/>
        <w:numPr>
          <w:ilvl w:val="0"/>
          <w:numId w:val="116"/>
        </w:numPr>
        <w:rPr>
          <w:rFonts w:ascii="Arial" w:eastAsiaTheme="minorEastAsia" w:hAnsi="Arial" w:cs="Arial"/>
          <w:sz w:val="20"/>
          <w:szCs w:val="20"/>
        </w:rPr>
      </w:pPr>
      <w:hyperlink w:anchor="_Toc326941899" w:history="1">
        <w:r w:rsidR="007E6857" w:rsidRPr="00622FDA">
          <w:rPr>
            <w:rStyle w:val="Hyperlink"/>
            <w:rFonts w:cs="Arial"/>
            <w:szCs w:val="20"/>
          </w:rPr>
          <w:t>Guide on Gender Criteria for  APEC Project Proposals</w:t>
        </w:r>
        <w:r w:rsidR="007E6857" w:rsidRPr="00622FDA">
          <w:rPr>
            <w:rFonts w:ascii="Arial" w:hAnsi="Arial" w:cs="Arial"/>
            <w:webHidden/>
            <w:sz w:val="20"/>
            <w:szCs w:val="20"/>
          </w:rPr>
          <w:tab/>
        </w:r>
      </w:hyperlink>
    </w:p>
    <w:p w:rsidR="007E6857" w:rsidRPr="00622FDA" w:rsidRDefault="00A5631C" w:rsidP="00A70C0C">
      <w:pPr>
        <w:pStyle w:val="TOC2"/>
        <w:numPr>
          <w:ilvl w:val="0"/>
          <w:numId w:val="116"/>
        </w:numPr>
        <w:rPr>
          <w:rFonts w:ascii="Arial" w:eastAsiaTheme="minorEastAsia" w:hAnsi="Arial" w:cs="Arial"/>
          <w:sz w:val="20"/>
          <w:szCs w:val="20"/>
        </w:rPr>
      </w:pPr>
      <w:hyperlink w:anchor="_Toc326941905" w:history="1">
        <w:r w:rsidR="00696A4D" w:rsidRPr="00622FDA">
          <w:rPr>
            <w:rStyle w:val="Hyperlink"/>
            <w:rFonts w:cs="Arial"/>
            <w:szCs w:val="20"/>
          </w:rPr>
          <w:t>APEC Project Ev</w:t>
        </w:r>
        <w:r w:rsidR="00BA048B">
          <w:rPr>
            <w:rStyle w:val="Hyperlink"/>
            <w:rFonts w:cs="Arial"/>
            <w:szCs w:val="20"/>
          </w:rPr>
          <w:t>a</w:t>
        </w:r>
        <w:r w:rsidR="00696A4D" w:rsidRPr="00622FDA">
          <w:rPr>
            <w:rStyle w:val="Hyperlink"/>
            <w:rFonts w:cs="Arial"/>
            <w:szCs w:val="20"/>
          </w:rPr>
          <w:t>luation Survey Template</w:t>
        </w:r>
        <w:r w:rsidR="00696A4D" w:rsidRPr="00622FDA">
          <w:rPr>
            <w:rFonts w:ascii="Arial" w:hAnsi="Arial" w:cs="Arial"/>
            <w:webHidden/>
            <w:sz w:val="20"/>
            <w:szCs w:val="20"/>
          </w:rPr>
          <w:tab/>
        </w:r>
      </w:hyperlink>
    </w:p>
    <w:p w:rsidR="000B434D" w:rsidRPr="00622FDA" w:rsidRDefault="004907C1" w:rsidP="00A70C0C">
      <w:pPr>
        <w:pStyle w:val="ListParagraph"/>
        <w:numPr>
          <w:ilvl w:val="0"/>
          <w:numId w:val="116"/>
        </w:numPr>
        <w:tabs>
          <w:tab w:val="right" w:pos="7938"/>
        </w:tabs>
        <w:autoSpaceDE w:val="0"/>
        <w:autoSpaceDN w:val="0"/>
        <w:adjustRightInd w:val="0"/>
        <w:spacing w:after="240"/>
        <w:rPr>
          <w:rFonts w:cs="Arial"/>
          <w:sz w:val="22"/>
          <w:szCs w:val="22"/>
          <w:lang w:val="en-GB"/>
        </w:rPr>
      </w:pPr>
      <w:r w:rsidRPr="00482EA7">
        <w:rPr>
          <w:rFonts w:cs="Arial"/>
          <w:b/>
          <w:bCs/>
          <w:sz w:val="20"/>
          <w:lang w:val="en-GB"/>
        </w:rPr>
        <w:fldChar w:fldCharType="end"/>
      </w:r>
      <w:r w:rsidR="00325784" w:rsidRPr="00622FDA">
        <w:rPr>
          <w:rFonts w:cs="Arial"/>
          <w:bCs/>
          <w:sz w:val="22"/>
          <w:szCs w:val="22"/>
          <w:lang w:val="en-GB"/>
        </w:rPr>
        <w:t>APEC Procurement Principles</w:t>
      </w:r>
    </w:p>
    <w:p w:rsidR="003E4CE4" w:rsidRPr="00622FDA" w:rsidRDefault="00325784" w:rsidP="000B434D">
      <w:pPr>
        <w:tabs>
          <w:tab w:val="right" w:pos="7938"/>
        </w:tabs>
        <w:autoSpaceDE w:val="0"/>
        <w:autoSpaceDN w:val="0"/>
        <w:adjustRightInd w:val="0"/>
        <w:spacing w:after="240"/>
        <w:ind w:left="360"/>
        <w:rPr>
          <w:rFonts w:cs="Arial"/>
          <w:lang w:val="en-GB"/>
        </w:rPr>
      </w:pPr>
      <w:r w:rsidRPr="00622FDA">
        <w:rPr>
          <w:rFonts w:cs="Arial"/>
          <w:bCs/>
          <w:lang w:val="en-GB"/>
        </w:rPr>
        <w:tab/>
      </w:r>
    </w:p>
    <w:p w:rsidR="00BF0FA0" w:rsidRPr="00622FDA" w:rsidRDefault="00BF0FA0" w:rsidP="00BF0FA0">
      <w:pPr>
        <w:autoSpaceDE w:val="0"/>
        <w:autoSpaceDN w:val="0"/>
        <w:adjustRightInd w:val="0"/>
        <w:spacing w:before="120" w:after="120" w:line="240" w:lineRule="auto"/>
        <w:rPr>
          <w:rFonts w:ascii="Arial" w:hAnsi="Arial" w:cs="Arial"/>
          <w:color w:val="000000"/>
          <w:sz w:val="28"/>
          <w:szCs w:val="28"/>
          <w:lang w:val="en-GB"/>
        </w:rPr>
      </w:pPr>
      <w:r w:rsidRPr="00622FDA">
        <w:rPr>
          <w:rFonts w:ascii="Arial" w:hAnsi="Arial" w:cs="Arial"/>
          <w:b/>
          <w:bCs/>
          <w:color w:val="000000"/>
          <w:sz w:val="28"/>
          <w:szCs w:val="28"/>
          <w:lang w:val="en-GB"/>
        </w:rPr>
        <w:lastRenderedPageBreak/>
        <w:t xml:space="preserve">Illustrations </w:t>
      </w:r>
    </w:p>
    <w:p w:rsidR="00BF0FA0" w:rsidRPr="00622FDA" w:rsidRDefault="00BF0FA0" w:rsidP="00BF0FA0">
      <w:pPr>
        <w:autoSpaceDE w:val="0"/>
        <w:autoSpaceDN w:val="0"/>
        <w:adjustRightInd w:val="0"/>
        <w:spacing w:before="120" w:after="120" w:line="240" w:lineRule="auto"/>
        <w:rPr>
          <w:rFonts w:ascii="Arial" w:hAnsi="Arial" w:cs="Arial"/>
          <w:color w:val="000000"/>
          <w:sz w:val="18"/>
          <w:szCs w:val="18"/>
          <w:lang w:val="en-GB"/>
        </w:rPr>
      </w:pPr>
      <w:r w:rsidRPr="00622FDA">
        <w:rPr>
          <w:rFonts w:ascii="Arial" w:hAnsi="Arial" w:cs="Arial"/>
          <w:b/>
          <w:bCs/>
          <w:color w:val="000000"/>
          <w:sz w:val="18"/>
          <w:szCs w:val="18"/>
          <w:lang w:val="en-GB"/>
        </w:rPr>
        <w:t xml:space="preserve">Figures </w:t>
      </w:r>
    </w:p>
    <w:p w:rsidR="00BF0FA0" w:rsidRPr="00622FDA" w:rsidRDefault="00BF0FA0" w:rsidP="000A1A5C">
      <w:pPr>
        <w:tabs>
          <w:tab w:val="right" w:pos="7938"/>
        </w:tabs>
        <w:autoSpaceDE w:val="0"/>
        <w:autoSpaceDN w:val="0"/>
        <w:adjustRightInd w:val="0"/>
        <w:spacing w:before="120" w:after="120" w:line="240" w:lineRule="auto"/>
        <w:rPr>
          <w:rFonts w:ascii="Arial" w:hAnsi="Arial" w:cs="Arial"/>
          <w:b/>
          <w:bCs/>
          <w:color w:val="000000"/>
          <w:sz w:val="20"/>
          <w:szCs w:val="20"/>
          <w:lang w:val="en-GB"/>
        </w:rPr>
      </w:pPr>
      <w:r w:rsidRPr="00622FDA">
        <w:rPr>
          <w:rFonts w:ascii="Arial" w:hAnsi="Arial" w:cs="Arial"/>
          <w:color w:val="000000"/>
          <w:lang w:val="en-GB"/>
        </w:rPr>
        <w:t>Figure 1. Project Cycle for APEC-funded Projects</w:t>
      </w:r>
      <w:r w:rsidRPr="00622FDA">
        <w:rPr>
          <w:rFonts w:ascii="Arial" w:hAnsi="Arial" w:cs="Arial"/>
          <w:color w:val="000000"/>
          <w:lang w:val="en-GB"/>
        </w:rPr>
        <w:tab/>
      </w:r>
      <w:r w:rsidR="000553FF" w:rsidRPr="00622FDA">
        <w:rPr>
          <w:rFonts w:ascii="Arial" w:hAnsi="Arial" w:cs="Arial"/>
          <w:color w:val="000000"/>
          <w:lang w:val="en-GB"/>
        </w:rPr>
        <w:t>11</w:t>
      </w:r>
    </w:p>
    <w:p w:rsidR="00BF0FA0" w:rsidRPr="00622FDA" w:rsidRDefault="00BF0FA0" w:rsidP="000A1A5C">
      <w:pPr>
        <w:autoSpaceDE w:val="0"/>
        <w:autoSpaceDN w:val="0"/>
        <w:adjustRightInd w:val="0"/>
        <w:spacing w:before="120" w:after="120" w:line="240" w:lineRule="auto"/>
        <w:rPr>
          <w:rFonts w:ascii="Arial" w:hAnsi="Arial" w:cs="Arial"/>
          <w:b/>
          <w:bCs/>
          <w:color w:val="000000"/>
          <w:sz w:val="20"/>
          <w:szCs w:val="20"/>
          <w:lang w:val="en-GB"/>
        </w:rPr>
      </w:pPr>
    </w:p>
    <w:p w:rsidR="00F218DB" w:rsidRPr="00622FDA" w:rsidRDefault="00F218DB" w:rsidP="005E7934">
      <w:pPr>
        <w:autoSpaceDE w:val="0"/>
        <w:autoSpaceDN w:val="0"/>
        <w:adjustRightInd w:val="0"/>
        <w:spacing w:before="120" w:after="120" w:line="240" w:lineRule="auto"/>
        <w:rPr>
          <w:rFonts w:ascii="Arial" w:hAnsi="Arial" w:cs="Arial"/>
          <w:b/>
          <w:bCs/>
          <w:color w:val="000000"/>
          <w:sz w:val="20"/>
          <w:szCs w:val="20"/>
          <w:lang w:val="en-GB"/>
        </w:rPr>
      </w:pPr>
      <w:r w:rsidRPr="00622FDA">
        <w:rPr>
          <w:rFonts w:ascii="Arial" w:eastAsia="SimSun" w:hAnsi="Arial" w:cs="Arial"/>
          <w:b/>
          <w:color w:val="000000"/>
          <w:sz w:val="28"/>
          <w:szCs w:val="28"/>
          <w:lang w:eastAsia="zh-CN"/>
        </w:rPr>
        <w:t>Acronyms</w:t>
      </w:r>
      <w:r w:rsidR="00A21D96" w:rsidRPr="00622FDA">
        <w:rPr>
          <w:rFonts w:ascii="Arial" w:eastAsia="SimSun" w:hAnsi="Arial" w:cs="Arial"/>
          <w:b/>
          <w:color w:val="000000"/>
          <w:sz w:val="28"/>
          <w:szCs w:val="28"/>
          <w:lang w:eastAsia="zh-CN"/>
        </w:rPr>
        <w:t xml:space="preserve"> used in this report</w:t>
      </w:r>
    </w:p>
    <w:p w:rsidR="00F218DB" w:rsidRPr="00622FDA" w:rsidRDefault="00F218DB" w:rsidP="00F218DB">
      <w:pPr>
        <w:spacing w:after="0" w:line="240" w:lineRule="auto"/>
        <w:rPr>
          <w:rFonts w:ascii="Arial" w:eastAsia="SimSun" w:hAnsi="Arial" w:cs="Arial"/>
          <w:color w:val="000000"/>
          <w:lang w:eastAsia="zh-CN"/>
        </w:rPr>
      </w:pPr>
    </w:p>
    <w:p w:rsidR="00F218DB" w:rsidRPr="00622FDA" w:rsidRDefault="00A5631C" w:rsidP="000A1A5C">
      <w:pPr>
        <w:shd w:val="clear" w:color="auto" w:fill="FFFFFF"/>
        <w:spacing w:after="0" w:line="288" w:lineRule="auto"/>
        <w:rPr>
          <w:rFonts w:ascii="Arial" w:eastAsia="Times New Roman" w:hAnsi="Arial" w:cs="Arial"/>
          <w:color w:val="000000"/>
          <w:lang w:eastAsia="zh-CN"/>
        </w:rPr>
      </w:pPr>
      <w:hyperlink r:id="rId13" w:history="1">
        <w:r w:rsidR="00F218DB" w:rsidRPr="00622FDA">
          <w:rPr>
            <w:rFonts w:ascii="Arial" w:eastAsia="Times New Roman" w:hAnsi="Arial" w:cs="Arial"/>
            <w:color w:val="000000"/>
            <w:lang w:eastAsia="zh-CN"/>
          </w:rPr>
          <w:t xml:space="preserve">ABAC </w:t>
        </w:r>
        <w:r w:rsidR="00BF5A67" w:rsidRPr="00622FDA">
          <w:rPr>
            <w:rFonts w:ascii="Arial" w:eastAsia="Times New Roman" w:hAnsi="Arial" w:cs="Arial"/>
            <w:color w:val="000000"/>
            <w:lang w:eastAsia="zh-CN"/>
          </w:rPr>
          <w:t>–</w:t>
        </w:r>
        <w:r w:rsidR="00F218DB" w:rsidRPr="00622FDA">
          <w:rPr>
            <w:rFonts w:ascii="Arial" w:eastAsia="Times New Roman" w:hAnsi="Arial" w:cs="Arial"/>
            <w:color w:val="000000"/>
            <w:lang w:eastAsia="zh-CN"/>
          </w:rPr>
          <w:t xml:space="preserve"> APEC Business Advisory Council</w:t>
        </w:r>
      </w:hyperlink>
      <w:r w:rsidR="00F218DB" w:rsidRPr="00622FDA">
        <w:rPr>
          <w:rFonts w:ascii="Arial" w:eastAsia="Times New Roman" w:hAnsi="Arial" w:cs="Arial"/>
          <w:color w:val="000000"/>
          <w:lang w:eastAsia="zh-CN"/>
        </w:rPr>
        <w:t xml:space="preserve"> </w:t>
      </w:r>
    </w:p>
    <w:p w:rsidR="00F218DB" w:rsidRPr="00622FDA" w:rsidRDefault="00A5631C" w:rsidP="000A1A5C">
      <w:pPr>
        <w:shd w:val="clear" w:color="auto" w:fill="FFFFFF"/>
        <w:spacing w:after="0" w:line="288" w:lineRule="auto"/>
        <w:rPr>
          <w:rFonts w:ascii="Arial" w:eastAsia="Times New Roman" w:hAnsi="Arial" w:cs="Arial"/>
          <w:color w:val="000000"/>
          <w:lang w:eastAsia="zh-CN"/>
        </w:rPr>
      </w:pPr>
      <w:hyperlink r:id="rId14" w:history="1">
        <w:r w:rsidR="00F218DB" w:rsidRPr="00622FDA">
          <w:rPr>
            <w:rFonts w:ascii="Arial" w:eastAsia="Times New Roman" w:hAnsi="Arial" w:cs="Arial"/>
            <w:color w:val="000000"/>
            <w:lang w:eastAsia="zh-CN"/>
          </w:rPr>
          <w:t xml:space="preserve">AELM </w:t>
        </w:r>
        <w:r w:rsidR="00BF5A67" w:rsidRPr="00622FDA">
          <w:rPr>
            <w:rFonts w:ascii="Arial" w:eastAsia="Times New Roman" w:hAnsi="Arial" w:cs="Arial"/>
            <w:color w:val="000000"/>
            <w:lang w:eastAsia="zh-CN"/>
          </w:rPr>
          <w:t>–</w:t>
        </w:r>
        <w:r w:rsidR="00F218DB" w:rsidRPr="00622FDA">
          <w:rPr>
            <w:rFonts w:ascii="Arial" w:eastAsia="Times New Roman" w:hAnsi="Arial" w:cs="Arial"/>
            <w:color w:val="000000"/>
            <w:lang w:eastAsia="zh-CN"/>
          </w:rPr>
          <w:t xml:space="preserve"> APEC Economic Leaders' Meeting</w:t>
        </w:r>
      </w:hyperlink>
      <w:r w:rsidR="00F218DB" w:rsidRPr="00622FDA">
        <w:rPr>
          <w:rFonts w:ascii="Arial" w:eastAsia="Times New Roman" w:hAnsi="Arial" w:cs="Arial"/>
          <w:color w:val="000000"/>
          <w:lang w:eastAsia="zh-CN"/>
        </w:rPr>
        <w:t xml:space="preserve"> </w:t>
      </w:r>
    </w:p>
    <w:p w:rsidR="00F218DB" w:rsidRPr="00622FDA" w:rsidRDefault="00A5631C" w:rsidP="000A1A5C">
      <w:pPr>
        <w:shd w:val="clear" w:color="auto" w:fill="FFFFFF"/>
        <w:spacing w:after="0" w:line="288" w:lineRule="auto"/>
        <w:rPr>
          <w:rFonts w:ascii="Arial" w:eastAsia="Times New Roman" w:hAnsi="Arial" w:cs="Arial"/>
          <w:color w:val="000000"/>
          <w:lang w:eastAsia="zh-CN"/>
        </w:rPr>
      </w:pPr>
      <w:hyperlink r:id="rId15" w:history="1">
        <w:r w:rsidR="00F218DB" w:rsidRPr="00622FDA">
          <w:rPr>
            <w:rFonts w:ascii="Arial" w:eastAsia="Times New Roman" w:hAnsi="Arial" w:cs="Arial"/>
            <w:color w:val="000000"/>
            <w:lang w:eastAsia="zh-CN"/>
          </w:rPr>
          <w:t xml:space="preserve">ASF </w:t>
        </w:r>
        <w:r w:rsidR="00BF5A67" w:rsidRPr="00622FDA">
          <w:rPr>
            <w:rFonts w:ascii="Arial" w:eastAsia="Times New Roman" w:hAnsi="Arial" w:cs="Arial"/>
            <w:color w:val="000000"/>
            <w:lang w:eastAsia="zh-CN"/>
          </w:rPr>
          <w:t>–</w:t>
        </w:r>
        <w:r w:rsidR="00F218DB" w:rsidRPr="00622FDA">
          <w:rPr>
            <w:rFonts w:ascii="Arial" w:eastAsia="Times New Roman" w:hAnsi="Arial" w:cs="Arial"/>
            <w:color w:val="000000"/>
            <w:lang w:eastAsia="zh-CN"/>
          </w:rPr>
          <w:t xml:space="preserve"> APEC Support Fund</w:t>
        </w:r>
      </w:hyperlink>
      <w:r w:rsidR="00F218DB" w:rsidRPr="00622FDA">
        <w:rPr>
          <w:rFonts w:ascii="Arial" w:eastAsia="Times New Roman" w:hAnsi="Arial" w:cs="Arial"/>
          <w:color w:val="000000"/>
          <w:lang w:eastAsia="zh-CN"/>
        </w:rPr>
        <w:t xml:space="preserve"> </w:t>
      </w:r>
    </w:p>
    <w:p w:rsidR="00F218DB" w:rsidRPr="00622FDA" w:rsidRDefault="00A5631C" w:rsidP="000A1A5C">
      <w:pPr>
        <w:shd w:val="clear" w:color="auto" w:fill="FFFFFF"/>
        <w:spacing w:after="0" w:line="288" w:lineRule="auto"/>
        <w:rPr>
          <w:rFonts w:ascii="Arial" w:eastAsia="Times New Roman" w:hAnsi="Arial" w:cs="Arial"/>
          <w:color w:val="000000"/>
          <w:lang w:eastAsia="zh-CN"/>
        </w:rPr>
      </w:pPr>
      <w:hyperlink r:id="rId16" w:history="1">
        <w:r w:rsidR="00F218DB" w:rsidRPr="00622FDA">
          <w:rPr>
            <w:rFonts w:ascii="Arial" w:eastAsia="Times New Roman" w:hAnsi="Arial" w:cs="Arial"/>
            <w:color w:val="000000"/>
            <w:lang w:eastAsia="zh-CN"/>
          </w:rPr>
          <w:t xml:space="preserve">BMC </w:t>
        </w:r>
        <w:r w:rsidR="00BF5A67" w:rsidRPr="00622FDA">
          <w:rPr>
            <w:rFonts w:ascii="Arial" w:eastAsia="Times New Roman" w:hAnsi="Arial" w:cs="Arial"/>
            <w:color w:val="000000"/>
            <w:lang w:eastAsia="zh-CN"/>
          </w:rPr>
          <w:t>–</w:t>
        </w:r>
        <w:r w:rsidR="00F218DB" w:rsidRPr="00622FDA">
          <w:rPr>
            <w:rFonts w:ascii="Arial" w:eastAsia="Times New Roman" w:hAnsi="Arial" w:cs="Arial"/>
            <w:color w:val="000000"/>
            <w:lang w:eastAsia="zh-CN"/>
          </w:rPr>
          <w:t xml:space="preserve"> Budget and Management Committee</w:t>
        </w:r>
      </w:hyperlink>
      <w:r w:rsidR="00F218DB" w:rsidRPr="00622FDA">
        <w:rPr>
          <w:rFonts w:ascii="Arial" w:eastAsia="Times New Roman" w:hAnsi="Arial" w:cs="Arial"/>
          <w:color w:val="000000"/>
          <w:lang w:eastAsia="zh-CN"/>
        </w:rPr>
        <w:t xml:space="preserve"> </w:t>
      </w:r>
    </w:p>
    <w:p w:rsidR="00F218DB" w:rsidRPr="00622FDA" w:rsidRDefault="00A5631C" w:rsidP="000A1A5C">
      <w:pPr>
        <w:shd w:val="clear" w:color="auto" w:fill="FFFFFF"/>
        <w:spacing w:after="0" w:line="288" w:lineRule="auto"/>
        <w:rPr>
          <w:rFonts w:ascii="Arial" w:eastAsia="Times New Roman" w:hAnsi="Arial" w:cs="Arial"/>
          <w:color w:val="000000"/>
          <w:lang w:eastAsia="zh-CN"/>
        </w:rPr>
      </w:pPr>
      <w:hyperlink r:id="rId17" w:history="1">
        <w:r w:rsidR="00F218DB" w:rsidRPr="00622FDA">
          <w:rPr>
            <w:rFonts w:ascii="Arial" w:eastAsia="Times New Roman" w:hAnsi="Arial" w:cs="Arial"/>
            <w:color w:val="000000"/>
            <w:lang w:eastAsia="zh-CN"/>
          </w:rPr>
          <w:t xml:space="preserve">CTI </w:t>
        </w:r>
        <w:r w:rsidR="00BF5A67" w:rsidRPr="00622FDA">
          <w:rPr>
            <w:rFonts w:ascii="Arial" w:eastAsia="Times New Roman" w:hAnsi="Arial" w:cs="Arial"/>
            <w:color w:val="000000"/>
            <w:lang w:eastAsia="zh-CN"/>
          </w:rPr>
          <w:t>–</w:t>
        </w:r>
        <w:r w:rsidR="00F218DB" w:rsidRPr="00622FDA">
          <w:rPr>
            <w:rFonts w:ascii="Arial" w:eastAsia="Times New Roman" w:hAnsi="Arial" w:cs="Arial"/>
            <w:color w:val="000000"/>
            <w:lang w:eastAsia="zh-CN"/>
          </w:rPr>
          <w:t xml:space="preserve"> Committee on Trade and Investment</w:t>
        </w:r>
      </w:hyperlink>
      <w:r w:rsidR="00F218DB" w:rsidRPr="00622FDA">
        <w:rPr>
          <w:rFonts w:ascii="Arial" w:eastAsia="Times New Roman" w:hAnsi="Arial" w:cs="Arial"/>
          <w:color w:val="000000"/>
          <w:lang w:eastAsia="zh-CN"/>
        </w:rPr>
        <w:t xml:space="preserve"> </w:t>
      </w:r>
    </w:p>
    <w:p w:rsidR="00560AAA" w:rsidRPr="00622FDA" w:rsidRDefault="00560AAA" w:rsidP="00560AAA">
      <w:pPr>
        <w:spacing w:after="0" w:line="288" w:lineRule="auto"/>
        <w:rPr>
          <w:rFonts w:ascii="Arial" w:eastAsia="SimSun" w:hAnsi="Arial" w:cs="Arial"/>
          <w:color w:val="000000"/>
          <w:lang w:eastAsia="zh-CN"/>
        </w:rPr>
      </w:pPr>
      <w:r w:rsidRPr="00622FDA">
        <w:rPr>
          <w:rFonts w:ascii="Arial" w:eastAsia="SimSun" w:hAnsi="Arial" w:cs="Arial"/>
          <w:color w:val="000000"/>
          <w:lang w:eastAsia="zh-CN"/>
        </w:rPr>
        <w:t>CR –</w:t>
      </w:r>
      <w:r w:rsidR="00BF5A67" w:rsidRPr="00622FDA">
        <w:rPr>
          <w:rFonts w:ascii="Arial" w:eastAsia="SimSun" w:hAnsi="Arial" w:cs="Arial"/>
          <w:color w:val="000000"/>
          <w:lang w:eastAsia="zh-CN"/>
        </w:rPr>
        <w:t xml:space="preserve"> </w:t>
      </w:r>
      <w:r w:rsidRPr="00622FDA">
        <w:rPr>
          <w:rFonts w:ascii="Arial" w:eastAsia="SimSun" w:hAnsi="Arial" w:cs="Arial"/>
          <w:color w:val="000000"/>
          <w:lang w:eastAsia="zh-CN"/>
        </w:rPr>
        <w:t>Completion Report</w:t>
      </w:r>
    </w:p>
    <w:p w:rsidR="00F218DB" w:rsidRPr="00622FDA" w:rsidRDefault="00A5631C" w:rsidP="000A1A5C">
      <w:pPr>
        <w:shd w:val="clear" w:color="auto" w:fill="FFFFFF"/>
        <w:spacing w:after="0" w:line="288" w:lineRule="auto"/>
        <w:rPr>
          <w:rFonts w:ascii="Arial" w:eastAsia="Times New Roman" w:hAnsi="Arial" w:cs="Arial"/>
          <w:color w:val="000000"/>
          <w:lang w:eastAsia="zh-CN"/>
        </w:rPr>
      </w:pPr>
      <w:hyperlink r:id="rId18" w:history="1">
        <w:r w:rsidR="00F218DB" w:rsidRPr="00622FDA">
          <w:rPr>
            <w:rFonts w:ascii="Arial" w:eastAsia="Times New Roman" w:hAnsi="Arial" w:cs="Arial"/>
            <w:color w:val="000000"/>
            <w:lang w:eastAsia="zh-CN"/>
          </w:rPr>
          <w:t>EC - Economic Committee</w:t>
        </w:r>
      </w:hyperlink>
      <w:r w:rsidR="00F218DB" w:rsidRPr="00622FDA">
        <w:rPr>
          <w:rFonts w:ascii="Arial" w:eastAsia="Times New Roman" w:hAnsi="Arial" w:cs="Arial"/>
          <w:color w:val="000000"/>
          <w:lang w:eastAsia="zh-CN"/>
        </w:rPr>
        <w:t xml:space="preserve"> </w:t>
      </w:r>
    </w:p>
    <w:p w:rsidR="00560AAA" w:rsidRPr="00622FDA" w:rsidRDefault="00560AAA" w:rsidP="000A1A5C">
      <w:pPr>
        <w:shd w:val="clear" w:color="auto" w:fill="FFFFFF"/>
        <w:spacing w:after="0" w:line="288" w:lineRule="auto"/>
        <w:rPr>
          <w:rFonts w:ascii="Arial" w:eastAsia="Times New Roman" w:hAnsi="Arial" w:cs="Arial"/>
          <w:color w:val="000000"/>
          <w:lang w:eastAsia="zh-CN"/>
        </w:rPr>
      </w:pPr>
      <w:r w:rsidRPr="00622FDA">
        <w:rPr>
          <w:rFonts w:ascii="Arial" w:eastAsia="Times New Roman" w:hAnsi="Arial" w:cs="Arial"/>
          <w:color w:val="000000"/>
          <w:lang w:eastAsia="zh-CN"/>
        </w:rPr>
        <w:t>MR – Monitoring Report</w:t>
      </w:r>
    </w:p>
    <w:p w:rsidR="00F218DB" w:rsidRPr="00622FDA" w:rsidRDefault="00F218DB" w:rsidP="000A1A5C">
      <w:pPr>
        <w:shd w:val="clear" w:color="auto" w:fill="FFFFFF"/>
        <w:spacing w:after="0" w:line="288" w:lineRule="auto"/>
        <w:rPr>
          <w:rFonts w:ascii="Arial" w:eastAsia="Times New Roman" w:hAnsi="Arial" w:cs="Arial"/>
          <w:color w:val="000000"/>
          <w:lang w:eastAsia="zh-CN"/>
        </w:rPr>
      </w:pPr>
      <w:r w:rsidRPr="00622FDA">
        <w:rPr>
          <w:rFonts w:ascii="Arial" w:eastAsia="Times New Roman" w:hAnsi="Arial" w:cs="Arial"/>
          <w:color w:val="000000"/>
          <w:lang w:eastAsia="zh-CN"/>
        </w:rPr>
        <w:t>MYP – Multi-Year Projects</w:t>
      </w:r>
    </w:p>
    <w:p w:rsidR="00F218DB" w:rsidRPr="00622FDA" w:rsidRDefault="00F218DB" w:rsidP="000A1A5C">
      <w:pPr>
        <w:spacing w:after="0" w:line="288" w:lineRule="auto"/>
        <w:rPr>
          <w:rFonts w:ascii="Arial" w:eastAsia="SimSun" w:hAnsi="Arial" w:cs="Arial"/>
          <w:color w:val="000000"/>
          <w:lang w:eastAsia="zh-CN"/>
        </w:rPr>
      </w:pPr>
      <w:r w:rsidRPr="00622FDA">
        <w:rPr>
          <w:rFonts w:ascii="Arial" w:eastAsia="SimSun" w:hAnsi="Arial" w:cs="Arial"/>
          <w:color w:val="000000"/>
          <w:lang w:eastAsia="zh-CN"/>
        </w:rPr>
        <w:t>OA – Operational Account</w:t>
      </w:r>
    </w:p>
    <w:p w:rsidR="00F218DB" w:rsidRPr="00622FDA" w:rsidRDefault="00F218DB" w:rsidP="000A1A5C">
      <w:pPr>
        <w:spacing w:after="0" w:line="288" w:lineRule="auto"/>
        <w:rPr>
          <w:rFonts w:ascii="Arial" w:eastAsia="SimSun" w:hAnsi="Arial" w:cs="Arial"/>
          <w:color w:val="000000"/>
          <w:lang w:eastAsia="zh-CN"/>
        </w:rPr>
      </w:pPr>
      <w:r w:rsidRPr="00622FDA">
        <w:rPr>
          <w:rFonts w:ascii="Arial" w:eastAsia="SimSun" w:hAnsi="Arial" w:cs="Arial"/>
          <w:color w:val="000000"/>
          <w:lang w:eastAsia="zh-CN"/>
        </w:rPr>
        <w:t>PASC – Project Assessment Standing Committee</w:t>
      </w:r>
    </w:p>
    <w:p w:rsidR="00F218DB" w:rsidRPr="00622FDA" w:rsidRDefault="00F218DB" w:rsidP="000A1A5C">
      <w:pPr>
        <w:spacing w:after="0" w:line="288" w:lineRule="auto"/>
        <w:rPr>
          <w:rFonts w:ascii="Arial" w:eastAsia="SimSun" w:hAnsi="Arial" w:cs="Arial"/>
          <w:color w:val="000000"/>
          <w:lang w:eastAsia="zh-CN"/>
        </w:rPr>
      </w:pPr>
      <w:r w:rsidRPr="00622FDA">
        <w:rPr>
          <w:rFonts w:ascii="Arial" w:eastAsia="SimSun" w:hAnsi="Arial" w:cs="Arial"/>
          <w:color w:val="000000"/>
          <w:lang w:eastAsia="zh-CN"/>
        </w:rPr>
        <w:t>PD – Program Director</w:t>
      </w:r>
    </w:p>
    <w:p w:rsidR="00F218DB" w:rsidRPr="00622FDA" w:rsidRDefault="00F218DB" w:rsidP="000A1A5C">
      <w:pPr>
        <w:spacing w:after="0" w:line="288" w:lineRule="auto"/>
        <w:rPr>
          <w:rFonts w:ascii="Arial" w:eastAsia="SimSun" w:hAnsi="Arial" w:cs="Arial"/>
          <w:color w:val="000000"/>
          <w:lang w:eastAsia="zh-CN"/>
        </w:rPr>
      </w:pPr>
      <w:r w:rsidRPr="00622FDA">
        <w:rPr>
          <w:rFonts w:ascii="Arial" w:eastAsia="SimSun" w:hAnsi="Arial" w:cs="Arial"/>
          <w:color w:val="000000"/>
          <w:lang w:eastAsia="zh-CN"/>
        </w:rPr>
        <w:t>PDM – Principal Decision Maker</w:t>
      </w:r>
    </w:p>
    <w:p w:rsidR="00F218DB" w:rsidRPr="00622FDA" w:rsidRDefault="00F218DB" w:rsidP="000A1A5C">
      <w:pPr>
        <w:spacing w:after="0" w:line="288" w:lineRule="auto"/>
        <w:rPr>
          <w:rFonts w:ascii="Arial" w:eastAsia="SimSun" w:hAnsi="Arial" w:cs="Arial"/>
          <w:color w:val="000000"/>
          <w:lang w:eastAsia="zh-CN"/>
        </w:rPr>
      </w:pPr>
      <w:r w:rsidRPr="00622FDA">
        <w:rPr>
          <w:rFonts w:ascii="Arial" w:eastAsia="SimSun" w:hAnsi="Arial" w:cs="Arial"/>
          <w:color w:val="000000"/>
          <w:lang w:eastAsia="zh-CN"/>
        </w:rPr>
        <w:t>PE – Program Executive</w:t>
      </w:r>
    </w:p>
    <w:p w:rsidR="00F218DB" w:rsidRPr="00622FDA" w:rsidRDefault="00F218DB" w:rsidP="000A1A5C">
      <w:pPr>
        <w:spacing w:after="0" w:line="288" w:lineRule="auto"/>
        <w:rPr>
          <w:rFonts w:ascii="Arial" w:eastAsia="SimSun" w:hAnsi="Arial" w:cs="Arial"/>
          <w:color w:val="000000"/>
          <w:lang w:eastAsia="zh-CN"/>
        </w:rPr>
      </w:pPr>
      <w:r w:rsidRPr="00622FDA">
        <w:rPr>
          <w:rFonts w:ascii="Arial" w:eastAsia="SimSun" w:hAnsi="Arial" w:cs="Arial"/>
          <w:color w:val="000000"/>
          <w:lang w:eastAsia="zh-CN"/>
        </w:rPr>
        <w:t>PMU – Project Management Unit</w:t>
      </w:r>
    </w:p>
    <w:p w:rsidR="00F218DB" w:rsidRPr="00622FDA" w:rsidRDefault="00F218DB" w:rsidP="000A1A5C">
      <w:pPr>
        <w:spacing w:after="0" w:line="288" w:lineRule="auto"/>
        <w:rPr>
          <w:rFonts w:ascii="Arial" w:eastAsia="SimSun" w:hAnsi="Arial" w:cs="Arial"/>
          <w:color w:val="000000"/>
          <w:lang w:eastAsia="zh-CN"/>
        </w:rPr>
      </w:pPr>
      <w:r w:rsidRPr="00622FDA">
        <w:rPr>
          <w:rFonts w:ascii="Arial" w:eastAsia="SimSun" w:hAnsi="Arial" w:cs="Arial"/>
          <w:color w:val="000000"/>
          <w:lang w:eastAsia="zh-CN"/>
        </w:rPr>
        <w:t>PO – Project Overseer</w:t>
      </w:r>
    </w:p>
    <w:p w:rsidR="00F218DB" w:rsidRPr="00622FDA" w:rsidRDefault="00A5631C" w:rsidP="000A1A5C">
      <w:pPr>
        <w:shd w:val="clear" w:color="auto" w:fill="FFFFFF"/>
        <w:spacing w:after="0" w:line="288" w:lineRule="auto"/>
        <w:rPr>
          <w:rFonts w:ascii="Arial" w:eastAsia="Times New Roman" w:hAnsi="Arial" w:cs="Arial"/>
          <w:color w:val="000000"/>
          <w:lang w:eastAsia="zh-CN"/>
        </w:rPr>
      </w:pPr>
      <w:hyperlink r:id="rId19" w:history="1">
        <w:r w:rsidR="00F218DB" w:rsidRPr="00622FDA">
          <w:rPr>
            <w:rFonts w:ascii="Arial" w:eastAsia="Times New Roman" w:hAnsi="Arial" w:cs="Arial"/>
            <w:color w:val="000000"/>
            <w:lang w:eastAsia="zh-CN"/>
          </w:rPr>
          <w:t xml:space="preserve">QAF </w:t>
        </w:r>
        <w:r w:rsidR="00BF5A67" w:rsidRPr="00622FDA">
          <w:rPr>
            <w:rFonts w:ascii="Arial" w:eastAsia="Times New Roman" w:hAnsi="Arial" w:cs="Arial"/>
            <w:color w:val="000000"/>
            <w:lang w:eastAsia="zh-CN"/>
          </w:rPr>
          <w:t>–</w:t>
        </w:r>
        <w:r w:rsidR="00F218DB" w:rsidRPr="00622FDA">
          <w:rPr>
            <w:rFonts w:ascii="Arial" w:eastAsia="Times New Roman" w:hAnsi="Arial" w:cs="Arial"/>
            <w:color w:val="000000"/>
            <w:lang w:eastAsia="zh-CN"/>
          </w:rPr>
          <w:t xml:space="preserve"> Quality Assessment Framework</w:t>
        </w:r>
      </w:hyperlink>
      <w:r w:rsidR="00F218DB" w:rsidRPr="00622FDA">
        <w:rPr>
          <w:rFonts w:ascii="Arial" w:eastAsia="Times New Roman" w:hAnsi="Arial" w:cs="Arial"/>
          <w:color w:val="000000"/>
          <w:lang w:eastAsia="zh-CN"/>
        </w:rPr>
        <w:t xml:space="preserve"> </w:t>
      </w:r>
    </w:p>
    <w:p w:rsidR="00F218DB" w:rsidRPr="00622FDA" w:rsidRDefault="00F218DB" w:rsidP="000A1A5C">
      <w:pPr>
        <w:shd w:val="clear" w:color="auto" w:fill="FFFFFF"/>
        <w:spacing w:after="0" w:line="288" w:lineRule="auto"/>
        <w:rPr>
          <w:rFonts w:ascii="Arial" w:eastAsia="Times New Roman" w:hAnsi="Arial" w:cs="Arial"/>
          <w:color w:val="000000"/>
          <w:lang w:eastAsia="zh-CN"/>
        </w:rPr>
      </w:pPr>
      <w:r w:rsidRPr="00622FDA">
        <w:rPr>
          <w:rFonts w:ascii="Arial" w:eastAsia="Times New Roman" w:hAnsi="Arial" w:cs="Arial"/>
          <w:color w:val="000000"/>
          <w:lang w:eastAsia="zh-CN"/>
        </w:rPr>
        <w:t>RFP – Request for proposal</w:t>
      </w:r>
    </w:p>
    <w:p w:rsidR="00F218DB" w:rsidRPr="00622FDA" w:rsidRDefault="00A5631C" w:rsidP="000A1A5C">
      <w:pPr>
        <w:shd w:val="clear" w:color="auto" w:fill="FFFFFF"/>
        <w:spacing w:after="0" w:line="288" w:lineRule="auto"/>
        <w:rPr>
          <w:rFonts w:ascii="Arial" w:eastAsia="Times New Roman" w:hAnsi="Arial" w:cs="Arial"/>
          <w:color w:val="000000"/>
          <w:lang w:eastAsia="zh-CN"/>
        </w:rPr>
      </w:pPr>
      <w:hyperlink r:id="rId20" w:history="1">
        <w:r w:rsidR="00F218DB" w:rsidRPr="00622FDA">
          <w:rPr>
            <w:rFonts w:ascii="Arial" w:eastAsia="Times New Roman" w:hAnsi="Arial" w:cs="Arial"/>
            <w:color w:val="000000"/>
            <w:lang w:eastAsia="zh-CN"/>
          </w:rPr>
          <w:t xml:space="preserve">SCE </w:t>
        </w:r>
        <w:r w:rsidR="00BF5A67" w:rsidRPr="00622FDA">
          <w:rPr>
            <w:rFonts w:ascii="Arial" w:eastAsia="Times New Roman" w:hAnsi="Arial" w:cs="Arial"/>
            <w:color w:val="000000"/>
            <w:lang w:eastAsia="zh-CN"/>
          </w:rPr>
          <w:t>–</w:t>
        </w:r>
        <w:r w:rsidR="00F218DB" w:rsidRPr="00622FDA">
          <w:rPr>
            <w:rFonts w:ascii="Arial" w:eastAsia="Times New Roman" w:hAnsi="Arial" w:cs="Arial"/>
            <w:color w:val="000000"/>
            <w:lang w:eastAsia="zh-CN"/>
          </w:rPr>
          <w:t xml:space="preserve"> SOM Steering Committee on Economic and Technical Cooperation</w:t>
        </w:r>
      </w:hyperlink>
      <w:r w:rsidR="00F218DB" w:rsidRPr="00622FDA">
        <w:rPr>
          <w:rFonts w:ascii="Arial" w:eastAsia="Times New Roman" w:hAnsi="Arial" w:cs="Arial"/>
          <w:color w:val="000000"/>
          <w:lang w:eastAsia="zh-CN"/>
        </w:rPr>
        <w:t xml:space="preserve"> </w:t>
      </w:r>
    </w:p>
    <w:p w:rsidR="00F218DB" w:rsidRPr="00622FDA" w:rsidRDefault="00A5631C" w:rsidP="000A1A5C">
      <w:pPr>
        <w:shd w:val="clear" w:color="auto" w:fill="FFFFFF"/>
        <w:spacing w:after="0" w:line="288" w:lineRule="auto"/>
        <w:rPr>
          <w:rFonts w:ascii="Arial" w:eastAsia="Times New Roman" w:hAnsi="Arial" w:cs="Arial"/>
          <w:color w:val="000000"/>
          <w:lang w:eastAsia="zh-CN"/>
        </w:rPr>
      </w:pPr>
      <w:hyperlink r:id="rId21" w:history="1">
        <w:r w:rsidR="00F218DB" w:rsidRPr="00622FDA">
          <w:rPr>
            <w:rFonts w:ascii="Arial" w:eastAsia="Times New Roman" w:hAnsi="Arial" w:cs="Arial"/>
            <w:color w:val="000000"/>
            <w:lang w:eastAsia="zh-CN"/>
          </w:rPr>
          <w:t xml:space="preserve">SFOM </w:t>
        </w:r>
        <w:r w:rsidR="00BF5A67" w:rsidRPr="00622FDA">
          <w:rPr>
            <w:rFonts w:ascii="Arial" w:eastAsia="Times New Roman" w:hAnsi="Arial" w:cs="Arial"/>
            <w:color w:val="000000"/>
            <w:lang w:eastAsia="zh-CN"/>
          </w:rPr>
          <w:t>–</w:t>
        </w:r>
        <w:r w:rsidR="00F218DB" w:rsidRPr="00622FDA">
          <w:rPr>
            <w:rFonts w:ascii="Arial" w:eastAsia="Times New Roman" w:hAnsi="Arial" w:cs="Arial"/>
            <w:color w:val="000000"/>
            <w:lang w:eastAsia="zh-CN"/>
          </w:rPr>
          <w:t xml:space="preserve"> Senior Finance Officials Meeting</w:t>
        </w:r>
      </w:hyperlink>
      <w:r w:rsidR="00F218DB" w:rsidRPr="00622FDA">
        <w:rPr>
          <w:rFonts w:ascii="Arial" w:eastAsia="Times New Roman" w:hAnsi="Arial" w:cs="Arial"/>
          <w:color w:val="000000"/>
          <w:lang w:eastAsia="zh-CN"/>
        </w:rPr>
        <w:t xml:space="preserve"> </w:t>
      </w:r>
    </w:p>
    <w:p w:rsidR="00F218DB" w:rsidRPr="00622FDA" w:rsidRDefault="00A5631C" w:rsidP="000A1A5C">
      <w:pPr>
        <w:shd w:val="clear" w:color="auto" w:fill="FFFFFF"/>
        <w:spacing w:after="0" w:line="288" w:lineRule="auto"/>
        <w:rPr>
          <w:rFonts w:ascii="Arial" w:eastAsia="Times New Roman" w:hAnsi="Arial" w:cs="Arial"/>
          <w:color w:val="000000"/>
          <w:lang w:eastAsia="zh-CN"/>
        </w:rPr>
      </w:pPr>
      <w:hyperlink r:id="rId22" w:history="1">
        <w:r w:rsidR="00F218DB" w:rsidRPr="00622FDA">
          <w:rPr>
            <w:rFonts w:ascii="Arial" w:eastAsia="Times New Roman" w:hAnsi="Arial" w:cs="Arial"/>
            <w:color w:val="000000"/>
            <w:lang w:eastAsia="zh-CN"/>
          </w:rPr>
          <w:t xml:space="preserve">SOM </w:t>
        </w:r>
        <w:r w:rsidR="00BF5A67" w:rsidRPr="00622FDA">
          <w:rPr>
            <w:rFonts w:ascii="Arial" w:eastAsia="Times New Roman" w:hAnsi="Arial" w:cs="Arial"/>
            <w:color w:val="000000"/>
            <w:lang w:eastAsia="zh-CN"/>
          </w:rPr>
          <w:t>–</w:t>
        </w:r>
        <w:r w:rsidR="00F218DB" w:rsidRPr="00622FDA">
          <w:rPr>
            <w:rFonts w:ascii="Arial" w:eastAsia="Times New Roman" w:hAnsi="Arial" w:cs="Arial"/>
            <w:color w:val="000000"/>
            <w:lang w:eastAsia="zh-CN"/>
          </w:rPr>
          <w:t xml:space="preserve"> Senior Officials' Meeting</w:t>
        </w:r>
      </w:hyperlink>
      <w:r w:rsidR="00F218DB" w:rsidRPr="00622FDA">
        <w:rPr>
          <w:rFonts w:ascii="Arial" w:eastAsia="Times New Roman" w:hAnsi="Arial" w:cs="Arial"/>
          <w:color w:val="000000"/>
          <w:lang w:eastAsia="zh-CN"/>
        </w:rPr>
        <w:t xml:space="preserve"> </w:t>
      </w:r>
    </w:p>
    <w:p w:rsidR="00F218DB" w:rsidRPr="00622FDA" w:rsidRDefault="00F218DB" w:rsidP="000A1A5C">
      <w:pPr>
        <w:shd w:val="clear" w:color="auto" w:fill="FFFFFF"/>
        <w:spacing w:after="0" w:line="288" w:lineRule="auto"/>
        <w:rPr>
          <w:rFonts w:ascii="Arial" w:eastAsia="Times New Roman" w:hAnsi="Arial" w:cs="Arial"/>
          <w:color w:val="000000"/>
          <w:lang w:eastAsia="zh-CN"/>
        </w:rPr>
      </w:pPr>
      <w:r w:rsidRPr="00622FDA">
        <w:rPr>
          <w:rFonts w:ascii="Arial" w:eastAsia="Times New Roman" w:hAnsi="Arial" w:cs="Arial"/>
          <w:color w:val="000000"/>
          <w:lang w:eastAsia="zh-CN"/>
        </w:rPr>
        <w:t>TFAP II – APEC Second Trade Facilitation Action Plan</w:t>
      </w:r>
    </w:p>
    <w:p w:rsidR="00F218DB" w:rsidRPr="00622FDA" w:rsidRDefault="00A5631C" w:rsidP="000A1A5C">
      <w:pPr>
        <w:shd w:val="clear" w:color="auto" w:fill="FFFFFF"/>
        <w:spacing w:after="0" w:line="288" w:lineRule="auto"/>
        <w:rPr>
          <w:rFonts w:ascii="Arial" w:eastAsia="Times New Roman" w:hAnsi="Arial" w:cs="Arial"/>
          <w:color w:val="000000"/>
          <w:lang w:eastAsia="zh-CN"/>
        </w:rPr>
      </w:pPr>
      <w:hyperlink r:id="rId23" w:history="1">
        <w:r w:rsidR="00F218DB" w:rsidRPr="00622FDA">
          <w:rPr>
            <w:rFonts w:ascii="Arial" w:eastAsia="Times New Roman" w:hAnsi="Arial" w:cs="Arial"/>
            <w:color w:val="000000"/>
            <w:lang w:eastAsia="zh-CN"/>
          </w:rPr>
          <w:t xml:space="preserve">TILF </w:t>
        </w:r>
        <w:r w:rsidR="00BF5A67" w:rsidRPr="00622FDA">
          <w:rPr>
            <w:rFonts w:ascii="Arial" w:eastAsia="Times New Roman" w:hAnsi="Arial" w:cs="Arial"/>
            <w:color w:val="000000"/>
            <w:lang w:eastAsia="zh-CN"/>
          </w:rPr>
          <w:t>–</w:t>
        </w:r>
        <w:r w:rsidR="00F218DB" w:rsidRPr="00622FDA">
          <w:rPr>
            <w:rFonts w:ascii="Arial" w:eastAsia="Times New Roman" w:hAnsi="Arial" w:cs="Arial"/>
            <w:color w:val="000000"/>
            <w:lang w:eastAsia="zh-CN"/>
          </w:rPr>
          <w:t xml:space="preserve"> Trade and Investment Liberalization and Facilitation</w:t>
        </w:r>
      </w:hyperlink>
      <w:r w:rsidR="00F218DB" w:rsidRPr="00622FDA">
        <w:rPr>
          <w:rFonts w:ascii="Arial" w:eastAsia="Times New Roman" w:hAnsi="Arial" w:cs="Arial"/>
          <w:color w:val="000000"/>
          <w:lang w:eastAsia="zh-CN"/>
        </w:rPr>
        <w:t xml:space="preserve"> </w:t>
      </w:r>
    </w:p>
    <w:p w:rsidR="00BF0FA0" w:rsidRPr="00622FDA" w:rsidRDefault="00F218DB" w:rsidP="00BF0FA0">
      <w:pPr>
        <w:shd w:val="clear" w:color="auto" w:fill="FFFFFF"/>
        <w:spacing w:after="0" w:line="288" w:lineRule="auto"/>
        <w:rPr>
          <w:rFonts w:ascii="Arial" w:eastAsia="Times New Roman" w:hAnsi="Arial" w:cs="Arial"/>
          <w:bCs/>
          <w:color w:val="000000"/>
          <w:lang w:eastAsia="zh-CN"/>
        </w:rPr>
      </w:pPr>
      <w:proofErr w:type="spellStart"/>
      <w:r w:rsidRPr="00622FDA">
        <w:rPr>
          <w:rFonts w:ascii="Arial" w:eastAsia="Times New Roman" w:hAnsi="Arial" w:cs="Arial"/>
          <w:bCs/>
          <w:color w:val="000000"/>
          <w:lang w:eastAsia="zh-CN"/>
        </w:rPr>
        <w:t>ToR</w:t>
      </w:r>
      <w:proofErr w:type="spellEnd"/>
      <w:r w:rsidRPr="00622FDA">
        <w:rPr>
          <w:rFonts w:ascii="Arial" w:eastAsia="Times New Roman" w:hAnsi="Arial" w:cs="Arial"/>
          <w:bCs/>
          <w:color w:val="000000"/>
          <w:lang w:eastAsia="zh-CN"/>
        </w:rPr>
        <w:t xml:space="preserve"> – Terms of Reference</w:t>
      </w:r>
    </w:p>
    <w:p w:rsidR="000B434D" w:rsidRPr="00622FDA" w:rsidRDefault="000B434D" w:rsidP="00BF0FA0">
      <w:pPr>
        <w:shd w:val="clear" w:color="auto" w:fill="FFFFFF"/>
        <w:spacing w:after="0" w:line="288" w:lineRule="auto"/>
        <w:rPr>
          <w:rFonts w:ascii="Arial" w:eastAsia="Times New Roman" w:hAnsi="Arial" w:cs="Arial"/>
          <w:bCs/>
          <w:color w:val="000000"/>
          <w:lang w:eastAsia="zh-CN"/>
        </w:rPr>
      </w:pPr>
    </w:p>
    <w:p w:rsidR="000B434D" w:rsidRPr="00622FDA" w:rsidRDefault="000B434D" w:rsidP="00BF0FA0">
      <w:pPr>
        <w:shd w:val="clear" w:color="auto" w:fill="FFFFFF"/>
        <w:spacing w:after="0" w:line="288" w:lineRule="auto"/>
        <w:rPr>
          <w:rFonts w:ascii="Arial" w:eastAsia="Times New Roman" w:hAnsi="Arial" w:cs="Arial"/>
          <w:bCs/>
          <w:color w:val="000000"/>
          <w:lang w:eastAsia="zh-CN"/>
        </w:rPr>
      </w:pPr>
    </w:p>
    <w:p w:rsidR="00BF5A67" w:rsidRPr="00622FDA" w:rsidRDefault="00BF5A67" w:rsidP="000B434D">
      <w:pPr>
        <w:pStyle w:val="Heading2"/>
        <w:jc w:val="center"/>
        <w:rPr>
          <w:rFonts w:asciiTheme="minorHAnsi" w:hAnsiTheme="minorHAnsi"/>
          <w:u w:val="single"/>
        </w:rPr>
      </w:pPr>
      <w:r w:rsidRPr="00622FDA">
        <w:rPr>
          <w:rFonts w:asciiTheme="minorHAnsi" w:hAnsiTheme="minorHAnsi"/>
          <w:u w:val="single"/>
        </w:rPr>
        <w:t>Application and Reporting Templates:</w:t>
      </w:r>
    </w:p>
    <w:p w:rsidR="000B434D" w:rsidRPr="00622FDA" w:rsidRDefault="00BF5A67" w:rsidP="00BF5A67">
      <w:pPr>
        <w:pStyle w:val="Heading2"/>
        <w:spacing w:before="240"/>
        <w:jc w:val="center"/>
        <w:rPr>
          <w:rFonts w:asciiTheme="minorHAnsi" w:hAnsiTheme="minorHAnsi"/>
          <w:b w:val="0"/>
        </w:rPr>
      </w:pPr>
      <w:r w:rsidRPr="00622FDA">
        <w:rPr>
          <w:rFonts w:asciiTheme="minorHAnsi" w:hAnsiTheme="minorHAnsi"/>
          <w:b w:val="0"/>
        </w:rPr>
        <w:t>A</w:t>
      </w:r>
      <w:r w:rsidR="000B434D" w:rsidRPr="00622FDA">
        <w:rPr>
          <w:rFonts w:asciiTheme="minorHAnsi" w:hAnsiTheme="minorHAnsi"/>
          <w:b w:val="0"/>
        </w:rPr>
        <w:t>ll application and report</w:t>
      </w:r>
      <w:r w:rsidRPr="00622FDA">
        <w:rPr>
          <w:rFonts w:asciiTheme="minorHAnsi" w:hAnsiTheme="minorHAnsi"/>
          <w:b w:val="0"/>
        </w:rPr>
        <w:t>ing</w:t>
      </w:r>
      <w:r w:rsidR="000B434D" w:rsidRPr="00622FDA">
        <w:rPr>
          <w:rFonts w:asciiTheme="minorHAnsi" w:hAnsiTheme="minorHAnsi"/>
          <w:b w:val="0"/>
        </w:rPr>
        <w:t xml:space="preserve"> templates can be downloaded as individual files from the APEC website: </w:t>
      </w:r>
      <w:hyperlink r:id="rId24" w:history="1">
        <w:r w:rsidR="000B434D" w:rsidRPr="00622FDA">
          <w:rPr>
            <w:rStyle w:val="Hyperlink"/>
            <w:rFonts w:asciiTheme="minorHAnsi" w:hAnsiTheme="minorHAnsi"/>
            <w:b w:val="0"/>
            <w:sz w:val="32"/>
          </w:rPr>
          <w:t>http://www.apec.org/Projects/Forms-and-Resources.aspx</w:t>
        </w:r>
      </w:hyperlink>
    </w:p>
    <w:p w:rsidR="000B434D" w:rsidRPr="00622FDA" w:rsidRDefault="000B434D" w:rsidP="00BF0FA0">
      <w:pPr>
        <w:shd w:val="clear" w:color="auto" w:fill="FFFFFF"/>
        <w:spacing w:after="0" w:line="288" w:lineRule="auto"/>
        <w:rPr>
          <w:rFonts w:ascii="Arial" w:eastAsia="Times New Roman" w:hAnsi="Arial" w:cs="Arial"/>
          <w:bCs/>
          <w:color w:val="000000"/>
          <w:lang w:eastAsia="zh-CN"/>
        </w:rPr>
        <w:sectPr w:rsidR="000B434D" w:rsidRPr="00622FDA" w:rsidSect="0024174C">
          <w:headerReference w:type="even" r:id="rId25"/>
          <w:headerReference w:type="default" r:id="rId26"/>
          <w:footerReference w:type="even" r:id="rId27"/>
          <w:footerReference w:type="default" r:id="rId28"/>
          <w:headerReference w:type="first" r:id="rId29"/>
          <w:footerReference w:type="first" r:id="rId30"/>
          <w:type w:val="continuous"/>
          <w:pgSz w:w="11909" w:h="16834" w:code="9"/>
          <w:pgMar w:top="1152" w:right="1872" w:bottom="936" w:left="1620" w:header="360" w:footer="0" w:gutter="0"/>
          <w:pgNumType w:start="1"/>
          <w:cols w:space="720"/>
          <w:titlePg/>
          <w:docGrid w:linePitch="299"/>
        </w:sectPr>
      </w:pPr>
    </w:p>
    <w:p w:rsidR="00325784" w:rsidRPr="009B416C" w:rsidRDefault="00325784">
      <w:pPr>
        <w:rPr>
          <w:rFonts w:ascii="Arial" w:eastAsia="PMingLiU" w:hAnsi="Arial" w:cs="Times New Roman"/>
          <w:b/>
          <w:spacing w:val="-20"/>
          <w:sz w:val="56"/>
          <w:szCs w:val="56"/>
        </w:rPr>
      </w:pPr>
      <w:bookmarkStart w:id="2" w:name="_Toc326941834"/>
      <w:r w:rsidRPr="009B416C">
        <w:rPr>
          <w:szCs w:val="56"/>
        </w:rPr>
        <w:lastRenderedPageBreak/>
        <w:br w:type="page"/>
      </w:r>
    </w:p>
    <w:p w:rsidR="00C74FAF" w:rsidRPr="00622FDA" w:rsidRDefault="008D76EB" w:rsidP="00325784">
      <w:pPr>
        <w:pStyle w:val="Heading1"/>
        <w:spacing w:before="960"/>
        <w:ind w:right="578"/>
        <w:rPr>
          <w:szCs w:val="56"/>
        </w:rPr>
      </w:pPr>
      <w:r w:rsidRPr="00622FDA">
        <w:rPr>
          <w:szCs w:val="56"/>
        </w:rPr>
        <w:lastRenderedPageBreak/>
        <w:t>Introduction</w:t>
      </w:r>
      <w:bookmarkEnd w:id="0"/>
      <w:bookmarkEnd w:id="2"/>
    </w:p>
    <w:p w:rsidR="00C74FAF" w:rsidRPr="00622FDA" w:rsidRDefault="00C74FAF" w:rsidP="00A70C0C">
      <w:pPr>
        <w:pStyle w:val="ListContinue"/>
        <w:numPr>
          <w:ilvl w:val="1"/>
          <w:numId w:val="92"/>
        </w:numPr>
        <w:ind w:left="567" w:hanging="567"/>
      </w:pPr>
      <w:r w:rsidRPr="00B17504">
        <w:t>Projec</w:t>
      </w:r>
      <w:r w:rsidRPr="00622FDA">
        <w:t xml:space="preserve">ts are a vital part of APEC’s efforts to support sustainable economic growth and prosperity in the Asia-Pacific region. APEC </w:t>
      </w:r>
      <w:r w:rsidR="00203F32" w:rsidRPr="00622FDA">
        <w:t>p</w:t>
      </w:r>
      <w:r w:rsidRPr="00622FDA">
        <w:t>rojects assist member economies in building a dynamic and harmonious Asia-Pacific region by championing free and open trade and investment, promoting and accelerating regional economic integration, encouraging economic and technical cooperation, enhancing human se</w:t>
      </w:r>
      <w:r w:rsidR="002E2D24" w:rsidRPr="00622FDA">
        <w:t>curity, and facilitating a favo</w:t>
      </w:r>
      <w:r w:rsidRPr="00622FDA">
        <w:t xml:space="preserve">rable and sustainable business environment. </w:t>
      </w:r>
      <w:r w:rsidR="00F95297" w:rsidRPr="00622FDA">
        <w:t>APEC</w:t>
      </w:r>
      <w:r w:rsidRPr="00622FDA">
        <w:t xml:space="preserve"> projects help to turn policy goals into concrete results and agreements into tangible benefits. </w:t>
      </w:r>
    </w:p>
    <w:p w:rsidR="00B51E80" w:rsidRPr="00622FDA" w:rsidRDefault="00C74FAF" w:rsidP="00A70C0C">
      <w:pPr>
        <w:pStyle w:val="ListContinue"/>
        <w:numPr>
          <w:ilvl w:val="1"/>
          <w:numId w:val="92"/>
        </w:numPr>
        <w:ind w:left="567" w:hanging="567"/>
      </w:pPr>
      <w:r w:rsidRPr="00622FDA">
        <w:t xml:space="preserve">A project originates from an economy (or economies) and is </w:t>
      </w:r>
      <w:r w:rsidR="00993CFF" w:rsidRPr="00622FDA">
        <w:t xml:space="preserve">considered and </w:t>
      </w:r>
      <w:r w:rsidRPr="00622FDA">
        <w:t xml:space="preserve">delivered through an APEC forum. The proposing economy will lead the design and delivery of the project through a Project Overseer (PO). The PO </w:t>
      </w:r>
      <w:r w:rsidR="00993CFF" w:rsidRPr="00622FDA">
        <w:t>is</w:t>
      </w:r>
      <w:r w:rsidRPr="00622FDA">
        <w:t xml:space="preserve"> the first point of contact on project-related issues and ha</w:t>
      </w:r>
      <w:r w:rsidR="00CA1436" w:rsidRPr="00622FDA">
        <w:t>s</w:t>
      </w:r>
      <w:r w:rsidRPr="00622FDA">
        <w:t xml:space="preserve"> the responsibility for reporting to relevant APEC fora as well as preparing</w:t>
      </w:r>
      <w:r w:rsidR="00203F32" w:rsidRPr="00622FDA">
        <w:t>,</w:t>
      </w:r>
      <w:r w:rsidRPr="00622FDA">
        <w:t xml:space="preserve"> monitoring and completi</w:t>
      </w:r>
      <w:r w:rsidR="00203F32" w:rsidRPr="00622FDA">
        <w:t>ng the</w:t>
      </w:r>
      <w:r w:rsidRPr="00622FDA">
        <w:t xml:space="preserve"> reporting. </w:t>
      </w:r>
    </w:p>
    <w:p w:rsidR="00B51E80" w:rsidRPr="00622FDA" w:rsidRDefault="00C74FAF" w:rsidP="00A70C0C">
      <w:pPr>
        <w:pStyle w:val="ListContinue"/>
        <w:numPr>
          <w:ilvl w:val="1"/>
          <w:numId w:val="92"/>
        </w:numPr>
        <w:ind w:left="567" w:hanging="567"/>
      </w:pPr>
      <w:r w:rsidRPr="00622FDA">
        <w:t>APEC projects include seminars, publications, and research. Information on project approval timelines is available on the APEC website. Information on APEC policy guidelines and procedures is cont</w:t>
      </w:r>
      <w:r w:rsidR="005472DF" w:rsidRPr="00622FDA">
        <w:t>ained in the Guidebook on APEC P</w:t>
      </w:r>
      <w:r w:rsidRPr="00622FDA">
        <w:t xml:space="preserve">rojects.  </w:t>
      </w:r>
    </w:p>
    <w:p w:rsidR="00B51E80" w:rsidRPr="00622FDA" w:rsidRDefault="00C74FAF" w:rsidP="00A70C0C">
      <w:pPr>
        <w:pStyle w:val="ListContinue"/>
        <w:numPr>
          <w:ilvl w:val="1"/>
          <w:numId w:val="92"/>
        </w:numPr>
        <w:ind w:left="567" w:hanging="567"/>
      </w:pPr>
      <w:r w:rsidRPr="00622FDA">
        <w:t xml:space="preserve">The Guidebook on APEC </w:t>
      </w:r>
      <w:r w:rsidR="005472DF" w:rsidRPr="00622FDA">
        <w:t>P</w:t>
      </w:r>
      <w:r w:rsidRPr="00622FDA">
        <w:t xml:space="preserve">rojects is a practical handbook for managing APEC projects and is primarily for those responsible for preparing and implementing APEC projects. The Guidebook also provides important information for other stakeholders involved in APEC projects. The APEC Budget and Management Committee (BMC) issues and updates the </w:t>
      </w:r>
      <w:r w:rsidR="00203F32" w:rsidRPr="00622FDA">
        <w:t>G</w:t>
      </w:r>
      <w:r w:rsidRPr="00622FDA">
        <w:t xml:space="preserve">uidebook. The BMC may change the content from time to time; </w:t>
      </w:r>
      <w:r w:rsidR="00CA1436" w:rsidRPr="00622FDA">
        <w:t xml:space="preserve">the </w:t>
      </w:r>
      <w:r w:rsidRPr="00622FDA">
        <w:t xml:space="preserve">updated version </w:t>
      </w:r>
      <w:r w:rsidR="00CA1436" w:rsidRPr="00622FDA">
        <w:t xml:space="preserve">will be posted </w:t>
      </w:r>
      <w:r w:rsidRPr="00622FDA">
        <w:t xml:space="preserve">on the APEC website. </w:t>
      </w:r>
      <w:r w:rsidR="006D7B85" w:rsidRPr="00622FDA">
        <w:t xml:space="preserve">Changes will also be communicated through the APEC Secretariat. </w:t>
      </w:r>
      <w:r w:rsidRPr="00622FDA">
        <w:t xml:space="preserve">If there is any discrepancy between </w:t>
      </w:r>
      <w:r w:rsidR="00CA1436" w:rsidRPr="00622FDA">
        <w:t>the</w:t>
      </w:r>
      <w:r w:rsidRPr="00622FDA">
        <w:t xml:space="preserve"> printed version of a </w:t>
      </w:r>
      <w:r w:rsidR="00203F32" w:rsidRPr="00622FDA">
        <w:t>G</w:t>
      </w:r>
      <w:r w:rsidRPr="00622FDA">
        <w:t>uidebook and the online version, the most recent decisions of BMC, reflected in the online version, will prevail.</w:t>
      </w:r>
    </w:p>
    <w:p w:rsidR="006D7B85" w:rsidRPr="00622FDA" w:rsidRDefault="00C74FAF" w:rsidP="00A70C0C">
      <w:pPr>
        <w:pStyle w:val="ListContinue"/>
        <w:numPr>
          <w:ilvl w:val="1"/>
          <w:numId w:val="92"/>
        </w:numPr>
        <w:ind w:left="567" w:hanging="567"/>
      </w:pPr>
      <w:r w:rsidRPr="00622FDA">
        <w:t>The Guidebook consists of two main parts: the first part covers the APEC project cycle</w:t>
      </w:r>
      <w:r w:rsidR="003C4F72" w:rsidRPr="00622FDA">
        <w:t>;</w:t>
      </w:r>
      <w:r w:rsidRPr="00622FDA">
        <w:rPr>
          <w:color w:val="000000"/>
        </w:rPr>
        <w:t xml:space="preserve"> </w:t>
      </w:r>
      <w:r w:rsidRPr="00622FDA">
        <w:t>which is the framework used by APEC to design, prepare, implement</w:t>
      </w:r>
      <w:r w:rsidR="00CA1436" w:rsidRPr="00622FDA">
        <w:t>, monitor</w:t>
      </w:r>
      <w:r w:rsidRPr="00622FDA">
        <w:t xml:space="preserve"> and supervise projects</w:t>
      </w:r>
      <w:r w:rsidRPr="00622FDA">
        <w:rPr>
          <w:rFonts w:ascii="Verdana" w:hAnsi="Verdana" w:cs="Arial"/>
          <w:sz w:val="18"/>
          <w:szCs w:val="18"/>
        </w:rPr>
        <w:t xml:space="preserve">. </w:t>
      </w:r>
      <w:r w:rsidR="00203F32" w:rsidRPr="00622FDA">
        <w:t>It</w:t>
      </w:r>
      <w:r w:rsidRPr="00622FDA">
        <w:t xml:space="preserve"> contains information on the steps, processes and guidelines for preparing and implementing APEC projects in accordance with APEC guidelines. The second part contains project reporting templates a</w:t>
      </w:r>
      <w:r w:rsidR="002E2D24" w:rsidRPr="00622FDA">
        <w:t xml:space="preserve">nd important source materials. </w:t>
      </w:r>
      <w:r w:rsidRPr="00622FDA">
        <w:t xml:space="preserve">APEC procurement documentation and </w:t>
      </w:r>
      <w:r w:rsidR="00CA1436" w:rsidRPr="00622FDA">
        <w:t>templates are also available at</w:t>
      </w:r>
      <w:r w:rsidRPr="00622FDA">
        <w:t xml:space="preserve">: </w:t>
      </w:r>
      <w:hyperlink r:id="rId31" w:history="1">
        <w:r w:rsidR="006D7B85" w:rsidRPr="00622FDA">
          <w:rPr>
            <w:rStyle w:val="Hyperlink"/>
            <w:rFonts w:ascii="Times New Roman" w:hAnsi="Times New Roman"/>
            <w:sz w:val="22"/>
          </w:rPr>
          <w:t>http://www.apec.org/Projects/Tenders-and-RFPs.aspx</w:t>
        </w:r>
      </w:hyperlink>
    </w:p>
    <w:p w:rsidR="00B51E80" w:rsidRPr="00622FDA" w:rsidRDefault="00C74FAF" w:rsidP="00A70C0C">
      <w:pPr>
        <w:pStyle w:val="ListContinue"/>
        <w:numPr>
          <w:ilvl w:val="1"/>
          <w:numId w:val="92"/>
        </w:numPr>
        <w:ind w:left="567" w:hanging="567"/>
        <w:rPr>
          <w:u w:val="single"/>
        </w:rPr>
      </w:pPr>
      <w:r w:rsidRPr="00622FDA">
        <w:t xml:space="preserve">Further definitions of key terminology, abbreviations, and acronyms used in APEC, and referred to in this document, can be found in the </w:t>
      </w:r>
      <w:r w:rsidRPr="00622FDA">
        <w:rPr>
          <w:b/>
        </w:rPr>
        <w:t>Glossary of Terms</w:t>
      </w:r>
      <w:r w:rsidRPr="00622FDA">
        <w:t xml:space="preserve"> at</w:t>
      </w:r>
      <w:r w:rsidR="00AF1D07" w:rsidRPr="00622FDA">
        <w:t xml:space="preserve"> </w:t>
      </w:r>
      <w:hyperlink r:id="rId32" w:history="1">
        <w:r w:rsidRPr="00622FDA">
          <w:rPr>
            <w:rStyle w:val="Hyperlink"/>
            <w:rFonts w:ascii="Times New Roman" w:hAnsi="Times New Roman"/>
            <w:sz w:val="22"/>
          </w:rPr>
          <w:t>http://www.apec.org/Glossary.aspx</w:t>
        </w:r>
      </w:hyperlink>
      <w:r w:rsidRPr="00622FDA">
        <w:rPr>
          <w:u w:val="single"/>
        </w:rPr>
        <w:t xml:space="preserve"> </w:t>
      </w:r>
    </w:p>
    <w:p w:rsidR="00C74FAF" w:rsidRPr="00622FDA" w:rsidRDefault="00C74FAF" w:rsidP="00A70C0C">
      <w:pPr>
        <w:pStyle w:val="ListContinue"/>
        <w:numPr>
          <w:ilvl w:val="1"/>
          <w:numId w:val="92"/>
        </w:numPr>
        <w:tabs>
          <w:tab w:val="left" w:pos="567"/>
        </w:tabs>
        <w:ind w:left="567" w:hanging="567"/>
        <w:rPr>
          <w:u w:val="single"/>
        </w:rPr>
      </w:pPr>
      <w:r w:rsidRPr="00622FDA">
        <w:t>Also refer to the following for further information on APEC projects:</w:t>
      </w:r>
      <w:r w:rsidR="00203F32" w:rsidRPr="00622FDA">
        <w:t xml:space="preserve"> </w:t>
      </w:r>
      <w:r w:rsidRPr="00622FDA">
        <w:t xml:space="preserve">Secretariat Information and Contacts: </w:t>
      </w:r>
      <w:hyperlink r:id="rId33" w:history="1">
        <w:r w:rsidR="009278AB" w:rsidRPr="00622FDA">
          <w:rPr>
            <w:rStyle w:val="Hyperlink"/>
            <w:rFonts w:ascii="Times New Roman" w:hAnsi="Times New Roman"/>
            <w:sz w:val="22"/>
          </w:rPr>
          <w:t>http://www.apec.org/ContactUs.aspx?t=Secretariat</w:t>
        </w:r>
      </w:hyperlink>
      <w:r w:rsidR="009278AB" w:rsidRPr="00622FDA">
        <w:t xml:space="preserve"> </w:t>
      </w:r>
    </w:p>
    <w:p w:rsidR="0011076F" w:rsidRPr="00622FDA" w:rsidRDefault="00AF1D07" w:rsidP="00A70C0C">
      <w:pPr>
        <w:pStyle w:val="ListContinue"/>
        <w:numPr>
          <w:ilvl w:val="1"/>
          <w:numId w:val="92"/>
        </w:numPr>
        <w:ind w:left="567" w:hanging="567"/>
      </w:pPr>
      <w:r w:rsidRPr="00622FDA">
        <w:t>A summary sheet outlining the process of applying for APEC project funding</w:t>
      </w:r>
      <w:r w:rsidR="00DA4D74" w:rsidRPr="00622FDA">
        <w:t xml:space="preserve"> is at </w:t>
      </w:r>
      <w:r w:rsidR="00DA4D74" w:rsidRPr="00622FDA">
        <w:rPr>
          <w:b/>
        </w:rPr>
        <w:t>Appendix A</w:t>
      </w:r>
      <w:r w:rsidR="00DA4D74" w:rsidRPr="00622FDA">
        <w:t>.</w:t>
      </w:r>
    </w:p>
    <w:p w:rsidR="00332302" w:rsidRPr="00622FDA" w:rsidRDefault="00332302" w:rsidP="00332302">
      <w:pPr>
        <w:pStyle w:val="ListContinue"/>
        <w:numPr>
          <w:ilvl w:val="0"/>
          <w:numId w:val="0"/>
        </w:numPr>
        <w:sectPr w:rsidR="00332302" w:rsidRPr="00622FDA" w:rsidSect="0024174C">
          <w:headerReference w:type="default" r:id="rId34"/>
          <w:headerReference w:type="first" r:id="rId35"/>
          <w:type w:val="continuous"/>
          <w:pgSz w:w="11909" w:h="16834" w:code="9"/>
          <w:pgMar w:top="1152" w:right="1872" w:bottom="936" w:left="1620" w:header="360" w:footer="0" w:gutter="0"/>
          <w:pgNumType w:start="1"/>
          <w:cols w:space="720"/>
          <w:titlePg/>
          <w:docGrid w:linePitch="299"/>
        </w:sectPr>
      </w:pPr>
    </w:p>
    <w:p w:rsidR="00C74FAF" w:rsidRPr="00622FDA" w:rsidRDefault="0015360E" w:rsidP="00A70C0C">
      <w:pPr>
        <w:pStyle w:val="Heading1"/>
        <w:numPr>
          <w:ilvl w:val="0"/>
          <w:numId w:val="92"/>
        </w:numPr>
        <w:spacing w:before="960"/>
        <w:ind w:left="567" w:right="578" w:hanging="567"/>
        <w:rPr>
          <w:szCs w:val="56"/>
        </w:rPr>
      </w:pPr>
      <w:bookmarkStart w:id="3" w:name="_Toc321655778"/>
      <w:bookmarkStart w:id="4" w:name="_Toc326941835"/>
      <w:r w:rsidRPr="00622FDA">
        <w:rPr>
          <w:szCs w:val="56"/>
        </w:rPr>
        <w:lastRenderedPageBreak/>
        <w:t>Roles and Responsibilitie</w:t>
      </w:r>
      <w:bookmarkStart w:id="5" w:name="_TOC3600"/>
      <w:bookmarkStart w:id="6" w:name="_TOC3704"/>
      <w:bookmarkStart w:id="7" w:name="_Toc320705239"/>
      <w:bookmarkEnd w:id="5"/>
      <w:bookmarkEnd w:id="6"/>
      <w:r w:rsidR="00C74FAF" w:rsidRPr="00622FDA">
        <w:rPr>
          <w:szCs w:val="56"/>
        </w:rPr>
        <w:t>s</w:t>
      </w:r>
      <w:bookmarkEnd w:id="3"/>
      <w:bookmarkEnd w:id="4"/>
    </w:p>
    <w:bookmarkEnd w:id="7"/>
    <w:p w:rsidR="0015360E" w:rsidRPr="00622FDA" w:rsidRDefault="00442B05" w:rsidP="000A1A5C">
      <w:pPr>
        <w:pStyle w:val="ListContinue"/>
        <w:numPr>
          <w:ilvl w:val="0"/>
          <w:numId w:val="0"/>
        </w:numPr>
      </w:pPr>
      <w:r w:rsidRPr="00622FDA">
        <w:t>The r</w:t>
      </w:r>
      <w:r w:rsidR="0015360E" w:rsidRPr="00622FDA">
        <w:t xml:space="preserve">esponsibility for APEC projects is shared between Project Overseers (POs), APEC fora, member economies, and the APEC Secretariat. </w:t>
      </w:r>
    </w:p>
    <w:p w:rsidR="00C74FAF" w:rsidRPr="00622FDA" w:rsidRDefault="0015360E" w:rsidP="00977F77">
      <w:pPr>
        <w:pStyle w:val="Heading2"/>
        <w:rPr>
          <w:sz w:val="24"/>
          <w:szCs w:val="24"/>
        </w:rPr>
      </w:pPr>
      <w:bookmarkStart w:id="8" w:name="_Toc321655780"/>
      <w:bookmarkStart w:id="9" w:name="_Toc326941836"/>
      <w:r w:rsidRPr="00622FDA">
        <w:rPr>
          <w:sz w:val="24"/>
          <w:szCs w:val="24"/>
        </w:rPr>
        <w:t>Senior Officials (SOM)</w:t>
      </w:r>
      <w:bookmarkEnd w:id="8"/>
      <w:bookmarkEnd w:id="9"/>
    </w:p>
    <w:p w:rsidR="0015360E" w:rsidRPr="00622FDA" w:rsidRDefault="007861A1" w:rsidP="00A70C0C">
      <w:pPr>
        <w:pStyle w:val="Heading3"/>
        <w:numPr>
          <w:ilvl w:val="0"/>
          <w:numId w:val="96"/>
        </w:numPr>
        <w:spacing w:after="120"/>
        <w:ind w:left="567" w:hanging="567"/>
        <w:rPr>
          <w:rFonts w:ascii="Times New Roman" w:hAnsi="Times New Roman" w:cs="Times New Roman"/>
          <w:b w:val="0"/>
          <w:color w:val="auto"/>
        </w:rPr>
      </w:pPr>
      <w:bookmarkStart w:id="10" w:name="_Toc321655781"/>
      <w:r w:rsidRPr="00622FDA">
        <w:rPr>
          <w:rFonts w:ascii="Times New Roman" w:hAnsi="Times New Roman" w:cs="Times New Roman"/>
          <w:b w:val="0"/>
          <w:color w:val="auto"/>
        </w:rPr>
        <w:t xml:space="preserve">APEC Senior Officials </w:t>
      </w:r>
      <w:r w:rsidR="0015360E" w:rsidRPr="00622FDA">
        <w:rPr>
          <w:rFonts w:ascii="Times New Roman" w:hAnsi="Times New Roman" w:cs="Times New Roman"/>
          <w:b w:val="0"/>
          <w:color w:val="auto"/>
        </w:rPr>
        <w:t>have the following responsibilities and authority.</w:t>
      </w:r>
      <w:bookmarkEnd w:id="10"/>
    </w:p>
    <w:p w:rsidR="0015360E" w:rsidRPr="00622FDA" w:rsidRDefault="0015360E" w:rsidP="007D49E3">
      <w:pPr>
        <w:pStyle w:val="ListBullet"/>
        <w:tabs>
          <w:tab w:val="clear" w:pos="187"/>
          <w:tab w:val="num" w:pos="-1253"/>
          <w:tab w:val="left" w:pos="851"/>
        </w:tabs>
        <w:ind w:left="567" w:firstLine="0"/>
        <w:rPr>
          <w:u w:color="000000"/>
        </w:rPr>
      </w:pPr>
      <w:r w:rsidRPr="00622FDA">
        <w:rPr>
          <w:u w:color="000000"/>
        </w:rPr>
        <w:t>Responsibility to:</w:t>
      </w:r>
    </w:p>
    <w:p w:rsidR="0015360E" w:rsidRPr="00622FDA" w:rsidRDefault="009C24A6" w:rsidP="00A70C0C">
      <w:pPr>
        <w:pStyle w:val="ListBullet2"/>
        <w:numPr>
          <w:ilvl w:val="0"/>
          <w:numId w:val="81"/>
        </w:numPr>
        <w:tabs>
          <w:tab w:val="left" w:pos="851"/>
        </w:tabs>
        <w:spacing w:after="120" w:line="300" w:lineRule="atLeast"/>
        <w:ind w:left="567" w:firstLine="0"/>
        <w:contextualSpacing w:val="0"/>
        <w:rPr>
          <w:rFonts w:ascii="Times New Roman" w:hAnsi="Times New Roman" w:cs="Times New Roman"/>
        </w:rPr>
      </w:pPr>
      <w:r w:rsidRPr="00622FDA">
        <w:rPr>
          <w:rFonts w:ascii="Times New Roman" w:hAnsi="Times New Roman" w:cs="Times New Roman"/>
        </w:rPr>
        <w:t xml:space="preserve">Provide policy direction to </w:t>
      </w:r>
      <w:r w:rsidR="0015360E" w:rsidRPr="00622FDA">
        <w:rPr>
          <w:rFonts w:ascii="Times New Roman" w:hAnsi="Times New Roman" w:cs="Times New Roman"/>
        </w:rPr>
        <w:t>fora, and</w:t>
      </w:r>
    </w:p>
    <w:p w:rsidR="0015360E" w:rsidRPr="00622FDA" w:rsidRDefault="0015360E" w:rsidP="00A70C0C">
      <w:pPr>
        <w:pStyle w:val="ListBullet2"/>
        <w:numPr>
          <w:ilvl w:val="0"/>
          <w:numId w:val="81"/>
        </w:numPr>
        <w:tabs>
          <w:tab w:val="left" w:pos="851"/>
        </w:tabs>
        <w:spacing w:after="120" w:line="300" w:lineRule="atLeast"/>
        <w:ind w:left="567" w:firstLine="0"/>
        <w:contextualSpacing w:val="0"/>
        <w:rPr>
          <w:rFonts w:ascii="Times New Roman" w:hAnsi="Times New Roman" w:cs="Times New Roman"/>
        </w:rPr>
      </w:pPr>
      <w:r w:rsidRPr="00622FDA">
        <w:rPr>
          <w:rFonts w:ascii="Times New Roman" w:hAnsi="Times New Roman" w:cs="Times New Roman"/>
        </w:rPr>
        <w:t>Nominate the economy’s Principal Decision Maker (PDM).</w:t>
      </w:r>
    </w:p>
    <w:p w:rsidR="0015360E" w:rsidRPr="00622FDA" w:rsidRDefault="0015360E" w:rsidP="007D49E3">
      <w:pPr>
        <w:pStyle w:val="ListBullet"/>
        <w:tabs>
          <w:tab w:val="clear" w:pos="187"/>
          <w:tab w:val="left" w:pos="851"/>
        </w:tabs>
        <w:ind w:left="567" w:firstLine="0"/>
      </w:pPr>
      <w:r w:rsidRPr="00622FDA">
        <w:rPr>
          <w:u w:color="000000"/>
        </w:rPr>
        <w:t>Authority to:</w:t>
      </w:r>
    </w:p>
    <w:p w:rsidR="0015360E" w:rsidRPr="00622FDA" w:rsidRDefault="0015360E" w:rsidP="00A70C0C">
      <w:pPr>
        <w:pStyle w:val="ListBullet"/>
        <w:numPr>
          <w:ilvl w:val="0"/>
          <w:numId w:val="82"/>
        </w:numPr>
        <w:tabs>
          <w:tab w:val="left" w:pos="851"/>
        </w:tabs>
        <w:ind w:left="567" w:firstLine="0"/>
      </w:pPr>
      <w:r w:rsidRPr="00622FDA">
        <w:rPr>
          <w:u w:color="000000"/>
        </w:rPr>
        <w:t>Approve pr</w:t>
      </w:r>
      <w:r w:rsidRPr="00622FDA">
        <w:t xml:space="preserve">ojects seeking more than </w:t>
      </w:r>
      <w:r w:rsidR="00203F32" w:rsidRPr="00622FDA">
        <w:t>USD</w:t>
      </w:r>
      <w:r w:rsidRPr="00622FDA">
        <w:t>200</w:t>
      </w:r>
      <w:proofErr w:type="gramStart"/>
      <w:r w:rsidRPr="00622FDA">
        <w:t>,000</w:t>
      </w:r>
      <w:proofErr w:type="gramEnd"/>
      <w:r w:rsidRPr="00622FDA">
        <w:t xml:space="preserve"> in APEC funding.</w:t>
      </w:r>
    </w:p>
    <w:p w:rsidR="0015360E" w:rsidRPr="00622FDA" w:rsidRDefault="0015360E" w:rsidP="00977F77">
      <w:pPr>
        <w:pStyle w:val="Heading2"/>
        <w:rPr>
          <w:sz w:val="24"/>
          <w:szCs w:val="24"/>
        </w:rPr>
      </w:pPr>
      <w:bookmarkStart w:id="11" w:name="_Toc321655782"/>
      <w:bookmarkStart w:id="12" w:name="_Toc326941837"/>
      <w:r w:rsidRPr="00622FDA">
        <w:rPr>
          <w:sz w:val="24"/>
          <w:szCs w:val="24"/>
        </w:rPr>
        <w:t>Budget and Management Committee (BMC)</w:t>
      </w:r>
      <w:bookmarkEnd w:id="11"/>
      <w:bookmarkEnd w:id="12"/>
    </w:p>
    <w:p w:rsidR="0015360E" w:rsidRPr="00622FDA" w:rsidRDefault="0015360E" w:rsidP="00A70C0C">
      <w:pPr>
        <w:pStyle w:val="ListParagraph"/>
        <w:numPr>
          <w:ilvl w:val="0"/>
          <w:numId w:val="96"/>
        </w:numPr>
        <w:ind w:left="567" w:hanging="567"/>
        <w:rPr>
          <w:rFonts w:ascii="Times New Roman" w:hAnsi="Times New Roman"/>
          <w:lang w:val="en-US"/>
        </w:rPr>
      </w:pPr>
      <w:bookmarkStart w:id="13" w:name="_Toc321655783"/>
      <w:r w:rsidRPr="00622FDA">
        <w:rPr>
          <w:rFonts w:ascii="Times New Roman" w:hAnsi="Times New Roman"/>
          <w:lang w:val="en-US"/>
        </w:rPr>
        <w:t>The BMC has the following responsibilities and authority.</w:t>
      </w:r>
      <w:bookmarkEnd w:id="13"/>
    </w:p>
    <w:p w:rsidR="0015360E" w:rsidRPr="00622FDA" w:rsidRDefault="0015360E" w:rsidP="007D49E3">
      <w:pPr>
        <w:pStyle w:val="ListBullet"/>
        <w:tabs>
          <w:tab w:val="clear" w:pos="187"/>
          <w:tab w:val="num" w:pos="-1253"/>
          <w:tab w:val="left" w:pos="851"/>
        </w:tabs>
        <w:ind w:left="567" w:firstLine="0"/>
      </w:pPr>
      <w:r w:rsidRPr="00622FDA">
        <w:t>Responsibility to:</w:t>
      </w:r>
    </w:p>
    <w:p w:rsidR="0015360E" w:rsidRPr="00622FDA" w:rsidRDefault="0015360E" w:rsidP="00A70C0C">
      <w:pPr>
        <w:pStyle w:val="ListBullet2"/>
        <w:numPr>
          <w:ilvl w:val="0"/>
          <w:numId w:val="83"/>
        </w:numPr>
        <w:tabs>
          <w:tab w:val="left" w:pos="851"/>
        </w:tabs>
        <w:spacing w:after="120" w:line="300" w:lineRule="atLeast"/>
        <w:ind w:left="567" w:firstLine="0"/>
        <w:contextualSpacing w:val="0"/>
        <w:rPr>
          <w:rFonts w:ascii="Times New Roman" w:hAnsi="Times New Roman" w:cs="Times New Roman"/>
        </w:rPr>
      </w:pPr>
      <w:r w:rsidRPr="00622FDA">
        <w:rPr>
          <w:rFonts w:ascii="Times New Roman" w:hAnsi="Times New Roman" w:cs="Times New Roman"/>
        </w:rPr>
        <w:t>Review, recommend, and approve project proposals, and</w:t>
      </w:r>
    </w:p>
    <w:p w:rsidR="0015360E" w:rsidRPr="00622FDA" w:rsidRDefault="0015360E" w:rsidP="00A70C0C">
      <w:pPr>
        <w:pStyle w:val="ListBullet2"/>
        <w:numPr>
          <w:ilvl w:val="0"/>
          <w:numId w:val="83"/>
        </w:numPr>
        <w:tabs>
          <w:tab w:val="left" w:pos="851"/>
        </w:tabs>
        <w:spacing w:after="120" w:line="300" w:lineRule="atLeast"/>
        <w:ind w:left="567" w:firstLine="0"/>
        <w:contextualSpacing w:val="0"/>
        <w:rPr>
          <w:rFonts w:ascii="Times New Roman" w:hAnsi="Times New Roman" w:cs="Times New Roman"/>
        </w:rPr>
      </w:pPr>
      <w:r w:rsidRPr="00622FDA">
        <w:rPr>
          <w:rFonts w:ascii="Times New Roman" w:hAnsi="Times New Roman" w:cs="Times New Roman"/>
        </w:rPr>
        <w:t>Oversee APEC project processes.</w:t>
      </w:r>
    </w:p>
    <w:p w:rsidR="0015360E" w:rsidRPr="00622FDA" w:rsidRDefault="0015360E" w:rsidP="007D49E3">
      <w:pPr>
        <w:pStyle w:val="ListBullet"/>
        <w:tabs>
          <w:tab w:val="clear" w:pos="187"/>
          <w:tab w:val="num" w:pos="-1253"/>
          <w:tab w:val="left" w:pos="851"/>
        </w:tabs>
        <w:ind w:left="567" w:firstLine="0"/>
      </w:pPr>
      <w:r w:rsidRPr="00622FDA">
        <w:t>Authority to:</w:t>
      </w:r>
    </w:p>
    <w:p w:rsidR="0015360E" w:rsidRPr="00622FDA" w:rsidRDefault="0015360E" w:rsidP="00A70C0C">
      <w:pPr>
        <w:pStyle w:val="ListBullet2"/>
        <w:numPr>
          <w:ilvl w:val="0"/>
          <w:numId w:val="84"/>
        </w:numPr>
        <w:tabs>
          <w:tab w:val="left" w:pos="851"/>
        </w:tabs>
        <w:spacing w:after="120" w:line="300" w:lineRule="atLeast"/>
        <w:ind w:left="567" w:firstLine="0"/>
        <w:contextualSpacing w:val="0"/>
        <w:rPr>
          <w:rFonts w:ascii="Times New Roman" w:hAnsi="Times New Roman" w:cs="Times New Roman"/>
        </w:rPr>
      </w:pPr>
      <w:r w:rsidRPr="00622FDA">
        <w:rPr>
          <w:rFonts w:ascii="Times New Roman" w:hAnsi="Times New Roman" w:cs="Times New Roman"/>
        </w:rPr>
        <w:t xml:space="preserve">Approve projects for which </w:t>
      </w:r>
      <w:r w:rsidR="00203F32" w:rsidRPr="00622FDA">
        <w:rPr>
          <w:rFonts w:ascii="Times New Roman" w:hAnsi="Times New Roman" w:cs="Times New Roman"/>
        </w:rPr>
        <w:t>USD</w:t>
      </w:r>
      <w:r w:rsidRPr="00622FDA">
        <w:rPr>
          <w:rFonts w:ascii="Times New Roman" w:hAnsi="Times New Roman" w:cs="Times New Roman"/>
        </w:rPr>
        <w:t>200,000 or less in APEC funding is sought,</w:t>
      </w:r>
    </w:p>
    <w:p w:rsidR="0015360E" w:rsidRPr="00622FDA" w:rsidRDefault="0015360E" w:rsidP="00A70C0C">
      <w:pPr>
        <w:pStyle w:val="ListBullet2"/>
        <w:numPr>
          <w:ilvl w:val="0"/>
          <w:numId w:val="84"/>
        </w:numPr>
        <w:tabs>
          <w:tab w:val="left" w:pos="851"/>
        </w:tabs>
        <w:spacing w:after="120" w:line="300" w:lineRule="atLeast"/>
        <w:ind w:left="567" w:firstLine="0"/>
        <w:contextualSpacing w:val="0"/>
        <w:rPr>
          <w:rFonts w:ascii="Times New Roman" w:hAnsi="Times New Roman" w:cs="Times New Roman"/>
        </w:rPr>
      </w:pPr>
      <w:r w:rsidRPr="00622FDA">
        <w:rPr>
          <w:rFonts w:ascii="Times New Roman" w:hAnsi="Times New Roman" w:cs="Times New Roman"/>
        </w:rPr>
        <w:t xml:space="preserve">Make recommendations to SOM on projects for which more than </w:t>
      </w:r>
      <w:r w:rsidR="00203F32" w:rsidRPr="00622FDA">
        <w:rPr>
          <w:rFonts w:ascii="Times New Roman" w:hAnsi="Times New Roman" w:cs="Times New Roman"/>
        </w:rPr>
        <w:t>USD</w:t>
      </w:r>
      <w:r w:rsidRPr="00622FDA">
        <w:rPr>
          <w:rFonts w:ascii="Times New Roman" w:hAnsi="Times New Roman" w:cs="Times New Roman"/>
        </w:rPr>
        <w:t>200,000 in APEC funding is sought, and</w:t>
      </w:r>
    </w:p>
    <w:p w:rsidR="0015360E" w:rsidRPr="00622FDA" w:rsidRDefault="0015360E" w:rsidP="00A70C0C">
      <w:pPr>
        <w:pStyle w:val="ListBullet2"/>
        <w:numPr>
          <w:ilvl w:val="0"/>
          <w:numId w:val="84"/>
        </w:numPr>
        <w:tabs>
          <w:tab w:val="left" w:pos="851"/>
        </w:tabs>
        <w:spacing w:after="120" w:line="300" w:lineRule="atLeast"/>
        <w:ind w:left="567" w:firstLine="0"/>
        <w:contextualSpacing w:val="0"/>
        <w:rPr>
          <w:rFonts w:ascii="Times New Roman" w:hAnsi="Times New Roman" w:cs="Times New Roman"/>
        </w:rPr>
      </w:pPr>
      <w:r w:rsidRPr="00622FDA">
        <w:rPr>
          <w:rFonts w:ascii="Times New Roman" w:hAnsi="Times New Roman" w:cs="Times New Roman"/>
        </w:rPr>
        <w:t>Approve requests for project extensions of more than 12 months, any increase in funding to individual projects, substantial changes to a project, and significant waivers from guidelines.</w:t>
      </w:r>
    </w:p>
    <w:p w:rsidR="00DB381B" w:rsidRPr="00622FDA" w:rsidRDefault="0015360E" w:rsidP="00AC4DC7">
      <w:pPr>
        <w:pStyle w:val="Heading2"/>
        <w:rPr>
          <w:rFonts w:cs="Arial"/>
          <w:sz w:val="24"/>
          <w:szCs w:val="24"/>
        </w:rPr>
      </w:pPr>
      <w:bookmarkStart w:id="14" w:name="_Toc321655784"/>
      <w:bookmarkStart w:id="15" w:name="_Toc326941838"/>
      <w:r w:rsidRPr="00622FDA">
        <w:rPr>
          <w:rFonts w:cs="Arial"/>
          <w:sz w:val="24"/>
          <w:szCs w:val="24"/>
        </w:rPr>
        <w:t>Principal Decision Makers (PDMs)</w:t>
      </w:r>
      <w:bookmarkEnd w:id="14"/>
      <w:bookmarkEnd w:id="15"/>
    </w:p>
    <w:p w:rsidR="0015360E" w:rsidRPr="00622FDA" w:rsidRDefault="0015360E" w:rsidP="00A70C0C">
      <w:pPr>
        <w:pStyle w:val="ListContinue"/>
        <w:numPr>
          <w:ilvl w:val="0"/>
          <w:numId w:val="96"/>
        </w:numPr>
        <w:ind w:left="567" w:hanging="567"/>
      </w:pPr>
      <w:r w:rsidRPr="00622FDA">
        <w:t>PDMs from each of the 21 economies are nominated by SOMs. In accordance with APEC’s project prioriti</w:t>
      </w:r>
      <w:r w:rsidR="00203F32" w:rsidRPr="00622FDA">
        <w:t>z</w:t>
      </w:r>
      <w:r w:rsidRPr="00622FDA">
        <w:t>ation and selection process</w:t>
      </w:r>
      <w:r w:rsidR="005F087C" w:rsidRPr="00622FDA">
        <w:t>,</w:t>
      </w:r>
      <w:r w:rsidRPr="00622FDA">
        <w:t xml:space="preserve"> PDMs are required to prioritize </w:t>
      </w:r>
      <w:r w:rsidR="008658AD" w:rsidRPr="00622FDA">
        <w:rPr>
          <w:lang w:eastAsia="ja-JP"/>
        </w:rPr>
        <w:t>Concept Note</w:t>
      </w:r>
      <w:r w:rsidRPr="00622FDA">
        <w:t xml:space="preserve">s when the demand for project funds exceeds </w:t>
      </w:r>
      <w:r w:rsidR="005F087C" w:rsidRPr="00622FDA">
        <w:t>available funds</w:t>
      </w:r>
      <w:r w:rsidRPr="00622FDA">
        <w:t xml:space="preserve"> under a specific funding account. In the case of </w:t>
      </w:r>
      <w:r w:rsidR="009C24A6" w:rsidRPr="00622FDA">
        <w:t>m</w:t>
      </w:r>
      <w:r w:rsidRPr="00622FDA">
        <w:t>ulti-</w:t>
      </w:r>
      <w:r w:rsidR="009C24A6" w:rsidRPr="00622FDA">
        <w:t>y</w:t>
      </w:r>
      <w:r w:rsidRPr="00622FDA">
        <w:t xml:space="preserve">ear </w:t>
      </w:r>
      <w:r w:rsidR="009C24A6" w:rsidRPr="00622FDA">
        <w:t>p</w:t>
      </w:r>
      <w:r w:rsidRPr="00622FDA">
        <w:t xml:space="preserve">rojects, PDMs will be requested to </w:t>
      </w:r>
      <w:r w:rsidR="00B46A68" w:rsidRPr="00622FDA">
        <w:t>prioritize</w:t>
      </w:r>
      <w:r w:rsidRPr="00622FDA">
        <w:t xml:space="preserve"> all </w:t>
      </w:r>
      <w:r w:rsidR="008658AD" w:rsidRPr="00622FDA">
        <w:t>Concept Note</w:t>
      </w:r>
      <w:r w:rsidRPr="00622FDA">
        <w:t>s received by the Secretariat, using the APEC</w:t>
      </w:r>
      <w:r w:rsidR="00FA34A6" w:rsidRPr="00622FDA">
        <w:t>-</w:t>
      </w:r>
      <w:r w:rsidRPr="00622FDA">
        <w:t>wide Funding Criteria</w:t>
      </w:r>
      <w:r w:rsidR="005F087C" w:rsidRPr="00622FDA">
        <w:t xml:space="preserve"> agreed by SOM on an annual basis</w:t>
      </w:r>
      <w:r w:rsidRPr="00622FDA">
        <w:t xml:space="preserve">. </w:t>
      </w:r>
    </w:p>
    <w:p w:rsidR="0015360E" w:rsidRPr="00622FDA" w:rsidRDefault="0015360E" w:rsidP="00AC4DC7">
      <w:pPr>
        <w:pStyle w:val="Heading2"/>
        <w:ind w:left="567" w:hanging="567"/>
        <w:rPr>
          <w:rFonts w:cs="Arial"/>
          <w:sz w:val="24"/>
          <w:szCs w:val="24"/>
          <w:lang w:eastAsia="ja-JP"/>
        </w:rPr>
      </w:pPr>
      <w:bookmarkStart w:id="16" w:name="_Toc321655785"/>
      <w:bookmarkStart w:id="17" w:name="_Toc326941839"/>
      <w:r w:rsidRPr="00622FDA">
        <w:rPr>
          <w:rFonts w:cs="Arial"/>
          <w:sz w:val="24"/>
          <w:szCs w:val="24"/>
        </w:rPr>
        <w:lastRenderedPageBreak/>
        <w:t>Committees</w:t>
      </w:r>
      <w:r w:rsidRPr="00622FDA">
        <w:rPr>
          <w:rFonts w:cs="Arial"/>
          <w:sz w:val="24"/>
          <w:szCs w:val="24"/>
          <w:lang w:eastAsia="ja-JP"/>
        </w:rPr>
        <w:t xml:space="preserve"> (SCE, CTI, EC, SFOM)</w:t>
      </w:r>
      <w:bookmarkEnd w:id="16"/>
      <w:bookmarkEnd w:id="17"/>
    </w:p>
    <w:p w:rsidR="0015360E" w:rsidRPr="00622FDA" w:rsidRDefault="00DB381B" w:rsidP="00A70C0C">
      <w:pPr>
        <w:pStyle w:val="ListContinue"/>
        <w:numPr>
          <w:ilvl w:val="0"/>
          <w:numId w:val="96"/>
        </w:numPr>
        <w:ind w:left="567" w:hanging="567"/>
      </w:pPr>
      <w:r w:rsidRPr="00622FDA">
        <w:rPr>
          <w:lang w:eastAsia="ja-JP"/>
        </w:rPr>
        <w:t xml:space="preserve">APEC </w:t>
      </w:r>
      <w:r w:rsidR="0015360E" w:rsidRPr="00622FDA">
        <w:rPr>
          <w:lang w:eastAsia="ja-JP"/>
        </w:rPr>
        <w:t>Committees r</w:t>
      </w:r>
      <w:r w:rsidR="0015360E" w:rsidRPr="00622FDA">
        <w:t xml:space="preserve">eview, endorse, rank, and </w:t>
      </w:r>
      <w:r w:rsidR="00203F32" w:rsidRPr="00622FDA">
        <w:t>prioritiz</w:t>
      </w:r>
      <w:r w:rsidR="0015360E" w:rsidRPr="00622FDA">
        <w:t xml:space="preserve">e relevant </w:t>
      </w:r>
      <w:r w:rsidR="008658AD" w:rsidRPr="00622FDA">
        <w:t>Concept Note</w:t>
      </w:r>
      <w:r w:rsidR="0015360E" w:rsidRPr="00622FDA">
        <w:t>s.</w:t>
      </w:r>
    </w:p>
    <w:p w:rsidR="00977F77" w:rsidRPr="00622FDA" w:rsidRDefault="00DB381B" w:rsidP="00AC4DC7">
      <w:pPr>
        <w:pStyle w:val="Heading2"/>
        <w:ind w:left="567" w:hanging="567"/>
        <w:rPr>
          <w:sz w:val="24"/>
          <w:szCs w:val="24"/>
        </w:rPr>
      </w:pPr>
      <w:bookmarkStart w:id="18" w:name="_Toc321655786"/>
      <w:bookmarkStart w:id="19" w:name="_Toc326941840"/>
      <w:r w:rsidRPr="00622FDA">
        <w:rPr>
          <w:sz w:val="24"/>
          <w:szCs w:val="24"/>
        </w:rPr>
        <w:t xml:space="preserve">The </w:t>
      </w:r>
      <w:r w:rsidR="0015360E" w:rsidRPr="00622FDA">
        <w:rPr>
          <w:sz w:val="24"/>
          <w:szCs w:val="24"/>
        </w:rPr>
        <w:t>Proposing Forum</w:t>
      </w:r>
      <w:bookmarkEnd w:id="18"/>
      <w:bookmarkEnd w:id="19"/>
      <w:r w:rsidR="0015360E" w:rsidRPr="00622FDA">
        <w:rPr>
          <w:sz w:val="24"/>
          <w:szCs w:val="24"/>
        </w:rPr>
        <w:t xml:space="preserve"> </w:t>
      </w:r>
    </w:p>
    <w:p w:rsidR="006217A6" w:rsidRPr="00622FDA" w:rsidRDefault="0015360E" w:rsidP="00A70C0C">
      <w:pPr>
        <w:pStyle w:val="Heading3"/>
        <w:numPr>
          <w:ilvl w:val="0"/>
          <w:numId w:val="96"/>
        </w:numPr>
        <w:ind w:left="567" w:hanging="567"/>
        <w:rPr>
          <w:color w:val="auto"/>
          <w:lang w:eastAsia="ja-JP"/>
        </w:rPr>
      </w:pPr>
      <w:bookmarkStart w:id="20" w:name="_Toc321655787"/>
      <w:r w:rsidRPr="00622FDA">
        <w:rPr>
          <w:rFonts w:ascii="Times New Roman" w:hAnsi="Times New Roman" w:cs="Times New Roman"/>
          <w:b w:val="0"/>
          <w:color w:val="auto"/>
          <w:lang w:eastAsia="ja-JP"/>
        </w:rPr>
        <w:t xml:space="preserve">A proposing forum may be a </w:t>
      </w:r>
      <w:r w:rsidR="006A178E" w:rsidRPr="00622FDA">
        <w:rPr>
          <w:rFonts w:ascii="Times New Roman" w:hAnsi="Times New Roman" w:cs="Times New Roman"/>
          <w:b w:val="0"/>
          <w:color w:val="auto"/>
          <w:lang w:eastAsia="ja-JP"/>
        </w:rPr>
        <w:t>C</w:t>
      </w:r>
      <w:r w:rsidRPr="00622FDA">
        <w:rPr>
          <w:rFonts w:ascii="Times New Roman" w:hAnsi="Times New Roman" w:cs="Times New Roman"/>
          <w:b w:val="0"/>
          <w:color w:val="auto"/>
          <w:lang w:eastAsia="ja-JP"/>
        </w:rPr>
        <w:t xml:space="preserve">ommittee, a sub-forum, a working group, a task force, or a dialogue group. (SOM may propose a </w:t>
      </w:r>
      <w:r w:rsidR="008658AD" w:rsidRPr="00622FDA">
        <w:rPr>
          <w:rFonts w:ascii="Times New Roman" w:hAnsi="Times New Roman" w:cs="Times New Roman"/>
          <w:b w:val="0"/>
          <w:color w:val="auto"/>
          <w:lang w:eastAsia="ja-JP"/>
        </w:rPr>
        <w:t>Concept Note</w:t>
      </w:r>
      <w:r w:rsidRPr="00622FDA">
        <w:rPr>
          <w:rFonts w:ascii="Times New Roman" w:hAnsi="Times New Roman" w:cs="Times New Roman"/>
          <w:b w:val="0"/>
          <w:color w:val="auto"/>
          <w:lang w:eastAsia="ja-JP"/>
        </w:rPr>
        <w:t>, but this is rare.) The proposing forum has the following responsibilities and authority.</w:t>
      </w:r>
      <w:bookmarkEnd w:id="20"/>
    </w:p>
    <w:p w:rsidR="0015360E" w:rsidRPr="00622FDA" w:rsidRDefault="0015360E" w:rsidP="00034619">
      <w:pPr>
        <w:pStyle w:val="ListBullet"/>
        <w:tabs>
          <w:tab w:val="clear" w:pos="187"/>
          <w:tab w:val="num" w:pos="-1253"/>
          <w:tab w:val="left" w:pos="851"/>
        </w:tabs>
        <w:ind w:left="567" w:firstLine="0"/>
      </w:pPr>
      <w:r w:rsidRPr="00622FDA">
        <w:t>Responsibility to:</w:t>
      </w:r>
    </w:p>
    <w:p w:rsidR="0015360E" w:rsidRPr="00622FDA" w:rsidRDefault="0015360E" w:rsidP="00A70C0C">
      <w:pPr>
        <w:pStyle w:val="ListBullet2"/>
        <w:numPr>
          <w:ilvl w:val="0"/>
          <w:numId w:val="85"/>
        </w:numPr>
        <w:tabs>
          <w:tab w:val="left" w:pos="851"/>
        </w:tabs>
        <w:spacing w:after="120" w:line="300" w:lineRule="atLeast"/>
        <w:ind w:left="567" w:firstLine="0"/>
        <w:contextualSpacing w:val="0"/>
        <w:rPr>
          <w:rFonts w:ascii="Times New Roman" w:hAnsi="Times New Roman" w:cs="Times New Roman"/>
        </w:rPr>
      </w:pPr>
      <w:r w:rsidRPr="00622FDA">
        <w:rPr>
          <w:rFonts w:ascii="Times New Roman" w:hAnsi="Times New Roman" w:cs="Times New Roman"/>
        </w:rPr>
        <w:t xml:space="preserve">Review, prioritize, and endorse </w:t>
      </w:r>
      <w:r w:rsidR="008658AD" w:rsidRPr="00622FDA">
        <w:rPr>
          <w:rFonts w:ascii="Times New Roman" w:hAnsi="Times New Roman" w:cs="Times New Roman"/>
        </w:rPr>
        <w:t>Concept Note</w:t>
      </w:r>
      <w:r w:rsidRPr="00622FDA">
        <w:rPr>
          <w:rFonts w:ascii="Times New Roman" w:hAnsi="Times New Roman" w:cs="Times New Roman"/>
        </w:rPr>
        <w:t xml:space="preserve">s and proposals,  </w:t>
      </w:r>
    </w:p>
    <w:p w:rsidR="0015360E" w:rsidRPr="00622FDA" w:rsidRDefault="0015360E" w:rsidP="00A70C0C">
      <w:pPr>
        <w:pStyle w:val="ListBullet2"/>
        <w:numPr>
          <w:ilvl w:val="0"/>
          <w:numId w:val="85"/>
        </w:numPr>
        <w:tabs>
          <w:tab w:val="left" w:pos="851"/>
        </w:tabs>
        <w:spacing w:after="120" w:line="300" w:lineRule="atLeast"/>
        <w:ind w:left="567" w:firstLine="0"/>
        <w:contextualSpacing w:val="0"/>
        <w:rPr>
          <w:rFonts w:ascii="Times New Roman" w:hAnsi="Times New Roman" w:cs="Times New Roman"/>
        </w:rPr>
      </w:pPr>
      <w:r w:rsidRPr="00622FDA">
        <w:rPr>
          <w:rFonts w:ascii="Times New Roman" w:hAnsi="Times New Roman" w:cs="Times New Roman"/>
        </w:rPr>
        <w:t>Ensure that proposed projects are closely aligned with the forum’s annual work plan,  or medium-term strategic plans and the broader strategic and policy priorities of APEC,</w:t>
      </w:r>
    </w:p>
    <w:p w:rsidR="0015360E" w:rsidRPr="00622FDA" w:rsidRDefault="0015360E" w:rsidP="00A70C0C">
      <w:pPr>
        <w:pStyle w:val="ListBullet2"/>
        <w:numPr>
          <w:ilvl w:val="0"/>
          <w:numId w:val="85"/>
        </w:numPr>
        <w:tabs>
          <w:tab w:val="left" w:pos="851"/>
        </w:tabs>
        <w:spacing w:after="120" w:line="300" w:lineRule="atLeast"/>
        <w:ind w:left="567" w:firstLine="0"/>
        <w:contextualSpacing w:val="0"/>
        <w:rPr>
          <w:rFonts w:ascii="Times New Roman" w:hAnsi="Times New Roman" w:cs="Times New Roman"/>
        </w:rPr>
      </w:pPr>
      <w:r w:rsidRPr="00622FDA">
        <w:rPr>
          <w:rFonts w:ascii="Times New Roman" w:hAnsi="Times New Roman" w:cs="Times New Roman"/>
        </w:rPr>
        <w:t xml:space="preserve">Undertake the quality assurance framework (QAF) exercise for its own project </w:t>
      </w:r>
      <w:r w:rsidR="008658AD" w:rsidRPr="00622FDA">
        <w:rPr>
          <w:rFonts w:ascii="Times New Roman" w:hAnsi="Times New Roman" w:cs="Times New Roman"/>
        </w:rPr>
        <w:t>Concept Note</w:t>
      </w:r>
      <w:r w:rsidRPr="00622FDA">
        <w:rPr>
          <w:rFonts w:ascii="Times New Roman" w:hAnsi="Times New Roman" w:cs="Times New Roman"/>
        </w:rPr>
        <w:t>s and proposals,</w:t>
      </w:r>
    </w:p>
    <w:p w:rsidR="0015360E" w:rsidRPr="00622FDA" w:rsidRDefault="0015360E" w:rsidP="00A70C0C">
      <w:pPr>
        <w:pStyle w:val="ListBullet2"/>
        <w:numPr>
          <w:ilvl w:val="0"/>
          <w:numId w:val="85"/>
        </w:numPr>
        <w:tabs>
          <w:tab w:val="left" w:pos="851"/>
        </w:tabs>
        <w:spacing w:after="120" w:line="300" w:lineRule="atLeast"/>
        <w:ind w:left="567" w:firstLine="0"/>
        <w:contextualSpacing w:val="0"/>
        <w:rPr>
          <w:rFonts w:ascii="Times New Roman" w:hAnsi="Times New Roman" w:cs="Times New Roman"/>
        </w:rPr>
      </w:pPr>
      <w:r w:rsidRPr="00622FDA">
        <w:rPr>
          <w:rFonts w:ascii="Times New Roman" w:hAnsi="Times New Roman" w:cs="Times New Roman"/>
        </w:rPr>
        <w:t>Support POs in implementing projects,</w:t>
      </w:r>
    </w:p>
    <w:p w:rsidR="0015360E" w:rsidRPr="00622FDA" w:rsidRDefault="0015360E" w:rsidP="00A70C0C">
      <w:pPr>
        <w:pStyle w:val="ListBullet2"/>
        <w:numPr>
          <w:ilvl w:val="0"/>
          <w:numId w:val="85"/>
        </w:numPr>
        <w:tabs>
          <w:tab w:val="left" w:pos="851"/>
        </w:tabs>
        <w:spacing w:after="120" w:line="300" w:lineRule="atLeast"/>
        <w:ind w:left="567" w:firstLine="0"/>
        <w:contextualSpacing w:val="0"/>
        <w:rPr>
          <w:rFonts w:ascii="Times New Roman" w:hAnsi="Times New Roman" w:cs="Times New Roman"/>
        </w:rPr>
      </w:pPr>
      <w:r w:rsidRPr="00622FDA">
        <w:rPr>
          <w:rFonts w:ascii="Times New Roman" w:hAnsi="Times New Roman" w:cs="Times New Roman"/>
        </w:rPr>
        <w:t>Ensure that POs submit project monitoring reports by 1 February and 1 August,</w:t>
      </w:r>
    </w:p>
    <w:p w:rsidR="0015360E" w:rsidRPr="00622FDA" w:rsidRDefault="0015360E" w:rsidP="00A70C0C">
      <w:pPr>
        <w:pStyle w:val="ListBullet2"/>
        <w:numPr>
          <w:ilvl w:val="0"/>
          <w:numId w:val="85"/>
        </w:numPr>
        <w:tabs>
          <w:tab w:val="left" w:pos="851"/>
        </w:tabs>
        <w:spacing w:after="120" w:line="300" w:lineRule="atLeast"/>
        <w:ind w:left="567" w:firstLine="0"/>
        <w:contextualSpacing w:val="0"/>
        <w:rPr>
          <w:rFonts w:ascii="Times New Roman" w:hAnsi="Times New Roman" w:cs="Times New Roman"/>
        </w:rPr>
      </w:pPr>
      <w:r w:rsidRPr="00622FDA">
        <w:rPr>
          <w:rFonts w:ascii="Times New Roman" w:hAnsi="Times New Roman" w:cs="Times New Roman"/>
        </w:rPr>
        <w:t xml:space="preserve">Review and approve completion reports submitted by POs, and </w:t>
      </w:r>
    </w:p>
    <w:p w:rsidR="00FE513E" w:rsidRPr="00622FDA" w:rsidRDefault="0015360E" w:rsidP="00A70C0C">
      <w:pPr>
        <w:pStyle w:val="ListBullet2"/>
        <w:numPr>
          <w:ilvl w:val="0"/>
          <w:numId w:val="85"/>
        </w:numPr>
        <w:tabs>
          <w:tab w:val="left" w:pos="851"/>
        </w:tabs>
        <w:spacing w:after="120" w:line="300" w:lineRule="atLeast"/>
        <w:ind w:left="567" w:firstLine="0"/>
        <w:contextualSpacing w:val="0"/>
        <w:rPr>
          <w:rFonts w:ascii="Times New Roman" w:hAnsi="Times New Roman" w:cs="Times New Roman"/>
        </w:rPr>
      </w:pPr>
      <w:r w:rsidRPr="00622FDA">
        <w:rPr>
          <w:rFonts w:ascii="Times New Roman" w:hAnsi="Times New Roman" w:cs="Times New Roman"/>
        </w:rPr>
        <w:t>Consider requests for project changes and extensions and waivers from APEC guidelines</w:t>
      </w:r>
      <w:r w:rsidR="006217A6" w:rsidRPr="00622FDA">
        <w:rPr>
          <w:rFonts w:ascii="Times New Roman" w:hAnsi="Times New Roman" w:cs="Times New Roman"/>
        </w:rPr>
        <w:t xml:space="preserve">. </w:t>
      </w:r>
      <w:r w:rsidRPr="00622FDA">
        <w:rPr>
          <w:rFonts w:ascii="Times New Roman" w:hAnsi="Times New Roman" w:cs="Times New Roman"/>
        </w:rPr>
        <w:t xml:space="preserve">The responsibility for approving requests is delegated to the Chair or Lead Shepherd.  </w:t>
      </w:r>
    </w:p>
    <w:p w:rsidR="0015360E" w:rsidRPr="00622FDA" w:rsidRDefault="0015360E" w:rsidP="00A70C0C">
      <w:pPr>
        <w:pStyle w:val="ListBullet2"/>
        <w:numPr>
          <w:ilvl w:val="0"/>
          <w:numId w:val="86"/>
        </w:numPr>
        <w:tabs>
          <w:tab w:val="left" w:pos="851"/>
        </w:tabs>
        <w:spacing w:after="120" w:line="300" w:lineRule="atLeast"/>
        <w:ind w:left="567" w:firstLine="0"/>
        <w:contextualSpacing w:val="0"/>
        <w:rPr>
          <w:rFonts w:ascii="Times New Roman" w:hAnsi="Times New Roman" w:cs="Times New Roman"/>
        </w:rPr>
      </w:pPr>
      <w:r w:rsidRPr="00622FDA">
        <w:rPr>
          <w:rFonts w:ascii="Times New Roman" w:hAnsi="Times New Roman" w:cs="Times New Roman"/>
        </w:rPr>
        <w:t>Authority to:</w:t>
      </w:r>
    </w:p>
    <w:p w:rsidR="0015360E" w:rsidRPr="00622FDA" w:rsidRDefault="0015360E" w:rsidP="00A70C0C">
      <w:pPr>
        <w:pStyle w:val="ListBullet2"/>
        <w:numPr>
          <w:ilvl w:val="0"/>
          <w:numId w:val="85"/>
        </w:numPr>
        <w:tabs>
          <w:tab w:val="left" w:pos="851"/>
        </w:tabs>
        <w:spacing w:after="120" w:line="300" w:lineRule="atLeast"/>
        <w:ind w:left="567" w:firstLine="0"/>
        <w:contextualSpacing w:val="0"/>
        <w:rPr>
          <w:rFonts w:ascii="Times New Roman" w:hAnsi="Times New Roman" w:cs="Times New Roman"/>
        </w:rPr>
      </w:pPr>
      <w:r w:rsidRPr="00622FDA">
        <w:rPr>
          <w:rFonts w:ascii="Times New Roman" w:hAnsi="Times New Roman" w:cs="Times New Roman"/>
        </w:rPr>
        <w:t xml:space="preserve">Endorse project </w:t>
      </w:r>
      <w:r w:rsidR="008658AD" w:rsidRPr="00622FDA">
        <w:rPr>
          <w:rFonts w:ascii="Times New Roman" w:hAnsi="Times New Roman" w:cs="Times New Roman"/>
        </w:rPr>
        <w:t>Concept Note</w:t>
      </w:r>
      <w:r w:rsidRPr="00622FDA">
        <w:rPr>
          <w:rFonts w:ascii="Times New Roman" w:hAnsi="Times New Roman" w:cs="Times New Roman"/>
        </w:rPr>
        <w:t>s and proposals before submission, and</w:t>
      </w:r>
    </w:p>
    <w:p w:rsidR="0015360E" w:rsidRPr="00622FDA" w:rsidRDefault="0015360E" w:rsidP="00A70C0C">
      <w:pPr>
        <w:pStyle w:val="ListBullet2"/>
        <w:numPr>
          <w:ilvl w:val="0"/>
          <w:numId w:val="85"/>
        </w:numPr>
        <w:tabs>
          <w:tab w:val="left" w:pos="851"/>
        </w:tabs>
        <w:spacing w:after="120" w:line="300" w:lineRule="atLeast"/>
        <w:ind w:left="567" w:firstLine="0"/>
        <w:contextualSpacing w:val="0"/>
        <w:rPr>
          <w:rFonts w:ascii="Times New Roman" w:hAnsi="Times New Roman" w:cs="Times New Roman"/>
        </w:rPr>
      </w:pPr>
      <w:r w:rsidRPr="00622FDA">
        <w:rPr>
          <w:rFonts w:ascii="Times New Roman" w:hAnsi="Times New Roman" w:cs="Times New Roman"/>
        </w:rPr>
        <w:t>Endorse requests for project changes, extensions, and waivers</w:t>
      </w:r>
      <w:r w:rsidR="004B677D" w:rsidRPr="00622FDA">
        <w:rPr>
          <w:rFonts w:ascii="Times New Roman" w:hAnsi="Times New Roman" w:cs="Times New Roman"/>
        </w:rPr>
        <w:t xml:space="preserve"> (responsibility delegated to Chair or Lead Shepherd)</w:t>
      </w:r>
      <w:r w:rsidRPr="00622FDA">
        <w:rPr>
          <w:rFonts w:ascii="Times New Roman" w:hAnsi="Times New Roman" w:cs="Times New Roman"/>
        </w:rPr>
        <w:t>.</w:t>
      </w:r>
    </w:p>
    <w:p w:rsidR="0015360E" w:rsidRPr="00622FDA" w:rsidRDefault="0015360E" w:rsidP="00AC4DC7">
      <w:pPr>
        <w:pStyle w:val="Heading2"/>
        <w:rPr>
          <w:rFonts w:cs="Arial"/>
          <w:sz w:val="24"/>
          <w:szCs w:val="24"/>
        </w:rPr>
      </w:pPr>
      <w:bookmarkStart w:id="21" w:name="_Toc321655788"/>
      <w:bookmarkStart w:id="22" w:name="_Toc326941841"/>
      <w:r w:rsidRPr="00622FDA">
        <w:rPr>
          <w:rFonts w:cs="Arial"/>
          <w:sz w:val="24"/>
          <w:szCs w:val="24"/>
        </w:rPr>
        <w:t>Project Overseer (PO)</w:t>
      </w:r>
      <w:bookmarkEnd w:id="21"/>
      <w:bookmarkEnd w:id="22"/>
    </w:p>
    <w:p w:rsidR="0015360E" w:rsidRPr="00622FDA" w:rsidRDefault="0015360E" w:rsidP="00A70C0C">
      <w:pPr>
        <w:pStyle w:val="ListContinue"/>
        <w:numPr>
          <w:ilvl w:val="1"/>
          <w:numId w:val="93"/>
        </w:numPr>
        <w:spacing w:before="200" w:line="276" w:lineRule="auto"/>
        <w:ind w:left="567" w:hanging="567"/>
      </w:pPr>
      <w:r w:rsidRPr="00622FDA">
        <w:t xml:space="preserve">The PO is responsible for ensuring that all aspects of the design, planning and implementation of a project is undertaken in accordance with APEC project guidelines. </w:t>
      </w:r>
      <w:r w:rsidRPr="00622FDA">
        <w:rPr>
          <w:u w:color="000000"/>
        </w:rPr>
        <w:t xml:space="preserve">The PO </w:t>
      </w:r>
      <w:r w:rsidR="00C562AC" w:rsidRPr="00622FDA">
        <w:rPr>
          <w:u w:color="000000"/>
        </w:rPr>
        <w:t>is considered</w:t>
      </w:r>
      <w:r w:rsidRPr="00622FDA">
        <w:rPr>
          <w:u w:color="000000"/>
        </w:rPr>
        <w:t xml:space="preserve"> as both the individual and the organi</w:t>
      </w:r>
      <w:r w:rsidR="00AF38E3" w:rsidRPr="00622FDA">
        <w:rPr>
          <w:u w:color="000000"/>
        </w:rPr>
        <w:t>z</w:t>
      </w:r>
      <w:r w:rsidRPr="00622FDA">
        <w:rPr>
          <w:u w:color="000000"/>
        </w:rPr>
        <w:t xml:space="preserve">ation that the PO represents. The Secretariat should be informed of any changes to the PO during the project preparation and implementation stages. </w:t>
      </w:r>
    </w:p>
    <w:p w:rsidR="0015360E" w:rsidRPr="00622FDA" w:rsidRDefault="0015360E" w:rsidP="00A70C0C">
      <w:pPr>
        <w:pStyle w:val="ListContinue"/>
        <w:numPr>
          <w:ilvl w:val="1"/>
          <w:numId w:val="93"/>
        </w:numPr>
        <w:ind w:left="567" w:hanging="567"/>
      </w:pPr>
      <w:r w:rsidRPr="00622FDA">
        <w:t>The PO has the following responsibilities:</w:t>
      </w:r>
    </w:p>
    <w:p w:rsidR="0015360E" w:rsidRPr="00622FDA" w:rsidRDefault="0015360E" w:rsidP="007D49E3">
      <w:pPr>
        <w:pStyle w:val="ListBullet"/>
        <w:tabs>
          <w:tab w:val="clear" w:pos="187"/>
          <w:tab w:val="num" w:pos="851"/>
        </w:tabs>
        <w:ind w:left="567" w:firstLine="0"/>
      </w:pPr>
      <w:r w:rsidRPr="00622FDA">
        <w:t>Pre-approval, project development stages:</w:t>
      </w:r>
    </w:p>
    <w:p w:rsidR="0015360E" w:rsidRPr="00622FDA" w:rsidRDefault="0015360E" w:rsidP="00A70C0C">
      <w:pPr>
        <w:pStyle w:val="ListBullet"/>
        <w:numPr>
          <w:ilvl w:val="0"/>
          <w:numId w:val="59"/>
        </w:numPr>
        <w:tabs>
          <w:tab w:val="num" w:pos="851"/>
        </w:tabs>
        <w:ind w:left="567" w:firstLine="0"/>
      </w:pPr>
      <w:r w:rsidRPr="00622FDA">
        <w:t xml:space="preserve">Prepare </w:t>
      </w:r>
      <w:r w:rsidR="008658AD" w:rsidRPr="00622FDA">
        <w:t>Concept Note</w:t>
      </w:r>
      <w:r w:rsidRPr="00622FDA">
        <w:t>s and proposals in accordance with the APEC project guidelines and using the correct templates contained in the Guidebook,</w:t>
      </w:r>
    </w:p>
    <w:p w:rsidR="0015360E" w:rsidRPr="00622FDA" w:rsidRDefault="0015360E" w:rsidP="00A70C0C">
      <w:pPr>
        <w:pStyle w:val="ListBullet"/>
        <w:numPr>
          <w:ilvl w:val="0"/>
          <w:numId w:val="59"/>
        </w:numPr>
        <w:tabs>
          <w:tab w:val="num" w:pos="851"/>
        </w:tabs>
        <w:ind w:left="567" w:firstLine="0"/>
      </w:pPr>
      <w:r w:rsidRPr="00622FDA">
        <w:t xml:space="preserve">Ensure that the project </w:t>
      </w:r>
      <w:r w:rsidR="008658AD" w:rsidRPr="00622FDA">
        <w:t>Concept Note</w:t>
      </w:r>
      <w:r w:rsidRPr="00622FDA">
        <w:t xml:space="preserve"> is assigned to the correct funding source</w:t>
      </w:r>
      <w:r w:rsidR="006A178E" w:rsidRPr="00622FDA">
        <w:t xml:space="preserve">.  Information on APEC funding sources are available under </w:t>
      </w:r>
      <w:r w:rsidR="006A178E" w:rsidRPr="00622FDA">
        <w:rPr>
          <w:b/>
        </w:rPr>
        <w:t>Chapter 3</w:t>
      </w:r>
      <w:r w:rsidR="00DD2E99" w:rsidRPr="00622FDA">
        <w:rPr>
          <w:b/>
        </w:rPr>
        <w:t>: Funding and Accounts</w:t>
      </w:r>
      <w:r w:rsidRPr="00622FDA">
        <w:t xml:space="preserve"> of the Guidebook, and </w:t>
      </w:r>
    </w:p>
    <w:p w:rsidR="00551784" w:rsidRPr="00622FDA" w:rsidRDefault="0015360E" w:rsidP="00A70C0C">
      <w:pPr>
        <w:pStyle w:val="ListBullet"/>
        <w:numPr>
          <w:ilvl w:val="0"/>
          <w:numId w:val="59"/>
        </w:numPr>
        <w:tabs>
          <w:tab w:val="num" w:pos="851"/>
        </w:tabs>
        <w:ind w:left="567" w:firstLine="0"/>
      </w:pPr>
      <w:r w:rsidRPr="00622FDA">
        <w:lastRenderedPageBreak/>
        <w:t xml:space="preserve">Submit the </w:t>
      </w:r>
      <w:r w:rsidR="008658AD" w:rsidRPr="00622FDA">
        <w:t>Concept Note</w:t>
      </w:r>
      <w:r w:rsidRPr="00622FDA">
        <w:t>, proposal, and supporting documentation to the Secretariat before the assigned deadlines.</w:t>
      </w:r>
    </w:p>
    <w:p w:rsidR="0015360E" w:rsidRPr="00622FDA" w:rsidRDefault="0015360E" w:rsidP="007D49E3">
      <w:pPr>
        <w:pStyle w:val="ListBullet"/>
        <w:tabs>
          <w:tab w:val="clear" w:pos="187"/>
          <w:tab w:val="num" w:pos="851"/>
        </w:tabs>
        <w:ind w:left="567" w:firstLine="0"/>
      </w:pPr>
      <w:r w:rsidRPr="00622FDA">
        <w:t>Implementation stages:</w:t>
      </w:r>
    </w:p>
    <w:p w:rsidR="0015360E" w:rsidRPr="00622FDA" w:rsidRDefault="0015360E" w:rsidP="00A70C0C">
      <w:pPr>
        <w:pStyle w:val="ListBullet"/>
        <w:numPr>
          <w:ilvl w:val="0"/>
          <w:numId w:val="60"/>
        </w:numPr>
        <w:tabs>
          <w:tab w:val="left" w:pos="540"/>
          <w:tab w:val="num" w:pos="851"/>
        </w:tabs>
        <w:ind w:left="567" w:firstLine="0"/>
      </w:pPr>
      <w:r w:rsidRPr="00622FDA">
        <w:t>Manage the effective implementation of the project according to APEC requirements;   including financial disbursement, contracting, reporting, and publications guidelines,</w:t>
      </w:r>
    </w:p>
    <w:p w:rsidR="0015360E" w:rsidRPr="00622FDA" w:rsidRDefault="0015360E" w:rsidP="00A70C0C">
      <w:pPr>
        <w:pStyle w:val="ListBullet"/>
        <w:numPr>
          <w:ilvl w:val="0"/>
          <w:numId w:val="60"/>
        </w:numPr>
        <w:tabs>
          <w:tab w:val="left" w:pos="540"/>
          <w:tab w:val="num" w:pos="851"/>
        </w:tabs>
        <w:ind w:left="567" w:firstLine="0"/>
      </w:pPr>
      <w:r w:rsidRPr="00622FDA">
        <w:t>Ensure that all participants, experts and speakers, are appropriately briefed on their roles, entitlements, and obligations before they agree to participate in a project,</w:t>
      </w:r>
    </w:p>
    <w:p w:rsidR="0015360E" w:rsidRPr="00622FDA" w:rsidRDefault="0015360E" w:rsidP="00A70C0C">
      <w:pPr>
        <w:pStyle w:val="ListBullet"/>
        <w:numPr>
          <w:ilvl w:val="0"/>
          <w:numId w:val="60"/>
        </w:numPr>
        <w:tabs>
          <w:tab w:val="left" w:pos="540"/>
          <w:tab w:val="num" w:pos="851"/>
        </w:tabs>
        <w:ind w:left="567" w:firstLine="0"/>
      </w:pPr>
      <w:r w:rsidRPr="00622FDA">
        <w:t>Endorse all legitimate claims for payment related to the project,</w:t>
      </w:r>
    </w:p>
    <w:p w:rsidR="0015360E" w:rsidRPr="00622FDA" w:rsidRDefault="0015360E" w:rsidP="00A70C0C">
      <w:pPr>
        <w:pStyle w:val="ListBullet"/>
        <w:numPr>
          <w:ilvl w:val="0"/>
          <w:numId w:val="60"/>
        </w:numPr>
        <w:tabs>
          <w:tab w:val="left" w:pos="540"/>
          <w:tab w:val="num" w:pos="851"/>
        </w:tabs>
        <w:ind w:left="567" w:firstLine="0"/>
      </w:pPr>
      <w:r w:rsidRPr="00622FDA">
        <w:t>Seek approval from the relevant fora and the Secretariat for any changes to the project  scope and budget during implementation, including reallocating funding, changing or substituting milestones, and seeking deadline extensions,</w:t>
      </w:r>
    </w:p>
    <w:p w:rsidR="0015360E" w:rsidRPr="00622FDA" w:rsidRDefault="0015360E" w:rsidP="00A70C0C">
      <w:pPr>
        <w:pStyle w:val="ListBullet"/>
        <w:numPr>
          <w:ilvl w:val="0"/>
          <w:numId w:val="60"/>
        </w:numPr>
        <w:tabs>
          <w:tab w:val="left" w:pos="540"/>
          <w:tab w:val="num" w:pos="851"/>
        </w:tabs>
        <w:ind w:left="567" w:firstLine="0"/>
      </w:pPr>
      <w:r w:rsidRPr="00622FDA">
        <w:t xml:space="preserve">Ensure the timely submission of all project reports including monitoring and completion reports, </w:t>
      </w:r>
    </w:p>
    <w:p w:rsidR="0015360E" w:rsidRPr="00622FDA" w:rsidRDefault="0015360E" w:rsidP="00A70C0C">
      <w:pPr>
        <w:pStyle w:val="ListBullet"/>
        <w:numPr>
          <w:ilvl w:val="0"/>
          <w:numId w:val="60"/>
        </w:numPr>
        <w:tabs>
          <w:tab w:val="left" w:pos="540"/>
          <w:tab w:val="num" w:pos="851"/>
        </w:tabs>
        <w:ind w:left="567" w:firstLine="0"/>
      </w:pPr>
      <w:r w:rsidRPr="00622FDA">
        <w:t>Inform the Secretariat if the contact person or PO changes, and</w:t>
      </w:r>
    </w:p>
    <w:p w:rsidR="0015360E" w:rsidRPr="00622FDA" w:rsidRDefault="0015360E" w:rsidP="00A70C0C">
      <w:pPr>
        <w:pStyle w:val="ListBullet"/>
        <w:numPr>
          <w:ilvl w:val="0"/>
          <w:numId w:val="60"/>
        </w:numPr>
        <w:tabs>
          <w:tab w:val="left" w:pos="540"/>
          <w:tab w:val="num" w:pos="851"/>
        </w:tabs>
        <w:ind w:left="567" w:firstLine="0"/>
      </w:pPr>
      <w:r w:rsidRPr="00622FDA">
        <w:t>Keep up to date on APEC’s project guidelines throughout the life of the project.</w:t>
      </w:r>
    </w:p>
    <w:p w:rsidR="0015360E" w:rsidRPr="00622FDA" w:rsidRDefault="0015360E" w:rsidP="00A70C0C">
      <w:pPr>
        <w:pStyle w:val="ListContinue"/>
        <w:numPr>
          <w:ilvl w:val="1"/>
          <w:numId w:val="93"/>
        </w:numPr>
        <w:ind w:left="567" w:hanging="567"/>
      </w:pPr>
      <w:r w:rsidRPr="00622FDA">
        <w:t xml:space="preserve">In accordance with APEC approach to ensuring transparency and accountability, the PO must not misuse or misappropriate APEC funds. POs must at all times undertake their duties in a manner that mitigates the risk of real or perceived conflicts of interest, such </w:t>
      </w:r>
      <w:r w:rsidR="00D0306C" w:rsidRPr="00622FDA">
        <w:t xml:space="preserve"> </w:t>
      </w:r>
      <w:r w:rsidRPr="00622FDA">
        <w:t>as contracting or paying themselves or their associates for project</w:t>
      </w:r>
      <w:r w:rsidR="00AF38E3" w:rsidRPr="00622FDA">
        <w:t>-</w:t>
      </w:r>
      <w:r w:rsidR="004B677D" w:rsidRPr="00622FDA">
        <w:t>.</w:t>
      </w:r>
      <w:r w:rsidRPr="00622FDA">
        <w:t xml:space="preserve">related work or from benefiting from a </w:t>
      </w:r>
      <w:r w:rsidR="00F64650" w:rsidRPr="00622FDA">
        <w:t>project, or paying themselves a</w:t>
      </w:r>
      <w:r w:rsidR="00AF38E3" w:rsidRPr="00622FDA">
        <w:t>n</w:t>
      </w:r>
      <w:r w:rsidRPr="00622FDA">
        <w:t xml:space="preserve"> honorarium.</w:t>
      </w:r>
    </w:p>
    <w:p w:rsidR="0015360E" w:rsidRPr="00622FDA" w:rsidRDefault="00442B05" w:rsidP="00805390">
      <w:pPr>
        <w:pStyle w:val="Heading2"/>
        <w:rPr>
          <w:rFonts w:cs="Arial"/>
          <w:sz w:val="24"/>
          <w:szCs w:val="24"/>
        </w:rPr>
      </w:pPr>
      <w:bookmarkStart w:id="23" w:name="_Toc326941842"/>
      <w:r w:rsidRPr="00622FDA">
        <w:rPr>
          <w:rFonts w:cs="Arial"/>
          <w:sz w:val="24"/>
          <w:szCs w:val="24"/>
        </w:rPr>
        <w:t xml:space="preserve">The </w:t>
      </w:r>
      <w:bookmarkStart w:id="24" w:name="_Toc321655789"/>
      <w:r w:rsidR="0015360E" w:rsidRPr="00622FDA">
        <w:rPr>
          <w:rFonts w:cs="Arial"/>
          <w:sz w:val="24"/>
          <w:szCs w:val="24"/>
        </w:rPr>
        <w:t>APEC Secretariat</w:t>
      </w:r>
      <w:bookmarkEnd w:id="23"/>
      <w:bookmarkEnd w:id="24"/>
    </w:p>
    <w:p w:rsidR="0015360E" w:rsidRPr="00622FDA" w:rsidRDefault="0015360E" w:rsidP="00A70C0C">
      <w:pPr>
        <w:pStyle w:val="ListContinue"/>
        <w:numPr>
          <w:ilvl w:val="1"/>
          <w:numId w:val="93"/>
        </w:numPr>
        <w:ind w:left="567" w:hanging="567"/>
      </w:pPr>
      <w:r w:rsidRPr="00622FDA">
        <w:t>The APEC Secretariat provides support to develop and implement projects. The key contacts are the Program Director (PD) and Program Executive (PE) responsible for each forum.</w:t>
      </w:r>
    </w:p>
    <w:p w:rsidR="0015360E" w:rsidRPr="00622FDA" w:rsidRDefault="00475C94" w:rsidP="007D49E3">
      <w:pPr>
        <w:pStyle w:val="Heading2"/>
        <w:ind w:left="567" w:hanging="567"/>
        <w:rPr>
          <w:rFonts w:ascii="Times New Roman" w:hAnsi="Times New Roman"/>
          <w:sz w:val="24"/>
          <w:szCs w:val="24"/>
        </w:rPr>
      </w:pPr>
      <w:bookmarkStart w:id="25" w:name="_Toc326941843"/>
      <w:r w:rsidRPr="00622FDA">
        <w:rPr>
          <w:rFonts w:cs="Arial"/>
          <w:sz w:val="24"/>
          <w:szCs w:val="24"/>
        </w:rPr>
        <w:t>Program Director (PD</w:t>
      </w:r>
      <w:r w:rsidRPr="00622FDA">
        <w:rPr>
          <w:rFonts w:ascii="Times New Roman" w:hAnsi="Times New Roman"/>
          <w:sz w:val="24"/>
          <w:szCs w:val="24"/>
        </w:rPr>
        <w:t>)</w:t>
      </w:r>
      <w:bookmarkEnd w:id="25"/>
    </w:p>
    <w:p w:rsidR="0015360E" w:rsidRPr="00622FDA" w:rsidRDefault="0015360E" w:rsidP="00A70C0C">
      <w:pPr>
        <w:pStyle w:val="ListContinue"/>
        <w:numPr>
          <w:ilvl w:val="1"/>
          <w:numId w:val="93"/>
        </w:numPr>
        <w:ind w:left="567" w:hanging="567"/>
      </w:pPr>
      <w:r w:rsidRPr="00622FDA">
        <w:t>The PD has the following responsibilities:</w:t>
      </w:r>
    </w:p>
    <w:p w:rsidR="0015360E" w:rsidRPr="00622FDA" w:rsidRDefault="0015360E" w:rsidP="00A70C0C">
      <w:pPr>
        <w:pStyle w:val="ListBullet"/>
        <w:numPr>
          <w:ilvl w:val="0"/>
          <w:numId w:val="87"/>
        </w:numPr>
        <w:tabs>
          <w:tab w:val="left" w:pos="851"/>
        </w:tabs>
        <w:spacing w:after="0"/>
        <w:ind w:left="567" w:firstLine="0"/>
      </w:pPr>
      <w:r w:rsidRPr="00622FDA">
        <w:t xml:space="preserve">Advise and assist </w:t>
      </w:r>
      <w:r w:rsidR="00DD2E99" w:rsidRPr="00622FDA">
        <w:t xml:space="preserve">POs </w:t>
      </w:r>
      <w:r w:rsidRPr="00622FDA">
        <w:t xml:space="preserve">with the development of project </w:t>
      </w:r>
      <w:r w:rsidR="008658AD" w:rsidRPr="00622FDA">
        <w:t>Concept Note</w:t>
      </w:r>
      <w:r w:rsidRPr="00622FDA">
        <w:t>s and proposals,</w:t>
      </w:r>
    </w:p>
    <w:p w:rsidR="0015360E" w:rsidRPr="00622FDA" w:rsidRDefault="0015360E" w:rsidP="00A70C0C">
      <w:pPr>
        <w:pStyle w:val="ListBullet"/>
        <w:numPr>
          <w:ilvl w:val="0"/>
          <w:numId w:val="87"/>
        </w:numPr>
        <w:tabs>
          <w:tab w:val="left" w:pos="851"/>
        </w:tabs>
        <w:spacing w:after="0"/>
        <w:ind w:left="567" w:firstLine="0"/>
      </w:pPr>
      <w:r w:rsidRPr="00622FDA">
        <w:t>Advise P</w:t>
      </w:r>
      <w:r w:rsidRPr="00622FDA">
        <w:rPr>
          <w:lang w:eastAsia="zh-TW"/>
        </w:rPr>
        <w:t>O</w:t>
      </w:r>
      <w:r w:rsidRPr="00622FDA">
        <w:t xml:space="preserve">s, and fora on APEC project guidelines, timelines and tools, </w:t>
      </w:r>
    </w:p>
    <w:p w:rsidR="0015360E" w:rsidRPr="00622FDA" w:rsidRDefault="0015360E" w:rsidP="00A70C0C">
      <w:pPr>
        <w:pStyle w:val="ListBullet"/>
        <w:numPr>
          <w:ilvl w:val="0"/>
          <w:numId w:val="87"/>
        </w:numPr>
        <w:tabs>
          <w:tab w:val="left" w:pos="851"/>
        </w:tabs>
        <w:spacing w:after="0"/>
        <w:ind w:left="567" w:firstLine="0"/>
      </w:pPr>
      <w:r w:rsidRPr="00622FDA">
        <w:t>Coordinate PO requests to amend or extend projects, and</w:t>
      </w:r>
    </w:p>
    <w:p w:rsidR="0015360E" w:rsidRPr="00622FDA" w:rsidRDefault="0015360E" w:rsidP="00A70C0C">
      <w:pPr>
        <w:pStyle w:val="ListBullet"/>
        <w:numPr>
          <w:ilvl w:val="0"/>
          <w:numId w:val="87"/>
        </w:numPr>
        <w:tabs>
          <w:tab w:val="left" w:pos="851"/>
        </w:tabs>
        <w:spacing w:after="0"/>
        <w:ind w:left="567" w:firstLine="0"/>
      </w:pPr>
      <w:r w:rsidRPr="00622FDA">
        <w:t>Review and finali</w:t>
      </w:r>
      <w:r w:rsidR="00AF38E3" w:rsidRPr="00622FDA">
        <w:t>z</w:t>
      </w:r>
      <w:r w:rsidRPr="00622FDA">
        <w:t>e project report</w:t>
      </w:r>
      <w:r w:rsidR="00F64650" w:rsidRPr="00622FDA">
        <w:t>s</w:t>
      </w:r>
      <w:r w:rsidRPr="00622FDA">
        <w:t xml:space="preserve"> including monitoring and completion reports.</w:t>
      </w:r>
    </w:p>
    <w:p w:rsidR="0015360E" w:rsidRPr="00622FDA" w:rsidRDefault="0015360E" w:rsidP="00805390">
      <w:pPr>
        <w:pStyle w:val="Heading2"/>
        <w:rPr>
          <w:rFonts w:cs="Arial"/>
          <w:sz w:val="24"/>
          <w:szCs w:val="24"/>
        </w:rPr>
      </w:pPr>
      <w:bookmarkStart w:id="26" w:name="_Toc321655791"/>
      <w:bookmarkStart w:id="27" w:name="_Toc326941844"/>
      <w:r w:rsidRPr="00622FDA">
        <w:rPr>
          <w:rFonts w:cs="Arial"/>
          <w:sz w:val="24"/>
          <w:szCs w:val="24"/>
        </w:rPr>
        <w:t>Program Executive</w:t>
      </w:r>
      <w:r w:rsidR="00475C94" w:rsidRPr="00622FDA">
        <w:rPr>
          <w:rFonts w:cs="Arial"/>
          <w:sz w:val="24"/>
          <w:szCs w:val="24"/>
        </w:rPr>
        <w:t>s (PE</w:t>
      </w:r>
      <w:r w:rsidRPr="00622FDA">
        <w:rPr>
          <w:rFonts w:cs="Arial"/>
          <w:sz w:val="24"/>
          <w:szCs w:val="24"/>
        </w:rPr>
        <w:t>)</w:t>
      </w:r>
      <w:bookmarkEnd w:id="26"/>
      <w:bookmarkEnd w:id="27"/>
    </w:p>
    <w:p w:rsidR="0015360E" w:rsidRPr="00622FDA" w:rsidRDefault="0015360E" w:rsidP="00A70C0C">
      <w:pPr>
        <w:pStyle w:val="ListContinue"/>
        <w:numPr>
          <w:ilvl w:val="1"/>
          <w:numId w:val="93"/>
        </w:numPr>
        <w:ind w:left="567" w:hanging="567"/>
      </w:pPr>
      <w:r w:rsidRPr="00622FDA">
        <w:t>The PE has the following responsibilities:</w:t>
      </w:r>
    </w:p>
    <w:p w:rsidR="0015360E" w:rsidRPr="00622FDA" w:rsidRDefault="0015360E" w:rsidP="00A70C0C">
      <w:pPr>
        <w:pStyle w:val="ListBullet"/>
        <w:numPr>
          <w:ilvl w:val="0"/>
          <w:numId w:val="87"/>
        </w:numPr>
        <w:tabs>
          <w:tab w:val="left" w:pos="851"/>
        </w:tabs>
        <w:spacing w:after="0"/>
        <w:ind w:left="567" w:firstLine="0"/>
      </w:pPr>
      <w:r w:rsidRPr="00622FDA">
        <w:t>Provide advice and support to POs in preparing project</w:t>
      </w:r>
      <w:r w:rsidR="00AF38E3" w:rsidRPr="00622FDA">
        <w:t>-</w:t>
      </w:r>
      <w:r w:rsidRPr="00622FDA">
        <w:t xml:space="preserve">related tasks. This includes approving travel bookings and travel related reimbursements for participants, </w:t>
      </w:r>
    </w:p>
    <w:p w:rsidR="0015360E" w:rsidRPr="00622FDA" w:rsidRDefault="0015360E" w:rsidP="00A70C0C">
      <w:pPr>
        <w:pStyle w:val="ListBullet"/>
        <w:numPr>
          <w:ilvl w:val="0"/>
          <w:numId w:val="87"/>
        </w:numPr>
        <w:tabs>
          <w:tab w:val="left" w:pos="851"/>
        </w:tabs>
        <w:spacing w:after="0"/>
        <w:ind w:left="567" w:firstLine="0"/>
      </w:pPr>
      <w:r w:rsidRPr="00622FDA">
        <w:lastRenderedPageBreak/>
        <w:t>Assisting with drafting Terms of Reference</w:t>
      </w:r>
      <w:r w:rsidR="00AF38E3" w:rsidRPr="00622FDA">
        <w:t xml:space="preserve"> (</w:t>
      </w:r>
      <w:proofErr w:type="spellStart"/>
      <w:r w:rsidR="00AF38E3" w:rsidRPr="00622FDA">
        <w:t>ToR</w:t>
      </w:r>
      <w:proofErr w:type="spellEnd"/>
      <w:r w:rsidR="00AF38E3" w:rsidRPr="00622FDA">
        <w:t>)</w:t>
      </w:r>
      <w:r w:rsidRPr="00622FDA">
        <w:t xml:space="preserve">, contracts and </w:t>
      </w:r>
      <w:r w:rsidR="00F64650" w:rsidRPr="00622FDA">
        <w:t>other project</w:t>
      </w:r>
      <w:r w:rsidR="00AF38E3" w:rsidRPr="00622FDA">
        <w:t>-</w:t>
      </w:r>
      <w:r w:rsidR="00F64650" w:rsidRPr="00622FDA">
        <w:t xml:space="preserve">related </w:t>
      </w:r>
      <w:r w:rsidRPr="00622FDA">
        <w:t>agreements as required</w:t>
      </w:r>
      <w:r w:rsidR="00F64650" w:rsidRPr="00622FDA">
        <w:t xml:space="preserve"> in accordance with APEC guidelines</w:t>
      </w:r>
      <w:r w:rsidRPr="00622FDA">
        <w:t xml:space="preserve">, and </w:t>
      </w:r>
    </w:p>
    <w:p w:rsidR="0015360E" w:rsidRPr="00622FDA" w:rsidRDefault="0015360E" w:rsidP="00A70C0C">
      <w:pPr>
        <w:pStyle w:val="ListBullet"/>
        <w:numPr>
          <w:ilvl w:val="0"/>
          <w:numId w:val="87"/>
        </w:numPr>
        <w:tabs>
          <w:tab w:val="left" w:pos="851"/>
        </w:tabs>
        <w:spacing w:after="0"/>
        <w:ind w:left="567" w:firstLine="0"/>
      </w:pPr>
      <w:r w:rsidRPr="00622FDA">
        <w:t>Provide advice to POs on meeting reporting requirements in accordance with the Project Guidebook.</w:t>
      </w:r>
    </w:p>
    <w:p w:rsidR="0015360E" w:rsidRPr="00622FDA" w:rsidRDefault="00475C94" w:rsidP="00805390">
      <w:pPr>
        <w:pStyle w:val="Heading2"/>
        <w:rPr>
          <w:rFonts w:cs="Arial"/>
          <w:sz w:val="24"/>
          <w:szCs w:val="24"/>
        </w:rPr>
      </w:pPr>
      <w:bookmarkStart w:id="28" w:name="_Toc326941845"/>
      <w:r w:rsidRPr="00622FDA">
        <w:rPr>
          <w:rFonts w:cs="Arial"/>
          <w:sz w:val="24"/>
          <w:szCs w:val="24"/>
        </w:rPr>
        <w:t xml:space="preserve">The APEC Secretariat’s </w:t>
      </w:r>
      <w:bookmarkStart w:id="29" w:name="_Toc321655792"/>
      <w:r w:rsidR="0015360E" w:rsidRPr="00622FDA">
        <w:rPr>
          <w:rFonts w:cs="Arial"/>
          <w:sz w:val="24"/>
          <w:szCs w:val="24"/>
        </w:rPr>
        <w:t>Project Management Unit</w:t>
      </w:r>
      <w:bookmarkEnd w:id="29"/>
      <w:r w:rsidRPr="00622FDA">
        <w:rPr>
          <w:rFonts w:cs="Arial"/>
          <w:sz w:val="24"/>
          <w:szCs w:val="24"/>
        </w:rPr>
        <w:t xml:space="preserve"> (PMU)</w:t>
      </w:r>
      <w:bookmarkEnd w:id="28"/>
    </w:p>
    <w:p w:rsidR="0015360E" w:rsidRPr="00622FDA" w:rsidRDefault="0015360E" w:rsidP="00A70C0C">
      <w:pPr>
        <w:pStyle w:val="ListContinue"/>
        <w:numPr>
          <w:ilvl w:val="1"/>
          <w:numId w:val="93"/>
        </w:numPr>
        <w:ind w:left="567" w:hanging="567"/>
        <w:rPr>
          <w:u w:color="000000"/>
        </w:rPr>
      </w:pPr>
      <w:r w:rsidRPr="00622FDA">
        <w:rPr>
          <w:u w:color="000000"/>
        </w:rPr>
        <w:t>The Project Management Unit (PMU) of the APEC Secretariat supports PDs and PEs in carrying out project responsibilities and assisting the BMC in overseeing APEC projects. PMU integrates knowledge and experience from a range of areas within the APEC Secretari</w:t>
      </w:r>
      <w:r w:rsidR="008C52B1" w:rsidRPr="00622FDA">
        <w:rPr>
          <w:u w:color="000000"/>
        </w:rPr>
        <w:t>at in undertaking its core project management tasks</w:t>
      </w:r>
      <w:r w:rsidRPr="00622FDA">
        <w:rPr>
          <w:u w:color="000000"/>
        </w:rPr>
        <w:t>. The PMU has the following responsibilities and authority:</w:t>
      </w:r>
    </w:p>
    <w:p w:rsidR="0015360E" w:rsidRPr="00622FDA" w:rsidRDefault="0015360E" w:rsidP="008D76EB">
      <w:pPr>
        <w:pStyle w:val="ListBullet"/>
        <w:tabs>
          <w:tab w:val="clear" w:pos="187"/>
          <w:tab w:val="num" w:pos="-1253"/>
          <w:tab w:val="left" w:pos="851"/>
        </w:tabs>
        <w:ind w:left="567" w:firstLine="0"/>
        <w:rPr>
          <w:u w:color="000000"/>
        </w:rPr>
      </w:pPr>
      <w:r w:rsidRPr="00622FDA">
        <w:rPr>
          <w:u w:color="000000"/>
        </w:rPr>
        <w:t>Responsibilities to:</w:t>
      </w:r>
    </w:p>
    <w:p w:rsidR="0015360E" w:rsidRPr="00622FDA" w:rsidRDefault="0015360E" w:rsidP="00A70C0C">
      <w:pPr>
        <w:pStyle w:val="ListBullet2"/>
        <w:numPr>
          <w:ilvl w:val="0"/>
          <w:numId w:val="88"/>
        </w:numPr>
        <w:tabs>
          <w:tab w:val="left" w:pos="851"/>
        </w:tabs>
        <w:spacing w:after="120" w:line="300" w:lineRule="atLeast"/>
        <w:ind w:left="567" w:firstLine="0"/>
        <w:contextualSpacing w:val="0"/>
        <w:rPr>
          <w:rFonts w:ascii="Times New Roman" w:hAnsi="Times New Roman" w:cs="Times New Roman"/>
        </w:rPr>
      </w:pPr>
      <w:r w:rsidRPr="00622FDA">
        <w:rPr>
          <w:rFonts w:ascii="Times New Roman" w:hAnsi="Times New Roman" w:cs="Times New Roman"/>
        </w:rPr>
        <w:t xml:space="preserve">Coordinate the </w:t>
      </w:r>
      <w:r w:rsidR="008658AD" w:rsidRPr="00622FDA">
        <w:rPr>
          <w:rFonts w:ascii="Times New Roman" w:hAnsi="Times New Roman" w:cs="Times New Roman"/>
        </w:rPr>
        <w:t>Concept Note</w:t>
      </w:r>
      <w:r w:rsidRPr="00622FDA">
        <w:rPr>
          <w:rFonts w:ascii="Times New Roman" w:hAnsi="Times New Roman" w:cs="Times New Roman"/>
        </w:rPr>
        <w:t xml:space="preserve"> prioritization process, including the allocation of APEC Support Fund (ASF) </w:t>
      </w:r>
      <w:r w:rsidR="008658AD" w:rsidRPr="00622FDA">
        <w:rPr>
          <w:rFonts w:ascii="Times New Roman" w:hAnsi="Times New Roman" w:cs="Times New Roman"/>
        </w:rPr>
        <w:t>Concept Note</w:t>
      </w:r>
      <w:r w:rsidRPr="00622FDA">
        <w:rPr>
          <w:rFonts w:ascii="Times New Roman" w:hAnsi="Times New Roman" w:cs="Times New Roman"/>
        </w:rPr>
        <w:t>s to its</w:t>
      </w:r>
      <w:r w:rsidR="007D49E3" w:rsidRPr="00622FDA">
        <w:rPr>
          <w:rFonts w:ascii="Times New Roman" w:hAnsi="Times New Roman" w:cs="Times New Roman"/>
        </w:rPr>
        <w:t xml:space="preserve"> </w:t>
      </w:r>
      <w:r w:rsidRPr="00622FDA">
        <w:rPr>
          <w:rFonts w:ascii="Times New Roman" w:hAnsi="Times New Roman" w:cs="Times New Roman"/>
        </w:rPr>
        <w:t>relevant sub</w:t>
      </w:r>
      <w:r w:rsidR="00AF38E3" w:rsidRPr="00622FDA">
        <w:rPr>
          <w:rFonts w:ascii="Times New Roman" w:hAnsi="Times New Roman" w:cs="Times New Roman"/>
        </w:rPr>
        <w:t>-</w:t>
      </w:r>
      <w:r w:rsidRPr="00622FDA">
        <w:rPr>
          <w:rFonts w:ascii="Times New Roman" w:hAnsi="Times New Roman" w:cs="Times New Roman"/>
        </w:rPr>
        <w:t>funds,</w:t>
      </w:r>
    </w:p>
    <w:p w:rsidR="0015360E" w:rsidRPr="00622FDA" w:rsidRDefault="0015360E" w:rsidP="00A70C0C">
      <w:pPr>
        <w:pStyle w:val="ListBullet2"/>
        <w:numPr>
          <w:ilvl w:val="0"/>
          <w:numId w:val="88"/>
        </w:numPr>
        <w:tabs>
          <w:tab w:val="left" w:pos="851"/>
        </w:tabs>
        <w:spacing w:after="120" w:line="300" w:lineRule="atLeast"/>
        <w:ind w:left="567" w:firstLine="0"/>
        <w:contextualSpacing w:val="0"/>
        <w:rPr>
          <w:rFonts w:ascii="Times New Roman" w:hAnsi="Times New Roman" w:cs="Times New Roman"/>
        </w:rPr>
      </w:pPr>
      <w:r w:rsidRPr="00622FDA">
        <w:rPr>
          <w:rFonts w:ascii="Times New Roman" w:hAnsi="Times New Roman" w:cs="Times New Roman"/>
        </w:rPr>
        <w:t>Provide advice and assistance to POs in planning and preparing project proposals,</w:t>
      </w:r>
    </w:p>
    <w:p w:rsidR="0015360E" w:rsidRPr="00622FDA" w:rsidRDefault="0015360E" w:rsidP="00A70C0C">
      <w:pPr>
        <w:pStyle w:val="ListBullet2"/>
        <w:numPr>
          <w:ilvl w:val="0"/>
          <w:numId w:val="88"/>
        </w:numPr>
        <w:tabs>
          <w:tab w:val="left" w:pos="851"/>
        </w:tabs>
        <w:spacing w:after="120" w:line="300" w:lineRule="atLeast"/>
        <w:ind w:left="567" w:firstLine="0"/>
        <w:contextualSpacing w:val="0"/>
        <w:rPr>
          <w:rFonts w:ascii="Times New Roman" w:hAnsi="Times New Roman" w:cs="Times New Roman"/>
        </w:rPr>
      </w:pPr>
      <w:r w:rsidRPr="00622FDA">
        <w:rPr>
          <w:rFonts w:ascii="Times New Roman" w:hAnsi="Times New Roman" w:cs="Times New Roman"/>
        </w:rPr>
        <w:t>Assess and provide advice to improve the quality of project proposals,</w:t>
      </w:r>
    </w:p>
    <w:p w:rsidR="0015360E" w:rsidRPr="00622FDA" w:rsidRDefault="0015360E" w:rsidP="00A70C0C">
      <w:pPr>
        <w:pStyle w:val="ListBullet2"/>
        <w:numPr>
          <w:ilvl w:val="0"/>
          <w:numId w:val="88"/>
        </w:numPr>
        <w:tabs>
          <w:tab w:val="left" w:pos="851"/>
        </w:tabs>
        <w:spacing w:after="120" w:line="300" w:lineRule="atLeast"/>
        <w:ind w:left="567" w:firstLine="0"/>
        <w:contextualSpacing w:val="0"/>
        <w:rPr>
          <w:rFonts w:ascii="Times New Roman" w:hAnsi="Times New Roman" w:cs="Times New Roman"/>
        </w:rPr>
      </w:pPr>
      <w:r w:rsidRPr="00622FDA">
        <w:rPr>
          <w:rFonts w:ascii="Times New Roman" w:hAnsi="Times New Roman" w:cs="Times New Roman"/>
        </w:rPr>
        <w:t>Prepare project funding recommendations to the BMC,</w:t>
      </w:r>
    </w:p>
    <w:p w:rsidR="0015360E" w:rsidRPr="00622FDA" w:rsidRDefault="0015360E" w:rsidP="00A70C0C">
      <w:pPr>
        <w:pStyle w:val="ListBullet2"/>
        <w:numPr>
          <w:ilvl w:val="0"/>
          <w:numId w:val="88"/>
        </w:numPr>
        <w:tabs>
          <w:tab w:val="left" w:pos="851"/>
        </w:tabs>
        <w:spacing w:after="120" w:line="300" w:lineRule="atLeast"/>
        <w:ind w:left="567" w:firstLine="0"/>
        <w:contextualSpacing w:val="0"/>
        <w:rPr>
          <w:rFonts w:ascii="Times New Roman" w:hAnsi="Times New Roman" w:cs="Times New Roman"/>
        </w:rPr>
      </w:pPr>
      <w:r w:rsidRPr="00622FDA">
        <w:rPr>
          <w:rFonts w:ascii="Times New Roman" w:hAnsi="Times New Roman" w:cs="Times New Roman"/>
        </w:rPr>
        <w:t xml:space="preserve">Submit project management reports for the BMC, including monitoring and completion report </w:t>
      </w:r>
      <w:r w:rsidR="008C52B1" w:rsidRPr="00622FDA">
        <w:rPr>
          <w:rFonts w:ascii="Times New Roman" w:hAnsi="Times New Roman" w:cs="Times New Roman"/>
        </w:rPr>
        <w:t>in accordance with APEC guidelines</w:t>
      </w:r>
      <w:r w:rsidRPr="00622FDA">
        <w:rPr>
          <w:rFonts w:ascii="Times New Roman" w:hAnsi="Times New Roman" w:cs="Times New Roman"/>
        </w:rPr>
        <w:t xml:space="preserve">, </w:t>
      </w:r>
    </w:p>
    <w:p w:rsidR="0015360E" w:rsidRPr="00622FDA" w:rsidRDefault="0015360E" w:rsidP="00A70C0C">
      <w:pPr>
        <w:pStyle w:val="ListBullet2"/>
        <w:numPr>
          <w:ilvl w:val="0"/>
          <w:numId w:val="88"/>
        </w:numPr>
        <w:tabs>
          <w:tab w:val="left" w:pos="851"/>
        </w:tabs>
        <w:spacing w:after="120" w:line="300" w:lineRule="atLeast"/>
        <w:ind w:left="567" w:firstLine="0"/>
        <w:contextualSpacing w:val="0"/>
        <w:rPr>
          <w:rFonts w:ascii="Times New Roman" w:hAnsi="Times New Roman" w:cs="Times New Roman"/>
        </w:rPr>
      </w:pPr>
      <w:r w:rsidRPr="00622FDA">
        <w:rPr>
          <w:rFonts w:ascii="Times New Roman" w:hAnsi="Times New Roman" w:cs="Times New Roman"/>
        </w:rPr>
        <w:t>Suggest appropriate options for improving project management processes to the BMC,</w:t>
      </w:r>
    </w:p>
    <w:p w:rsidR="0015360E" w:rsidRPr="00622FDA" w:rsidRDefault="0015360E" w:rsidP="00A70C0C">
      <w:pPr>
        <w:pStyle w:val="ListBullet2"/>
        <w:numPr>
          <w:ilvl w:val="0"/>
          <w:numId w:val="88"/>
        </w:numPr>
        <w:tabs>
          <w:tab w:val="left" w:pos="851"/>
        </w:tabs>
        <w:spacing w:after="120" w:line="300" w:lineRule="atLeast"/>
        <w:ind w:left="567" w:firstLine="0"/>
        <w:contextualSpacing w:val="0"/>
        <w:rPr>
          <w:rFonts w:ascii="Times New Roman" w:hAnsi="Times New Roman" w:cs="Times New Roman"/>
        </w:rPr>
      </w:pPr>
      <w:r w:rsidRPr="00622FDA">
        <w:rPr>
          <w:rFonts w:ascii="Times New Roman" w:hAnsi="Times New Roman" w:cs="Times New Roman"/>
        </w:rPr>
        <w:t xml:space="preserve">Submit requests for waivers relating to contracting processes, significant project reprogramming requests or project extensions over 12 months to BMC for approval, </w:t>
      </w:r>
    </w:p>
    <w:p w:rsidR="0015360E" w:rsidRPr="00622FDA" w:rsidRDefault="0015360E" w:rsidP="00A70C0C">
      <w:pPr>
        <w:pStyle w:val="ListBullet2"/>
        <w:numPr>
          <w:ilvl w:val="0"/>
          <w:numId w:val="88"/>
        </w:numPr>
        <w:tabs>
          <w:tab w:val="left" w:pos="851"/>
        </w:tabs>
        <w:spacing w:after="120" w:line="300" w:lineRule="atLeast"/>
        <w:ind w:left="567" w:firstLine="0"/>
        <w:contextualSpacing w:val="0"/>
        <w:rPr>
          <w:rFonts w:ascii="Times New Roman" w:hAnsi="Times New Roman" w:cs="Times New Roman"/>
        </w:rPr>
      </w:pPr>
      <w:r w:rsidRPr="00622FDA">
        <w:rPr>
          <w:rFonts w:ascii="Times New Roman" w:hAnsi="Times New Roman" w:cs="Times New Roman"/>
        </w:rPr>
        <w:t xml:space="preserve">Provide capacity building support to improve the effectiveness and efficiency of APEC projects, </w:t>
      </w:r>
    </w:p>
    <w:p w:rsidR="0015360E" w:rsidRPr="00622FDA" w:rsidRDefault="0015360E" w:rsidP="00A70C0C">
      <w:pPr>
        <w:pStyle w:val="ListBullet2"/>
        <w:numPr>
          <w:ilvl w:val="0"/>
          <w:numId w:val="88"/>
        </w:numPr>
        <w:tabs>
          <w:tab w:val="left" w:pos="851"/>
        </w:tabs>
        <w:spacing w:after="120" w:line="300" w:lineRule="atLeast"/>
        <w:ind w:left="567" w:firstLine="0"/>
        <w:contextualSpacing w:val="0"/>
        <w:rPr>
          <w:rFonts w:ascii="Times New Roman" w:hAnsi="Times New Roman" w:cs="Times New Roman"/>
        </w:rPr>
      </w:pPr>
      <w:r w:rsidRPr="00622FDA">
        <w:rPr>
          <w:rFonts w:ascii="Times New Roman" w:hAnsi="Times New Roman" w:cs="Times New Roman"/>
        </w:rPr>
        <w:t xml:space="preserve">Oversee and support </w:t>
      </w:r>
      <w:r w:rsidR="008C52B1" w:rsidRPr="00622FDA">
        <w:rPr>
          <w:rFonts w:ascii="Times New Roman" w:hAnsi="Times New Roman" w:cs="Times New Roman"/>
        </w:rPr>
        <w:t xml:space="preserve">the </w:t>
      </w:r>
      <w:r w:rsidRPr="00622FDA">
        <w:rPr>
          <w:rFonts w:ascii="Times New Roman" w:hAnsi="Times New Roman" w:cs="Times New Roman"/>
        </w:rPr>
        <w:t>monitoring and evaluation of projects, and</w:t>
      </w:r>
    </w:p>
    <w:p w:rsidR="0015360E" w:rsidRPr="00622FDA" w:rsidRDefault="0015360E" w:rsidP="00A70C0C">
      <w:pPr>
        <w:pStyle w:val="ListBullet2"/>
        <w:numPr>
          <w:ilvl w:val="0"/>
          <w:numId w:val="88"/>
        </w:numPr>
        <w:tabs>
          <w:tab w:val="left" w:pos="851"/>
        </w:tabs>
        <w:spacing w:after="120" w:line="300" w:lineRule="atLeast"/>
        <w:ind w:left="567" w:firstLine="0"/>
        <w:contextualSpacing w:val="0"/>
        <w:rPr>
          <w:rFonts w:ascii="Times New Roman" w:hAnsi="Times New Roman" w:cs="Times New Roman"/>
        </w:rPr>
      </w:pPr>
      <w:r w:rsidRPr="00622FDA">
        <w:rPr>
          <w:rFonts w:ascii="Times New Roman" w:hAnsi="Times New Roman" w:cs="Times New Roman"/>
        </w:rPr>
        <w:t>Institute policies and processes to improve the overall quality and impact of APEC projects.</w:t>
      </w:r>
    </w:p>
    <w:p w:rsidR="0015360E" w:rsidRPr="00622FDA" w:rsidRDefault="0015360E" w:rsidP="008D76EB">
      <w:pPr>
        <w:pStyle w:val="ListBullet"/>
        <w:tabs>
          <w:tab w:val="clear" w:pos="187"/>
          <w:tab w:val="num" w:pos="-1253"/>
          <w:tab w:val="left" w:pos="851"/>
        </w:tabs>
        <w:ind w:left="567" w:firstLine="0"/>
        <w:rPr>
          <w:u w:color="000000"/>
        </w:rPr>
      </w:pPr>
      <w:r w:rsidRPr="00622FDA">
        <w:rPr>
          <w:u w:color="000000"/>
        </w:rPr>
        <w:t>Authority to:</w:t>
      </w:r>
    </w:p>
    <w:p w:rsidR="0015360E" w:rsidRPr="00622FDA" w:rsidRDefault="0015360E" w:rsidP="00A70C0C">
      <w:pPr>
        <w:pStyle w:val="ListBullet2"/>
        <w:numPr>
          <w:ilvl w:val="0"/>
          <w:numId w:val="89"/>
        </w:numPr>
        <w:tabs>
          <w:tab w:val="left" w:pos="851"/>
        </w:tabs>
        <w:spacing w:after="120" w:line="300" w:lineRule="atLeast"/>
        <w:ind w:left="567" w:firstLine="0"/>
        <w:contextualSpacing w:val="0"/>
        <w:rPr>
          <w:rFonts w:ascii="Times New Roman" w:hAnsi="Times New Roman" w:cs="Times New Roman"/>
        </w:rPr>
      </w:pPr>
      <w:r w:rsidRPr="00622FDA">
        <w:rPr>
          <w:rFonts w:ascii="Times New Roman" w:hAnsi="Times New Roman" w:cs="Times New Roman"/>
        </w:rPr>
        <w:t>Assess quality of projects and make project funding recommendations to BMC, and</w:t>
      </w:r>
    </w:p>
    <w:p w:rsidR="00977F77" w:rsidRPr="00622FDA" w:rsidRDefault="0015360E" w:rsidP="00A70C0C">
      <w:pPr>
        <w:pStyle w:val="ListBullet2"/>
        <w:numPr>
          <w:ilvl w:val="0"/>
          <w:numId w:val="89"/>
        </w:numPr>
        <w:tabs>
          <w:tab w:val="left" w:pos="851"/>
        </w:tabs>
        <w:spacing w:after="120" w:line="300" w:lineRule="atLeast"/>
        <w:ind w:left="567" w:firstLine="0"/>
        <w:contextualSpacing w:val="0"/>
        <w:rPr>
          <w:rFonts w:ascii="Times New Roman" w:hAnsi="Times New Roman" w:cs="Times New Roman"/>
        </w:rPr>
      </w:pPr>
      <w:r w:rsidRPr="00622FDA">
        <w:rPr>
          <w:rFonts w:ascii="Times New Roman" w:hAnsi="Times New Roman" w:cs="Times New Roman"/>
        </w:rPr>
        <w:t xml:space="preserve">Approve minor project waivers for contracting and simultaneous interpretation costs, requests for project extensions up to 12 months and revisions and budget changes that do not substantially affect the </w:t>
      </w:r>
      <w:r w:rsidR="008C52B1" w:rsidRPr="00622FDA">
        <w:rPr>
          <w:rFonts w:ascii="Times New Roman" w:hAnsi="Times New Roman" w:cs="Times New Roman"/>
        </w:rPr>
        <w:t xml:space="preserve">overall </w:t>
      </w:r>
      <w:r w:rsidRPr="00622FDA">
        <w:rPr>
          <w:rFonts w:ascii="Times New Roman" w:hAnsi="Times New Roman" w:cs="Times New Roman"/>
        </w:rPr>
        <w:t>quality or scope of the projec</w:t>
      </w:r>
      <w:r w:rsidR="0062443D" w:rsidRPr="00622FDA">
        <w:rPr>
          <w:rFonts w:ascii="Times New Roman" w:hAnsi="Times New Roman" w:cs="Times New Roman"/>
        </w:rPr>
        <w:t>t.</w:t>
      </w:r>
    </w:p>
    <w:p w:rsidR="00240758" w:rsidRPr="00622FDA" w:rsidRDefault="00240758" w:rsidP="000A1A5C">
      <w:pPr>
        <w:pStyle w:val="ListBullet2"/>
        <w:numPr>
          <w:ilvl w:val="0"/>
          <w:numId w:val="0"/>
        </w:numPr>
        <w:tabs>
          <w:tab w:val="left" w:pos="851"/>
        </w:tabs>
        <w:spacing w:after="120" w:line="300" w:lineRule="atLeast"/>
        <w:ind w:left="720" w:hanging="360"/>
        <w:contextualSpacing w:val="0"/>
        <w:rPr>
          <w:rFonts w:ascii="Times New Roman" w:hAnsi="Times New Roman" w:cs="Times New Roman"/>
        </w:rPr>
      </w:pPr>
    </w:p>
    <w:p w:rsidR="00DC229B" w:rsidRDefault="00DC229B" w:rsidP="000A1A5C">
      <w:pPr>
        <w:pStyle w:val="ListBullet2"/>
        <w:numPr>
          <w:ilvl w:val="0"/>
          <w:numId w:val="0"/>
        </w:numPr>
        <w:tabs>
          <w:tab w:val="left" w:pos="851"/>
        </w:tabs>
        <w:spacing w:after="120" w:line="300" w:lineRule="atLeast"/>
        <w:ind w:left="720" w:hanging="360"/>
        <w:contextualSpacing w:val="0"/>
        <w:rPr>
          <w:rFonts w:ascii="Times New Roman" w:hAnsi="Times New Roman" w:cs="Times New Roman"/>
        </w:rPr>
        <w:sectPr w:rsidR="00DC229B" w:rsidSect="00805390">
          <w:headerReference w:type="even" r:id="rId36"/>
          <w:headerReference w:type="default" r:id="rId37"/>
          <w:pgSz w:w="11909" w:h="16834" w:code="9"/>
          <w:pgMar w:top="1152" w:right="1872" w:bottom="936" w:left="1872" w:header="360" w:footer="0" w:gutter="0"/>
          <w:cols w:space="720"/>
          <w:docGrid w:linePitch="299"/>
        </w:sectPr>
      </w:pPr>
    </w:p>
    <w:p w:rsidR="001F06D8" w:rsidRPr="00622FDA" w:rsidRDefault="0078276B" w:rsidP="005805FA">
      <w:pPr>
        <w:pStyle w:val="Heading1"/>
        <w:spacing w:before="960"/>
        <w:ind w:right="578"/>
        <w:rPr>
          <w:szCs w:val="56"/>
        </w:rPr>
      </w:pPr>
      <w:bookmarkStart w:id="30" w:name="_Toc326941846"/>
      <w:r w:rsidRPr="00622FDA">
        <w:rPr>
          <w:szCs w:val="56"/>
        </w:rPr>
        <w:lastRenderedPageBreak/>
        <w:t>3</w:t>
      </w:r>
      <w:r w:rsidR="001F06D8" w:rsidRPr="00622FDA">
        <w:rPr>
          <w:szCs w:val="56"/>
        </w:rPr>
        <w:t>.</w:t>
      </w:r>
      <w:r w:rsidR="001F06D8" w:rsidRPr="00622FDA">
        <w:rPr>
          <w:szCs w:val="56"/>
        </w:rPr>
        <w:tab/>
      </w:r>
      <w:r w:rsidRPr="00622FDA">
        <w:rPr>
          <w:szCs w:val="56"/>
        </w:rPr>
        <w:t>Funding and Accounts</w:t>
      </w:r>
      <w:bookmarkEnd w:id="30"/>
    </w:p>
    <w:p w:rsidR="0078276B" w:rsidRPr="00622FDA" w:rsidRDefault="0078276B" w:rsidP="00A70C0C">
      <w:pPr>
        <w:pStyle w:val="ListParagraph"/>
        <w:numPr>
          <w:ilvl w:val="0"/>
          <w:numId w:val="97"/>
        </w:numPr>
        <w:spacing w:after="180" w:line="300" w:lineRule="atLeast"/>
        <w:ind w:left="567" w:hanging="567"/>
        <w:rPr>
          <w:rFonts w:ascii="Times New Roman" w:eastAsia="PMingLiU" w:hAnsi="Times New Roman"/>
          <w:color w:val="auto"/>
          <w:sz w:val="22"/>
          <w:szCs w:val="22"/>
          <w:lang w:val="en-US" w:eastAsia="en-US"/>
        </w:rPr>
      </w:pPr>
      <w:r w:rsidRPr="00622FDA">
        <w:rPr>
          <w:rFonts w:ascii="Times New Roman" w:eastAsia="PMingLiU" w:hAnsi="Times New Roman"/>
          <w:color w:val="auto"/>
          <w:sz w:val="22"/>
          <w:szCs w:val="22"/>
          <w:lang w:val="en-US" w:eastAsia="en-US"/>
        </w:rPr>
        <w:t>The financial year of APEC runs from 1 January to 31 December of each year. The amount available under each project fund is presented annually to the BMC for approval. Updates on the availability of project funds are provided regularly to assist members in monitoring APEC’s overall project financing levels.</w:t>
      </w:r>
    </w:p>
    <w:p w:rsidR="001F06D8" w:rsidRPr="00622FDA" w:rsidRDefault="0078276B" w:rsidP="00A70C0C">
      <w:pPr>
        <w:numPr>
          <w:ilvl w:val="0"/>
          <w:numId w:val="97"/>
        </w:numPr>
        <w:spacing w:before="120" w:after="180" w:line="300" w:lineRule="atLeast"/>
        <w:ind w:left="567" w:hanging="567"/>
        <w:rPr>
          <w:rFonts w:ascii="Times New Roman" w:eastAsia="PMingLiU" w:hAnsi="Times New Roman" w:cs="Times New Roman"/>
        </w:rPr>
      </w:pPr>
      <w:r w:rsidRPr="00622FDA">
        <w:rPr>
          <w:rFonts w:ascii="Times New Roman" w:eastAsia="PMingLiU" w:hAnsi="Times New Roman" w:cs="Times New Roman"/>
        </w:rPr>
        <w:t>All APEC projects are funded and calculated in US dollars (USD).</w:t>
      </w:r>
    </w:p>
    <w:p w:rsidR="0078276B" w:rsidRPr="00622FDA" w:rsidRDefault="0078276B" w:rsidP="00A70C0C">
      <w:pPr>
        <w:pStyle w:val="ListParagraph"/>
        <w:numPr>
          <w:ilvl w:val="0"/>
          <w:numId w:val="97"/>
        </w:numPr>
        <w:spacing w:before="180" w:line="300" w:lineRule="atLeast"/>
        <w:ind w:left="567" w:hanging="567"/>
        <w:rPr>
          <w:rFonts w:ascii="Times New Roman" w:eastAsia="PMingLiU" w:hAnsi="Times New Roman"/>
          <w:color w:val="auto"/>
          <w:sz w:val="22"/>
          <w:szCs w:val="22"/>
          <w:lang w:val="en-US" w:eastAsia="en-US"/>
        </w:rPr>
      </w:pPr>
      <w:r w:rsidRPr="00622FDA">
        <w:rPr>
          <w:rFonts w:ascii="Times New Roman" w:eastAsia="PMingLiU" w:hAnsi="Times New Roman"/>
          <w:color w:val="auto"/>
          <w:sz w:val="22"/>
          <w:szCs w:val="22"/>
          <w:lang w:val="en-US" w:eastAsia="en-US"/>
        </w:rPr>
        <w:t xml:space="preserve">There are four main sources of funding for APEC projects. These are the Operational Account (OA), the Trade and Investment Liberalization and Facilitation Account (TILF), the APEC Support Fund (ASF), and Self-funding. POs must ensure that TILF and ASF projects meet the account’s funding criteria. The specific eligibility criteria for ASF and the TILF are detailed below. </w:t>
      </w:r>
    </w:p>
    <w:p w:rsidR="0015360E" w:rsidRPr="00622FDA" w:rsidRDefault="00622C24" w:rsidP="000A1A5C">
      <w:pPr>
        <w:pStyle w:val="Heading2"/>
        <w:spacing w:before="180" w:after="120" w:line="300" w:lineRule="atLeast"/>
        <w:rPr>
          <w:u w:color="FFFFFF"/>
        </w:rPr>
      </w:pPr>
      <w:bookmarkStart w:id="31" w:name="_TOC4192"/>
      <w:bookmarkStart w:id="32" w:name="_TOC4440"/>
      <w:bookmarkStart w:id="33" w:name="_Toc320705241"/>
      <w:bookmarkStart w:id="34" w:name="_Toc321655794"/>
      <w:bookmarkStart w:id="35" w:name="_Toc326941847"/>
      <w:bookmarkEnd w:id="31"/>
      <w:bookmarkEnd w:id="32"/>
      <w:r w:rsidRPr="00622FDA">
        <w:rPr>
          <w:u w:color="FFFFFF"/>
        </w:rPr>
        <w:t xml:space="preserve">The </w:t>
      </w:r>
      <w:r w:rsidR="0015360E" w:rsidRPr="00622FDA">
        <w:rPr>
          <w:u w:color="FFFFFF"/>
        </w:rPr>
        <w:t>Operational Account</w:t>
      </w:r>
      <w:bookmarkEnd w:id="33"/>
      <w:bookmarkEnd w:id="34"/>
      <w:bookmarkEnd w:id="35"/>
    </w:p>
    <w:p w:rsidR="0078276B" w:rsidRPr="00622FDA" w:rsidRDefault="0078276B" w:rsidP="00A70C0C">
      <w:pPr>
        <w:pStyle w:val="ListParagraph"/>
        <w:numPr>
          <w:ilvl w:val="0"/>
          <w:numId w:val="97"/>
        </w:numPr>
        <w:spacing w:before="180" w:line="300" w:lineRule="atLeast"/>
        <w:ind w:left="567" w:hanging="567"/>
        <w:rPr>
          <w:rFonts w:ascii="Times New Roman" w:eastAsia="PMingLiU" w:hAnsi="Times New Roman"/>
          <w:color w:val="auto"/>
          <w:sz w:val="22"/>
          <w:szCs w:val="22"/>
          <w:lang w:val="en-US" w:eastAsia="en-US"/>
        </w:rPr>
      </w:pPr>
      <w:r w:rsidRPr="00622FDA">
        <w:rPr>
          <w:rFonts w:ascii="Times New Roman" w:eastAsia="PMingLiU" w:hAnsi="Times New Roman"/>
          <w:color w:val="auto"/>
          <w:sz w:val="22"/>
          <w:szCs w:val="22"/>
          <w:lang w:val="en-US" w:eastAsia="en-US"/>
        </w:rPr>
        <w:t xml:space="preserve">The OA is funded from annual membership contributions. It supports initiatives under APEC’s economic and technical cooperation agenda which is aimed at attaining sustainable growth and equitable development, while reducing economic disparities among APEC economies and improving economic and social well-being. </w:t>
      </w:r>
    </w:p>
    <w:p w:rsidR="0078276B" w:rsidRPr="00622FDA" w:rsidRDefault="0078276B" w:rsidP="00A70C0C">
      <w:pPr>
        <w:pStyle w:val="ListParagraph"/>
        <w:numPr>
          <w:ilvl w:val="0"/>
          <w:numId w:val="97"/>
        </w:numPr>
        <w:spacing w:before="180" w:line="300" w:lineRule="atLeast"/>
        <w:ind w:left="567" w:hanging="567"/>
        <w:rPr>
          <w:rFonts w:ascii="Times New Roman" w:eastAsia="PMingLiU" w:hAnsi="Times New Roman"/>
          <w:color w:val="auto"/>
          <w:sz w:val="22"/>
          <w:szCs w:val="22"/>
          <w:lang w:val="en-US" w:eastAsia="en-US"/>
        </w:rPr>
      </w:pPr>
      <w:r w:rsidRPr="00622FDA">
        <w:rPr>
          <w:rFonts w:ascii="Times New Roman" w:eastAsia="PMingLiU" w:hAnsi="Times New Roman"/>
          <w:color w:val="auto"/>
          <w:sz w:val="22"/>
          <w:szCs w:val="22"/>
          <w:lang w:val="en-US" w:eastAsia="en-US"/>
        </w:rPr>
        <w:t xml:space="preserve">All </w:t>
      </w:r>
      <w:r w:rsidR="00C84B77">
        <w:rPr>
          <w:rFonts w:ascii="Times New Roman" w:eastAsia="PMingLiU" w:hAnsi="Times New Roman"/>
          <w:color w:val="auto"/>
          <w:sz w:val="22"/>
          <w:szCs w:val="22"/>
          <w:lang w:val="en-US" w:eastAsia="en-US"/>
        </w:rPr>
        <w:t xml:space="preserve">APEC </w:t>
      </w:r>
      <w:r w:rsidRPr="00622FDA">
        <w:rPr>
          <w:rFonts w:ascii="Times New Roman" w:eastAsia="PMingLiU" w:hAnsi="Times New Roman"/>
          <w:color w:val="auto"/>
          <w:sz w:val="22"/>
          <w:szCs w:val="22"/>
          <w:lang w:val="en-US" w:eastAsia="en-US"/>
        </w:rPr>
        <w:t>member economies may apply for funding under OA.</w:t>
      </w:r>
    </w:p>
    <w:p w:rsidR="0078276B" w:rsidRPr="00622FDA" w:rsidRDefault="0078276B" w:rsidP="00A70C0C">
      <w:pPr>
        <w:pStyle w:val="ListParagraph"/>
        <w:numPr>
          <w:ilvl w:val="0"/>
          <w:numId w:val="97"/>
        </w:numPr>
        <w:spacing w:before="180" w:line="300" w:lineRule="atLeast"/>
        <w:ind w:left="567" w:hanging="567"/>
        <w:rPr>
          <w:rFonts w:ascii="Times New Roman" w:eastAsia="PMingLiU" w:hAnsi="Times New Roman"/>
          <w:color w:val="auto"/>
          <w:sz w:val="22"/>
          <w:szCs w:val="22"/>
          <w:lang w:val="en-US" w:eastAsia="en-US"/>
        </w:rPr>
      </w:pPr>
      <w:r w:rsidRPr="00622FDA">
        <w:rPr>
          <w:rFonts w:ascii="Times New Roman" w:eastAsia="PMingLiU" w:hAnsi="Times New Roman"/>
          <w:color w:val="auto"/>
          <w:sz w:val="22"/>
          <w:szCs w:val="22"/>
          <w:lang w:val="en-US" w:eastAsia="en-US"/>
        </w:rPr>
        <w:t>Projects may be fully funded under OA. There are no self-funding requirements for OA-funded projects.</w:t>
      </w:r>
    </w:p>
    <w:p w:rsidR="0078276B" w:rsidRPr="00622FDA" w:rsidRDefault="0078276B" w:rsidP="000A1A5C">
      <w:pPr>
        <w:spacing w:before="180" w:after="120" w:line="300" w:lineRule="atLeast"/>
      </w:pPr>
    </w:p>
    <w:p w:rsidR="0015360E" w:rsidRPr="00622FDA" w:rsidRDefault="0015360E" w:rsidP="000A1A5C">
      <w:pPr>
        <w:pStyle w:val="Heading2"/>
        <w:spacing w:before="180" w:after="120" w:line="300" w:lineRule="atLeast"/>
        <w:rPr>
          <w:u w:color="FFFFFF"/>
        </w:rPr>
      </w:pPr>
      <w:bookmarkStart w:id="36" w:name="_Toc320705242"/>
      <w:bookmarkStart w:id="37" w:name="_Toc321655795"/>
      <w:bookmarkStart w:id="38" w:name="_Toc326941848"/>
      <w:r w:rsidRPr="00622FDA">
        <w:rPr>
          <w:u w:color="FFFFFF"/>
        </w:rPr>
        <w:t>T</w:t>
      </w:r>
      <w:r w:rsidR="00622C24" w:rsidRPr="00622FDA">
        <w:rPr>
          <w:u w:color="FFFFFF"/>
        </w:rPr>
        <w:t>he T</w:t>
      </w:r>
      <w:r w:rsidRPr="00622FDA">
        <w:rPr>
          <w:u w:color="FFFFFF"/>
        </w:rPr>
        <w:t xml:space="preserve">rade and Investment </w:t>
      </w:r>
      <w:r w:rsidR="00AF38E3" w:rsidRPr="00622FDA">
        <w:rPr>
          <w:u w:color="FFFFFF"/>
        </w:rPr>
        <w:t>Liberaliz</w:t>
      </w:r>
      <w:r w:rsidRPr="00622FDA">
        <w:rPr>
          <w:u w:color="FFFFFF"/>
        </w:rPr>
        <w:t>ation and Facilitation Account</w:t>
      </w:r>
      <w:bookmarkEnd w:id="36"/>
      <w:bookmarkEnd w:id="37"/>
      <w:r w:rsidRPr="00622FDA">
        <w:rPr>
          <w:u w:color="FFFFFF"/>
        </w:rPr>
        <w:t xml:space="preserve"> </w:t>
      </w:r>
      <w:r w:rsidR="00622C24" w:rsidRPr="00622FDA">
        <w:rPr>
          <w:u w:color="FFFFFF"/>
        </w:rPr>
        <w:t>(TILF)</w:t>
      </w:r>
      <w:bookmarkEnd w:id="38"/>
    </w:p>
    <w:p w:rsidR="0078276B" w:rsidRPr="00622FDA" w:rsidRDefault="0078276B" w:rsidP="00A70C0C">
      <w:pPr>
        <w:pStyle w:val="ListParagraph"/>
        <w:numPr>
          <w:ilvl w:val="0"/>
          <w:numId w:val="97"/>
        </w:numPr>
        <w:spacing w:before="180" w:line="300" w:lineRule="atLeast"/>
        <w:ind w:left="567" w:hanging="567"/>
        <w:rPr>
          <w:rFonts w:ascii="Times New Roman" w:eastAsia="PMingLiU" w:hAnsi="Times New Roman"/>
          <w:color w:val="auto"/>
          <w:sz w:val="22"/>
          <w:szCs w:val="22"/>
          <w:lang w:val="en-US" w:eastAsia="en-US"/>
        </w:rPr>
      </w:pPr>
      <w:r w:rsidRPr="00622FDA">
        <w:rPr>
          <w:rFonts w:ascii="Times New Roman" w:eastAsia="PMingLiU" w:hAnsi="Times New Roman"/>
          <w:color w:val="auto"/>
          <w:sz w:val="22"/>
          <w:szCs w:val="22"/>
          <w:lang w:val="en-US" w:eastAsia="en-US"/>
        </w:rPr>
        <w:t xml:space="preserve">TILF is sourced from voluntary member contributions. It provides funding for projects that expand cooperative programs and support trade and investment liberalization and facilitation as articulated by Leaders’ or Ministers’ directives and the Osaka Action Agenda. </w:t>
      </w:r>
    </w:p>
    <w:p w:rsidR="0078276B" w:rsidRPr="00622FDA" w:rsidRDefault="0078276B" w:rsidP="00A70C0C">
      <w:pPr>
        <w:pStyle w:val="ListParagraph"/>
        <w:numPr>
          <w:ilvl w:val="0"/>
          <w:numId w:val="97"/>
        </w:numPr>
        <w:spacing w:before="180" w:line="300" w:lineRule="atLeast"/>
        <w:ind w:left="567" w:hanging="567"/>
        <w:rPr>
          <w:rFonts w:ascii="Times New Roman" w:eastAsia="PMingLiU" w:hAnsi="Times New Roman"/>
          <w:color w:val="auto"/>
          <w:sz w:val="22"/>
          <w:szCs w:val="22"/>
          <w:lang w:val="en-US" w:eastAsia="en-US"/>
        </w:rPr>
      </w:pPr>
      <w:r w:rsidRPr="00622FDA">
        <w:rPr>
          <w:rFonts w:ascii="Times New Roman" w:eastAsia="PMingLiU" w:hAnsi="Times New Roman"/>
          <w:color w:val="auto"/>
          <w:sz w:val="22"/>
          <w:szCs w:val="22"/>
          <w:lang w:val="en-US" w:eastAsia="en-US"/>
        </w:rPr>
        <w:t>All TILF projects must clearly contribute to achieving trade and investment liberalization and facilitation, as it relates to at least one of the 15 areas listed in Part 1 of the Osaka Action Agenda.</w:t>
      </w:r>
    </w:p>
    <w:p w:rsidR="00134D2A" w:rsidRPr="00157FB3" w:rsidRDefault="00E41C8A" w:rsidP="00157FB3">
      <w:pPr>
        <w:pStyle w:val="ListParagraph"/>
        <w:numPr>
          <w:ilvl w:val="0"/>
          <w:numId w:val="97"/>
        </w:numPr>
        <w:tabs>
          <w:tab w:val="left" w:pos="567"/>
        </w:tabs>
        <w:spacing w:before="180" w:line="300" w:lineRule="atLeast"/>
        <w:ind w:left="567" w:hanging="567"/>
        <w:rPr>
          <w:rFonts w:ascii="Times New Roman" w:eastAsia="PMingLiU" w:hAnsi="Times New Roman"/>
          <w:color w:val="auto"/>
          <w:sz w:val="22"/>
          <w:szCs w:val="22"/>
          <w:lang w:val="en-US" w:eastAsia="en-US"/>
        </w:rPr>
      </w:pPr>
      <w:r w:rsidRPr="00157FB3">
        <w:rPr>
          <w:rFonts w:ascii="Times New Roman" w:eastAsia="PMingLiU" w:hAnsi="Times New Roman"/>
          <w:sz w:val="22"/>
          <w:szCs w:val="22"/>
          <w:lang w:val="en-US"/>
        </w:rPr>
        <w:t xml:space="preserve">All </w:t>
      </w:r>
      <w:r w:rsidR="00C84B77">
        <w:rPr>
          <w:rFonts w:ascii="Times New Roman" w:eastAsia="PMingLiU" w:hAnsi="Times New Roman"/>
          <w:sz w:val="22"/>
          <w:szCs w:val="22"/>
          <w:lang w:val="en-US"/>
        </w:rPr>
        <w:t xml:space="preserve">APEC </w:t>
      </w:r>
      <w:r w:rsidR="008F58D5">
        <w:rPr>
          <w:rFonts w:ascii="Times New Roman" w:eastAsia="PMingLiU" w:hAnsi="Times New Roman"/>
          <w:sz w:val="22"/>
          <w:szCs w:val="22"/>
          <w:lang w:val="en-US"/>
        </w:rPr>
        <w:t>member</w:t>
      </w:r>
      <w:r w:rsidRPr="00157FB3">
        <w:rPr>
          <w:rFonts w:ascii="Times New Roman" w:eastAsia="PMingLiU" w:hAnsi="Times New Roman"/>
          <w:sz w:val="22"/>
          <w:szCs w:val="22"/>
          <w:lang w:val="en-US"/>
        </w:rPr>
        <w:t xml:space="preserve"> </w:t>
      </w:r>
      <w:r w:rsidRPr="00157FB3">
        <w:rPr>
          <w:rFonts w:ascii="Times New Roman" w:eastAsia="PMingLiU" w:hAnsi="Times New Roman"/>
          <w:sz w:val="22"/>
          <w:szCs w:val="22"/>
        </w:rPr>
        <w:t>economies may apply for funding under TILF.  The funding criteria for TILF require member economies to self-fund a percentage of the overall project cost</w:t>
      </w:r>
      <w:r w:rsidR="003819BB" w:rsidRPr="00157FB3">
        <w:rPr>
          <w:rFonts w:ascii="Times New Roman" w:eastAsia="PMingLiU" w:hAnsi="Times New Roman"/>
          <w:sz w:val="22"/>
          <w:szCs w:val="22"/>
        </w:rPr>
        <w:t xml:space="preserve">, </w:t>
      </w:r>
      <w:r w:rsidRPr="00157FB3">
        <w:rPr>
          <w:rFonts w:ascii="Times New Roman" w:eastAsia="PMingLiU" w:hAnsi="Times New Roman"/>
          <w:sz w:val="22"/>
          <w:szCs w:val="22"/>
        </w:rPr>
        <w:t xml:space="preserve">as follows: </w:t>
      </w:r>
      <w:r w:rsidR="00134D2A" w:rsidRPr="00157FB3">
        <w:rPr>
          <w:rFonts w:ascii="Times New Roman" w:hAnsi="Times New Roman"/>
          <w:sz w:val="22"/>
          <w:szCs w:val="22"/>
        </w:rPr>
        <w:t xml:space="preserve">An economy proposing a project could be exempted from self-funding as long as its total project value (cumulative since the year the economy began its contribution, less self-funding portion) does not exceed the total amount contributed (cumulative since the year the economy began its contribution) by 100% </w:t>
      </w:r>
      <w:r w:rsidR="00134D2A" w:rsidRPr="00157FB3">
        <w:rPr>
          <w:rFonts w:ascii="Times New Roman" w:hAnsi="Times New Roman"/>
          <w:sz w:val="22"/>
          <w:szCs w:val="22"/>
        </w:rPr>
        <w:lastRenderedPageBreak/>
        <w:t xml:space="preserve">for </w:t>
      </w:r>
      <w:r w:rsidR="00134D2A" w:rsidRPr="00157FB3">
        <w:rPr>
          <w:rFonts w:ascii="Times New Roman" w:eastAsia="MS Mincho" w:hAnsi="Times New Roman"/>
          <w:sz w:val="22"/>
          <w:szCs w:val="22"/>
          <w:lang w:eastAsia="ja-JP"/>
        </w:rPr>
        <w:t>non-travel eligible</w:t>
      </w:r>
      <w:r w:rsidR="00134D2A" w:rsidRPr="00157FB3">
        <w:rPr>
          <w:rFonts w:ascii="Times New Roman" w:hAnsi="Times New Roman"/>
          <w:sz w:val="22"/>
          <w:szCs w:val="22"/>
        </w:rPr>
        <w:t xml:space="preserve"> economies and by 250% for </w:t>
      </w:r>
      <w:r w:rsidR="00134D2A" w:rsidRPr="00157FB3">
        <w:rPr>
          <w:rFonts w:ascii="Times New Roman" w:eastAsia="MS Mincho" w:hAnsi="Times New Roman"/>
          <w:sz w:val="22"/>
          <w:szCs w:val="22"/>
          <w:lang w:eastAsia="ja-JP"/>
        </w:rPr>
        <w:t>travel eligible</w:t>
      </w:r>
      <w:r w:rsidR="00134D2A" w:rsidRPr="00157FB3">
        <w:rPr>
          <w:rFonts w:ascii="Times New Roman" w:hAnsi="Times New Roman"/>
          <w:sz w:val="22"/>
          <w:szCs w:val="22"/>
        </w:rPr>
        <w:t xml:space="preserve"> economies</w:t>
      </w:r>
      <w:r w:rsidR="00F4040F">
        <w:rPr>
          <w:rStyle w:val="FootnoteReference"/>
        </w:rPr>
        <w:footnoteReference w:id="1"/>
      </w:r>
      <w:r w:rsidR="00134D2A" w:rsidRPr="00157FB3">
        <w:rPr>
          <w:rFonts w:ascii="Times New Roman" w:hAnsi="Times New Roman"/>
          <w:sz w:val="22"/>
          <w:szCs w:val="22"/>
        </w:rPr>
        <w:t xml:space="preserve">.  When in excess, the current self-funding requirement (50% for </w:t>
      </w:r>
      <w:r w:rsidR="00134D2A" w:rsidRPr="00157FB3">
        <w:rPr>
          <w:rFonts w:ascii="Times New Roman" w:hAnsi="Times New Roman"/>
          <w:sz w:val="22"/>
          <w:szCs w:val="22"/>
          <w:lang w:eastAsia="ja-JP"/>
        </w:rPr>
        <w:t>non-travel</w:t>
      </w:r>
      <w:r w:rsidR="00134D2A" w:rsidRPr="00157FB3">
        <w:rPr>
          <w:rFonts w:ascii="Times New Roman" w:hAnsi="Times New Roman"/>
          <w:sz w:val="22"/>
          <w:szCs w:val="22"/>
        </w:rPr>
        <w:t xml:space="preserve"> </w:t>
      </w:r>
      <w:r w:rsidR="00134D2A" w:rsidRPr="00157FB3">
        <w:rPr>
          <w:rFonts w:ascii="Times New Roman" w:hAnsi="Times New Roman"/>
          <w:sz w:val="22"/>
          <w:szCs w:val="22"/>
          <w:lang w:eastAsia="ja-JP"/>
        </w:rPr>
        <w:t xml:space="preserve">eligible </w:t>
      </w:r>
      <w:r w:rsidR="00134D2A" w:rsidRPr="00157FB3">
        <w:rPr>
          <w:rFonts w:ascii="Times New Roman" w:hAnsi="Times New Roman"/>
          <w:sz w:val="22"/>
          <w:szCs w:val="22"/>
        </w:rPr>
        <w:t xml:space="preserve">economies, 20% for </w:t>
      </w:r>
      <w:r w:rsidR="00134D2A" w:rsidRPr="00157FB3">
        <w:rPr>
          <w:rFonts w:ascii="Times New Roman" w:hAnsi="Times New Roman"/>
          <w:sz w:val="22"/>
          <w:szCs w:val="22"/>
          <w:lang w:eastAsia="ja-JP"/>
        </w:rPr>
        <w:t>travel eligible</w:t>
      </w:r>
      <w:r w:rsidR="00134D2A" w:rsidRPr="00157FB3">
        <w:rPr>
          <w:rFonts w:ascii="Times New Roman" w:hAnsi="Times New Roman"/>
          <w:sz w:val="22"/>
          <w:szCs w:val="22"/>
        </w:rPr>
        <w:t xml:space="preserve"> economies) applies</w:t>
      </w:r>
      <w:r w:rsidR="00134D2A" w:rsidRPr="00157FB3">
        <w:rPr>
          <w:rFonts w:ascii="Times New Roman" w:hAnsi="Times New Roman"/>
          <w:i/>
          <w:sz w:val="22"/>
          <w:szCs w:val="22"/>
        </w:rPr>
        <w:t>.</w:t>
      </w:r>
      <w:r w:rsidR="00134D2A" w:rsidRPr="00157FB3">
        <w:rPr>
          <w:rFonts w:ascii="Times New Roman" w:hAnsi="Times New Roman"/>
          <w:sz w:val="22"/>
          <w:szCs w:val="22"/>
        </w:rPr>
        <w:t xml:space="preserve"> (BMC1</w:t>
      </w:r>
      <w:r w:rsidR="00711BB5">
        <w:rPr>
          <w:rFonts w:ascii="Times New Roman" w:hAnsi="Times New Roman"/>
          <w:sz w:val="22"/>
          <w:szCs w:val="22"/>
        </w:rPr>
        <w:t xml:space="preserve"> Feb</w:t>
      </w:r>
      <w:r w:rsidR="00134D2A" w:rsidRPr="00157FB3">
        <w:rPr>
          <w:rFonts w:ascii="Times New Roman" w:hAnsi="Times New Roman"/>
          <w:sz w:val="22"/>
          <w:szCs w:val="22"/>
        </w:rPr>
        <w:t xml:space="preserve"> 2014)</w:t>
      </w:r>
    </w:p>
    <w:p w:rsidR="00F83E84" w:rsidRPr="00622FDA" w:rsidRDefault="00F83E84" w:rsidP="00A70C0C">
      <w:pPr>
        <w:pStyle w:val="ListParagraph"/>
        <w:numPr>
          <w:ilvl w:val="0"/>
          <w:numId w:val="97"/>
        </w:numPr>
        <w:spacing w:before="180" w:line="300" w:lineRule="atLeast"/>
        <w:ind w:left="567" w:hanging="567"/>
        <w:rPr>
          <w:rFonts w:ascii="Times New Roman" w:eastAsia="PMingLiU" w:hAnsi="Times New Roman"/>
          <w:color w:val="auto"/>
          <w:sz w:val="22"/>
          <w:szCs w:val="22"/>
          <w:lang w:val="en-US" w:eastAsia="en-US"/>
        </w:rPr>
      </w:pPr>
      <w:r w:rsidRPr="00622FDA">
        <w:rPr>
          <w:rFonts w:ascii="Times New Roman" w:eastAsia="PMingLiU" w:hAnsi="Times New Roman"/>
          <w:color w:val="auto"/>
          <w:sz w:val="22"/>
          <w:szCs w:val="22"/>
          <w:lang w:val="en-US" w:eastAsia="en-US"/>
        </w:rPr>
        <w:t xml:space="preserve">The following expenses are not allowed </w:t>
      </w:r>
      <w:r w:rsidR="00C663C6" w:rsidRPr="00622FDA">
        <w:rPr>
          <w:rFonts w:ascii="Times New Roman" w:eastAsia="PMingLiU" w:hAnsi="Times New Roman"/>
          <w:color w:val="auto"/>
          <w:sz w:val="22"/>
          <w:szCs w:val="22"/>
          <w:lang w:val="en-US" w:eastAsia="en-US"/>
        </w:rPr>
        <w:t xml:space="preserve">and do not count </w:t>
      </w:r>
      <w:r w:rsidRPr="00622FDA">
        <w:rPr>
          <w:rFonts w:ascii="Times New Roman" w:eastAsia="PMingLiU" w:hAnsi="Times New Roman"/>
          <w:color w:val="auto"/>
          <w:sz w:val="22"/>
          <w:szCs w:val="22"/>
          <w:lang w:val="en-US" w:eastAsia="en-US"/>
        </w:rPr>
        <w:t>when calculating self-funding requirements</w:t>
      </w:r>
      <w:r w:rsidR="00AE16CB" w:rsidRPr="00622FDA">
        <w:rPr>
          <w:rFonts w:ascii="Times New Roman" w:eastAsia="PMingLiU" w:hAnsi="Times New Roman"/>
          <w:color w:val="auto"/>
          <w:sz w:val="22"/>
          <w:szCs w:val="22"/>
          <w:lang w:val="en-US" w:eastAsia="en-US"/>
        </w:rPr>
        <w:t xml:space="preserve"> for TILF projects.</w:t>
      </w:r>
    </w:p>
    <w:p w:rsidR="00AE16CB" w:rsidRPr="00622FDA" w:rsidRDefault="00AE16CB" w:rsidP="00A70C0C">
      <w:pPr>
        <w:pStyle w:val="ListParagraph"/>
        <w:numPr>
          <w:ilvl w:val="0"/>
          <w:numId w:val="86"/>
        </w:numPr>
        <w:spacing w:before="180" w:line="300" w:lineRule="atLeast"/>
        <w:rPr>
          <w:rFonts w:ascii="Times New Roman" w:eastAsia="PMingLiU" w:hAnsi="Times New Roman"/>
          <w:color w:val="auto"/>
          <w:sz w:val="22"/>
          <w:szCs w:val="22"/>
          <w:lang w:val="en-US" w:eastAsia="en-US"/>
        </w:rPr>
      </w:pPr>
      <w:r w:rsidRPr="00622FDA">
        <w:rPr>
          <w:rFonts w:ascii="Times New Roman" w:eastAsia="PMingLiU" w:hAnsi="Times New Roman"/>
          <w:color w:val="auto"/>
          <w:sz w:val="22"/>
          <w:szCs w:val="22"/>
          <w:lang w:val="en-US" w:eastAsia="en-US"/>
        </w:rPr>
        <w:t>Meals, coffee and tea breaks,</w:t>
      </w:r>
    </w:p>
    <w:p w:rsidR="00AE16CB" w:rsidRPr="00622FDA" w:rsidRDefault="00AE16CB" w:rsidP="00A70C0C">
      <w:pPr>
        <w:pStyle w:val="ListParagraph"/>
        <w:numPr>
          <w:ilvl w:val="0"/>
          <w:numId w:val="86"/>
        </w:numPr>
        <w:spacing w:before="180" w:line="300" w:lineRule="atLeast"/>
        <w:rPr>
          <w:rFonts w:ascii="Times New Roman" w:eastAsia="PMingLiU" w:hAnsi="Times New Roman"/>
          <w:color w:val="auto"/>
          <w:sz w:val="22"/>
          <w:szCs w:val="22"/>
          <w:lang w:val="en-US" w:eastAsia="en-US"/>
        </w:rPr>
      </w:pPr>
      <w:r w:rsidRPr="00622FDA">
        <w:rPr>
          <w:rFonts w:ascii="Times New Roman" w:eastAsia="PMingLiU" w:hAnsi="Times New Roman"/>
          <w:color w:val="auto"/>
          <w:sz w:val="22"/>
          <w:szCs w:val="22"/>
          <w:lang w:val="en-US" w:eastAsia="en-US"/>
        </w:rPr>
        <w:t>Promotional items and gifts (such as banners, briefcases, souvenirs, flowers)</w:t>
      </w:r>
    </w:p>
    <w:p w:rsidR="00AE16CB" w:rsidRPr="00622FDA" w:rsidRDefault="00AE16CB" w:rsidP="00A70C0C">
      <w:pPr>
        <w:pStyle w:val="ListParagraph"/>
        <w:numPr>
          <w:ilvl w:val="0"/>
          <w:numId w:val="86"/>
        </w:numPr>
        <w:spacing w:before="180" w:line="300" w:lineRule="atLeast"/>
        <w:rPr>
          <w:rFonts w:ascii="Times New Roman" w:eastAsia="PMingLiU" w:hAnsi="Times New Roman"/>
          <w:color w:val="auto"/>
          <w:sz w:val="22"/>
          <w:szCs w:val="22"/>
          <w:lang w:val="en-US" w:eastAsia="en-US"/>
        </w:rPr>
      </w:pPr>
      <w:r w:rsidRPr="00622FDA">
        <w:rPr>
          <w:rFonts w:ascii="Times New Roman" w:eastAsia="PMingLiU" w:hAnsi="Times New Roman"/>
          <w:color w:val="auto"/>
          <w:sz w:val="22"/>
          <w:szCs w:val="22"/>
          <w:lang w:val="en-US" w:eastAsia="en-US"/>
        </w:rPr>
        <w:t>Maintenance costs for websites, databases and other on-line resources (including servers)</w:t>
      </w:r>
    </w:p>
    <w:p w:rsidR="00AE16CB" w:rsidRPr="00622FDA" w:rsidRDefault="00AE16CB" w:rsidP="00A70C0C">
      <w:pPr>
        <w:pStyle w:val="ListParagraph"/>
        <w:numPr>
          <w:ilvl w:val="0"/>
          <w:numId w:val="86"/>
        </w:numPr>
        <w:spacing w:before="180" w:line="300" w:lineRule="atLeast"/>
        <w:rPr>
          <w:rFonts w:ascii="Times New Roman" w:eastAsia="PMingLiU" w:hAnsi="Times New Roman"/>
          <w:color w:val="auto"/>
          <w:sz w:val="22"/>
          <w:szCs w:val="22"/>
          <w:lang w:val="en-US" w:eastAsia="en-US"/>
        </w:rPr>
      </w:pPr>
      <w:r w:rsidRPr="00622FDA">
        <w:rPr>
          <w:rFonts w:ascii="Times New Roman" w:eastAsia="PMingLiU" w:hAnsi="Times New Roman"/>
          <w:color w:val="auto"/>
          <w:sz w:val="22"/>
          <w:szCs w:val="22"/>
          <w:lang w:val="en-US" w:eastAsia="en-US"/>
        </w:rPr>
        <w:t>Conference registration fees</w:t>
      </w:r>
    </w:p>
    <w:p w:rsidR="00AE16CB" w:rsidRPr="00622FDA" w:rsidRDefault="00AE16CB" w:rsidP="00A70C0C">
      <w:pPr>
        <w:pStyle w:val="ListParagraph"/>
        <w:numPr>
          <w:ilvl w:val="0"/>
          <w:numId w:val="86"/>
        </w:numPr>
        <w:spacing w:before="180" w:line="300" w:lineRule="atLeast"/>
        <w:rPr>
          <w:rFonts w:ascii="Times New Roman" w:eastAsia="PMingLiU" w:hAnsi="Times New Roman"/>
          <w:color w:val="auto"/>
          <w:sz w:val="22"/>
          <w:szCs w:val="22"/>
          <w:lang w:val="en-US" w:eastAsia="en-US"/>
        </w:rPr>
      </w:pPr>
      <w:r w:rsidRPr="00622FDA">
        <w:rPr>
          <w:rFonts w:ascii="Times New Roman" w:eastAsia="PMingLiU" w:hAnsi="Times New Roman"/>
          <w:color w:val="auto"/>
          <w:sz w:val="22"/>
          <w:szCs w:val="22"/>
          <w:lang w:val="en-US" w:eastAsia="en-US"/>
        </w:rPr>
        <w:t>Local transportation costs, including airport transfers, field trips or sightseeing</w:t>
      </w:r>
    </w:p>
    <w:p w:rsidR="00AE16CB" w:rsidRPr="00622FDA" w:rsidRDefault="00AE16CB" w:rsidP="00A70C0C">
      <w:pPr>
        <w:pStyle w:val="ListParagraph"/>
        <w:numPr>
          <w:ilvl w:val="0"/>
          <w:numId w:val="86"/>
        </w:numPr>
        <w:spacing w:before="180" w:line="300" w:lineRule="atLeast"/>
        <w:rPr>
          <w:rFonts w:ascii="Times New Roman" w:eastAsia="PMingLiU" w:hAnsi="Times New Roman"/>
          <w:color w:val="auto"/>
          <w:sz w:val="22"/>
          <w:szCs w:val="22"/>
          <w:lang w:val="en-US" w:eastAsia="en-US"/>
        </w:rPr>
      </w:pPr>
      <w:r w:rsidRPr="00622FDA">
        <w:rPr>
          <w:rFonts w:ascii="Times New Roman" w:eastAsia="PMingLiU" w:hAnsi="Times New Roman"/>
          <w:color w:val="auto"/>
          <w:sz w:val="22"/>
          <w:szCs w:val="22"/>
          <w:lang w:val="en-US" w:eastAsia="en-US"/>
        </w:rPr>
        <w:t>Simultaneous interpretation costs at project events</w:t>
      </w:r>
    </w:p>
    <w:p w:rsidR="00AE16CB" w:rsidRPr="00622FDA" w:rsidRDefault="00AE16CB" w:rsidP="00A70C0C">
      <w:pPr>
        <w:pStyle w:val="ListParagraph"/>
        <w:numPr>
          <w:ilvl w:val="0"/>
          <w:numId w:val="86"/>
        </w:numPr>
        <w:spacing w:before="180" w:line="300" w:lineRule="atLeast"/>
        <w:rPr>
          <w:rFonts w:ascii="Times New Roman" w:eastAsia="PMingLiU" w:hAnsi="Times New Roman"/>
          <w:color w:val="auto"/>
          <w:sz w:val="22"/>
          <w:szCs w:val="22"/>
          <w:lang w:val="en-US" w:eastAsia="en-US"/>
        </w:rPr>
      </w:pPr>
      <w:r w:rsidRPr="00622FDA">
        <w:rPr>
          <w:rFonts w:ascii="Times New Roman" w:eastAsia="PMingLiU" w:hAnsi="Times New Roman"/>
          <w:color w:val="auto"/>
          <w:sz w:val="22"/>
          <w:szCs w:val="22"/>
          <w:lang w:val="en-US" w:eastAsia="en-US"/>
        </w:rPr>
        <w:t>Standard office equipment such as computers (including laptops), printers and cameras.</w:t>
      </w:r>
    </w:p>
    <w:p w:rsidR="0078276B" w:rsidRPr="00622FDA" w:rsidRDefault="0078276B" w:rsidP="000A1A5C">
      <w:pPr>
        <w:spacing w:before="180" w:after="120" w:line="300" w:lineRule="atLeast"/>
        <w:ind w:left="567" w:hanging="567"/>
      </w:pPr>
    </w:p>
    <w:p w:rsidR="0015360E" w:rsidRPr="00622FDA" w:rsidRDefault="00622C24" w:rsidP="000A1A5C">
      <w:pPr>
        <w:pStyle w:val="Heading2"/>
        <w:spacing w:before="180" w:after="120" w:line="300" w:lineRule="atLeast"/>
        <w:ind w:left="567" w:hanging="567"/>
        <w:rPr>
          <w:u w:color="FFFFFF"/>
        </w:rPr>
      </w:pPr>
      <w:bookmarkStart w:id="39" w:name="_Toc320705243"/>
      <w:bookmarkStart w:id="40" w:name="_Toc321655796"/>
      <w:bookmarkStart w:id="41" w:name="_Toc326941849"/>
      <w:r w:rsidRPr="00622FDA">
        <w:rPr>
          <w:u w:color="FFFFFF"/>
        </w:rPr>
        <w:t xml:space="preserve">The </w:t>
      </w:r>
      <w:r w:rsidR="0015360E" w:rsidRPr="00622FDA">
        <w:rPr>
          <w:u w:color="FFFFFF"/>
        </w:rPr>
        <w:t>APEC Support Fund</w:t>
      </w:r>
      <w:bookmarkEnd w:id="39"/>
      <w:bookmarkEnd w:id="40"/>
      <w:bookmarkEnd w:id="41"/>
      <w:r w:rsidR="0015360E" w:rsidRPr="00622FDA">
        <w:rPr>
          <w:u w:color="FFFFFF"/>
        </w:rPr>
        <w:t xml:space="preserve"> </w:t>
      </w:r>
    </w:p>
    <w:p w:rsidR="0078276B" w:rsidRPr="00622FDA" w:rsidRDefault="0078276B" w:rsidP="00A70C0C">
      <w:pPr>
        <w:pStyle w:val="ListParagraph"/>
        <w:numPr>
          <w:ilvl w:val="0"/>
          <w:numId w:val="97"/>
        </w:numPr>
        <w:spacing w:before="180" w:line="300" w:lineRule="atLeast"/>
        <w:ind w:left="567" w:hanging="567"/>
        <w:rPr>
          <w:rFonts w:ascii="Times New Roman" w:eastAsia="PMingLiU" w:hAnsi="Times New Roman"/>
          <w:color w:val="auto"/>
          <w:sz w:val="22"/>
          <w:szCs w:val="22"/>
          <w:lang w:val="en-US" w:eastAsia="en-US"/>
        </w:rPr>
      </w:pPr>
      <w:r w:rsidRPr="00622FDA">
        <w:rPr>
          <w:rFonts w:ascii="Times New Roman" w:eastAsia="PMingLiU" w:hAnsi="Times New Roman"/>
          <w:color w:val="auto"/>
          <w:sz w:val="22"/>
          <w:szCs w:val="22"/>
          <w:lang w:val="en-US" w:eastAsia="en-US"/>
        </w:rPr>
        <w:t xml:space="preserve">The ASF and its sub-funds are sourced from voluntary member contributions. The ASF supports capacity-building needs for APEC developing economies in agreed high-priority areas for economic and technical cooperation. </w:t>
      </w:r>
    </w:p>
    <w:p w:rsidR="0078276B" w:rsidRPr="00622FDA" w:rsidRDefault="0078276B" w:rsidP="00A70C0C">
      <w:pPr>
        <w:pStyle w:val="ListParagraph"/>
        <w:numPr>
          <w:ilvl w:val="0"/>
          <w:numId w:val="97"/>
        </w:numPr>
        <w:spacing w:before="180" w:line="300" w:lineRule="atLeast"/>
        <w:ind w:left="567" w:hanging="567"/>
        <w:rPr>
          <w:rFonts w:ascii="Times New Roman" w:eastAsia="PMingLiU" w:hAnsi="Times New Roman"/>
          <w:color w:val="auto"/>
          <w:sz w:val="22"/>
          <w:szCs w:val="22"/>
          <w:lang w:val="en-US" w:eastAsia="en-US"/>
        </w:rPr>
      </w:pPr>
      <w:r w:rsidRPr="00622FDA">
        <w:rPr>
          <w:rFonts w:ascii="Times New Roman" w:eastAsia="PMingLiU" w:hAnsi="Times New Roman"/>
          <w:color w:val="auto"/>
          <w:sz w:val="22"/>
          <w:szCs w:val="22"/>
          <w:lang w:val="en-US" w:eastAsia="en-US"/>
        </w:rPr>
        <w:t>All APEC member economies may apply for ASF funds. There are no self-funding requirements for ASF funds. However, all ASF projects must clearly demonstrate that they address the capacity building needs of developing member economies. APEC defines capacity building as activities that enable people, businesses, and government departments to improve their skills and knowledge to engage in trade and investment liberalization and facilitation</w:t>
      </w:r>
      <w:r w:rsidR="00FB03C8" w:rsidRPr="00622FDA">
        <w:rPr>
          <w:rFonts w:ascii="Times New Roman" w:eastAsia="PMingLiU" w:hAnsi="Times New Roman"/>
          <w:color w:val="auto"/>
          <w:sz w:val="22"/>
          <w:szCs w:val="22"/>
          <w:lang w:val="en-US" w:eastAsia="en-US"/>
        </w:rPr>
        <w:t>.</w:t>
      </w:r>
    </w:p>
    <w:p w:rsidR="0078276B" w:rsidRPr="00622FDA" w:rsidRDefault="0078276B" w:rsidP="00A70C0C">
      <w:pPr>
        <w:pStyle w:val="ListParagraph"/>
        <w:numPr>
          <w:ilvl w:val="0"/>
          <w:numId w:val="97"/>
        </w:numPr>
        <w:spacing w:before="180" w:line="300" w:lineRule="atLeast"/>
        <w:ind w:left="567" w:hanging="567"/>
        <w:rPr>
          <w:rFonts w:ascii="Times New Roman" w:eastAsia="PMingLiU" w:hAnsi="Times New Roman"/>
          <w:color w:val="auto"/>
          <w:sz w:val="22"/>
          <w:szCs w:val="22"/>
          <w:lang w:val="en-US" w:eastAsia="en-US"/>
        </w:rPr>
      </w:pPr>
      <w:r w:rsidRPr="00622FDA">
        <w:rPr>
          <w:rFonts w:ascii="Times New Roman" w:eastAsia="PMingLiU" w:hAnsi="Times New Roman"/>
          <w:color w:val="auto"/>
          <w:sz w:val="22"/>
          <w:szCs w:val="22"/>
          <w:lang w:val="en-US" w:eastAsia="en-US"/>
        </w:rPr>
        <w:t xml:space="preserve">The ASF is composed of a general fund, as well as </w:t>
      </w:r>
      <w:r w:rsidR="00D51192" w:rsidRPr="00622FDA">
        <w:rPr>
          <w:rFonts w:ascii="Times New Roman" w:eastAsia="PMingLiU" w:hAnsi="Times New Roman"/>
          <w:color w:val="auto"/>
          <w:sz w:val="22"/>
          <w:szCs w:val="22"/>
          <w:lang w:val="en-US" w:eastAsia="en-US"/>
        </w:rPr>
        <w:t>s</w:t>
      </w:r>
      <w:r w:rsidR="00A95814" w:rsidRPr="00622FDA">
        <w:rPr>
          <w:rFonts w:ascii="Times New Roman" w:eastAsia="PMingLiU" w:hAnsi="Times New Roman"/>
          <w:color w:val="auto"/>
          <w:sz w:val="22"/>
          <w:szCs w:val="22"/>
          <w:lang w:val="en-US" w:eastAsia="en-US"/>
        </w:rPr>
        <w:t>even</w:t>
      </w:r>
      <w:r w:rsidR="00D51192" w:rsidRPr="00622FDA">
        <w:rPr>
          <w:rFonts w:ascii="Times New Roman" w:eastAsia="PMingLiU" w:hAnsi="Times New Roman"/>
          <w:color w:val="auto"/>
          <w:sz w:val="22"/>
          <w:szCs w:val="22"/>
          <w:lang w:val="en-US" w:eastAsia="en-US"/>
        </w:rPr>
        <w:t xml:space="preserve"> </w:t>
      </w:r>
      <w:r w:rsidRPr="00622FDA">
        <w:rPr>
          <w:rFonts w:ascii="Times New Roman" w:eastAsia="PMingLiU" w:hAnsi="Times New Roman"/>
          <w:color w:val="auto"/>
          <w:sz w:val="22"/>
          <w:szCs w:val="22"/>
          <w:lang w:val="en-US" w:eastAsia="en-US"/>
        </w:rPr>
        <w:t xml:space="preserve">specific sub-funds. The scope and eligibility criteria of each of the ASF sub-funds are as follows: </w:t>
      </w:r>
    </w:p>
    <w:p w:rsidR="0015360E" w:rsidRPr="00622FDA" w:rsidRDefault="0015360E" w:rsidP="00A70C0C">
      <w:pPr>
        <w:pStyle w:val="Listbulletsingleline"/>
        <w:numPr>
          <w:ilvl w:val="0"/>
          <w:numId w:val="55"/>
        </w:numPr>
        <w:tabs>
          <w:tab w:val="clear" w:pos="187"/>
          <w:tab w:val="num" w:pos="-533"/>
          <w:tab w:val="left" w:pos="851"/>
        </w:tabs>
        <w:ind w:left="567" w:firstLine="0"/>
        <w:rPr>
          <w:kern w:val="24"/>
        </w:rPr>
      </w:pPr>
      <w:r w:rsidRPr="00622FDA">
        <w:rPr>
          <w:b/>
          <w:kern w:val="24"/>
        </w:rPr>
        <w:t xml:space="preserve">Human </w:t>
      </w:r>
      <w:r w:rsidR="005342A6" w:rsidRPr="00622FDA">
        <w:rPr>
          <w:b/>
          <w:kern w:val="24"/>
        </w:rPr>
        <w:t xml:space="preserve">Security </w:t>
      </w:r>
      <w:r w:rsidRPr="00622FDA">
        <w:rPr>
          <w:b/>
          <w:kern w:val="24"/>
        </w:rPr>
        <w:t>sub</w:t>
      </w:r>
      <w:r w:rsidR="00AF38E3" w:rsidRPr="00622FDA">
        <w:rPr>
          <w:b/>
          <w:kern w:val="24"/>
        </w:rPr>
        <w:t>-</w:t>
      </w:r>
      <w:r w:rsidRPr="00622FDA">
        <w:rPr>
          <w:b/>
          <w:kern w:val="24"/>
        </w:rPr>
        <w:t>fund</w:t>
      </w:r>
      <w:r w:rsidRPr="00622FDA">
        <w:rPr>
          <w:kern w:val="24"/>
        </w:rPr>
        <w:t>: funding available for topics such as counter-terrorism and secure trade; health security including avian and pandemic influenza and HIV/AIDS; emergency preparedness; and energy security,</w:t>
      </w:r>
    </w:p>
    <w:p w:rsidR="005342A6" w:rsidRPr="00622FDA" w:rsidRDefault="0015360E" w:rsidP="00A70C0C">
      <w:pPr>
        <w:pStyle w:val="Listbulletsingleline"/>
        <w:numPr>
          <w:ilvl w:val="0"/>
          <w:numId w:val="55"/>
        </w:numPr>
        <w:tabs>
          <w:tab w:val="clear" w:pos="187"/>
          <w:tab w:val="num" w:pos="-533"/>
          <w:tab w:val="left" w:pos="851"/>
        </w:tabs>
        <w:ind w:left="567" w:firstLine="0"/>
        <w:rPr>
          <w:kern w:val="24"/>
        </w:rPr>
      </w:pPr>
      <w:r w:rsidRPr="00622FDA">
        <w:rPr>
          <w:b/>
          <w:kern w:val="24"/>
        </w:rPr>
        <w:t xml:space="preserve"> </w:t>
      </w:r>
      <w:r w:rsidR="00E3459F" w:rsidRPr="00622FDA">
        <w:rPr>
          <w:b/>
          <w:kern w:val="24"/>
        </w:rPr>
        <w:t>Health and Emergency sub-fund:</w:t>
      </w:r>
      <w:r w:rsidR="005342A6" w:rsidRPr="00622FDA">
        <w:rPr>
          <w:b/>
          <w:kern w:val="24"/>
        </w:rPr>
        <w:t xml:space="preserve"> </w:t>
      </w:r>
      <w:r w:rsidR="005342A6" w:rsidRPr="00622FDA">
        <w:rPr>
          <w:kern w:val="24"/>
        </w:rPr>
        <w:t>covering</w:t>
      </w:r>
      <w:r w:rsidR="00C15676" w:rsidRPr="00622FDA">
        <w:rPr>
          <w:kern w:val="24"/>
        </w:rPr>
        <w:t xml:space="preserve"> priorities such as </w:t>
      </w:r>
      <w:r w:rsidR="00FA1213" w:rsidRPr="00622FDA">
        <w:rPr>
          <w:kern w:val="24"/>
        </w:rPr>
        <w:t xml:space="preserve">Health Security </w:t>
      </w:r>
      <w:r w:rsidR="003B788C" w:rsidRPr="00622FDA">
        <w:rPr>
          <w:kern w:val="24"/>
        </w:rPr>
        <w:t>including</w:t>
      </w:r>
      <w:r w:rsidR="00FA1213" w:rsidRPr="00622FDA">
        <w:rPr>
          <w:kern w:val="24"/>
        </w:rPr>
        <w:t xml:space="preserve"> </w:t>
      </w:r>
      <w:r w:rsidR="005342A6" w:rsidRPr="00622FDA">
        <w:rPr>
          <w:kern w:val="24"/>
        </w:rPr>
        <w:t>Avian and Pandemic Influenza</w:t>
      </w:r>
      <w:r w:rsidR="00FA1213" w:rsidRPr="00622FDA">
        <w:rPr>
          <w:kern w:val="24"/>
        </w:rPr>
        <w:t xml:space="preserve"> and</w:t>
      </w:r>
      <w:r w:rsidR="00C15676" w:rsidRPr="00622FDA">
        <w:rPr>
          <w:kern w:val="24"/>
        </w:rPr>
        <w:t xml:space="preserve"> HIV/AIDS, and Emergency Preparedness.</w:t>
      </w:r>
    </w:p>
    <w:p w:rsidR="0015360E" w:rsidRPr="00622FDA" w:rsidRDefault="0015360E" w:rsidP="00A70C0C">
      <w:pPr>
        <w:pStyle w:val="Listbulletsingleline"/>
        <w:numPr>
          <w:ilvl w:val="0"/>
          <w:numId w:val="55"/>
        </w:numPr>
        <w:tabs>
          <w:tab w:val="clear" w:pos="187"/>
          <w:tab w:val="num" w:pos="-533"/>
          <w:tab w:val="left" w:pos="851"/>
        </w:tabs>
        <w:ind w:left="567" w:firstLine="0"/>
        <w:rPr>
          <w:kern w:val="24"/>
        </w:rPr>
      </w:pPr>
      <w:r w:rsidRPr="00622FDA">
        <w:rPr>
          <w:b/>
          <w:kern w:val="24"/>
        </w:rPr>
        <w:lastRenderedPageBreak/>
        <w:t>APEC Second Trade Facilitation Action Plan (TFAP II)</w:t>
      </w:r>
      <w:r w:rsidRPr="00622FDA">
        <w:rPr>
          <w:kern w:val="24"/>
        </w:rPr>
        <w:t>:</w:t>
      </w:r>
      <w:r w:rsidR="007D49E3" w:rsidRPr="00622FDA">
        <w:rPr>
          <w:kern w:val="24"/>
        </w:rPr>
        <w:t xml:space="preserve"> </w:t>
      </w:r>
      <w:r w:rsidRPr="00622FDA">
        <w:rPr>
          <w:kern w:val="24"/>
        </w:rPr>
        <w:t xml:space="preserve">aims to support activities that contribute to the implementation of the </w:t>
      </w:r>
      <w:r w:rsidRPr="00622FDA">
        <w:rPr>
          <w:kern w:val="24"/>
          <w:lang w:eastAsia="zh-TW"/>
        </w:rPr>
        <w:t xml:space="preserve">Second </w:t>
      </w:r>
      <w:r w:rsidRPr="00622FDA">
        <w:rPr>
          <w:kern w:val="24"/>
        </w:rPr>
        <w:t xml:space="preserve">Trade Facilitation Action Plan, </w:t>
      </w:r>
    </w:p>
    <w:p w:rsidR="0015360E" w:rsidRPr="00622FDA" w:rsidRDefault="0015360E" w:rsidP="00A70C0C">
      <w:pPr>
        <w:pStyle w:val="Listbulletsingleline"/>
        <w:numPr>
          <w:ilvl w:val="0"/>
          <w:numId w:val="55"/>
        </w:numPr>
        <w:tabs>
          <w:tab w:val="clear" w:pos="187"/>
          <w:tab w:val="num" w:pos="-533"/>
          <w:tab w:val="left" w:pos="851"/>
        </w:tabs>
        <w:ind w:left="567" w:firstLine="0"/>
        <w:rPr>
          <w:kern w:val="24"/>
        </w:rPr>
      </w:pPr>
      <w:r w:rsidRPr="00622FDA">
        <w:rPr>
          <w:b/>
          <w:kern w:val="24"/>
        </w:rPr>
        <w:t xml:space="preserve">Science and Technology </w:t>
      </w:r>
      <w:r w:rsidR="00AF38E3" w:rsidRPr="00622FDA">
        <w:rPr>
          <w:b/>
          <w:kern w:val="24"/>
        </w:rPr>
        <w:t>sub-fund</w:t>
      </w:r>
      <w:r w:rsidRPr="00622FDA">
        <w:rPr>
          <w:kern w:val="24"/>
        </w:rPr>
        <w:t>: provides</w:t>
      </w:r>
      <w:r w:rsidR="007D49E3" w:rsidRPr="00622FDA">
        <w:rPr>
          <w:kern w:val="24"/>
        </w:rPr>
        <w:t xml:space="preserve"> </w:t>
      </w:r>
      <w:r w:rsidRPr="00622FDA">
        <w:rPr>
          <w:kern w:val="24"/>
        </w:rPr>
        <w:t>support for technology flows and harness technologies for the future,</w:t>
      </w:r>
    </w:p>
    <w:p w:rsidR="0015360E" w:rsidRPr="00622FDA" w:rsidRDefault="0015360E" w:rsidP="00A70C0C">
      <w:pPr>
        <w:pStyle w:val="ListBullet"/>
        <w:numPr>
          <w:ilvl w:val="0"/>
          <w:numId w:val="55"/>
        </w:numPr>
        <w:tabs>
          <w:tab w:val="clear" w:pos="187"/>
          <w:tab w:val="num" w:pos="-533"/>
          <w:tab w:val="left" w:pos="851"/>
        </w:tabs>
        <w:spacing w:after="0"/>
        <w:ind w:left="567" w:firstLine="0"/>
        <w:rPr>
          <w:szCs w:val="24"/>
        </w:rPr>
      </w:pPr>
      <w:r w:rsidRPr="00622FDA">
        <w:rPr>
          <w:b/>
          <w:kern w:val="24"/>
        </w:rPr>
        <w:t xml:space="preserve">Energy Efficiency and Low-Carbon Measures </w:t>
      </w:r>
      <w:r w:rsidR="00AF38E3" w:rsidRPr="00622FDA">
        <w:rPr>
          <w:b/>
          <w:kern w:val="24"/>
        </w:rPr>
        <w:t>sub-fund</w:t>
      </w:r>
      <w:r w:rsidRPr="00622FDA">
        <w:rPr>
          <w:kern w:val="24"/>
        </w:rPr>
        <w:t xml:space="preserve">: aims to promote energy efficiency and low-carbon measures, </w:t>
      </w:r>
    </w:p>
    <w:p w:rsidR="00A55C37" w:rsidRPr="00622FDA" w:rsidRDefault="0015360E" w:rsidP="00A70C0C">
      <w:pPr>
        <w:pStyle w:val="ListBullet"/>
        <w:numPr>
          <w:ilvl w:val="0"/>
          <w:numId w:val="55"/>
        </w:numPr>
        <w:tabs>
          <w:tab w:val="clear" w:pos="187"/>
          <w:tab w:val="num" w:pos="-533"/>
          <w:tab w:val="left" w:pos="851"/>
        </w:tabs>
        <w:spacing w:after="0"/>
        <w:ind w:left="567" w:firstLine="0"/>
      </w:pPr>
      <w:r w:rsidRPr="00622FDA">
        <w:rPr>
          <w:b/>
        </w:rPr>
        <w:t>APEC New Strategy for Structural Reform</w:t>
      </w:r>
      <w:r w:rsidR="00465266" w:rsidRPr="00622FDA">
        <w:rPr>
          <w:b/>
        </w:rPr>
        <w:t xml:space="preserve"> (ANSSR)</w:t>
      </w:r>
      <w:r w:rsidRPr="00622FDA">
        <w:rPr>
          <w:b/>
        </w:rPr>
        <w:t xml:space="preserve"> </w:t>
      </w:r>
      <w:r w:rsidR="00AF38E3" w:rsidRPr="00622FDA">
        <w:rPr>
          <w:b/>
        </w:rPr>
        <w:t>sub-fund</w:t>
      </w:r>
      <w:r w:rsidRPr="00622FDA">
        <w:rPr>
          <w:b/>
        </w:rPr>
        <w:t>:</w:t>
      </w:r>
      <w:r w:rsidRPr="00622FDA">
        <w:t xml:space="preserve"> provides support for activities which support the implementation of the APEC New Strategy on Structural Reform in line with economies’ own action plans. Priority is given to projects that are strategic, valued at over </w:t>
      </w:r>
      <w:r w:rsidR="00203F32" w:rsidRPr="00622FDA">
        <w:t>USD</w:t>
      </w:r>
      <w:r w:rsidRPr="00622FDA">
        <w:t>200,000, and that are longer-term</w:t>
      </w:r>
      <w:r w:rsidR="00D51192" w:rsidRPr="00622FDA">
        <w:t>, and</w:t>
      </w:r>
    </w:p>
    <w:p w:rsidR="0015360E" w:rsidRPr="00622FDA" w:rsidRDefault="00A55C37" w:rsidP="00A70C0C">
      <w:pPr>
        <w:pStyle w:val="ListBullet"/>
        <w:numPr>
          <w:ilvl w:val="0"/>
          <w:numId w:val="55"/>
        </w:numPr>
        <w:tabs>
          <w:tab w:val="clear" w:pos="187"/>
          <w:tab w:val="num" w:pos="-533"/>
          <w:tab w:val="left" w:pos="851"/>
        </w:tabs>
        <w:spacing w:after="0"/>
        <w:ind w:left="567" w:firstLine="0"/>
      </w:pPr>
      <w:r w:rsidRPr="00622FDA">
        <w:rPr>
          <w:b/>
        </w:rPr>
        <w:t xml:space="preserve">Supply Chain Connectivity (SCC) sub-fund: </w:t>
      </w:r>
      <w:r w:rsidRPr="009B416C">
        <w:rPr>
          <w:lang w:eastAsia="en-SG"/>
        </w:rPr>
        <w:t>supports</w:t>
      </w:r>
      <w:r w:rsidRPr="009B416C">
        <w:rPr>
          <w:lang w:eastAsia="zh-TW"/>
        </w:rPr>
        <w:t xml:space="preserve"> </w:t>
      </w:r>
      <w:r w:rsidRPr="009B416C">
        <w:t>developing economies in overcoming specific obstacles they face in enhancing supply chain performance</w:t>
      </w:r>
      <w:r w:rsidRPr="009B416C">
        <w:rPr>
          <w:lang w:eastAsia="zh-HK"/>
        </w:rPr>
        <w:t>, in line with the capacity building plan to be executed as part of advancing Stage 3 of the Systematic Approach to the Supply Chain Connectivity Framework Action Plan (SCFAP)</w:t>
      </w:r>
      <w:r w:rsidRPr="009B416C">
        <w:t>.</w:t>
      </w:r>
      <w:r w:rsidR="001C788A">
        <w:t xml:space="preserve"> (BMC1 Feb 2014)</w:t>
      </w:r>
    </w:p>
    <w:p w:rsidR="00296BCB" w:rsidRPr="00622FDA" w:rsidRDefault="00A45C02" w:rsidP="00A70C0C">
      <w:pPr>
        <w:pStyle w:val="ListParagraph"/>
        <w:numPr>
          <w:ilvl w:val="0"/>
          <w:numId w:val="97"/>
        </w:numPr>
        <w:spacing w:beforeLines="180" w:before="432" w:line="300" w:lineRule="atLeast"/>
        <w:ind w:left="567" w:hanging="567"/>
        <w:rPr>
          <w:rFonts w:ascii="Times New Roman" w:eastAsia="PMingLiU" w:hAnsi="Times New Roman"/>
          <w:color w:val="auto"/>
          <w:sz w:val="22"/>
          <w:szCs w:val="22"/>
          <w:lang w:val="en-US" w:eastAsia="en-US"/>
        </w:rPr>
      </w:pPr>
      <w:r w:rsidRPr="00622FDA">
        <w:rPr>
          <w:rFonts w:ascii="Times New Roman" w:eastAsia="PMingLiU" w:hAnsi="Times New Roman"/>
          <w:color w:val="auto"/>
          <w:sz w:val="22"/>
          <w:szCs w:val="22"/>
          <w:lang w:val="en-US" w:eastAsia="en-US"/>
        </w:rPr>
        <w:t>The Secretariat checks the compliance of all Concept Notes before proceeding to stage 2.</w:t>
      </w:r>
      <w:r w:rsidRPr="00B17504">
        <w:rPr>
          <w:u w:color="FFFFFF"/>
        </w:rPr>
        <w:t xml:space="preserve"> </w:t>
      </w:r>
      <w:r w:rsidRPr="00622FDA">
        <w:rPr>
          <w:rStyle w:val="FootnoteReference"/>
          <w:u w:color="FFFFFF"/>
        </w:rPr>
        <w:footnoteReference w:id="2"/>
      </w:r>
      <w:r w:rsidRPr="00622FDA">
        <w:rPr>
          <w:rFonts w:ascii="Times New Roman" w:eastAsia="PMingLiU" w:hAnsi="Times New Roman"/>
          <w:color w:val="auto"/>
          <w:sz w:val="22"/>
          <w:szCs w:val="22"/>
          <w:lang w:val="en-US" w:eastAsia="en-US"/>
        </w:rPr>
        <w:t xml:space="preserve">  If the Secretariat determines that a Concept Note submitted under ASF or TILF does not fully meet the fund’s eligibility criteria, it could be reassigned for funding under another appropriate funding account. </w:t>
      </w:r>
    </w:p>
    <w:p w:rsidR="00296BCB" w:rsidRPr="00622FDA" w:rsidRDefault="00A45C02" w:rsidP="00A70C0C">
      <w:pPr>
        <w:pStyle w:val="ListParagraph"/>
        <w:numPr>
          <w:ilvl w:val="0"/>
          <w:numId w:val="97"/>
        </w:numPr>
        <w:spacing w:beforeLines="180" w:before="432" w:line="300" w:lineRule="atLeast"/>
        <w:ind w:left="567" w:hanging="567"/>
        <w:rPr>
          <w:rFonts w:ascii="Times New Roman" w:eastAsia="PMingLiU" w:hAnsi="Times New Roman"/>
          <w:color w:val="auto"/>
          <w:sz w:val="22"/>
          <w:szCs w:val="22"/>
          <w:lang w:val="en-US" w:eastAsia="en-US"/>
        </w:rPr>
      </w:pPr>
      <w:r w:rsidRPr="00622FDA">
        <w:rPr>
          <w:rFonts w:ascii="Times New Roman" w:eastAsia="PMingLiU" w:hAnsi="Times New Roman"/>
          <w:color w:val="auto"/>
          <w:sz w:val="22"/>
          <w:szCs w:val="22"/>
          <w:lang w:val="en-US" w:eastAsia="en-US"/>
        </w:rPr>
        <w:t>POs are not required to select a particular ASF sub-fund when preparing Concept Notes. The Secretariat will determine the choice of the sub-fund based on the topic and scope of the proposed project and its alignment to the relevant fund’s eligibility criteria and funds availability.</w:t>
      </w:r>
    </w:p>
    <w:p w:rsidR="00296BCB" w:rsidRPr="00622FDA" w:rsidRDefault="0015360E" w:rsidP="009765E1">
      <w:pPr>
        <w:pStyle w:val="Heading2"/>
        <w:spacing w:beforeLines="180" w:before="432" w:afterLines="120" w:after="288" w:line="300" w:lineRule="atLeast"/>
        <w:ind w:left="567" w:hanging="567"/>
        <w:rPr>
          <w:u w:color="FFFFFF"/>
        </w:rPr>
      </w:pPr>
      <w:bookmarkStart w:id="42" w:name="_Toc320705244"/>
      <w:bookmarkStart w:id="43" w:name="_Toc321655797"/>
      <w:bookmarkStart w:id="44" w:name="_Toc326941850"/>
      <w:r w:rsidRPr="00622FDA">
        <w:rPr>
          <w:u w:color="FFFFFF"/>
        </w:rPr>
        <w:t>Self-Funding</w:t>
      </w:r>
      <w:bookmarkEnd w:id="42"/>
      <w:bookmarkEnd w:id="43"/>
      <w:bookmarkEnd w:id="44"/>
      <w:r w:rsidRPr="00622FDA">
        <w:rPr>
          <w:u w:color="FFFFFF"/>
        </w:rPr>
        <w:t xml:space="preserve"> </w:t>
      </w:r>
    </w:p>
    <w:p w:rsidR="00296BCB" w:rsidRPr="00622FDA" w:rsidRDefault="00A45C02" w:rsidP="00A70C0C">
      <w:pPr>
        <w:pStyle w:val="ListParagraph"/>
        <w:numPr>
          <w:ilvl w:val="0"/>
          <w:numId w:val="97"/>
        </w:numPr>
        <w:spacing w:beforeLines="180" w:before="432" w:afterLines="120" w:after="288" w:line="300" w:lineRule="atLeast"/>
        <w:ind w:left="567" w:hanging="567"/>
        <w:rPr>
          <w:rFonts w:ascii="Times New Roman" w:eastAsia="PMingLiU" w:hAnsi="Times New Roman"/>
          <w:color w:val="auto"/>
          <w:sz w:val="22"/>
          <w:szCs w:val="22"/>
          <w:lang w:val="en-US" w:eastAsia="en-US"/>
        </w:rPr>
      </w:pPr>
      <w:r w:rsidRPr="00622FDA">
        <w:rPr>
          <w:rFonts w:ascii="Times New Roman" w:eastAsia="PMingLiU" w:hAnsi="Times New Roman"/>
          <w:color w:val="auto"/>
          <w:sz w:val="22"/>
          <w:szCs w:val="22"/>
          <w:lang w:val="en-US" w:eastAsia="en-US"/>
        </w:rPr>
        <w:t>“Self-funding” refers to any amount provided to the project by a source other than APEC. Sources can include member economies, private sector partners, or other international organizations. Any sponsorship of projects must meet the requirements of the APEC Sponsorship Guidelines (</w:t>
      </w:r>
      <w:hyperlink r:id="rId38" w:history="1">
        <w:r w:rsidR="009F2DDA" w:rsidRPr="00622FDA">
          <w:rPr>
            <w:rStyle w:val="Hyperlink"/>
            <w:rFonts w:ascii="Times New Roman" w:eastAsia="PMingLiU" w:hAnsi="Times New Roman"/>
            <w:sz w:val="22"/>
            <w:szCs w:val="22"/>
            <w:lang w:val="en-US" w:eastAsia="en-US"/>
          </w:rPr>
          <w:t>http://www.apec.org/About-Us/About-APEC/~/media/Files/AboutUs/PoliciesandProcedures/2010/10_bmc3_011.ashx</w:t>
        </w:r>
      </w:hyperlink>
      <w:r w:rsidRPr="00622FDA">
        <w:rPr>
          <w:rFonts w:ascii="Times New Roman" w:eastAsia="PMingLiU" w:hAnsi="Times New Roman"/>
          <w:color w:val="auto"/>
          <w:sz w:val="22"/>
          <w:szCs w:val="22"/>
          <w:lang w:val="en-US" w:eastAsia="en-US"/>
        </w:rPr>
        <w:t>)</w:t>
      </w:r>
      <w:r w:rsidR="009F2DDA" w:rsidRPr="00622FDA">
        <w:rPr>
          <w:rFonts w:ascii="Times New Roman" w:eastAsia="PMingLiU" w:hAnsi="Times New Roman"/>
          <w:color w:val="auto"/>
          <w:sz w:val="22"/>
          <w:szCs w:val="22"/>
          <w:lang w:val="en-US" w:eastAsia="en-US"/>
        </w:rPr>
        <w:t>.</w:t>
      </w:r>
    </w:p>
    <w:p w:rsidR="00711BB5" w:rsidRDefault="00A45C02" w:rsidP="00A3772B">
      <w:pPr>
        <w:pStyle w:val="ListParagraph"/>
        <w:numPr>
          <w:ilvl w:val="0"/>
          <w:numId w:val="97"/>
        </w:numPr>
        <w:spacing w:beforeLines="180" w:before="432" w:afterLines="120" w:after="288" w:line="300" w:lineRule="atLeast"/>
        <w:ind w:left="567" w:hanging="567"/>
        <w:rPr>
          <w:rFonts w:ascii="Times New Roman" w:eastAsia="PMingLiU" w:hAnsi="Times New Roman"/>
          <w:color w:val="auto"/>
          <w:sz w:val="22"/>
          <w:szCs w:val="22"/>
          <w:lang w:val="en-US" w:eastAsia="en-US"/>
        </w:rPr>
      </w:pPr>
      <w:r w:rsidRPr="00711BB5">
        <w:rPr>
          <w:rFonts w:ascii="Times New Roman" w:eastAsia="PMingLiU" w:hAnsi="Times New Roman"/>
          <w:color w:val="auto"/>
          <w:sz w:val="22"/>
          <w:szCs w:val="22"/>
          <w:lang w:val="en-US" w:eastAsia="en-US"/>
        </w:rPr>
        <w:t>Fully self-funded projects can be put forward at any time to the relevant APEC forum for approval by consensus. These projects do not need to be submitted as Concept Notes first or be assessed using the QAF. They do not need to be approved by BMC nor follow project disbursement procedures outlined in this Guidebook. However, POs are strongly encouraged to make references to the Guidebook in their own project fund management and disbursement procedures. Self-funded projects and self-funded components of projects must comply with the APEC Publication Guidelines. POs are solely responsible for project fund management in relation to fully self-</w:t>
      </w:r>
      <w:r w:rsidRPr="00711BB5">
        <w:rPr>
          <w:rFonts w:ascii="Times New Roman" w:eastAsia="PMingLiU" w:hAnsi="Times New Roman"/>
          <w:color w:val="auto"/>
          <w:sz w:val="22"/>
          <w:szCs w:val="22"/>
          <w:lang w:val="en-US" w:eastAsia="en-US"/>
        </w:rPr>
        <w:lastRenderedPageBreak/>
        <w:t>funded projects (i.e., projects that do not receive any funding from APEC), including disbursements.</w:t>
      </w:r>
    </w:p>
    <w:p w:rsidR="00296BCB" w:rsidRPr="00711BB5" w:rsidRDefault="00A45C02" w:rsidP="00A3772B">
      <w:pPr>
        <w:pStyle w:val="ListParagraph"/>
        <w:numPr>
          <w:ilvl w:val="0"/>
          <w:numId w:val="97"/>
        </w:numPr>
        <w:spacing w:beforeLines="180" w:before="432" w:afterLines="120" w:after="288" w:line="300" w:lineRule="atLeast"/>
        <w:ind w:left="567" w:hanging="567"/>
        <w:rPr>
          <w:rFonts w:ascii="Times New Roman" w:eastAsia="PMingLiU" w:hAnsi="Times New Roman"/>
          <w:color w:val="auto"/>
          <w:sz w:val="22"/>
          <w:szCs w:val="22"/>
          <w:lang w:val="en-US" w:eastAsia="en-US"/>
        </w:rPr>
      </w:pPr>
      <w:r w:rsidRPr="00711BB5">
        <w:rPr>
          <w:rFonts w:ascii="Times New Roman" w:eastAsia="PMingLiU" w:hAnsi="Times New Roman"/>
          <w:color w:val="auto"/>
          <w:sz w:val="22"/>
          <w:szCs w:val="22"/>
          <w:lang w:val="en-US" w:eastAsia="en-US"/>
        </w:rPr>
        <w:t xml:space="preserve">POs of self-funded projects must submit the cover sheet at </w:t>
      </w:r>
      <w:r w:rsidRPr="00711BB5">
        <w:rPr>
          <w:rFonts w:ascii="Times New Roman" w:eastAsia="PMingLiU" w:hAnsi="Times New Roman"/>
          <w:b/>
          <w:color w:val="auto"/>
          <w:sz w:val="22"/>
          <w:szCs w:val="22"/>
          <w:lang w:val="en-US" w:eastAsia="en-US"/>
        </w:rPr>
        <w:t>Appendix D</w:t>
      </w:r>
      <w:r w:rsidRPr="00711BB5">
        <w:rPr>
          <w:rFonts w:ascii="Times New Roman" w:eastAsia="PMingLiU" w:hAnsi="Times New Roman"/>
          <w:color w:val="auto"/>
          <w:sz w:val="22"/>
          <w:szCs w:val="22"/>
          <w:lang w:val="en-US" w:eastAsia="en-US"/>
        </w:rPr>
        <w:t xml:space="preserve"> into the APEC project database before commencement of the project. </w:t>
      </w:r>
    </w:p>
    <w:p w:rsidR="00296BCB" w:rsidRPr="00622FDA" w:rsidRDefault="00A45C02" w:rsidP="00A70C0C">
      <w:pPr>
        <w:pStyle w:val="ListParagraph"/>
        <w:numPr>
          <w:ilvl w:val="0"/>
          <w:numId w:val="97"/>
        </w:numPr>
        <w:spacing w:beforeLines="180" w:before="432" w:afterLines="120" w:after="288" w:line="300" w:lineRule="atLeast"/>
        <w:ind w:left="567" w:hanging="567"/>
        <w:rPr>
          <w:rFonts w:ascii="Times New Roman" w:eastAsia="PMingLiU" w:hAnsi="Times New Roman"/>
          <w:color w:val="auto"/>
          <w:sz w:val="22"/>
          <w:szCs w:val="22"/>
          <w:lang w:val="en-US" w:eastAsia="en-US"/>
        </w:rPr>
      </w:pPr>
      <w:r w:rsidRPr="00622FDA">
        <w:rPr>
          <w:rFonts w:ascii="Times New Roman" w:eastAsia="PMingLiU" w:hAnsi="Times New Roman"/>
          <w:color w:val="auto"/>
          <w:sz w:val="22"/>
          <w:szCs w:val="22"/>
          <w:lang w:val="en-US" w:eastAsia="en-US"/>
        </w:rPr>
        <w:t xml:space="preserve">POs of self-funded projects are strongly encouraged to submit completion reports. The completion report template can be found at </w:t>
      </w:r>
      <w:r w:rsidRPr="00622FDA">
        <w:rPr>
          <w:rFonts w:ascii="Times New Roman" w:eastAsia="PMingLiU" w:hAnsi="Times New Roman"/>
          <w:b/>
          <w:color w:val="auto"/>
          <w:sz w:val="22"/>
          <w:szCs w:val="22"/>
          <w:lang w:val="en-US" w:eastAsia="en-US"/>
        </w:rPr>
        <w:t>Appendix H</w:t>
      </w:r>
      <w:r w:rsidRPr="00622FDA">
        <w:rPr>
          <w:rFonts w:ascii="Times New Roman" w:eastAsia="PMingLiU" w:hAnsi="Times New Roman"/>
          <w:color w:val="auto"/>
          <w:sz w:val="22"/>
          <w:szCs w:val="22"/>
          <w:lang w:val="en-US" w:eastAsia="en-US"/>
        </w:rPr>
        <w:t>.</w:t>
      </w:r>
    </w:p>
    <w:p w:rsidR="00A45C02" w:rsidRPr="00622FDA" w:rsidRDefault="00A45C02" w:rsidP="000A1A5C"/>
    <w:p w:rsidR="00542CD5" w:rsidRPr="00622FDA" w:rsidRDefault="00542CD5" w:rsidP="000A1A5C">
      <w:pPr>
        <w:pStyle w:val="ListContinue"/>
        <w:numPr>
          <w:ilvl w:val="0"/>
          <w:numId w:val="0"/>
        </w:numPr>
      </w:pPr>
    </w:p>
    <w:p w:rsidR="00542CD5" w:rsidRPr="00622FDA" w:rsidRDefault="00542CD5" w:rsidP="00542CD5">
      <w:pPr>
        <w:pStyle w:val="ListContinue"/>
        <w:numPr>
          <w:ilvl w:val="0"/>
          <w:numId w:val="0"/>
        </w:numPr>
        <w:sectPr w:rsidR="00542CD5" w:rsidRPr="00622FDA" w:rsidSect="00805390">
          <w:headerReference w:type="default" r:id="rId39"/>
          <w:pgSz w:w="11909" w:h="16834" w:code="9"/>
          <w:pgMar w:top="1152" w:right="1872" w:bottom="936" w:left="1872" w:header="360" w:footer="0" w:gutter="0"/>
          <w:cols w:space="720"/>
          <w:docGrid w:linePitch="299"/>
        </w:sectPr>
      </w:pPr>
    </w:p>
    <w:p w:rsidR="00BE03DD" w:rsidRPr="00622FDA" w:rsidRDefault="00BE03DD">
      <w:pPr>
        <w:rPr>
          <w:rFonts w:ascii="Arial" w:eastAsia="PMingLiU" w:hAnsi="Arial" w:cs="Times New Roman"/>
          <w:b/>
          <w:spacing w:val="-20"/>
          <w:sz w:val="56"/>
          <w:szCs w:val="56"/>
        </w:rPr>
      </w:pPr>
      <w:bookmarkStart w:id="45" w:name="_Toc320705245"/>
      <w:bookmarkStart w:id="46" w:name="_Toc321655798"/>
      <w:bookmarkStart w:id="47" w:name="_Toc326941851"/>
      <w:r w:rsidRPr="00622FDA">
        <w:rPr>
          <w:szCs w:val="56"/>
        </w:rPr>
        <w:lastRenderedPageBreak/>
        <w:br w:type="page"/>
      </w:r>
    </w:p>
    <w:p w:rsidR="0015360E" w:rsidRPr="00622FDA" w:rsidRDefault="0015360E" w:rsidP="005805FA">
      <w:pPr>
        <w:pStyle w:val="Heading1"/>
        <w:spacing w:before="960"/>
        <w:ind w:right="578"/>
        <w:rPr>
          <w:szCs w:val="56"/>
        </w:rPr>
      </w:pPr>
      <w:r w:rsidRPr="00622FDA">
        <w:rPr>
          <w:szCs w:val="56"/>
        </w:rPr>
        <w:lastRenderedPageBreak/>
        <w:t>4.</w:t>
      </w:r>
      <w:r w:rsidRPr="00622FDA">
        <w:rPr>
          <w:szCs w:val="56"/>
        </w:rPr>
        <w:tab/>
      </w:r>
      <w:r w:rsidR="004F7E52" w:rsidRPr="00622FDA">
        <w:rPr>
          <w:szCs w:val="56"/>
        </w:rPr>
        <w:t>APEC Project Cycle</w:t>
      </w:r>
      <w:bookmarkEnd w:id="45"/>
      <w:bookmarkEnd w:id="46"/>
      <w:bookmarkEnd w:id="47"/>
    </w:p>
    <w:p w:rsidR="0015360E" w:rsidRPr="00622FDA" w:rsidRDefault="0015360E" w:rsidP="00A70C0C">
      <w:pPr>
        <w:pStyle w:val="ListContinue"/>
        <w:numPr>
          <w:ilvl w:val="0"/>
          <w:numId w:val="115"/>
        </w:numPr>
        <w:ind w:left="567" w:hanging="567"/>
      </w:pPr>
      <w:r w:rsidRPr="00622FDA">
        <w:t>All APEC projects pass through five successive stages which are known as the APEC project cycle.</w:t>
      </w:r>
      <w:r w:rsidR="007D49E3" w:rsidRPr="00622FDA">
        <w:t xml:space="preserve"> </w:t>
      </w:r>
    </w:p>
    <w:p w:rsidR="007A0736" w:rsidRPr="00622FDA" w:rsidRDefault="0015360E" w:rsidP="00A70C0C">
      <w:pPr>
        <w:pStyle w:val="ListContinue"/>
        <w:numPr>
          <w:ilvl w:val="0"/>
          <w:numId w:val="115"/>
        </w:numPr>
        <w:ind w:left="567" w:hanging="567"/>
      </w:pPr>
      <w:r w:rsidRPr="00622FDA">
        <w:t>The first and second stages of the project cycle reflect the preparatory stage</w:t>
      </w:r>
      <w:r w:rsidR="007A0736" w:rsidRPr="00622FDA">
        <w:t xml:space="preserve"> of a project</w:t>
      </w:r>
      <w:r w:rsidR="006C0E61" w:rsidRPr="00622FDA">
        <w:t xml:space="preserve">. The preparatory stage precedes the commencement of project implementation. These </w:t>
      </w:r>
      <w:r w:rsidR="000B4EDA" w:rsidRPr="00622FDA">
        <w:t xml:space="preserve">initial </w:t>
      </w:r>
      <w:r w:rsidR="006C0E61" w:rsidRPr="00622FDA">
        <w:t>stages involve</w:t>
      </w:r>
      <w:r w:rsidRPr="00622FDA">
        <w:t xml:space="preserve"> the development, submission and assessment of </w:t>
      </w:r>
      <w:r w:rsidR="008658AD" w:rsidRPr="00622FDA">
        <w:t>Concept Note</w:t>
      </w:r>
      <w:r w:rsidRPr="00622FDA">
        <w:t>s.</w:t>
      </w:r>
      <w:r w:rsidR="007D49E3" w:rsidRPr="00622FDA">
        <w:t xml:space="preserve"> </w:t>
      </w:r>
      <w:r w:rsidR="006C0E61" w:rsidRPr="00622FDA">
        <w:t>There are</w:t>
      </w:r>
      <w:r w:rsidRPr="00622FDA">
        <w:t xml:space="preserve"> </w:t>
      </w:r>
      <w:r w:rsidR="00AB6250" w:rsidRPr="00622FDA">
        <w:t xml:space="preserve">13 </w:t>
      </w:r>
      <w:r w:rsidRPr="00622FDA">
        <w:t xml:space="preserve">successive steps </w:t>
      </w:r>
      <w:r w:rsidR="006C0E61" w:rsidRPr="00622FDA">
        <w:t xml:space="preserve">involved </w:t>
      </w:r>
      <w:r w:rsidRPr="00622FDA">
        <w:t xml:space="preserve">which focus on planning and initial preparations for </w:t>
      </w:r>
      <w:r w:rsidR="008658AD" w:rsidRPr="00622FDA">
        <w:t>Concept Note</w:t>
      </w:r>
      <w:r w:rsidRPr="00622FDA">
        <w:t xml:space="preserve">s, the </w:t>
      </w:r>
      <w:r w:rsidR="008658AD" w:rsidRPr="00622FDA">
        <w:t>Concept Note</w:t>
      </w:r>
      <w:r w:rsidRPr="00622FDA">
        <w:t xml:space="preserve"> endorsement process, the </w:t>
      </w:r>
      <w:r w:rsidR="00203F32" w:rsidRPr="00622FDA">
        <w:t>prioritiz</w:t>
      </w:r>
      <w:r w:rsidRPr="00622FDA">
        <w:t xml:space="preserve">ation and ranking process, BMC </w:t>
      </w:r>
      <w:r w:rsidR="007A0736" w:rsidRPr="00622FDA">
        <w:t>in</w:t>
      </w:r>
      <w:r w:rsidR="006C0E61" w:rsidRPr="00622FDA">
        <w:t>-</w:t>
      </w:r>
      <w:r w:rsidR="007A0736" w:rsidRPr="00622FDA">
        <w:t xml:space="preserve">principle </w:t>
      </w:r>
      <w:r w:rsidRPr="00622FDA">
        <w:t xml:space="preserve">approval and notification. Activity design is a key aspect of the preparatory stage. </w:t>
      </w:r>
    </w:p>
    <w:p w:rsidR="0015360E" w:rsidRPr="00622FDA" w:rsidRDefault="0015360E" w:rsidP="00A70C0C">
      <w:pPr>
        <w:pStyle w:val="ListContinue"/>
        <w:numPr>
          <w:ilvl w:val="0"/>
          <w:numId w:val="115"/>
        </w:numPr>
        <w:ind w:left="567" w:hanging="567"/>
      </w:pPr>
      <w:r w:rsidRPr="00622FDA">
        <w:t xml:space="preserve">Stage </w:t>
      </w:r>
      <w:r w:rsidR="002B52B8" w:rsidRPr="00622FDA">
        <w:t xml:space="preserve">three </w:t>
      </w:r>
      <w:r w:rsidR="00DE1E66" w:rsidRPr="00622FDA">
        <w:t>focuses</w:t>
      </w:r>
      <w:r w:rsidRPr="00622FDA">
        <w:t xml:space="preserve"> on the full proposal development and consists of four main steps aimed at full proposal preparation, submission and approval. Stage </w:t>
      </w:r>
      <w:r w:rsidR="000B4EDA" w:rsidRPr="00622FDA">
        <w:t>four</w:t>
      </w:r>
      <w:r w:rsidRPr="00622FDA">
        <w:t xml:space="preserve"> is the project implementation stage and a key step in this process involves project monitoring. The implementation stage commences when the program of work</w:t>
      </w:r>
      <w:r w:rsidR="002B52B8" w:rsidRPr="00622FDA">
        <w:t>,</w:t>
      </w:r>
      <w:r w:rsidRPr="00622FDA">
        <w:t xml:space="preserve"> which will produce the planned outputs and outcomes, begins. The last stage</w:t>
      </w:r>
      <w:r w:rsidR="007A0736" w:rsidRPr="00622FDA">
        <w:t xml:space="preserve"> of the project cycle</w:t>
      </w:r>
      <w:r w:rsidR="00AB6250" w:rsidRPr="00622FDA">
        <w:t>, s</w:t>
      </w:r>
      <w:r w:rsidRPr="00622FDA">
        <w:t xml:space="preserve">tage </w:t>
      </w:r>
      <w:r w:rsidR="000B4EDA" w:rsidRPr="00622FDA">
        <w:t>five</w:t>
      </w:r>
      <w:r w:rsidRPr="00622FDA">
        <w:t xml:space="preserve">, involves project completion. </w:t>
      </w:r>
    </w:p>
    <w:p w:rsidR="0015360E" w:rsidRPr="00622FDA" w:rsidRDefault="0015360E" w:rsidP="00A70C0C">
      <w:pPr>
        <w:pStyle w:val="ListContinue"/>
        <w:numPr>
          <w:ilvl w:val="0"/>
          <w:numId w:val="115"/>
        </w:numPr>
        <w:ind w:left="567" w:hanging="567"/>
      </w:pPr>
      <w:r w:rsidRPr="00622FDA">
        <w:rPr>
          <w:b/>
        </w:rPr>
        <w:t>Figure 1</w:t>
      </w:r>
      <w:r w:rsidRPr="00622FDA">
        <w:t xml:space="preserve"> provides a detailed overview of the five stages of the APEC project cycle.</w:t>
      </w:r>
      <w:r w:rsidR="00AF1D07" w:rsidRPr="00622FDA">
        <w:t xml:space="preserve"> A summary sheet outlining the process </w:t>
      </w:r>
      <w:r w:rsidR="007A50C8" w:rsidRPr="00622FDA">
        <w:t xml:space="preserve">for APEC project funds is at </w:t>
      </w:r>
      <w:r w:rsidR="007A50C8" w:rsidRPr="00622FDA">
        <w:rPr>
          <w:b/>
        </w:rPr>
        <w:t>Appendix A</w:t>
      </w:r>
      <w:r w:rsidR="007A50C8" w:rsidRPr="00622FDA">
        <w:t>.</w:t>
      </w:r>
    </w:p>
    <w:p w:rsidR="0015360E" w:rsidRPr="00622FDA" w:rsidRDefault="002057B4" w:rsidP="0015360E">
      <w:pPr>
        <w:pStyle w:val="ListContinue"/>
        <w:numPr>
          <w:ilvl w:val="0"/>
          <w:numId w:val="0"/>
        </w:numPr>
      </w:pPr>
      <w:r w:rsidRPr="00482EA7">
        <w:rPr>
          <w:noProof/>
          <w:lang w:val="en-SG" w:eastAsia="en-SG"/>
        </w:rPr>
        <w:lastRenderedPageBreak/>
        <w:drawing>
          <wp:inline distT="0" distB="0" distL="0" distR="0" wp14:anchorId="6FEB3B85" wp14:editId="2E57482A">
            <wp:extent cx="5184775" cy="5318648"/>
            <wp:effectExtent l="0" t="57150" r="0" b="15875"/>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15360E" w:rsidRPr="00622FDA" w:rsidRDefault="002057B4" w:rsidP="0015360E">
      <w:pPr>
        <w:pStyle w:val="ListContinue"/>
        <w:numPr>
          <w:ilvl w:val="0"/>
          <w:numId w:val="0"/>
        </w:numPr>
        <w:rPr>
          <w:noProof/>
          <w:lang w:eastAsia="en-AU"/>
        </w:rPr>
      </w:pPr>
      <w:r w:rsidRPr="00482EA7">
        <w:rPr>
          <w:noProof/>
          <w:lang w:val="en-SG" w:eastAsia="en-SG"/>
        </w:rPr>
        <w:drawing>
          <wp:inline distT="0" distB="0" distL="0" distR="0" wp14:anchorId="65784DFE" wp14:editId="53550833">
            <wp:extent cx="5184775" cy="2113977"/>
            <wp:effectExtent l="0" t="57150" r="0" b="19685"/>
            <wp:docPr id="5"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15360E" w:rsidRPr="00622FDA" w:rsidRDefault="002057B4" w:rsidP="0015360E">
      <w:pPr>
        <w:rPr>
          <w:b/>
        </w:rPr>
      </w:pPr>
      <w:r w:rsidRPr="00622FDA">
        <w:rPr>
          <w:b/>
        </w:rPr>
        <w:t xml:space="preserve">Figure 1 </w:t>
      </w:r>
      <w:r w:rsidR="007835B6" w:rsidRPr="00622FDA">
        <w:rPr>
          <w:b/>
        </w:rPr>
        <w:t xml:space="preserve">illustrates </w:t>
      </w:r>
      <w:r w:rsidRPr="00622FDA">
        <w:rPr>
          <w:b/>
        </w:rPr>
        <w:t>the full project cycle for APEC-funded projects</w:t>
      </w:r>
    </w:p>
    <w:p w:rsidR="00542CD5" w:rsidRPr="00622FDA" w:rsidRDefault="00542CD5" w:rsidP="0015360E">
      <w:pPr>
        <w:rPr>
          <w:b/>
        </w:rPr>
        <w:sectPr w:rsidR="00542CD5" w:rsidRPr="00622FDA" w:rsidSect="00542CD5">
          <w:headerReference w:type="default" r:id="rId50"/>
          <w:type w:val="continuous"/>
          <w:pgSz w:w="11909" w:h="16834" w:code="9"/>
          <w:pgMar w:top="1152" w:right="1872" w:bottom="936" w:left="1872" w:header="360" w:footer="0" w:gutter="0"/>
          <w:cols w:space="720"/>
          <w:docGrid w:linePitch="299"/>
        </w:sectPr>
      </w:pPr>
    </w:p>
    <w:p w:rsidR="00542CD5" w:rsidRPr="00622FDA" w:rsidRDefault="00542CD5" w:rsidP="0015360E">
      <w:pPr>
        <w:rPr>
          <w:b/>
        </w:rPr>
      </w:pPr>
    </w:p>
    <w:p w:rsidR="0015360E" w:rsidRPr="00622FDA" w:rsidRDefault="0015360E" w:rsidP="005805FA">
      <w:pPr>
        <w:pStyle w:val="Heading1"/>
        <w:spacing w:before="960"/>
        <w:ind w:right="578"/>
        <w:rPr>
          <w:szCs w:val="56"/>
        </w:rPr>
      </w:pPr>
      <w:bookmarkStart w:id="48" w:name="_Toc320705247"/>
      <w:bookmarkStart w:id="49" w:name="_Toc321655799"/>
      <w:bookmarkStart w:id="50" w:name="_Toc326941852"/>
      <w:r w:rsidRPr="00622FDA">
        <w:rPr>
          <w:szCs w:val="56"/>
        </w:rPr>
        <w:lastRenderedPageBreak/>
        <w:t>5.</w:t>
      </w:r>
      <w:r w:rsidRPr="00622FDA">
        <w:rPr>
          <w:szCs w:val="56"/>
        </w:rPr>
        <w:tab/>
        <w:t>Applying for Funding</w:t>
      </w:r>
      <w:bookmarkEnd w:id="48"/>
      <w:bookmarkEnd w:id="49"/>
      <w:bookmarkEnd w:id="50"/>
      <w:r w:rsidRPr="00622FDA">
        <w:rPr>
          <w:szCs w:val="56"/>
        </w:rPr>
        <w:t xml:space="preserve"> </w:t>
      </w:r>
    </w:p>
    <w:p w:rsidR="0015360E" w:rsidRPr="00622FDA" w:rsidRDefault="0015360E" w:rsidP="00DE1E66">
      <w:pPr>
        <w:pStyle w:val="Heading2"/>
      </w:pPr>
      <w:bookmarkStart w:id="51" w:name="_Toc320705248"/>
      <w:bookmarkStart w:id="52" w:name="_Toc321655800"/>
      <w:bookmarkStart w:id="53" w:name="_Toc326941853"/>
      <w:r w:rsidRPr="00622FDA">
        <w:t>Stage 1—Concept Note Preparation and Submission</w:t>
      </w:r>
      <w:bookmarkEnd w:id="51"/>
      <w:bookmarkEnd w:id="52"/>
      <w:bookmarkEnd w:id="53"/>
    </w:p>
    <w:p w:rsidR="0015360E" w:rsidRPr="00622FDA" w:rsidRDefault="0015360E" w:rsidP="00DE1E66">
      <w:pPr>
        <w:pStyle w:val="Heading3"/>
      </w:pPr>
      <w:bookmarkStart w:id="54" w:name="_TOC4845"/>
      <w:bookmarkStart w:id="55" w:name="_TOC5590"/>
      <w:bookmarkStart w:id="56" w:name="_TOC7571"/>
      <w:bookmarkStart w:id="57" w:name="_Toc321655801"/>
      <w:bookmarkEnd w:id="54"/>
      <w:bookmarkEnd w:id="55"/>
      <w:bookmarkEnd w:id="56"/>
      <w:r w:rsidRPr="00622FDA">
        <w:t xml:space="preserve">Step 1. Project Overseer reviews </w:t>
      </w:r>
      <w:r w:rsidR="00203F32" w:rsidRPr="00622FDA">
        <w:t>Guidebook</w:t>
      </w:r>
      <w:r w:rsidRPr="00622FDA">
        <w:t xml:space="preserve"> and APEC-wide funding criteria and prepares </w:t>
      </w:r>
      <w:bookmarkEnd w:id="57"/>
      <w:r w:rsidR="008658AD" w:rsidRPr="00622FDA">
        <w:t>Concept Note</w:t>
      </w:r>
      <w:r w:rsidRPr="00622FDA">
        <w:t xml:space="preserve"> </w:t>
      </w:r>
    </w:p>
    <w:p w:rsidR="0015360E" w:rsidRPr="00622FDA" w:rsidRDefault="0015360E" w:rsidP="00DE1E66">
      <w:pPr>
        <w:pStyle w:val="Sidebar"/>
        <w:framePr w:wrap="around"/>
        <w:rPr>
          <w:lang w:val="en-US"/>
        </w:rPr>
      </w:pPr>
      <w:r w:rsidRPr="00622FDA">
        <w:rPr>
          <w:b/>
          <w:lang w:val="en-US"/>
        </w:rPr>
        <w:t>Timeframe</w:t>
      </w:r>
      <w:r w:rsidRPr="00622FDA">
        <w:rPr>
          <w:lang w:val="en-US"/>
        </w:rPr>
        <w:t xml:space="preserve"> </w:t>
      </w:r>
      <w:r w:rsidRPr="00622FDA">
        <w:rPr>
          <w:lang w:val="en-US"/>
        </w:rPr>
        <w:br/>
      </w:r>
      <w:r w:rsidR="00665EDB" w:rsidRPr="00622FDA">
        <w:rPr>
          <w:rFonts w:cs="Arial"/>
          <w:sz w:val="20"/>
          <w:szCs w:val="20"/>
          <w:lang w:val="en-US"/>
        </w:rPr>
        <w:t>Prior to preparing the Concept Note</w:t>
      </w:r>
    </w:p>
    <w:p w:rsidR="00DE1E66" w:rsidRPr="00622FDA" w:rsidRDefault="0015360E" w:rsidP="00A70C0C">
      <w:pPr>
        <w:pStyle w:val="ListContinue"/>
        <w:numPr>
          <w:ilvl w:val="1"/>
          <w:numId w:val="76"/>
        </w:numPr>
        <w:ind w:hanging="540"/>
        <w:rPr>
          <w:b/>
          <w:u w:val="single"/>
        </w:rPr>
      </w:pPr>
      <w:r w:rsidRPr="00622FDA">
        <w:t xml:space="preserve">To ensure that </w:t>
      </w:r>
      <w:r w:rsidR="008658AD" w:rsidRPr="00622FDA">
        <w:t>Concept Note</w:t>
      </w:r>
      <w:r w:rsidRPr="00622FDA">
        <w:t xml:space="preserve">s are consistent with APEC’s funding guidelines, Project Overseers (PO) are required to review the </w:t>
      </w:r>
      <w:r w:rsidR="007A50C8" w:rsidRPr="00622FDA">
        <w:t xml:space="preserve">Guidebook </w:t>
      </w:r>
      <w:r w:rsidRPr="00622FDA">
        <w:t xml:space="preserve">and the eligibility criteria for each of the </w:t>
      </w:r>
      <w:r w:rsidR="007A50C8" w:rsidRPr="00622FDA">
        <w:t>APEC funds</w:t>
      </w:r>
      <w:r w:rsidRPr="00622FDA">
        <w:t xml:space="preserve">, prior to preparing the </w:t>
      </w:r>
      <w:r w:rsidR="008658AD" w:rsidRPr="00622FDA">
        <w:t>Concept Note</w:t>
      </w:r>
      <w:r w:rsidRPr="00622FDA">
        <w:t>.</w:t>
      </w:r>
      <w:r w:rsidR="007D49E3" w:rsidRPr="00622FDA">
        <w:t xml:space="preserve"> </w:t>
      </w:r>
      <w:r w:rsidRPr="00622FDA">
        <w:t xml:space="preserve">Failure to do so may result in non-compliant or poor-quality </w:t>
      </w:r>
      <w:r w:rsidR="008658AD" w:rsidRPr="00622FDA">
        <w:t>Concept Note</w:t>
      </w:r>
      <w:r w:rsidRPr="00622FDA">
        <w:t xml:space="preserve">s. </w:t>
      </w:r>
      <w:r w:rsidR="008658AD" w:rsidRPr="00622FDA">
        <w:t>Concept Note</w:t>
      </w:r>
      <w:r w:rsidRPr="00622FDA">
        <w:t xml:space="preserve">s are to be completed using the template at </w:t>
      </w:r>
      <w:r w:rsidRPr="00622FDA">
        <w:rPr>
          <w:b/>
        </w:rPr>
        <w:t xml:space="preserve">Appendix </w:t>
      </w:r>
      <w:r w:rsidR="00DD2E99" w:rsidRPr="00622FDA">
        <w:rPr>
          <w:b/>
        </w:rPr>
        <w:t>B</w:t>
      </w:r>
      <w:r w:rsidRPr="00622FDA">
        <w:t>.</w:t>
      </w:r>
    </w:p>
    <w:p w:rsidR="00DE1E66" w:rsidRPr="00622FDA" w:rsidRDefault="0015360E" w:rsidP="00A70C0C">
      <w:pPr>
        <w:pStyle w:val="ListContinue"/>
        <w:numPr>
          <w:ilvl w:val="1"/>
          <w:numId w:val="76"/>
        </w:numPr>
        <w:tabs>
          <w:tab w:val="num" w:pos="0"/>
        </w:tabs>
        <w:ind w:left="567" w:hanging="567"/>
        <w:rPr>
          <w:b/>
          <w:u w:val="single"/>
        </w:rPr>
      </w:pPr>
      <w:r w:rsidRPr="00622FDA">
        <w:t xml:space="preserve">POs and fora are advised to contact the relevant </w:t>
      </w:r>
      <w:r w:rsidR="00FA0D50" w:rsidRPr="00622FDA">
        <w:t>Program Director (</w:t>
      </w:r>
      <w:r w:rsidRPr="00622FDA">
        <w:t>PD</w:t>
      </w:r>
      <w:r w:rsidR="00FA0D50" w:rsidRPr="00622FDA">
        <w:t>)</w:t>
      </w:r>
      <w:r w:rsidRPr="00622FDA">
        <w:t xml:space="preserve"> as early as possible seek guidance </w:t>
      </w:r>
      <w:r w:rsidR="002B4D5E" w:rsidRPr="00622FDA">
        <w:t xml:space="preserve">on developing the Concept Note </w:t>
      </w:r>
      <w:r w:rsidRPr="00622FDA">
        <w:t xml:space="preserve">as appropriate. PDs will provide guidance </w:t>
      </w:r>
      <w:r w:rsidR="002B4D5E" w:rsidRPr="00622FDA">
        <w:t>submission deadlines</w:t>
      </w:r>
      <w:r w:rsidRPr="00622FDA">
        <w:t xml:space="preserve">. Early involvement of PDs may also assist in improving the </w:t>
      </w:r>
      <w:r w:rsidR="008658AD" w:rsidRPr="00622FDA">
        <w:t>Concept Note</w:t>
      </w:r>
      <w:r w:rsidRPr="00622FDA">
        <w:t xml:space="preserve">’s relevance at the time of submission, and if the </w:t>
      </w:r>
      <w:r w:rsidR="008658AD" w:rsidRPr="00622FDA">
        <w:t>Concept Note</w:t>
      </w:r>
      <w:r w:rsidRPr="00622FDA">
        <w:t xml:space="preserve"> is selected, to improve quality during project design and implementation.</w:t>
      </w:r>
    </w:p>
    <w:p w:rsidR="00D93AAD" w:rsidRPr="00622FDA" w:rsidRDefault="007334CE" w:rsidP="00D62C7C">
      <w:pPr>
        <w:pStyle w:val="Sidebar"/>
        <w:framePr w:w="2790" w:h="2860" w:hRule="exact" w:wrap="around" w:x="7344" w:y="479"/>
        <w:rPr>
          <w:lang w:val="en-US"/>
        </w:rPr>
      </w:pPr>
      <w:r w:rsidRPr="00622FDA">
        <w:rPr>
          <w:b/>
          <w:lang w:val="en-US"/>
        </w:rPr>
        <w:t>Timeframe</w:t>
      </w:r>
      <w:r w:rsidRPr="00622FDA">
        <w:rPr>
          <w:lang w:val="en-US"/>
        </w:rPr>
        <w:t xml:space="preserve"> </w:t>
      </w:r>
    </w:p>
    <w:p w:rsidR="007334CE" w:rsidRPr="00622FDA" w:rsidRDefault="007334CE" w:rsidP="00D93AAD">
      <w:pPr>
        <w:pStyle w:val="Sidebar"/>
        <w:framePr w:w="2790" w:h="2860" w:hRule="exact" w:wrap="around" w:x="7344" w:y="479"/>
        <w:rPr>
          <w:lang w:val="en-US"/>
        </w:rPr>
      </w:pPr>
      <w:r w:rsidRPr="00622FDA">
        <w:rPr>
          <w:rFonts w:cs="Arial"/>
          <w:lang w:val="en-US"/>
        </w:rPr>
        <w:t xml:space="preserve">PDs in </w:t>
      </w:r>
      <w:r w:rsidR="00D93AAD" w:rsidRPr="00622FDA">
        <w:rPr>
          <w:rFonts w:cs="Arial"/>
          <w:lang w:val="en-US"/>
        </w:rPr>
        <w:t>consultation with the relevant f</w:t>
      </w:r>
      <w:r w:rsidRPr="00622FDA">
        <w:rPr>
          <w:rFonts w:cs="Arial"/>
          <w:lang w:val="en-US"/>
        </w:rPr>
        <w:t xml:space="preserve">ora establish submission deadlines prior to the BMC agreed deadline. This is mainly to facilitate the endorsement process. </w:t>
      </w:r>
    </w:p>
    <w:p w:rsidR="0015360E" w:rsidRPr="00622FDA" w:rsidRDefault="008658AD" w:rsidP="00A70C0C">
      <w:pPr>
        <w:pStyle w:val="ListContinue"/>
        <w:numPr>
          <w:ilvl w:val="1"/>
          <w:numId w:val="76"/>
        </w:numPr>
        <w:tabs>
          <w:tab w:val="num" w:pos="0"/>
        </w:tabs>
        <w:spacing w:after="240"/>
        <w:ind w:left="567" w:hanging="567"/>
        <w:rPr>
          <w:b/>
          <w:u w:val="single"/>
        </w:rPr>
      </w:pPr>
      <w:r w:rsidRPr="00622FDA">
        <w:t>Concept Note</w:t>
      </w:r>
      <w:r w:rsidR="0015360E" w:rsidRPr="00622FDA">
        <w:t xml:space="preserve">s must be succinct. </w:t>
      </w:r>
      <w:r w:rsidRPr="00622FDA">
        <w:t>Concept Note</w:t>
      </w:r>
      <w:r w:rsidR="0015360E" w:rsidRPr="00622FDA">
        <w:t xml:space="preserve">s (including title page) that exceed three A4 pages will </w:t>
      </w:r>
      <w:r w:rsidR="0015360E" w:rsidRPr="00622FDA">
        <w:rPr>
          <w:b/>
        </w:rPr>
        <w:t>not</w:t>
      </w:r>
      <w:r w:rsidR="0015360E" w:rsidRPr="00622FDA">
        <w:t xml:space="preserve"> be considered. </w:t>
      </w:r>
    </w:p>
    <w:p w:rsidR="0015360E" w:rsidRPr="00622FDA" w:rsidRDefault="0015360E" w:rsidP="00D62C7C">
      <w:pPr>
        <w:pStyle w:val="Heading3"/>
        <w:spacing w:after="240"/>
      </w:pPr>
      <w:bookmarkStart w:id="58" w:name="_Toc321655802"/>
      <w:r w:rsidRPr="00622FDA">
        <w:t xml:space="preserve">Step 2. Project Overseer submits </w:t>
      </w:r>
      <w:r w:rsidR="00DD2E99" w:rsidRPr="00622FDA">
        <w:t xml:space="preserve">the </w:t>
      </w:r>
      <w:r w:rsidR="008658AD" w:rsidRPr="00622FDA">
        <w:t>Concept Note</w:t>
      </w:r>
      <w:r w:rsidRPr="00622FDA">
        <w:t xml:space="preserve"> to the originating forum for comment and to secure co</w:t>
      </w:r>
      <w:r w:rsidR="00850ACF" w:rsidRPr="00622FDA">
        <w:t>-</w:t>
      </w:r>
      <w:r w:rsidRPr="00622FDA">
        <w:t>sponsors</w:t>
      </w:r>
      <w:bookmarkEnd w:id="58"/>
      <w:r w:rsidRPr="00622FDA">
        <w:t xml:space="preserve"> </w:t>
      </w:r>
    </w:p>
    <w:p w:rsidR="0015360E" w:rsidRPr="00622FDA" w:rsidRDefault="0015360E" w:rsidP="00A70C0C">
      <w:pPr>
        <w:pStyle w:val="ListContinue"/>
        <w:numPr>
          <w:ilvl w:val="1"/>
          <w:numId w:val="76"/>
        </w:numPr>
        <w:ind w:left="567" w:hanging="567"/>
      </w:pPr>
      <w:r w:rsidRPr="00622FDA">
        <w:t>PO</w:t>
      </w:r>
      <w:r w:rsidR="00FA0D50" w:rsidRPr="00622FDA">
        <w:t>s</w:t>
      </w:r>
      <w:r w:rsidRPr="00622FDA">
        <w:t xml:space="preserve"> must submit the </w:t>
      </w:r>
      <w:r w:rsidR="008658AD" w:rsidRPr="00622FDA">
        <w:t>Concept Note</w:t>
      </w:r>
      <w:r w:rsidRPr="00622FDA">
        <w:t xml:space="preserve"> to their forum seeking endorsement which would be provided on the basis of the project’s relevance. Relevance is assessed in terms of:</w:t>
      </w:r>
    </w:p>
    <w:p w:rsidR="0015360E" w:rsidRPr="00622FDA" w:rsidRDefault="0015360E" w:rsidP="00AA79CE">
      <w:pPr>
        <w:pStyle w:val="ListBullet"/>
        <w:tabs>
          <w:tab w:val="clear" w:pos="187"/>
          <w:tab w:val="left" w:pos="851"/>
        </w:tabs>
        <w:ind w:left="567" w:firstLine="0"/>
      </w:pPr>
      <w:r w:rsidRPr="00622FDA">
        <w:t xml:space="preserve">The APEC-wide </w:t>
      </w:r>
      <w:r w:rsidR="00D93AAD" w:rsidRPr="00622FDA">
        <w:t>f</w:t>
      </w:r>
      <w:r w:rsidRPr="00622FDA">
        <w:t xml:space="preserve">unding </w:t>
      </w:r>
      <w:r w:rsidR="00D93AAD" w:rsidRPr="00622FDA">
        <w:t>c</w:t>
      </w:r>
      <w:r w:rsidRPr="00622FDA">
        <w:t>riteria endorsed by SOM annually,</w:t>
      </w:r>
    </w:p>
    <w:p w:rsidR="0015360E" w:rsidRPr="00622FDA" w:rsidRDefault="0015360E" w:rsidP="00AA79CE">
      <w:pPr>
        <w:pStyle w:val="ListBullet"/>
        <w:tabs>
          <w:tab w:val="clear" w:pos="187"/>
          <w:tab w:val="left" w:pos="851"/>
        </w:tabs>
        <w:ind w:left="567" w:firstLine="0"/>
      </w:pPr>
      <w:r w:rsidRPr="00622FDA">
        <w:t>Leaders, ministerial, and SOM priorities</w:t>
      </w:r>
      <w:r w:rsidR="00FA0D50" w:rsidRPr="00622FDA">
        <w:t>,</w:t>
      </w:r>
    </w:p>
    <w:p w:rsidR="0015360E" w:rsidRPr="00622FDA" w:rsidRDefault="0015360E" w:rsidP="00AA79CE">
      <w:pPr>
        <w:pStyle w:val="ListBullet"/>
        <w:tabs>
          <w:tab w:val="clear" w:pos="187"/>
          <w:tab w:val="left" w:pos="851"/>
        </w:tabs>
        <w:ind w:left="567" w:firstLine="0"/>
      </w:pPr>
      <w:r w:rsidRPr="00622FDA">
        <w:t>Eligibility criteria for the nominated APEC funding account.</w:t>
      </w:r>
      <w:r w:rsidR="00850ACF" w:rsidRPr="00622FDA">
        <w:t xml:space="preserve"> For example:</w:t>
      </w:r>
      <w:r w:rsidR="007D49E3" w:rsidRPr="00622FDA">
        <w:t xml:space="preserve"> </w:t>
      </w:r>
      <w:r w:rsidRPr="00622FDA">
        <w:t>ASF applications must demonstrate that capacity</w:t>
      </w:r>
      <w:r w:rsidR="00D93AAD" w:rsidRPr="00622FDA">
        <w:t>-</w:t>
      </w:r>
      <w:r w:rsidRPr="00622FDA">
        <w:t>building needs of APEC</w:t>
      </w:r>
      <w:r w:rsidR="00D93AAD" w:rsidRPr="00622FDA">
        <w:t>’</w:t>
      </w:r>
      <w:r w:rsidRPr="00622FDA">
        <w:t xml:space="preserve">s developing members are fully addressed through the project. TILF applications must assist APEC member economies to meet the goals </w:t>
      </w:r>
      <w:r w:rsidR="002B4D5E" w:rsidRPr="00622FDA">
        <w:t>of the</w:t>
      </w:r>
      <w:r w:rsidRPr="00622FDA">
        <w:t xml:space="preserve"> Osaka Action Agenda and meet </w:t>
      </w:r>
      <w:r w:rsidR="00E7604D">
        <w:t xml:space="preserve">the </w:t>
      </w:r>
      <w:r w:rsidRPr="00622FDA">
        <w:t>self-funding requirements,</w:t>
      </w:r>
    </w:p>
    <w:p w:rsidR="00850ACF" w:rsidRPr="00622FDA" w:rsidRDefault="0015360E" w:rsidP="00AA79CE">
      <w:pPr>
        <w:pStyle w:val="ListBullet"/>
        <w:tabs>
          <w:tab w:val="clear" w:pos="187"/>
          <w:tab w:val="num" w:pos="-533"/>
          <w:tab w:val="left" w:pos="851"/>
        </w:tabs>
        <w:ind w:left="567" w:firstLine="0"/>
      </w:pPr>
      <w:r w:rsidRPr="00622FDA">
        <w:t xml:space="preserve"> Strong alignment with the forum’s strategic plan, work plan, collective action plan, or equivalent,</w:t>
      </w:r>
    </w:p>
    <w:p w:rsidR="00850ACF" w:rsidRPr="00622FDA" w:rsidRDefault="0015360E" w:rsidP="00AA79CE">
      <w:pPr>
        <w:pStyle w:val="ListBullet"/>
        <w:tabs>
          <w:tab w:val="clear" w:pos="187"/>
          <w:tab w:val="num" w:pos="-533"/>
          <w:tab w:val="left" w:pos="851"/>
        </w:tabs>
        <w:ind w:left="567" w:firstLine="0"/>
      </w:pPr>
      <w:r w:rsidRPr="00622FDA">
        <w:t xml:space="preserve">Potential for positive contribution to APEC’s and the relevant </w:t>
      </w:r>
      <w:r w:rsidR="00FA0D50" w:rsidRPr="00622FDA">
        <w:t>C</w:t>
      </w:r>
      <w:r w:rsidRPr="00622FDA">
        <w:t>ommittee’s priorities, and</w:t>
      </w:r>
    </w:p>
    <w:p w:rsidR="002B4D5E" w:rsidRPr="00622FDA" w:rsidRDefault="00D93AAD" w:rsidP="00D62C7C">
      <w:pPr>
        <w:pStyle w:val="ListBullet"/>
        <w:tabs>
          <w:tab w:val="clear" w:pos="187"/>
          <w:tab w:val="num" w:pos="-533"/>
          <w:tab w:val="left" w:pos="851"/>
        </w:tabs>
        <w:spacing w:after="180"/>
        <w:ind w:left="567" w:firstLine="0"/>
      </w:pPr>
      <w:r w:rsidRPr="00622FDA">
        <w:t>APEC value-for-</w:t>
      </w:r>
      <w:r w:rsidR="0015360E" w:rsidRPr="00622FDA">
        <w:t xml:space="preserve">money principles and how the activity complements previous work undertaken by APEC. </w:t>
      </w:r>
    </w:p>
    <w:p w:rsidR="00850ACF" w:rsidRPr="00622FDA" w:rsidRDefault="0015360E" w:rsidP="00D62C7C">
      <w:pPr>
        <w:pStyle w:val="ListBullet"/>
        <w:tabs>
          <w:tab w:val="clear" w:pos="187"/>
          <w:tab w:val="num" w:pos="-533"/>
          <w:tab w:val="left" w:pos="851"/>
        </w:tabs>
        <w:spacing w:after="180"/>
        <w:ind w:left="567" w:firstLine="0"/>
      </w:pPr>
      <w:r w:rsidRPr="00622FDA">
        <w:lastRenderedPageBreak/>
        <w:t>PO</w:t>
      </w:r>
      <w:r w:rsidR="00AD10E9" w:rsidRPr="00622FDA">
        <w:t>s</w:t>
      </w:r>
      <w:r w:rsidRPr="00622FDA">
        <w:t xml:space="preserve"> must find a sponsor (usually within their own economy) and at least two co-sponsors for the project. Some fora require more co</w:t>
      </w:r>
      <w:r w:rsidR="00AD10E9" w:rsidRPr="00622FDA">
        <w:t>-</w:t>
      </w:r>
      <w:r w:rsidRPr="00622FDA">
        <w:t>sponsors.</w:t>
      </w:r>
      <w:r w:rsidR="007D49E3" w:rsidRPr="00622FDA">
        <w:t xml:space="preserve"> </w:t>
      </w:r>
    </w:p>
    <w:p w:rsidR="0015360E" w:rsidRPr="00622FDA" w:rsidRDefault="0015360E" w:rsidP="00A70C0C">
      <w:pPr>
        <w:pStyle w:val="ListContinue"/>
        <w:numPr>
          <w:ilvl w:val="1"/>
          <w:numId w:val="76"/>
        </w:numPr>
        <w:ind w:left="567" w:hanging="567"/>
      </w:pPr>
      <w:r w:rsidRPr="00622FDA">
        <w:t>The PO is required to check the specific fora requirements with the relevant group and forum’s PD.</w:t>
      </w:r>
    </w:p>
    <w:p w:rsidR="0015360E" w:rsidRPr="00622FDA" w:rsidRDefault="0015360E" w:rsidP="00A70C0C">
      <w:pPr>
        <w:pStyle w:val="ListContinue"/>
        <w:numPr>
          <w:ilvl w:val="1"/>
          <w:numId w:val="76"/>
        </w:numPr>
        <w:tabs>
          <w:tab w:val="num" w:pos="-360"/>
        </w:tabs>
        <w:ind w:left="567" w:hanging="567"/>
        <w:rPr>
          <w:b/>
          <w:sz w:val="20"/>
          <w:u w:val="single"/>
        </w:rPr>
      </w:pPr>
      <w:r w:rsidRPr="00622FDA">
        <w:rPr>
          <w:b/>
        </w:rPr>
        <w:t>Sponsors and co</w:t>
      </w:r>
      <w:r w:rsidR="00AD10E9" w:rsidRPr="00622FDA">
        <w:rPr>
          <w:b/>
        </w:rPr>
        <w:t>-</w:t>
      </w:r>
      <w:r w:rsidRPr="00622FDA">
        <w:rPr>
          <w:b/>
        </w:rPr>
        <w:t>sponsors</w:t>
      </w:r>
      <w:r w:rsidRPr="00622FDA">
        <w:t xml:space="preserve"> are expected to be engaged in the development of proposals and</w:t>
      </w:r>
      <w:r w:rsidR="00095A7C" w:rsidRPr="00622FDA">
        <w:t xml:space="preserve"> in</w:t>
      </w:r>
      <w:r w:rsidRPr="00622FDA">
        <w:t xml:space="preserve"> the implementation of projects. The actual roles and responsibilities of sponsors and co-sponsors </w:t>
      </w:r>
      <w:r w:rsidR="00CB6638" w:rsidRPr="00622FDA">
        <w:t>vary</w:t>
      </w:r>
      <w:r w:rsidRPr="00622FDA">
        <w:t xml:space="preserve"> from project to project and are subject to fora requirements. </w:t>
      </w:r>
      <w:r w:rsidR="00CB6638" w:rsidRPr="00622FDA">
        <w:t>For example, the roles may</w:t>
      </w:r>
      <w:r w:rsidRPr="00622FDA">
        <w:t xml:space="preserve"> include providing voluntary contributions (</w:t>
      </w:r>
      <w:r w:rsidR="00CB6638" w:rsidRPr="00622FDA">
        <w:t xml:space="preserve">in terms of </w:t>
      </w:r>
      <w:r w:rsidRPr="00622FDA">
        <w:t>financial, personnel, hosting support</w:t>
      </w:r>
      <w:r w:rsidR="00CB6638" w:rsidRPr="00622FDA">
        <w:t>, or in-kind contributions</w:t>
      </w:r>
      <w:r w:rsidRPr="00622FDA">
        <w:t>), forming part of a project steering committee, or providing assistance with research data or case studies</w:t>
      </w:r>
      <w:r w:rsidR="00CB6638" w:rsidRPr="00622FDA">
        <w:t>, assisting with monitoring</w:t>
      </w:r>
      <w:r w:rsidR="00E82940" w:rsidRPr="00622FDA">
        <w:t xml:space="preserve"> and/or post</w:t>
      </w:r>
      <w:r w:rsidR="00AD10E9" w:rsidRPr="00622FDA">
        <w:t>-</w:t>
      </w:r>
      <w:r w:rsidR="00E82940" w:rsidRPr="00622FDA">
        <w:t xml:space="preserve">activity </w:t>
      </w:r>
      <w:r w:rsidR="00CB6638" w:rsidRPr="00622FDA">
        <w:t>evaluation</w:t>
      </w:r>
      <w:r w:rsidR="00E82940" w:rsidRPr="00622FDA">
        <w:t>s</w:t>
      </w:r>
      <w:r w:rsidRPr="00622FDA">
        <w:t>.</w:t>
      </w:r>
    </w:p>
    <w:p w:rsidR="0015360E" w:rsidRPr="00622FDA" w:rsidRDefault="0015360E" w:rsidP="00DE1E66">
      <w:pPr>
        <w:pStyle w:val="Heading3"/>
      </w:pPr>
      <w:bookmarkStart w:id="59" w:name="_Toc321655803"/>
      <w:r w:rsidRPr="00622FDA">
        <w:t xml:space="preserve">Step 3. Originating forum reviews the APEC-wide funding criteria to endorse and </w:t>
      </w:r>
      <w:r w:rsidR="00B46A68" w:rsidRPr="00622FDA">
        <w:t>prioritize</w:t>
      </w:r>
      <w:r w:rsidRPr="00622FDA">
        <w:t xml:space="preserve"> </w:t>
      </w:r>
      <w:r w:rsidR="008658AD" w:rsidRPr="00622FDA">
        <w:t>Concept Note</w:t>
      </w:r>
      <w:r w:rsidRPr="00622FDA">
        <w:t>s</w:t>
      </w:r>
      <w:bookmarkEnd w:id="59"/>
      <w:r w:rsidRPr="00622FDA">
        <w:t xml:space="preserve"> </w:t>
      </w:r>
    </w:p>
    <w:p w:rsidR="0015360E" w:rsidRPr="00622FDA" w:rsidRDefault="0015360E" w:rsidP="0015360E">
      <w:pPr>
        <w:pStyle w:val="Sidebar"/>
        <w:framePr w:wrap="around"/>
        <w:rPr>
          <w:lang w:val="en-US"/>
        </w:rPr>
      </w:pPr>
      <w:r w:rsidRPr="00622FDA">
        <w:rPr>
          <w:b/>
        </w:rPr>
        <w:t>Timeframe</w:t>
      </w:r>
      <w:r w:rsidRPr="00622FDA">
        <w:rPr>
          <w:lang w:val="en-US"/>
        </w:rPr>
        <w:br/>
        <w:t xml:space="preserve">By the deadline </w:t>
      </w:r>
      <w:r w:rsidR="00665EDB" w:rsidRPr="00622FDA">
        <w:rPr>
          <w:lang w:val="en-US"/>
        </w:rPr>
        <w:t xml:space="preserve">established </w:t>
      </w:r>
      <w:r w:rsidRPr="00622FDA">
        <w:rPr>
          <w:lang w:val="en-US"/>
        </w:rPr>
        <w:t xml:space="preserve">by </w:t>
      </w:r>
      <w:r w:rsidR="001B04D2" w:rsidRPr="00622FDA">
        <w:rPr>
          <w:lang w:val="en-US"/>
        </w:rPr>
        <w:t xml:space="preserve">the </w:t>
      </w:r>
      <w:r w:rsidR="00665EDB" w:rsidRPr="00622FDA">
        <w:rPr>
          <w:lang w:val="en-US"/>
        </w:rPr>
        <w:t xml:space="preserve">APEC </w:t>
      </w:r>
      <w:r w:rsidR="001B04D2" w:rsidRPr="00622FDA">
        <w:rPr>
          <w:lang w:val="en-US"/>
        </w:rPr>
        <w:t>Secretariat</w:t>
      </w:r>
      <w:r w:rsidR="00466546" w:rsidRPr="00622FDA">
        <w:rPr>
          <w:lang w:val="en-US"/>
        </w:rPr>
        <w:t>.</w:t>
      </w:r>
    </w:p>
    <w:p w:rsidR="0015360E" w:rsidRPr="00622FDA" w:rsidRDefault="0015360E" w:rsidP="00A70C0C">
      <w:pPr>
        <w:pStyle w:val="ListContinue"/>
        <w:numPr>
          <w:ilvl w:val="1"/>
          <w:numId w:val="76"/>
        </w:numPr>
        <w:tabs>
          <w:tab w:val="num" w:pos="-360"/>
        </w:tabs>
        <w:ind w:left="567" w:hanging="567"/>
      </w:pPr>
      <w:r w:rsidRPr="00622FDA">
        <w:t>PO</w:t>
      </w:r>
      <w:r w:rsidR="00AD10E9" w:rsidRPr="00622FDA">
        <w:t>s</w:t>
      </w:r>
      <w:r w:rsidRPr="00622FDA">
        <w:t xml:space="preserve"> must secure </w:t>
      </w:r>
      <w:r w:rsidR="00AD10E9" w:rsidRPr="00622FDA">
        <w:t xml:space="preserve">their </w:t>
      </w:r>
      <w:r w:rsidRPr="00622FDA">
        <w:t xml:space="preserve">forum’s endorsement of the </w:t>
      </w:r>
      <w:r w:rsidR="008658AD" w:rsidRPr="00622FDA">
        <w:t>Concept Note</w:t>
      </w:r>
      <w:r w:rsidRPr="00622FDA">
        <w:t xml:space="preserve"> for the project to be eligible for APEC funding. A project that has not obtained the forum’s endorsement will be considered non-compliant and will not be submitted for BMC approval.</w:t>
      </w:r>
    </w:p>
    <w:p w:rsidR="0015360E" w:rsidRPr="00622FDA" w:rsidRDefault="0015360E" w:rsidP="00A70C0C">
      <w:pPr>
        <w:pStyle w:val="ListContinue"/>
        <w:numPr>
          <w:ilvl w:val="1"/>
          <w:numId w:val="76"/>
        </w:numPr>
        <w:tabs>
          <w:tab w:val="num" w:pos="-360"/>
        </w:tabs>
        <w:ind w:left="567" w:hanging="567"/>
      </w:pPr>
      <w:r w:rsidRPr="00622FDA">
        <w:t xml:space="preserve">The </w:t>
      </w:r>
      <w:r w:rsidR="008658AD" w:rsidRPr="00622FDA">
        <w:t>Concept Note</w:t>
      </w:r>
      <w:r w:rsidRPr="00622FDA">
        <w:t xml:space="preserve"> </w:t>
      </w:r>
      <w:r w:rsidR="00E82940" w:rsidRPr="00622FDA">
        <w:t>will be</w:t>
      </w:r>
      <w:r w:rsidRPr="00622FDA">
        <w:t xml:space="preserve"> submitted to PDs by the </w:t>
      </w:r>
      <w:r w:rsidR="00AD10E9" w:rsidRPr="00622FDA">
        <w:t>f</w:t>
      </w:r>
      <w:r w:rsidRPr="00622FDA">
        <w:t>ora assigned submission deadline. These deadlines are set by PDs prior to the BMC assigned deadline allowing sufficient time for Committees and PDs to ensure that all</w:t>
      </w:r>
      <w:r w:rsidR="00E82940" w:rsidRPr="00622FDA">
        <w:t xml:space="preserve"> pre-approval</w:t>
      </w:r>
      <w:r w:rsidRPr="00622FDA">
        <w:t xml:space="preserve"> requirements are met in advance of the BMC deadline. Information on the submission deadlines set by the PDs for each of the fora will </w:t>
      </w:r>
      <w:r w:rsidR="000F2969" w:rsidRPr="00622FDA">
        <w:t xml:space="preserve">be </w:t>
      </w:r>
      <w:r w:rsidRPr="00622FDA">
        <w:t>communicated to POs by PDs and made available on the APEC website.</w:t>
      </w:r>
      <w:r w:rsidR="007D49E3" w:rsidRPr="00622FDA">
        <w:t xml:space="preserve"> </w:t>
      </w:r>
    </w:p>
    <w:p w:rsidR="00DE1E66" w:rsidRPr="00622FDA" w:rsidRDefault="0015360E" w:rsidP="00A70C0C">
      <w:pPr>
        <w:pStyle w:val="ListContinue"/>
        <w:numPr>
          <w:ilvl w:val="1"/>
          <w:numId w:val="76"/>
        </w:numPr>
        <w:tabs>
          <w:tab w:val="num" w:pos="-360"/>
        </w:tabs>
        <w:ind w:left="567" w:hanging="567"/>
      </w:pPr>
      <w:r w:rsidRPr="00622FDA">
        <w:t xml:space="preserve">Fora assess, endorse and </w:t>
      </w:r>
      <w:r w:rsidR="00203F32" w:rsidRPr="00622FDA">
        <w:t>prioritize</w:t>
      </w:r>
      <w:r w:rsidRPr="00622FDA">
        <w:t xml:space="preserve"> all of their </w:t>
      </w:r>
      <w:r w:rsidR="008658AD" w:rsidRPr="00622FDA">
        <w:t>Concept Note</w:t>
      </w:r>
      <w:r w:rsidRPr="00622FDA">
        <w:t>s</w:t>
      </w:r>
      <w:r w:rsidR="00E82940" w:rsidRPr="00622FDA">
        <w:t xml:space="preserve"> in line with each </w:t>
      </w:r>
      <w:r w:rsidR="00095A7C" w:rsidRPr="00622FDA">
        <w:t xml:space="preserve">forum’s </w:t>
      </w:r>
      <w:r w:rsidR="00E82940" w:rsidRPr="00622FDA">
        <w:t xml:space="preserve">agreed strategic priorities and </w:t>
      </w:r>
      <w:proofErr w:type="spellStart"/>
      <w:r w:rsidR="00E82940" w:rsidRPr="00622FDA">
        <w:t>workplans</w:t>
      </w:r>
      <w:proofErr w:type="spellEnd"/>
      <w:r w:rsidRPr="00622FDA">
        <w:t>.</w:t>
      </w:r>
    </w:p>
    <w:p w:rsidR="0015360E" w:rsidRPr="00622FDA" w:rsidRDefault="0015360E" w:rsidP="00A70C0C">
      <w:pPr>
        <w:pStyle w:val="ListContinue"/>
        <w:numPr>
          <w:ilvl w:val="1"/>
          <w:numId w:val="76"/>
        </w:numPr>
        <w:tabs>
          <w:tab w:val="num" w:pos="-360"/>
        </w:tabs>
        <w:ind w:left="567" w:hanging="567"/>
      </w:pPr>
      <w:r w:rsidRPr="00622FDA">
        <w:t xml:space="preserve">The originating forum provides the relevant PD with a brief (up to four-line) project description and justification for the endorsement of each </w:t>
      </w:r>
      <w:r w:rsidR="008658AD" w:rsidRPr="00622FDA">
        <w:t>Concept Note</w:t>
      </w:r>
      <w:r w:rsidRPr="00622FDA">
        <w:t xml:space="preserve">. </w:t>
      </w:r>
    </w:p>
    <w:p w:rsidR="0015360E" w:rsidRPr="00622FDA" w:rsidRDefault="0015360E" w:rsidP="0030719A">
      <w:pPr>
        <w:pStyle w:val="Heading3"/>
        <w:spacing w:after="120"/>
      </w:pPr>
      <w:bookmarkStart w:id="60" w:name="_Toc321655804"/>
      <w:r w:rsidRPr="00622FDA">
        <w:t xml:space="preserve">Step 4. PO submits endorsed </w:t>
      </w:r>
      <w:r w:rsidR="008658AD" w:rsidRPr="00622FDA">
        <w:t>Concept Note</w:t>
      </w:r>
      <w:r w:rsidRPr="00622FDA">
        <w:t xml:space="preserve"> to the Secretariat</w:t>
      </w:r>
      <w:bookmarkEnd w:id="60"/>
      <w:r w:rsidRPr="00622FDA">
        <w:t xml:space="preserve"> </w:t>
      </w:r>
    </w:p>
    <w:p w:rsidR="0015360E" w:rsidRPr="00622FDA" w:rsidRDefault="0015360E" w:rsidP="0015360E">
      <w:pPr>
        <w:pStyle w:val="Sidebar"/>
        <w:framePr w:wrap="around"/>
        <w:rPr>
          <w:lang w:val="en-US"/>
        </w:rPr>
      </w:pPr>
      <w:r w:rsidRPr="00622FDA">
        <w:rPr>
          <w:b/>
          <w:lang w:val="en-US"/>
        </w:rPr>
        <w:t>Timeframe</w:t>
      </w:r>
      <w:r w:rsidRPr="00622FDA">
        <w:rPr>
          <w:lang w:val="en-US"/>
        </w:rPr>
        <w:t xml:space="preserve"> </w:t>
      </w:r>
      <w:r w:rsidRPr="00622FDA">
        <w:rPr>
          <w:lang w:val="en-US"/>
        </w:rPr>
        <w:br/>
        <w:t xml:space="preserve">By the submission deadline set by </w:t>
      </w:r>
      <w:r w:rsidR="00D93AAD" w:rsidRPr="00622FDA">
        <w:rPr>
          <w:lang w:val="en-US"/>
        </w:rPr>
        <w:t xml:space="preserve">the </w:t>
      </w:r>
      <w:r w:rsidRPr="00622FDA">
        <w:rPr>
          <w:lang w:val="en-US"/>
        </w:rPr>
        <w:t>BMC</w:t>
      </w:r>
      <w:r w:rsidR="00917BB2" w:rsidRPr="00622FDA">
        <w:rPr>
          <w:lang w:val="en-US"/>
        </w:rPr>
        <w:t>.</w:t>
      </w:r>
    </w:p>
    <w:p w:rsidR="0015360E" w:rsidRPr="00622FDA" w:rsidRDefault="0015360E" w:rsidP="00A70C0C">
      <w:pPr>
        <w:pStyle w:val="ListContinue"/>
        <w:numPr>
          <w:ilvl w:val="1"/>
          <w:numId w:val="76"/>
        </w:numPr>
        <w:ind w:left="567" w:hanging="567"/>
      </w:pPr>
      <w:r w:rsidRPr="00622FDA">
        <w:t xml:space="preserve">The endorsed and </w:t>
      </w:r>
      <w:r w:rsidR="00203F32" w:rsidRPr="00622FDA">
        <w:t>prioritize</w:t>
      </w:r>
      <w:r w:rsidRPr="00622FDA">
        <w:t xml:space="preserve">d </w:t>
      </w:r>
      <w:r w:rsidR="008658AD" w:rsidRPr="00622FDA">
        <w:t>Concept Note</w:t>
      </w:r>
      <w:r w:rsidRPr="00622FDA">
        <w:t xml:space="preserve">, along with the forum’s endorsement justification, is submitted to the Secretariat by the </w:t>
      </w:r>
      <w:r w:rsidR="001B04D2" w:rsidRPr="00622FDA">
        <w:t>assigned</w:t>
      </w:r>
      <w:r w:rsidRPr="00622FDA">
        <w:t xml:space="preserve"> submission deadline. Submission is via email to the relevant </w:t>
      </w:r>
      <w:r w:rsidR="00AD10E9" w:rsidRPr="00622FDA">
        <w:t>PD</w:t>
      </w:r>
      <w:r w:rsidRPr="00622FDA">
        <w:t xml:space="preserve">. </w:t>
      </w:r>
    </w:p>
    <w:p w:rsidR="0015360E" w:rsidRPr="00622FDA" w:rsidRDefault="0015360E" w:rsidP="00A70C0C">
      <w:pPr>
        <w:pStyle w:val="ListContinue"/>
        <w:numPr>
          <w:ilvl w:val="1"/>
          <w:numId w:val="76"/>
        </w:numPr>
        <w:ind w:left="567" w:hanging="567"/>
      </w:pPr>
      <w:r w:rsidRPr="00622FDA">
        <w:t xml:space="preserve">The Secretariat checks all </w:t>
      </w:r>
      <w:r w:rsidR="008658AD" w:rsidRPr="00622FDA">
        <w:t>Concept Note</w:t>
      </w:r>
      <w:r w:rsidRPr="00622FDA">
        <w:t>s for compliance with APEC g</w:t>
      </w:r>
      <w:r w:rsidR="00D93AAD" w:rsidRPr="00622FDA">
        <w:t>uidelines before proceeding to s</w:t>
      </w:r>
      <w:r w:rsidRPr="00622FDA">
        <w:t xml:space="preserve">tage 2. If the Secretariat determines that a </w:t>
      </w:r>
      <w:r w:rsidR="008658AD" w:rsidRPr="00622FDA">
        <w:t>Concept Note</w:t>
      </w:r>
      <w:r w:rsidRPr="00622FDA">
        <w:t xml:space="preserve"> submitted under ASF or TILF does not meet the account’s eligibility criteria, it </w:t>
      </w:r>
      <w:r w:rsidR="00DD2E99" w:rsidRPr="00622FDA">
        <w:t>could</w:t>
      </w:r>
      <w:r w:rsidRPr="00622FDA">
        <w:t xml:space="preserve"> be reassigned for consideration under another appropriate fund. </w:t>
      </w:r>
    </w:p>
    <w:p w:rsidR="0015360E" w:rsidRPr="00622FDA" w:rsidRDefault="0015360E" w:rsidP="00A70C0C">
      <w:pPr>
        <w:pStyle w:val="ListContinue"/>
        <w:numPr>
          <w:ilvl w:val="1"/>
          <w:numId w:val="76"/>
        </w:numPr>
        <w:ind w:left="567" w:hanging="567"/>
      </w:pPr>
      <w:r w:rsidRPr="00622FDA">
        <w:t xml:space="preserve">POs need to place significant importance on the preparation of project budgets at the </w:t>
      </w:r>
      <w:r w:rsidR="008658AD" w:rsidRPr="00622FDA">
        <w:t>Concept Note</w:t>
      </w:r>
      <w:r w:rsidRPr="00622FDA">
        <w:t xml:space="preserve"> stage. </w:t>
      </w:r>
      <w:r w:rsidRPr="00622FDA">
        <w:rPr>
          <w:rFonts w:eastAsia="Calibri"/>
          <w:color w:val="000000"/>
        </w:rPr>
        <w:t xml:space="preserve">The APEC-funded amount requested at the Concept Note stage is treated as the funding cap for the corresponding full project proposals. Any increases in costs at the full proposal stage would need to be borne by, or sourced </w:t>
      </w:r>
      <w:r w:rsidRPr="00622FDA">
        <w:rPr>
          <w:rFonts w:eastAsia="Calibri"/>
          <w:color w:val="000000"/>
        </w:rPr>
        <w:lastRenderedPageBreak/>
        <w:t xml:space="preserve">through, the proposing economy and/or co-sponsoring economy. </w:t>
      </w:r>
      <w:r w:rsidR="00E57C44" w:rsidRPr="00622FDA">
        <w:rPr>
          <w:rFonts w:eastAsia="Calibri"/>
          <w:color w:val="000000"/>
        </w:rPr>
        <w:t xml:space="preserve"> </w:t>
      </w:r>
      <w:r w:rsidR="00AD10E9" w:rsidRPr="00622FDA">
        <w:rPr>
          <w:rFonts w:eastAsia="Calibri"/>
          <w:color w:val="000000"/>
        </w:rPr>
        <w:t xml:space="preserve">POs </w:t>
      </w:r>
      <w:r w:rsidRPr="00622FDA">
        <w:rPr>
          <w:rFonts w:eastAsia="Calibri"/>
          <w:color w:val="000000"/>
        </w:rPr>
        <w:t xml:space="preserve">should develop accurate and detailed budgets at the </w:t>
      </w:r>
      <w:r w:rsidR="008658AD" w:rsidRPr="00622FDA">
        <w:rPr>
          <w:rFonts w:eastAsia="Calibri"/>
          <w:color w:val="000000"/>
        </w:rPr>
        <w:t>Concept Note</w:t>
      </w:r>
      <w:r w:rsidR="00AE688D" w:rsidRPr="00622FDA">
        <w:rPr>
          <w:rFonts w:eastAsia="Calibri"/>
          <w:color w:val="000000"/>
        </w:rPr>
        <w:t xml:space="preserve"> </w:t>
      </w:r>
      <w:r w:rsidRPr="00622FDA">
        <w:rPr>
          <w:rFonts w:eastAsia="Calibri"/>
          <w:color w:val="000000"/>
        </w:rPr>
        <w:t xml:space="preserve">stage in order to ensure that the amount requested in a full proposal will remain within the in-principle amount approved by </w:t>
      </w:r>
      <w:r w:rsidR="00D93AAD" w:rsidRPr="00622FDA">
        <w:rPr>
          <w:rFonts w:eastAsia="Calibri"/>
          <w:color w:val="000000"/>
        </w:rPr>
        <w:t xml:space="preserve">the </w:t>
      </w:r>
      <w:r w:rsidRPr="00622FDA">
        <w:rPr>
          <w:rFonts w:eastAsia="Calibri"/>
          <w:color w:val="000000"/>
        </w:rPr>
        <w:t xml:space="preserve">BMC. </w:t>
      </w:r>
      <w:r w:rsidR="00AD10E9" w:rsidRPr="00622FDA">
        <w:rPr>
          <w:rFonts w:eastAsia="Calibri"/>
          <w:color w:val="000000"/>
        </w:rPr>
        <w:t xml:space="preserve">POs </w:t>
      </w:r>
      <w:r w:rsidRPr="00622FDA">
        <w:rPr>
          <w:rFonts w:eastAsia="Calibri"/>
          <w:color w:val="000000"/>
        </w:rPr>
        <w:t xml:space="preserve">should review the Guidebook on APEC </w:t>
      </w:r>
      <w:r w:rsidR="00AD10E9" w:rsidRPr="00622FDA">
        <w:rPr>
          <w:rFonts w:eastAsia="Calibri"/>
          <w:color w:val="000000"/>
        </w:rPr>
        <w:t>P</w:t>
      </w:r>
      <w:r w:rsidRPr="00622FDA">
        <w:rPr>
          <w:rFonts w:eastAsia="Calibri"/>
          <w:color w:val="000000"/>
        </w:rPr>
        <w:t>rojects to ensure all proposed budget items are fully considered.</w:t>
      </w:r>
    </w:p>
    <w:p w:rsidR="0015360E" w:rsidRPr="00622FDA" w:rsidRDefault="0015360E" w:rsidP="00DE1E66">
      <w:pPr>
        <w:pStyle w:val="Heading2"/>
      </w:pPr>
      <w:bookmarkStart w:id="61" w:name="_Toc320705249"/>
      <w:bookmarkStart w:id="62" w:name="_Toc321655805"/>
      <w:bookmarkStart w:id="63" w:name="_Toc326941854"/>
      <w:r w:rsidRPr="00622FDA">
        <w:t>Stage 2—Priority Assessment of Concept Notes</w:t>
      </w:r>
      <w:bookmarkEnd w:id="61"/>
      <w:bookmarkEnd w:id="62"/>
      <w:bookmarkEnd w:id="63"/>
      <w:r w:rsidRPr="00622FDA">
        <w:t xml:space="preserve"> </w:t>
      </w:r>
    </w:p>
    <w:p w:rsidR="0015360E" w:rsidRPr="00622FDA" w:rsidRDefault="00D63942" w:rsidP="00DE1E66">
      <w:pPr>
        <w:pStyle w:val="Heading3"/>
      </w:pPr>
      <w:bookmarkStart w:id="64" w:name="_Toc321655806"/>
      <w:r w:rsidRPr="00622FDA">
        <w:t>Step 5. Based on the APEC-wide f</w:t>
      </w:r>
      <w:r w:rsidR="0015360E" w:rsidRPr="00622FDA">
        <w:t xml:space="preserve">unding </w:t>
      </w:r>
      <w:r w:rsidRPr="00622FDA">
        <w:t>c</w:t>
      </w:r>
      <w:r w:rsidR="0015360E" w:rsidRPr="00622FDA">
        <w:t xml:space="preserve">riteria, Committees and SFOM </w:t>
      </w:r>
      <w:r w:rsidR="00704958" w:rsidRPr="00622FDA">
        <w:t xml:space="preserve">will organize and prioritize </w:t>
      </w:r>
      <w:r w:rsidR="008658AD" w:rsidRPr="00622FDA">
        <w:t>Concept Note</w:t>
      </w:r>
      <w:r w:rsidR="0015360E" w:rsidRPr="00622FDA">
        <w:t xml:space="preserve">s by the relevant category  </w:t>
      </w:r>
      <w:bookmarkEnd w:id="64"/>
      <w:r w:rsidR="0015360E" w:rsidRPr="00622FDA">
        <w:t xml:space="preserve"> </w:t>
      </w:r>
    </w:p>
    <w:p w:rsidR="0015360E" w:rsidRPr="00622FDA" w:rsidRDefault="0015360E" w:rsidP="0015360E">
      <w:pPr>
        <w:pStyle w:val="Sidebar"/>
        <w:framePr w:wrap="around"/>
        <w:rPr>
          <w:lang w:val="en-US"/>
        </w:rPr>
      </w:pPr>
      <w:r w:rsidRPr="00622FDA">
        <w:rPr>
          <w:b/>
          <w:lang w:val="en-US"/>
        </w:rPr>
        <w:t>Timeframe</w:t>
      </w:r>
      <w:r w:rsidRPr="00622FDA">
        <w:rPr>
          <w:lang w:val="en-US"/>
        </w:rPr>
        <w:t xml:space="preserve"> </w:t>
      </w:r>
      <w:r w:rsidRPr="00622FDA">
        <w:rPr>
          <w:lang w:val="en-US"/>
        </w:rPr>
        <w:br/>
        <w:t>10 days</w:t>
      </w:r>
    </w:p>
    <w:p w:rsidR="0015360E" w:rsidRPr="00622FDA" w:rsidRDefault="0015360E" w:rsidP="00A70C0C">
      <w:pPr>
        <w:pStyle w:val="ListContinue"/>
        <w:numPr>
          <w:ilvl w:val="1"/>
          <w:numId w:val="76"/>
        </w:numPr>
        <w:ind w:left="567" w:hanging="567"/>
      </w:pPr>
      <w:r w:rsidRPr="00622FDA">
        <w:t xml:space="preserve">Within one to two days of the submission deadline, the Secretariat collates project descriptions and forum priority information and sorts the </w:t>
      </w:r>
      <w:r w:rsidR="008658AD" w:rsidRPr="00622FDA">
        <w:t>Concept Note</w:t>
      </w:r>
      <w:r w:rsidRPr="00622FDA">
        <w:t xml:space="preserve">s by APEC </w:t>
      </w:r>
      <w:r w:rsidR="00FA0D50" w:rsidRPr="00622FDA">
        <w:t>Committee</w:t>
      </w:r>
      <w:r w:rsidRPr="00622FDA">
        <w:t xml:space="preserve"> (CTI, SCE, or EC) and SFOM. The Secretariat presents this information to the relevant </w:t>
      </w:r>
      <w:r w:rsidR="00FA0D50" w:rsidRPr="00622FDA">
        <w:t>Committee</w:t>
      </w:r>
      <w:r w:rsidRPr="00622FDA">
        <w:t xml:space="preserve"> or SFOM. </w:t>
      </w:r>
    </w:p>
    <w:p w:rsidR="0015360E" w:rsidRPr="00622FDA" w:rsidRDefault="0015360E" w:rsidP="00A70C0C">
      <w:pPr>
        <w:pStyle w:val="ListContinue"/>
        <w:numPr>
          <w:ilvl w:val="1"/>
          <w:numId w:val="76"/>
        </w:numPr>
        <w:ind w:left="567" w:hanging="567"/>
      </w:pPr>
      <w:r w:rsidRPr="00622FDA">
        <w:t xml:space="preserve">Committees and SFOM group their own </w:t>
      </w:r>
      <w:r w:rsidR="008658AD" w:rsidRPr="00622FDA">
        <w:t>Concept Note</w:t>
      </w:r>
      <w:r w:rsidRPr="00622FDA">
        <w:t>s and those originating from their sub-fora, working groups or task forces into corresponding categor</w:t>
      </w:r>
      <w:r w:rsidR="00D63942" w:rsidRPr="00622FDA">
        <w:t>ies in line with the APEC-wide f</w:t>
      </w:r>
      <w:r w:rsidRPr="00622FDA">
        <w:t xml:space="preserve">unding </w:t>
      </w:r>
      <w:r w:rsidR="00D63942" w:rsidRPr="00622FDA">
        <w:t>c</w:t>
      </w:r>
      <w:r w:rsidRPr="00622FDA">
        <w:t xml:space="preserve">riteria. Committees and SFOM members also determine the priority of each </w:t>
      </w:r>
      <w:r w:rsidR="008658AD" w:rsidRPr="00622FDA">
        <w:t>Concept Note</w:t>
      </w:r>
      <w:r w:rsidRPr="00622FDA">
        <w:t xml:space="preserve">. Committees may take the priority order of originating fora into consideration but are not obliged to maintain those priorities in developing their own ranking and </w:t>
      </w:r>
      <w:r w:rsidR="00203F32" w:rsidRPr="00622FDA">
        <w:t>prioritiz</w:t>
      </w:r>
      <w:r w:rsidRPr="00622FDA">
        <w:t>ation. The SCE ranks proposal</w:t>
      </w:r>
      <w:r w:rsidR="00F41F2C" w:rsidRPr="00622FDA">
        <w:t>s</w:t>
      </w:r>
      <w:r w:rsidRPr="00622FDA">
        <w:t xml:space="preserve"> from SOM. </w:t>
      </w:r>
    </w:p>
    <w:p w:rsidR="0015360E" w:rsidRPr="00622FDA" w:rsidRDefault="0015360E" w:rsidP="00A70C0C">
      <w:pPr>
        <w:pStyle w:val="ListContinue"/>
        <w:numPr>
          <w:ilvl w:val="1"/>
          <w:numId w:val="76"/>
        </w:numPr>
        <w:ind w:left="567" w:hanging="567"/>
      </w:pPr>
      <w:r w:rsidRPr="00622FDA">
        <w:t xml:space="preserve">To facilitate transparency and alignment between funding and APEC goals, </w:t>
      </w:r>
      <w:r w:rsidR="00FA0D50" w:rsidRPr="00622FDA">
        <w:t>Committee</w:t>
      </w:r>
      <w:r w:rsidRPr="00622FDA">
        <w:t xml:space="preserve"> members are requested to briefly justify their rankings with reference to the strategic goals of the Committee. These rankings and justifications are made available to all </w:t>
      </w:r>
      <w:r w:rsidR="00FA0D50" w:rsidRPr="00622FDA">
        <w:t>Committee</w:t>
      </w:r>
      <w:r w:rsidRPr="00622FDA">
        <w:t xml:space="preserve"> members and POs through the relevant PD.</w:t>
      </w:r>
    </w:p>
    <w:p w:rsidR="0015360E" w:rsidRPr="00622FDA" w:rsidRDefault="0015360E" w:rsidP="00A70C0C">
      <w:pPr>
        <w:pStyle w:val="ListContinue"/>
        <w:numPr>
          <w:ilvl w:val="1"/>
          <w:numId w:val="76"/>
        </w:numPr>
        <w:ind w:left="567" w:hanging="567"/>
        <w:rPr>
          <w:sz w:val="20"/>
        </w:rPr>
      </w:pPr>
      <w:r w:rsidRPr="00622FDA">
        <w:t>The Secretari</w:t>
      </w:r>
      <w:r w:rsidR="00F345FD" w:rsidRPr="00622FDA">
        <w:t>at collates Committee members’ f</w:t>
      </w:r>
      <w:r w:rsidRPr="00622FDA">
        <w:t xml:space="preserve">unding </w:t>
      </w:r>
      <w:r w:rsidR="00F345FD" w:rsidRPr="00622FDA">
        <w:t>c</w:t>
      </w:r>
      <w:r w:rsidRPr="00622FDA">
        <w:t>riteria rankings, prioritizations, and justifications.</w:t>
      </w:r>
    </w:p>
    <w:p w:rsidR="0015360E" w:rsidRPr="00622FDA" w:rsidRDefault="0015360E" w:rsidP="00DE1E66">
      <w:pPr>
        <w:pStyle w:val="Heading3"/>
      </w:pPr>
      <w:bookmarkStart w:id="65" w:name="_Toc321655807"/>
      <w:r w:rsidRPr="00622FDA">
        <w:t xml:space="preserve">Step 6. Secretariat combines </w:t>
      </w:r>
      <w:r w:rsidR="00FA0D50" w:rsidRPr="00622FDA">
        <w:t>Committee</w:t>
      </w:r>
      <w:r w:rsidRPr="00622FDA">
        <w:t xml:space="preserve"> and SFOM rankings by fund and </w:t>
      </w:r>
      <w:r w:rsidR="00B46A68" w:rsidRPr="00622FDA">
        <w:t>sub-fund</w:t>
      </w:r>
      <w:bookmarkEnd w:id="65"/>
    </w:p>
    <w:p w:rsidR="0015360E" w:rsidRPr="00622FDA" w:rsidRDefault="0015360E" w:rsidP="0015360E">
      <w:pPr>
        <w:pStyle w:val="Sidebar"/>
        <w:framePr w:wrap="around"/>
        <w:rPr>
          <w:u w:color="000000"/>
          <w:lang w:val="en-US"/>
        </w:rPr>
      </w:pPr>
      <w:r w:rsidRPr="00622FDA">
        <w:rPr>
          <w:b/>
          <w:lang w:val="en-US"/>
        </w:rPr>
        <w:t>Timeframe</w:t>
      </w:r>
      <w:r w:rsidRPr="00622FDA">
        <w:rPr>
          <w:lang w:val="en-US"/>
        </w:rPr>
        <w:br/>
        <w:t>1–2</w:t>
      </w:r>
      <w:r w:rsidR="00665EDB" w:rsidRPr="00622FDA">
        <w:rPr>
          <w:lang w:val="en-US"/>
        </w:rPr>
        <w:t xml:space="preserve"> working</w:t>
      </w:r>
      <w:r w:rsidRPr="00622FDA">
        <w:rPr>
          <w:lang w:val="en-US"/>
        </w:rPr>
        <w:t xml:space="preserve"> days</w:t>
      </w:r>
    </w:p>
    <w:p w:rsidR="0015360E" w:rsidRPr="00622FDA" w:rsidRDefault="0015360E" w:rsidP="00A70C0C">
      <w:pPr>
        <w:pStyle w:val="ListContinue"/>
        <w:numPr>
          <w:ilvl w:val="1"/>
          <w:numId w:val="76"/>
        </w:numPr>
        <w:ind w:left="567" w:hanging="567"/>
      </w:pPr>
      <w:r w:rsidRPr="00622FDA">
        <w:t xml:space="preserve">The Secretariat averages all the votes received to determine the priority of each </w:t>
      </w:r>
      <w:r w:rsidR="008658AD" w:rsidRPr="00622FDA">
        <w:t>Concept Note</w:t>
      </w:r>
      <w:r w:rsidRPr="00622FDA">
        <w:t xml:space="preserve"> to </w:t>
      </w:r>
      <w:r w:rsidR="00D61405" w:rsidRPr="00622FDA">
        <w:t>the Committee or SFOM, and its f</w:t>
      </w:r>
      <w:r w:rsidRPr="00622FDA">
        <w:t xml:space="preserve">unding </w:t>
      </w:r>
      <w:r w:rsidR="00D61405" w:rsidRPr="00622FDA">
        <w:t>c</w:t>
      </w:r>
      <w:r w:rsidRPr="00622FDA">
        <w:t xml:space="preserve">riteria ranking category. The Secretariat then sorts the </w:t>
      </w:r>
      <w:r w:rsidR="008658AD" w:rsidRPr="00622FDA">
        <w:t>Concept Note</w:t>
      </w:r>
      <w:r w:rsidRPr="00622FDA">
        <w:t>s by fund.</w:t>
      </w:r>
    </w:p>
    <w:p w:rsidR="0015360E" w:rsidRPr="00622FDA" w:rsidRDefault="00D61405" w:rsidP="00A70C0C">
      <w:pPr>
        <w:pStyle w:val="ListContinue"/>
        <w:numPr>
          <w:ilvl w:val="1"/>
          <w:numId w:val="76"/>
        </w:numPr>
        <w:ind w:left="567" w:hanging="567"/>
      </w:pPr>
      <w:r w:rsidRPr="00622FDA">
        <w:t>Starting with the first f</w:t>
      </w:r>
      <w:r w:rsidR="0015360E" w:rsidRPr="00622FDA">
        <w:t xml:space="preserve">unding </w:t>
      </w:r>
      <w:r w:rsidRPr="00622FDA">
        <w:t>c</w:t>
      </w:r>
      <w:r w:rsidR="0015360E" w:rsidRPr="00622FDA">
        <w:t xml:space="preserve">riteria ranking category, the Secretariat identifies if any category requires further prioritization according to whether there are sufficient funds to support all proposals in that category. </w:t>
      </w:r>
      <w:r w:rsidRPr="00622FDA">
        <w:t>If</w:t>
      </w:r>
      <w:r w:rsidR="0015360E" w:rsidRPr="00622FDA">
        <w:t xml:space="preserve"> there </w:t>
      </w:r>
      <w:r w:rsidRPr="00622FDA">
        <w:t>is</w:t>
      </w:r>
      <w:r w:rsidR="0015360E" w:rsidRPr="00622FDA">
        <w:t xml:space="preserve"> a need for further </w:t>
      </w:r>
      <w:r w:rsidR="00203F32" w:rsidRPr="00622FDA">
        <w:t>prioritiz</w:t>
      </w:r>
      <w:r w:rsidR="0015360E" w:rsidRPr="00622FDA">
        <w:t>ation</w:t>
      </w:r>
      <w:r w:rsidRPr="00622FDA">
        <w:t>,</w:t>
      </w:r>
      <w:r w:rsidR="0015360E" w:rsidRPr="00622FDA">
        <w:t xml:space="preserve"> the process </w:t>
      </w:r>
      <w:r w:rsidRPr="00622FDA">
        <w:t>will involve</w:t>
      </w:r>
      <w:r w:rsidR="0015360E" w:rsidRPr="00622FDA">
        <w:t xml:space="preserve"> Step 6a.</w:t>
      </w:r>
    </w:p>
    <w:p w:rsidR="0015360E" w:rsidRPr="00622FDA" w:rsidRDefault="0015360E" w:rsidP="00DE1E66">
      <w:pPr>
        <w:pStyle w:val="Heading3"/>
      </w:pPr>
      <w:bookmarkStart w:id="66" w:name="_Toc321655808"/>
      <w:r w:rsidRPr="00622FDA">
        <w:t xml:space="preserve">Step 6a. If required, each economy’s </w:t>
      </w:r>
      <w:r w:rsidR="00AD10E9" w:rsidRPr="00622FDA">
        <w:t>Principal Decision Maker (</w:t>
      </w:r>
      <w:r w:rsidRPr="00622FDA">
        <w:t>PDM</w:t>
      </w:r>
      <w:r w:rsidR="00AD10E9" w:rsidRPr="00622FDA">
        <w:t>)</w:t>
      </w:r>
      <w:r w:rsidRPr="00622FDA">
        <w:t xml:space="preserve"> </w:t>
      </w:r>
      <w:r w:rsidR="00B46A68" w:rsidRPr="00622FDA">
        <w:t>prioritizes</w:t>
      </w:r>
      <w:r w:rsidRPr="00622FDA">
        <w:t xml:space="preserve"> </w:t>
      </w:r>
      <w:r w:rsidR="008658AD" w:rsidRPr="00622FDA">
        <w:t>Concept Note</w:t>
      </w:r>
      <w:r w:rsidRPr="00622FDA">
        <w:t>s within a rank</w:t>
      </w:r>
      <w:bookmarkEnd w:id="66"/>
    </w:p>
    <w:p w:rsidR="0015360E" w:rsidRPr="00622FDA" w:rsidRDefault="0015360E" w:rsidP="0015360E">
      <w:pPr>
        <w:pStyle w:val="Sidebar"/>
        <w:framePr w:wrap="around"/>
        <w:rPr>
          <w:lang w:val="en-US"/>
        </w:rPr>
      </w:pPr>
      <w:r w:rsidRPr="00622FDA">
        <w:rPr>
          <w:b/>
          <w:lang w:val="en-US"/>
        </w:rPr>
        <w:t>Timeframe</w:t>
      </w:r>
      <w:r w:rsidRPr="00622FDA">
        <w:rPr>
          <w:lang w:val="en-US"/>
        </w:rPr>
        <w:t xml:space="preserve"> </w:t>
      </w:r>
      <w:r w:rsidRPr="00622FDA">
        <w:rPr>
          <w:lang w:val="en-US"/>
        </w:rPr>
        <w:br/>
        <w:t>1 week</w:t>
      </w:r>
    </w:p>
    <w:p w:rsidR="0015360E" w:rsidRPr="00622FDA" w:rsidRDefault="0015360E" w:rsidP="00A70C0C">
      <w:pPr>
        <w:pStyle w:val="ListContinue"/>
        <w:numPr>
          <w:ilvl w:val="1"/>
          <w:numId w:val="76"/>
        </w:numPr>
        <w:tabs>
          <w:tab w:val="num" w:pos="-360"/>
        </w:tabs>
        <w:ind w:left="567" w:hanging="567"/>
      </w:pPr>
      <w:r w:rsidRPr="00622FDA">
        <w:t xml:space="preserve">If there are more </w:t>
      </w:r>
      <w:r w:rsidR="008658AD" w:rsidRPr="00622FDA">
        <w:t>Concept Note</w:t>
      </w:r>
      <w:r w:rsidRPr="00622FDA">
        <w:t xml:space="preserve">s than can be </w:t>
      </w:r>
      <w:r w:rsidR="00F41F2C" w:rsidRPr="00622FDA">
        <w:t>supported</w:t>
      </w:r>
      <w:r w:rsidRPr="00622FDA">
        <w:t xml:space="preserve"> within a particular ranking category</w:t>
      </w:r>
      <w:r w:rsidR="00F41F2C" w:rsidRPr="00622FDA">
        <w:t xml:space="preserve"> with the available </w:t>
      </w:r>
      <w:r w:rsidR="00F41F2C" w:rsidRPr="00622FDA">
        <w:lastRenderedPageBreak/>
        <w:t>funds</w:t>
      </w:r>
      <w:r w:rsidRPr="00622FDA">
        <w:t xml:space="preserve">, the Secretariat refers the priorities of the SCE, CTI, EC, and SFOM to each economy’s PDM for further </w:t>
      </w:r>
      <w:r w:rsidR="00203F32" w:rsidRPr="00622FDA">
        <w:t>prioritiz</w:t>
      </w:r>
      <w:r w:rsidRPr="00622FDA">
        <w:t xml:space="preserve">ation. For example, if there are enough funds available to cover all “ranking category 1” </w:t>
      </w:r>
      <w:r w:rsidR="008658AD" w:rsidRPr="00622FDA">
        <w:t>Concept Note</w:t>
      </w:r>
      <w:r w:rsidRPr="00622FDA">
        <w:t xml:space="preserve">s in </w:t>
      </w:r>
      <w:r w:rsidR="00AD10E9" w:rsidRPr="00622FDA">
        <w:t>the Operational Account (</w:t>
      </w:r>
      <w:r w:rsidRPr="00622FDA">
        <w:t>OA</w:t>
      </w:r>
      <w:r w:rsidR="00AD10E9" w:rsidRPr="00622FDA">
        <w:t>)</w:t>
      </w:r>
      <w:r w:rsidRPr="00622FDA">
        <w:t xml:space="preserve">, but only some of its “ranking category 2”, then </w:t>
      </w:r>
      <w:r w:rsidRPr="00622FDA">
        <w:rPr>
          <w:i/>
        </w:rPr>
        <w:t xml:space="preserve">only </w:t>
      </w:r>
      <w:r w:rsidRPr="00622FDA">
        <w:t xml:space="preserve">OA category 2 </w:t>
      </w:r>
      <w:r w:rsidR="00AD10E9" w:rsidRPr="00622FDA">
        <w:t>Concept Note</w:t>
      </w:r>
      <w:r w:rsidRPr="00622FDA">
        <w:t xml:space="preserve">s are referred to PDMs for </w:t>
      </w:r>
      <w:r w:rsidR="00203F32" w:rsidRPr="00622FDA">
        <w:t>prioritiz</w:t>
      </w:r>
      <w:r w:rsidRPr="00622FDA">
        <w:t>ation.</w:t>
      </w:r>
    </w:p>
    <w:p w:rsidR="0015360E" w:rsidRPr="00622FDA" w:rsidRDefault="0015360E" w:rsidP="00A70C0C">
      <w:pPr>
        <w:pStyle w:val="ListContinue"/>
        <w:numPr>
          <w:ilvl w:val="1"/>
          <w:numId w:val="76"/>
        </w:numPr>
        <w:tabs>
          <w:tab w:val="num" w:pos="-360"/>
        </w:tabs>
        <w:ind w:left="567" w:hanging="567"/>
      </w:pPr>
      <w:r w:rsidRPr="00622FDA">
        <w:t xml:space="preserve">To develop an APEC-wide </w:t>
      </w:r>
      <w:r w:rsidR="00203F32" w:rsidRPr="00622FDA">
        <w:t>prioritiz</w:t>
      </w:r>
      <w:r w:rsidRPr="00622FDA">
        <w:t xml:space="preserve">ation list, each economy’s PDM compares and combines all </w:t>
      </w:r>
      <w:r w:rsidR="00AD10E9" w:rsidRPr="00622FDA">
        <w:t>Concept Note</w:t>
      </w:r>
      <w:r w:rsidRPr="00622FDA">
        <w:t xml:space="preserve">s that </w:t>
      </w:r>
      <w:r w:rsidR="00F41F2C" w:rsidRPr="00622FDA">
        <w:t>the three C</w:t>
      </w:r>
      <w:r w:rsidRPr="00622FDA">
        <w:t>ommittees and SFOM have determined to be of the</w:t>
      </w:r>
      <w:r w:rsidR="00D61405" w:rsidRPr="00622FDA">
        <w:t xml:space="preserve"> specific f</w:t>
      </w:r>
      <w:r w:rsidR="00773EDE" w:rsidRPr="00622FDA">
        <w:t xml:space="preserve">unding </w:t>
      </w:r>
      <w:r w:rsidR="00D61405" w:rsidRPr="00622FDA">
        <w:t>c</w:t>
      </w:r>
      <w:r w:rsidR="00773EDE" w:rsidRPr="00622FDA">
        <w:t>riteria rank.</w:t>
      </w:r>
      <w:r w:rsidRPr="00622FDA">
        <w:t xml:space="preserve"> The PDM </w:t>
      </w:r>
      <w:r w:rsidR="00203F32" w:rsidRPr="00622FDA">
        <w:t>prioritize</w:t>
      </w:r>
      <w:r w:rsidRPr="00622FDA">
        <w:t xml:space="preserve">s them according to the </w:t>
      </w:r>
      <w:r w:rsidRPr="00622FDA">
        <w:rPr>
          <w:i/>
        </w:rPr>
        <w:t>degree</w:t>
      </w:r>
      <w:r w:rsidRPr="00622FDA">
        <w:t xml:space="preserve"> t</w:t>
      </w:r>
      <w:r w:rsidR="00D61405" w:rsidRPr="00622FDA">
        <w:t>o which they contribute to the f</w:t>
      </w:r>
      <w:r w:rsidRPr="00622FDA">
        <w:t xml:space="preserve">unding </w:t>
      </w:r>
      <w:r w:rsidR="00D61405" w:rsidRPr="00622FDA">
        <w:t>c</w:t>
      </w:r>
      <w:r w:rsidRPr="00622FDA">
        <w:t xml:space="preserve">riteria </w:t>
      </w:r>
      <w:r w:rsidR="00773EDE" w:rsidRPr="00622FDA">
        <w:t>ranking category</w:t>
      </w:r>
      <w:r w:rsidRPr="00622FDA">
        <w:t xml:space="preserve">. The PDM must maintain the relative priorities of each </w:t>
      </w:r>
      <w:r w:rsidR="00FA0D50" w:rsidRPr="00622FDA">
        <w:t>Committee</w:t>
      </w:r>
      <w:r w:rsidRPr="00622FDA">
        <w:t xml:space="preserve"> and SFOM in developing a combined priority list. This means that the PDM may not place a </w:t>
      </w:r>
      <w:r w:rsidR="00AD10E9" w:rsidRPr="00622FDA">
        <w:t>Concept Note</w:t>
      </w:r>
      <w:r w:rsidRPr="00622FDA">
        <w:t xml:space="preserve"> that a </w:t>
      </w:r>
      <w:r w:rsidR="00FA0D50" w:rsidRPr="00622FDA">
        <w:t>Committee</w:t>
      </w:r>
      <w:r w:rsidRPr="00622FDA">
        <w:t xml:space="preserve"> has placed as priority 2 above a </w:t>
      </w:r>
      <w:r w:rsidR="00AD10E9" w:rsidRPr="00622FDA">
        <w:t>Concept Note</w:t>
      </w:r>
      <w:r w:rsidRPr="00622FDA">
        <w:t xml:space="preserve"> that the sa</w:t>
      </w:r>
      <w:r w:rsidR="00773EDE" w:rsidRPr="00622FDA">
        <w:t xml:space="preserve">me </w:t>
      </w:r>
      <w:r w:rsidR="00FA0D50" w:rsidRPr="00622FDA">
        <w:t>Committee</w:t>
      </w:r>
      <w:r w:rsidR="00773EDE" w:rsidRPr="00622FDA">
        <w:t xml:space="preserve"> has ranked as priority</w:t>
      </w:r>
      <w:r w:rsidRPr="00622FDA">
        <w:t xml:space="preserve"> 1. However, it is possible that one </w:t>
      </w:r>
      <w:r w:rsidR="00FA0D50" w:rsidRPr="00622FDA">
        <w:t>Committee</w:t>
      </w:r>
      <w:r w:rsidRPr="00622FDA">
        <w:t xml:space="preserve">’s </w:t>
      </w:r>
      <w:r w:rsidR="00AD10E9" w:rsidRPr="00622FDA">
        <w:t>Concept Note</w:t>
      </w:r>
      <w:r w:rsidRPr="00622FDA">
        <w:t xml:space="preserve">s could be </w:t>
      </w:r>
      <w:r w:rsidR="00203F32" w:rsidRPr="00622FDA">
        <w:t>prioritize</w:t>
      </w:r>
      <w:r w:rsidRPr="00622FDA">
        <w:t xml:space="preserve">d above some or all those of another </w:t>
      </w:r>
      <w:r w:rsidR="00FA0D50" w:rsidRPr="00622FDA">
        <w:t>Committee</w:t>
      </w:r>
      <w:r w:rsidRPr="00622FDA">
        <w:t>.</w:t>
      </w:r>
    </w:p>
    <w:p w:rsidR="0015360E" w:rsidRPr="00622FDA" w:rsidRDefault="0015360E" w:rsidP="00A70C0C">
      <w:pPr>
        <w:pStyle w:val="ListContinue"/>
        <w:numPr>
          <w:ilvl w:val="1"/>
          <w:numId w:val="76"/>
        </w:numPr>
        <w:tabs>
          <w:tab w:val="num" w:pos="-360"/>
        </w:tabs>
        <w:ind w:left="567" w:hanging="567"/>
      </w:pPr>
      <w:r w:rsidRPr="00622FDA">
        <w:t xml:space="preserve">The Secretariat may request that a PDM revise its </w:t>
      </w:r>
      <w:r w:rsidR="00203F32" w:rsidRPr="00622FDA">
        <w:t>prioritiz</w:t>
      </w:r>
      <w:r w:rsidRPr="00622FDA">
        <w:t xml:space="preserve">ation if the priority order of the </w:t>
      </w:r>
      <w:r w:rsidR="00FA0D50" w:rsidRPr="00622FDA">
        <w:t>Committee</w:t>
      </w:r>
      <w:r w:rsidRPr="00622FDA">
        <w:t>s or SFOM is not respected. The Secretariat may also ask the PDM for revisions if the PDM has prioritized only some of the proposals within a category. The vote of any PDM may be removed from calculations if these requirements are not met.</w:t>
      </w:r>
    </w:p>
    <w:p w:rsidR="0015360E" w:rsidRPr="00622FDA" w:rsidRDefault="0015360E" w:rsidP="00A70C0C">
      <w:pPr>
        <w:pStyle w:val="ListContinue"/>
        <w:numPr>
          <w:ilvl w:val="1"/>
          <w:numId w:val="76"/>
        </w:numPr>
        <w:tabs>
          <w:tab w:val="num" w:pos="-360"/>
        </w:tabs>
        <w:ind w:left="567" w:hanging="567"/>
        <w:rPr>
          <w:sz w:val="20"/>
        </w:rPr>
      </w:pPr>
      <w:r w:rsidRPr="00622FDA">
        <w:t xml:space="preserve">In making a decision, each economy’s PDM is encouraged to refer to the project information provided by </w:t>
      </w:r>
      <w:r w:rsidR="00FA0D50" w:rsidRPr="00622FDA">
        <w:t>Committee</w:t>
      </w:r>
      <w:r w:rsidRPr="00622FDA">
        <w:t xml:space="preserve">s and fora, the overall goals of APEC, and relevant high-level documents such as AELM statements and </w:t>
      </w:r>
      <w:r w:rsidR="00FA0D50" w:rsidRPr="00622FDA">
        <w:t>Committee</w:t>
      </w:r>
      <w:r w:rsidRPr="00622FDA">
        <w:t>-level medium-term plans. The participation of an economy’s SCE, CTI, EC, and SFOM representatives in this deliberation is encouraged.</w:t>
      </w:r>
    </w:p>
    <w:p w:rsidR="0015360E" w:rsidRPr="00622FDA" w:rsidRDefault="0015360E" w:rsidP="00D62C7C">
      <w:pPr>
        <w:pStyle w:val="Heading3"/>
        <w:spacing w:after="120"/>
      </w:pPr>
      <w:bookmarkStart w:id="67" w:name="_Toc321655809"/>
      <w:r w:rsidRPr="00622FDA">
        <w:t xml:space="preserve">Step 7. The Secretariat determines which </w:t>
      </w:r>
      <w:r w:rsidR="00AD10E9" w:rsidRPr="00622FDA">
        <w:t>Concept Note</w:t>
      </w:r>
      <w:r w:rsidRPr="00622FDA">
        <w:t xml:space="preserve">s can be recommended for funding based on </w:t>
      </w:r>
      <w:r w:rsidR="00B46A68" w:rsidRPr="00622FDA">
        <w:t>prioritization</w:t>
      </w:r>
      <w:r w:rsidRPr="00622FDA">
        <w:t xml:space="preserve"> by </w:t>
      </w:r>
      <w:r w:rsidR="00FA0D50" w:rsidRPr="00622FDA">
        <w:t>Committee</w:t>
      </w:r>
      <w:r w:rsidRPr="00622FDA">
        <w:t>s (or PDMs when necessary)</w:t>
      </w:r>
      <w:bookmarkEnd w:id="67"/>
    </w:p>
    <w:p w:rsidR="0015360E" w:rsidRPr="00622FDA" w:rsidRDefault="0015360E" w:rsidP="0015360E">
      <w:pPr>
        <w:pStyle w:val="Sidebar"/>
        <w:framePr w:wrap="around"/>
        <w:rPr>
          <w:lang w:val="en-US"/>
        </w:rPr>
      </w:pPr>
      <w:r w:rsidRPr="00622FDA">
        <w:rPr>
          <w:b/>
          <w:lang w:val="en-US"/>
        </w:rPr>
        <w:t>Timeframe</w:t>
      </w:r>
      <w:r w:rsidRPr="00622FDA">
        <w:rPr>
          <w:lang w:val="en-US"/>
        </w:rPr>
        <w:t xml:space="preserve"> </w:t>
      </w:r>
      <w:r w:rsidRPr="00622FDA">
        <w:rPr>
          <w:lang w:val="en-US"/>
        </w:rPr>
        <w:br/>
        <w:t>1-2 days</w:t>
      </w:r>
    </w:p>
    <w:p w:rsidR="0015360E" w:rsidRPr="00622FDA" w:rsidRDefault="0015360E" w:rsidP="00A70C0C">
      <w:pPr>
        <w:pStyle w:val="ListContinue"/>
        <w:numPr>
          <w:ilvl w:val="1"/>
          <w:numId w:val="76"/>
        </w:numPr>
        <w:tabs>
          <w:tab w:val="num" w:pos="-360"/>
        </w:tabs>
        <w:ind w:left="567" w:hanging="567"/>
        <w:rPr>
          <w:sz w:val="20"/>
          <w:lang w:eastAsia="zh-HK"/>
        </w:rPr>
      </w:pPr>
      <w:r w:rsidRPr="00622FDA">
        <w:t xml:space="preserve">By averaging </w:t>
      </w:r>
      <w:r w:rsidR="00FA0D50" w:rsidRPr="00622FDA">
        <w:t>Committee</w:t>
      </w:r>
      <w:r w:rsidRPr="00622FDA">
        <w:t xml:space="preserve"> and/or PDM responses, the Secretariat generates the list of </w:t>
      </w:r>
      <w:r w:rsidR="00AD10E9" w:rsidRPr="00622FDA">
        <w:t>Concept Note</w:t>
      </w:r>
      <w:r w:rsidRPr="00622FDA">
        <w:t xml:space="preserve">s for each funding account that will be recommended to BMC for in-principal approval. </w:t>
      </w:r>
    </w:p>
    <w:p w:rsidR="0015360E" w:rsidRPr="00622FDA" w:rsidRDefault="0015360E" w:rsidP="00A70C0C">
      <w:pPr>
        <w:pStyle w:val="ListContinue"/>
        <w:numPr>
          <w:ilvl w:val="1"/>
          <w:numId w:val="76"/>
        </w:numPr>
        <w:tabs>
          <w:tab w:val="num" w:pos="-360"/>
        </w:tabs>
        <w:ind w:left="567" w:hanging="567"/>
        <w:rPr>
          <w:sz w:val="20"/>
          <w:lang w:eastAsia="zh-HK"/>
        </w:rPr>
      </w:pPr>
      <w:r w:rsidRPr="00622FDA">
        <w:t xml:space="preserve">For each funding account (OA, TILF, ASF, ASF sub-funds), a </w:t>
      </w:r>
      <w:r w:rsidR="00AD10E9" w:rsidRPr="00622FDA">
        <w:t>Concept Note</w:t>
      </w:r>
      <w:r w:rsidRPr="00622FDA">
        <w:t xml:space="preserve"> will be recommended for in-principal approval if it:</w:t>
      </w:r>
    </w:p>
    <w:p w:rsidR="0015360E" w:rsidRPr="00622FDA" w:rsidRDefault="0015360E" w:rsidP="00A70C0C">
      <w:pPr>
        <w:pStyle w:val="Listbulletsingleline"/>
        <w:numPr>
          <w:ilvl w:val="0"/>
          <w:numId w:val="56"/>
        </w:numPr>
        <w:tabs>
          <w:tab w:val="right" w:pos="851"/>
        </w:tabs>
        <w:ind w:left="567" w:firstLine="0"/>
      </w:pPr>
      <w:r w:rsidRPr="00622FDA">
        <w:t>Falls within a ranking category that fits under the funding cap of the account (beginning with “ranking category 1” and working down, as in step 6); or</w:t>
      </w:r>
    </w:p>
    <w:p w:rsidR="0015360E" w:rsidRPr="00622FDA" w:rsidRDefault="0015360E" w:rsidP="00A70C0C">
      <w:pPr>
        <w:pStyle w:val="Listbulletsingleline"/>
        <w:numPr>
          <w:ilvl w:val="0"/>
          <w:numId w:val="56"/>
        </w:numPr>
        <w:tabs>
          <w:tab w:val="right" w:pos="851"/>
        </w:tabs>
        <w:spacing w:before="120"/>
        <w:ind w:left="567" w:firstLine="0"/>
        <w:rPr>
          <w:sz w:val="20"/>
          <w:lang w:eastAsia="zh-HK"/>
        </w:rPr>
      </w:pPr>
      <w:r w:rsidRPr="00622FDA">
        <w:t xml:space="preserve">Falls within a ranking category that cannot be fully funded by a funding account, but is </w:t>
      </w:r>
      <w:r w:rsidR="00203F32" w:rsidRPr="00622FDA">
        <w:t>prioritize</w:t>
      </w:r>
      <w:r w:rsidRPr="00622FDA">
        <w:t>d above the funding end point by PDMs (as in step 6a. For example, an account may have enough funds to</w:t>
      </w:r>
      <w:r w:rsidR="007D49E3" w:rsidRPr="00622FDA">
        <w:t xml:space="preserve"> </w:t>
      </w:r>
      <w:r w:rsidRPr="00622FDA">
        <w:t xml:space="preserve">cover only the top three </w:t>
      </w:r>
      <w:r w:rsidR="00203F32" w:rsidRPr="00622FDA">
        <w:t>prioritize</w:t>
      </w:r>
      <w:r w:rsidRPr="00622FDA">
        <w:t xml:space="preserve">d projects in “ranking category 1”, thus may not have sufficient funds for the fourth priority and beyond, or for any “ranking categories 2-4” </w:t>
      </w:r>
      <w:r w:rsidR="00AD10E9" w:rsidRPr="00622FDA">
        <w:t>Concept Note</w:t>
      </w:r>
      <w:r w:rsidRPr="00622FDA">
        <w:t xml:space="preserve">s. Therefore only the top three </w:t>
      </w:r>
      <w:r w:rsidR="00203F32" w:rsidRPr="00622FDA">
        <w:t>prioritize</w:t>
      </w:r>
      <w:r w:rsidRPr="00622FDA">
        <w:t xml:space="preserve">d </w:t>
      </w:r>
      <w:r w:rsidR="00AD10E9" w:rsidRPr="00622FDA">
        <w:t>Concept Note</w:t>
      </w:r>
      <w:r w:rsidRPr="00622FDA">
        <w:t>s would be recommended for in-principal approval.)</w:t>
      </w:r>
    </w:p>
    <w:p w:rsidR="0015360E" w:rsidRPr="00622FDA" w:rsidRDefault="0015360E" w:rsidP="005662A4">
      <w:pPr>
        <w:pStyle w:val="Heading3"/>
        <w:spacing w:after="120"/>
      </w:pPr>
      <w:bookmarkStart w:id="68" w:name="_Toc321655810"/>
      <w:r w:rsidRPr="00622FDA">
        <w:t xml:space="preserve">Step 8. </w:t>
      </w:r>
      <w:r w:rsidRPr="00622FDA">
        <w:rPr>
          <w:lang w:eastAsia="zh-HK"/>
        </w:rPr>
        <w:t>BMC approves concepts notes in principle</w:t>
      </w:r>
      <w:bookmarkEnd w:id="68"/>
    </w:p>
    <w:p w:rsidR="0015360E" w:rsidRPr="00622FDA" w:rsidRDefault="0015360E" w:rsidP="0015360E">
      <w:pPr>
        <w:pStyle w:val="Sidebar"/>
        <w:framePr w:wrap="around"/>
        <w:rPr>
          <w:lang w:val="en-US"/>
        </w:rPr>
      </w:pPr>
      <w:r w:rsidRPr="00622FDA">
        <w:rPr>
          <w:b/>
          <w:lang w:val="en-US"/>
        </w:rPr>
        <w:t>Timeframe</w:t>
      </w:r>
      <w:r w:rsidRPr="00622FDA">
        <w:rPr>
          <w:lang w:val="en-US"/>
        </w:rPr>
        <w:t xml:space="preserve"> </w:t>
      </w:r>
      <w:r w:rsidRPr="00622FDA">
        <w:rPr>
          <w:lang w:val="en-US"/>
        </w:rPr>
        <w:br/>
        <w:t>3 days</w:t>
      </w:r>
    </w:p>
    <w:p w:rsidR="0015360E" w:rsidRPr="00622FDA" w:rsidRDefault="00B46A68" w:rsidP="00A70C0C">
      <w:pPr>
        <w:pStyle w:val="ListContinue"/>
        <w:numPr>
          <w:ilvl w:val="1"/>
          <w:numId w:val="76"/>
        </w:numPr>
        <w:tabs>
          <w:tab w:val="num" w:pos="-360"/>
        </w:tabs>
        <w:ind w:left="567" w:hanging="567"/>
      </w:pPr>
      <w:r w:rsidRPr="00622FDA">
        <w:t xml:space="preserve">According to the priority assessment and the amount available in each fund or sub-fund the Secretariat </w:t>
      </w:r>
      <w:r w:rsidRPr="00622FDA">
        <w:lastRenderedPageBreak/>
        <w:t xml:space="preserve">advises the BMC on which </w:t>
      </w:r>
      <w:r w:rsidR="00AD10E9" w:rsidRPr="00622FDA">
        <w:t>Concept Note</w:t>
      </w:r>
      <w:r w:rsidRPr="00622FDA">
        <w:t xml:space="preserve">s can be funded under a specific funding round, according to the priority assessment and the amount available in each fund or sub-fund. </w:t>
      </w:r>
    </w:p>
    <w:p w:rsidR="0015360E" w:rsidRPr="00622FDA" w:rsidRDefault="0015360E" w:rsidP="00A70C0C">
      <w:pPr>
        <w:pStyle w:val="ListContinue"/>
        <w:numPr>
          <w:ilvl w:val="1"/>
          <w:numId w:val="76"/>
        </w:numPr>
        <w:tabs>
          <w:tab w:val="num" w:pos="-360"/>
        </w:tabs>
        <w:ind w:left="567" w:hanging="567"/>
      </w:pPr>
      <w:r w:rsidRPr="00622FDA">
        <w:t xml:space="preserve">BMC reviews the Secretariat’s recommendation which is based on the </w:t>
      </w:r>
      <w:r w:rsidR="00203F32" w:rsidRPr="00622FDA">
        <w:t>prioritiz</w:t>
      </w:r>
      <w:r w:rsidRPr="00622FDA">
        <w:t>ation and ranking process conducted by Committee members and</w:t>
      </w:r>
      <w:r w:rsidR="00917BB2" w:rsidRPr="00622FDA">
        <w:t>,</w:t>
      </w:r>
      <w:r w:rsidRPr="00622FDA">
        <w:t xml:space="preserve"> if required</w:t>
      </w:r>
      <w:r w:rsidR="00917BB2" w:rsidRPr="00622FDA">
        <w:t>,</w:t>
      </w:r>
      <w:r w:rsidRPr="00622FDA">
        <w:t xml:space="preserve"> PDMs. </w:t>
      </w:r>
    </w:p>
    <w:p w:rsidR="0015360E" w:rsidRPr="00622FDA" w:rsidRDefault="0015360E" w:rsidP="00A70C0C">
      <w:pPr>
        <w:pStyle w:val="ListContinue"/>
        <w:numPr>
          <w:ilvl w:val="1"/>
          <w:numId w:val="76"/>
        </w:numPr>
        <w:tabs>
          <w:tab w:val="num" w:pos="-360"/>
        </w:tabs>
        <w:ind w:left="567" w:hanging="567"/>
      </w:pPr>
      <w:r w:rsidRPr="00622FDA">
        <w:t xml:space="preserve">The BMC provides in-principle funding approval for </w:t>
      </w:r>
      <w:r w:rsidR="00AD10E9" w:rsidRPr="00622FDA">
        <w:t>Concept Note</w:t>
      </w:r>
      <w:r w:rsidRPr="00622FDA">
        <w:t xml:space="preserve">s. Final approval is subject to the full project proposals receiving a </w:t>
      </w:r>
      <w:r w:rsidR="00917BB2" w:rsidRPr="00622FDA">
        <w:t>“</w:t>
      </w:r>
      <w:r w:rsidRPr="00622FDA">
        <w:t>satisfactory</w:t>
      </w:r>
      <w:r w:rsidR="00917BB2" w:rsidRPr="00622FDA">
        <w:t>”</w:t>
      </w:r>
      <w:r w:rsidRPr="00622FDA">
        <w:t xml:space="preserve"> quality assessment during the full proposal stage.</w:t>
      </w:r>
      <w:r w:rsidR="00F41F2C" w:rsidRPr="00622FDA">
        <w:t xml:space="preserve"> This proposal assessment stage is detailed below.</w:t>
      </w:r>
    </w:p>
    <w:p w:rsidR="0015360E" w:rsidRPr="00622FDA" w:rsidRDefault="0015360E" w:rsidP="00992386">
      <w:pPr>
        <w:pStyle w:val="Heading3"/>
      </w:pPr>
      <w:bookmarkStart w:id="69" w:name="_Toc321655811"/>
      <w:r w:rsidRPr="00622FDA">
        <w:t xml:space="preserve">Step 9. </w:t>
      </w:r>
      <w:r w:rsidRPr="00622FDA">
        <w:rPr>
          <w:lang w:eastAsia="zh-HK"/>
        </w:rPr>
        <w:t>Secretariat informs POs of results</w:t>
      </w:r>
      <w:bookmarkEnd w:id="69"/>
      <w:r w:rsidR="002D1E4E" w:rsidRPr="00622FDA">
        <w:t>.</w:t>
      </w:r>
    </w:p>
    <w:p w:rsidR="0015360E" w:rsidRPr="00622FDA" w:rsidRDefault="0015360E" w:rsidP="0015360E">
      <w:pPr>
        <w:pStyle w:val="Sidebar"/>
        <w:framePr w:wrap="around"/>
        <w:rPr>
          <w:lang w:val="en-US"/>
        </w:rPr>
      </w:pPr>
      <w:r w:rsidRPr="00622FDA">
        <w:rPr>
          <w:b/>
          <w:lang w:val="en-US"/>
        </w:rPr>
        <w:t>Timeframe</w:t>
      </w:r>
      <w:r w:rsidRPr="00622FDA">
        <w:rPr>
          <w:lang w:val="en-US"/>
        </w:rPr>
        <w:br/>
        <w:t>As soon as possible after in-principle approval</w:t>
      </w:r>
      <w:r w:rsidR="00917BB2" w:rsidRPr="00622FDA">
        <w:rPr>
          <w:lang w:val="en-US"/>
        </w:rPr>
        <w:t>.</w:t>
      </w:r>
    </w:p>
    <w:p w:rsidR="0015360E" w:rsidRPr="00622FDA" w:rsidRDefault="0015360E" w:rsidP="00A70C0C">
      <w:pPr>
        <w:pStyle w:val="ListContinue"/>
        <w:numPr>
          <w:ilvl w:val="1"/>
          <w:numId w:val="76"/>
        </w:numPr>
        <w:ind w:left="567" w:hanging="567"/>
      </w:pPr>
      <w:r w:rsidRPr="00622FDA">
        <w:t xml:space="preserve">Successful </w:t>
      </w:r>
      <w:r w:rsidR="002A4530" w:rsidRPr="00622FDA">
        <w:t xml:space="preserve">POs </w:t>
      </w:r>
      <w:r w:rsidRPr="00622FDA">
        <w:t xml:space="preserve">are invited to work with the Secretariat to submit project proposals within the specified deadline. Unsuccessful </w:t>
      </w:r>
      <w:r w:rsidR="002A4530" w:rsidRPr="00622FDA">
        <w:t xml:space="preserve">POs </w:t>
      </w:r>
      <w:r w:rsidRPr="00622FDA">
        <w:t xml:space="preserve">are notified that they can resubmit their </w:t>
      </w:r>
      <w:r w:rsidR="00AD10E9" w:rsidRPr="00622FDA">
        <w:t>Concept Note</w:t>
      </w:r>
      <w:r w:rsidRPr="00622FDA">
        <w:t xml:space="preserve"> in the next funding round. All resubmitted </w:t>
      </w:r>
      <w:r w:rsidR="00AD10E9" w:rsidRPr="00622FDA">
        <w:t>Concept Note</w:t>
      </w:r>
      <w:r w:rsidRPr="00622FDA">
        <w:t xml:space="preserve">s are treated as new submissions. </w:t>
      </w:r>
    </w:p>
    <w:p w:rsidR="0015360E" w:rsidRPr="00622FDA" w:rsidRDefault="0015360E" w:rsidP="00105002">
      <w:pPr>
        <w:pStyle w:val="Heading2"/>
      </w:pPr>
      <w:bookmarkStart w:id="70" w:name="_Toc320705250"/>
      <w:bookmarkStart w:id="71" w:name="_Toc321655812"/>
      <w:bookmarkStart w:id="72" w:name="_Toc326941855"/>
      <w:r w:rsidRPr="00622FDA">
        <w:t>Stage 3—Quality Assessment of Project Proposals</w:t>
      </w:r>
      <w:bookmarkEnd w:id="70"/>
      <w:bookmarkEnd w:id="71"/>
      <w:bookmarkEnd w:id="72"/>
      <w:r w:rsidRPr="00622FDA">
        <w:t xml:space="preserve"> </w:t>
      </w:r>
    </w:p>
    <w:p w:rsidR="0015360E" w:rsidRPr="00622FDA" w:rsidRDefault="0015360E" w:rsidP="005662A4">
      <w:pPr>
        <w:pStyle w:val="Heading3"/>
        <w:spacing w:after="120"/>
      </w:pPr>
      <w:bookmarkStart w:id="73" w:name="_Toc321655813"/>
      <w:r w:rsidRPr="00622FDA">
        <w:t>Step 10. PO develops a full project proposal</w:t>
      </w:r>
      <w:bookmarkEnd w:id="73"/>
    </w:p>
    <w:p w:rsidR="00917BB2" w:rsidRPr="00622FDA" w:rsidRDefault="0015360E" w:rsidP="0015360E">
      <w:pPr>
        <w:pStyle w:val="Sidebar"/>
        <w:framePr w:wrap="around"/>
        <w:rPr>
          <w:lang w:val="en-US"/>
        </w:rPr>
      </w:pPr>
      <w:r w:rsidRPr="00622FDA">
        <w:rPr>
          <w:b/>
          <w:lang w:val="en-US"/>
        </w:rPr>
        <w:t>Timeframe</w:t>
      </w:r>
      <w:r w:rsidRPr="00622FDA">
        <w:rPr>
          <w:lang w:val="en-US"/>
        </w:rPr>
        <w:t xml:space="preserve"> </w:t>
      </w:r>
      <w:r w:rsidRPr="00622FDA">
        <w:rPr>
          <w:lang w:val="en-US"/>
        </w:rPr>
        <w:br/>
        <w:t xml:space="preserve">As soon as possible after </w:t>
      </w:r>
    </w:p>
    <w:p w:rsidR="0015360E" w:rsidRPr="00622FDA" w:rsidRDefault="0015360E" w:rsidP="0015360E">
      <w:pPr>
        <w:pStyle w:val="Sidebar"/>
        <w:framePr w:wrap="around"/>
        <w:rPr>
          <w:lang w:val="en-US"/>
        </w:rPr>
      </w:pPr>
      <w:proofErr w:type="gramStart"/>
      <w:r w:rsidRPr="00622FDA">
        <w:rPr>
          <w:lang w:val="en-US"/>
        </w:rPr>
        <w:t>in-principle</w:t>
      </w:r>
      <w:proofErr w:type="gramEnd"/>
      <w:r w:rsidRPr="00622FDA">
        <w:rPr>
          <w:lang w:val="en-US"/>
        </w:rPr>
        <w:t xml:space="preserve"> approval</w:t>
      </w:r>
      <w:r w:rsidR="00917BB2" w:rsidRPr="00622FDA">
        <w:rPr>
          <w:lang w:val="en-US"/>
        </w:rPr>
        <w:t>.</w:t>
      </w:r>
    </w:p>
    <w:p w:rsidR="0015360E" w:rsidRPr="00622FDA" w:rsidRDefault="0015360E" w:rsidP="00A70C0C">
      <w:pPr>
        <w:pStyle w:val="ListContinue"/>
        <w:numPr>
          <w:ilvl w:val="1"/>
          <w:numId w:val="76"/>
        </w:numPr>
        <w:ind w:left="567" w:hanging="567"/>
      </w:pPr>
      <w:r w:rsidRPr="00622FDA">
        <w:t xml:space="preserve">Project proposals are to be completed using the template at </w:t>
      </w:r>
      <w:r w:rsidRPr="00622FDA">
        <w:rPr>
          <w:b/>
        </w:rPr>
        <w:t xml:space="preserve">Appendix </w:t>
      </w:r>
      <w:r w:rsidR="000F69DF" w:rsidRPr="00622FDA">
        <w:rPr>
          <w:b/>
        </w:rPr>
        <w:t>C</w:t>
      </w:r>
      <w:r w:rsidR="00F41F2C" w:rsidRPr="00622FDA">
        <w:t>. Proposals must be succinct</w:t>
      </w:r>
      <w:r w:rsidRPr="00622FDA">
        <w:t xml:space="preserve">. Each project proposal should not exceed 12 A4 size pages, including the budget. The budget </w:t>
      </w:r>
      <w:r w:rsidR="00E11EA8" w:rsidRPr="00622FDA">
        <w:t xml:space="preserve">will </w:t>
      </w:r>
      <w:r w:rsidRPr="00622FDA">
        <w:t>be prepared in accordance with the guidance provided on allowable and non-allowable expenses for APEC projects as detailed in the Project Guidebook. The budget should also</w:t>
      </w:r>
      <w:r w:rsidR="00F41F2C" w:rsidRPr="00622FDA">
        <w:t xml:space="preserve"> clearly</w:t>
      </w:r>
      <w:r w:rsidRPr="00622FDA">
        <w:t xml:space="preserve"> </w:t>
      </w:r>
      <w:r w:rsidR="000F69DF" w:rsidRPr="00622FDA">
        <w:t xml:space="preserve">reflect </w:t>
      </w:r>
      <w:r w:rsidRPr="00622FDA">
        <w:t xml:space="preserve">any waivers that the PO is seeking approval </w:t>
      </w:r>
      <w:r w:rsidR="00F41F2C" w:rsidRPr="00622FDA">
        <w:t xml:space="preserve">for </w:t>
      </w:r>
      <w:r w:rsidRPr="00622FDA">
        <w:t>from the Secretariat and BMC.</w:t>
      </w:r>
      <w:r w:rsidR="000F69DF" w:rsidRPr="00622FDA">
        <w:t xml:space="preserve"> </w:t>
      </w:r>
      <w:r w:rsidR="00E11EA8" w:rsidRPr="00622FDA">
        <w:t>Waivers</w:t>
      </w:r>
      <w:r w:rsidR="000F69DF" w:rsidRPr="00622FDA">
        <w:t xml:space="preserve"> will be approved by the Secretariat or BMC</w:t>
      </w:r>
      <w:r w:rsidR="00E11EA8" w:rsidRPr="00622FDA">
        <w:t xml:space="preserve"> in accordance with APEC guidelines</w:t>
      </w:r>
      <w:r w:rsidR="000F69DF" w:rsidRPr="00622FDA">
        <w:t xml:space="preserve"> during the project proposal approval stages.</w:t>
      </w:r>
    </w:p>
    <w:p w:rsidR="0015360E" w:rsidRPr="00622FDA" w:rsidRDefault="0015360E" w:rsidP="00A70C0C">
      <w:pPr>
        <w:pStyle w:val="ListContinue"/>
        <w:numPr>
          <w:ilvl w:val="1"/>
          <w:numId w:val="76"/>
        </w:numPr>
        <w:tabs>
          <w:tab w:val="num" w:pos="-533"/>
        </w:tabs>
        <w:ind w:left="567" w:hanging="567"/>
      </w:pPr>
      <w:r w:rsidRPr="00622FDA">
        <w:t xml:space="preserve">After a </w:t>
      </w:r>
      <w:r w:rsidR="00AD10E9" w:rsidRPr="00622FDA">
        <w:t>Concept Note</w:t>
      </w:r>
      <w:r w:rsidRPr="00622FDA">
        <w:t xml:space="preserve"> receives in-principle approval, the PO has until the specified deadline to develop the project proposal. The PO is encouraged to work with the Secretariat to achieve </w:t>
      </w:r>
      <w:r w:rsidR="00917BB2" w:rsidRPr="00622FDA">
        <w:t>“</w:t>
      </w:r>
      <w:r w:rsidRPr="00622FDA">
        <w:t>satisfactory</w:t>
      </w:r>
      <w:r w:rsidR="00917BB2" w:rsidRPr="00622FDA">
        <w:t>”</w:t>
      </w:r>
      <w:r w:rsidRPr="00622FDA">
        <w:t xml:space="preserve"> quality according to APEC’s quality criteria, outlined below. Further information on APEC’s quality criteria are as follows: </w:t>
      </w:r>
    </w:p>
    <w:p w:rsidR="0015360E" w:rsidRPr="00622FDA" w:rsidRDefault="0015360E" w:rsidP="00A70C0C">
      <w:pPr>
        <w:pStyle w:val="ListContinue"/>
        <w:numPr>
          <w:ilvl w:val="0"/>
          <w:numId w:val="74"/>
        </w:numPr>
        <w:tabs>
          <w:tab w:val="left" w:pos="851"/>
        </w:tabs>
        <w:ind w:left="567" w:firstLine="0"/>
      </w:pPr>
      <w:r w:rsidRPr="00622FDA">
        <w:rPr>
          <w:b/>
          <w:i/>
        </w:rPr>
        <w:t>Relevance</w:t>
      </w:r>
      <w:r w:rsidRPr="00622FDA">
        <w:t xml:space="preserve"> </w:t>
      </w:r>
      <w:r w:rsidR="009002E4" w:rsidRPr="00622FDA">
        <w:rPr>
          <w:b/>
        </w:rPr>
        <w:t>–</w:t>
      </w:r>
      <w:r w:rsidRPr="00622FDA">
        <w:t xml:space="preserve"> the link to APEC’s goals , as well as those of the fora and the relevant funding account</w:t>
      </w:r>
      <w:r w:rsidR="00917BB2" w:rsidRPr="00622FDA">
        <w:t>,</w:t>
      </w:r>
    </w:p>
    <w:p w:rsidR="0015360E" w:rsidRPr="00622FDA" w:rsidRDefault="0015360E" w:rsidP="009002E4">
      <w:pPr>
        <w:pStyle w:val="ListBullet"/>
        <w:tabs>
          <w:tab w:val="clear" w:pos="187"/>
          <w:tab w:val="num" w:pos="-533"/>
          <w:tab w:val="left" w:pos="851"/>
        </w:tabs>
        <w:ind w:left="567" w:firstLine="0"/>
      </w:pPr>
      <w:r w:rsidRPr="00622FDA">
        <w:rPr>
          <w:b/>
          <w:i/>
        </w:rPr>
        <w:t>Effectiveness</w:t>
      </w:r>
      <w:r w:rsidRPr="00622FDA">
        <w:rPr>
          <w:b/>
        </w:rPr>
        <w:t xml:space="preserve"> </w:t>
      </w:r>
      <w:r w:rsidR="00917BB2" w:rsidRPr="00622FDA">
        <w:rPr>
          <w:b/>
        </w:rPr>
        <w:t>–</w:t>
      </w:r>
      <w:r w:rsidRPr="00622FDA">
        <w:rPr>
          <w:b/>
        </w:rPr>
        <w:t xml:space="preserve"> </w:t>
      </w:r>
      <w:r w:rsidRPr="00622FDA">
        <w:t>the likelihood of a project meeting its stated objectives</w:t>
      </w:r>
      <w:r w:rsidR="00917BB2" w:rsidRPr="00622FDA">
        <w:t>,</w:t>
      </w:r>
    </w:p>
    <w:p w:rsidR="0015360E" w:rsidRPr="00622FDA" w:rsidRDefault="0015360E" w:rsidP="009002E4">
      <w:pPr>
        <w:pStyle w:val="ListBullet"/>
        <w:tabs>
          <w:tab w:val="clear" w:pos="187"/>
          <w:tab w:val="num" w:pos="-533"/>
          <w:tab w:val="left" w:pos="851"/>
        </w:tabs>
        <w:ind w:left="567" w:firstLine="0"/>
      </w:pPr>
      <w:r w:rsidRPr="00622FDA">
        <w:rPr>
          <w:rStyle w:val="Run-inheading"/>
        </w:rPr>
        <w:t xml:space="preserve">Efficiency </w:t>
      </w:r>
      <w:r w:rsidR="00917BB2" w:rsidRPr="00622FDA">
        <w:rPr>
          <w:rStyle w:val="Run-inheading"/>
          <w:b w:val="0"/>
        </w:rPr>
        <w:t>–</w:t>
      </w:r>
      <w:r w:rsidRPr="00622FDA">
        <w:rPr>
          <w:rStyle w:val="Run-inheading"/>
        </w:rPr>
        <w:t xml:space="preserve"> </w:t>
      </w:r>
      <w:r w:rsidRPr="00622FDA">
        <w:t>cost-effectiveness: the value of the outputs (services, goods) in relation to the inputs (cost of resources)</w:t>
      </w:r>
      <w:r w:rsidR="00917BB2" w:rsidRPr="00622FDA">
        <w:t>,</w:t>
      </w:r>
      <w:r w:rsidRPr="00622FDA">
        <w:t xml:space="preserve"> </w:t>
      </w:r>
    </w:p>
    <w:p w:rsidR="0015360E" w:rsidRPr="00622FDA" w:rsidRDefault="0015360E" w:rsidP="009002E4">
      <w:pPr>
        <w:pStyle w:val="ListBullet"/>
        <w:tabs>
          <w:tab w:val="clear" w:pos="187"/>
          <w:tab w:val="num" w:pos="-533"/>
          <w:tab w:val="left" w:pos="851"/>
        </w:tabs>
        <w:ind w:left="567" w:firstLine="0"/>
      </w:pPr>
      <w:r w:rsidRPr="00622FDA">
        <w:rPr>
          <w:rStyle w:val="Run-inheading"/>
        </w:rPr>
        <w:t xml:space="preserve">Impact </w:t>
      </w:r>
      <w:r w:rsidR="00917BB2" w:rsidRPr="00622FDA">
        <w:rPr>
          <w:rStyle w:val="Run-inheading"/>
          <w:b w:val="0"/>
        </w:rPr>
        <w:t>–</w:t>
      </w:r>
      <w:r w:rsidRPr="00622FDA">
        <w:rPr>
          <w:rStyle w:val="Run-inheading"/>
        </w:rPr>
        <w:t xml:space="preserve"> </w:t>
      </w:r>
      <w:r w:rsidRPr="00622FDA">
        <w:rPr>
          <w:rStyle w:val="Run-inheading"/>
          <w:b w:val="0"/>
          <w:i w:val="0"/>
        </w:rPr>
        <w:t>who the beneficiaries are and how they will benefit</w:t>
      </w:r>
      <w:r w:rsidR="00917BB2" w:rsidRPr="00622FDA">
        <w:rPr>
          <w:rStyle w:val="Run-inheading"/>
          <w:b w:val="0"/>
          <w:i w:val="0"/>
        </w:rPr>
        <w:t>,</w:t>
      </w:r>
    </w:p>
    <w:p w:rsidR="0015360E" w:rsidRPr="00622FDA" w:rsidRDefault="0015360E" w:rsidP="009002E4">
      <w:pPr>
        <w:pStyle w:val="ListBullet"/>
        <w:tabs>
          <w:tab w:val="clear" w:pos="187"/>
          <w:tab w:val="num" w:pos="-533"/>
          <w:tab w:val="left" w:pos="851"/>
        </w:tabs>
        <w:ind w:left="567" w:firstLine="0"/>
      </w:pPr>
      <w:r w:rsidRPr="00622FDA">
        <w:rPr>
          <w:rStyle w:val="Run-inheading"/>
        </w:rPr>
        <w:t xml:space="preserve">Sustainability </w:t>
      </w:r>
      <w:r w:rsidRPr="00622FDA">
        <w:rPr>
          <w:rStyle w:val="Run-inheading"/>
          <w:b w:val="0"/>
        </w:rPr>
        <w:t>–</w:t>
      </w:r>
      <w:r w:rsidRPr="00622FDA">
        <w:rPr>
          <w:rStyle w:val="Run-inheading"/>
        </w:rPr>
        <w:t xml:space="preserve"> </w:t>
      </w:r>
      <w:r w:rsidRPr="00622FDA">
        <w:t>the extent to which benefits of a project are likely to continue to be evident after the project has finished.</w:t>
      </w:r>
    </w:p>
    <w:p w:rsidR="0015360E" w:rsidRPr="00622FDA" w:rsidRDefault="0015360E" w:rsidP="009002E4">
      <w:pPr>
        <w:pStyle w:val="ListBullet"/>
        <w:numPr>
          <w:ilvl w:val="0"/>
          <w:numId w:val="0"/>
        </w:numPr>
        <w:tabs>
          <w:tab w:val="left" w:pos="851"/>
        </w:tabs>
        <w:ind w:left="567"/>
      </w:pPr>
      <w:r w:rsidRPr="00622FDA">
        <w:t xml:space="preserve">Further information on the APEC quality process is at </w:t>
      </w:r>
      <w:r w:rsidRPr="00622FDA">
        <w:rPr>
          <w:b/>
        </w:rPr>
        <w:t xml:space="preserve">Appendix </w:t>
      </w:r>
      <w:r w:rsidR="002D1E4E" w:rsidRPr="00622FDA">
        <w:rPr>
          <w:b/>
        </w:rPr>
        <w:t>F</w:t>
      </w:r>
      <w:r w:rsidRPr="00622FDA">
        <w:t>.</w:t>
      </w:r>
    </w:p>
    <w:p w:rsidR="0015360E" w:rsidRPr="00622FDA" w:rsidRDefault="0015360E" w:rsidP="00A70C0C">
      <w:pPr>
        <w:pStyle w:val="ListContinue"/>
        <w:numPr>
          <w:ilvl w:val="1"/>
          <w:numId w:val="76"/>
        </w:numPr>
        <w:ind w:left="567" w:hanging="567"/>
      </w:pPr>
      <w:r w:rsidRPr="00622FDA">
        <w:lastRenderedPageBreak/>
        <w:t>Proposals must be prepared in line with the guidelines and requirements in the Project Guidebook. Failure to do so may result in proposals not being recommended, difficulties during implementation, or non</w:t>
      </w:r>
      <w:r w:rsidRPr="00622FDA">
        <w:noBreakHyphen/>
        <w:t xml:space="preserve">payment of claims following completion. </w:t>
      </w:r>
    </w:p>
    <w:p w:rsidR="0015360E" w:rsidRPr="00622FDA" w:rsidRDefault="0015360E" w:rsidP="00A70C0C">
      <w:pPr>
        <w:pStyle w:val="ListContinue"/>
        <w:numPr>
          <w:ilvl w:val="1"/>
          <w:numId w:val="76"/>
        </w:numPr>
        <w:ind w:left="567" w:hanging="567"/>
      </w:pPr>
      <w:r w:rsidRPr="00622FDA">
        <w:t>The PO</w:t>
      </w:r>
      <w:r w:rsidR="00917BB2" w:rsidRPr="00622FDA">
        <w:t>s</w:t>
      </w:r>
      <w:r w:rsidRPr="00622FDA">
        <w:t xml:space="preserve"> should ensure that their project maximi</w:t>
      </w:r>
      <w:r w:rsidR="00917BB2" w:rsidRPr="00622FDA">
        <w:t>z</w:t>
      </w:r>
      <w:r w:rsidRPr="00622FDA">
        <w:t xml:space="preserve">es the following cross-cutting methodologies identified in the Framework to Guide ECOTECH Activities: </w:t>
      </w:r>
    </w:p>
    <w:p w:rsidR="0015360E" w:rsidRPr="00622FDA" w:rsidRDefault="0015360E" w:rsidP="009002E4">
      <w:pPr>
        <w:pStyle w:val="ListBullet"/>
        <w:tabs>
          <w:tab w:val="clear" w:pos="187"/>
          <w:tab w:val="num" w:pos="851"/>
        </w:tabs>
        <w:spacing w:after="0"/>
        <w:ind w:left="567" w:firstLine="0"/>
      </w:pPr>
      <w:r w:rsidRPr="00622FDA">
        <w:t>Development of human capital</w:t>
      </w:r>
    </w:p>
    <w:p w:rsidR="0015360E" w:rsidRPr="00622FDA" w:rsidRDefault="0015360E" w:rsidP="009002E4">
      <w:pPr>
        <w:pStyle w:val="ListBullet"/>
        <w:tabs>
          <w:tab w:val="clear" w:pos="187"/>
          <w:tab w:val="num" w:pos="851"/>
        </w:tabs>
        <w:spacing w:after="0"/>
        <w:ind w:left="567" w:firstLine="0"/>
      </w:pPr>
      <w:r w:rsidRPr="00622FDA">
        <w:t>Linkages between APEC economies</w:t>
      </w:r>
    </w:p>
    <w:p w:rsidR="0015360E" w:rsidRPr="00622FDA" w:rsidRDefault="0015360E" w:rsidP="009002E4">
      <w:pPr>
        <w:pStyle w:val="ListBullet"/>
        <w:tabs>
          <w:tab w:val="clear" w:pos="187"/>
          <w:tab w:val="num" w:pos="851"/>
        </w:tabs>
        <w:spacing w:after="0"/>
        <w:ind w:left="567" w:firstLine="0"/>
      </w:pPr>
      <w:r w:rsidRPr="00622FDA">
        <w:t>Gender equality</w:t>
      </w:r>
    </w:p>
    <w:p w:rsidR="0015360E" w:rsidRPr="00622FDA" w:rsidRDefault="0015360E" w:rsidP="009002E4">
      <w:pPr>
        <w:pStyle w:val="ListBullet"/>
        <w:tabs>
          <w:tab w:val="clear" w:pos="187"/>
          <w:tab w:val="num" w:pos="851"/>
        </w:tabs>
        <w:spacing w:after="0"/>
        <w:ind w:left="567" w:firstLine="0"/>
      </w:pPr>
      <w:r w:rsidRPr="00622FDA">
        <w:t xml:space="preserve">Engagement of other APEC fora, </w:t>
      </w:r>
      <w:r w:rsidR="00917BB2" w:rsidRPr="00622FDA">
        <w:t>APEC Business Advisory Council (</w:t>
      </w:r>
      <w:r w:rsidRPr="00622FDA">
        <w:t>ABAC</w:t>
      </w:r>
      <w:r w:rsidR="00917BB2" w:rsidRPr="00622FDA">
        <w:t>)</w:t>
      </w:r>
      <w:r w:rsidRPr="00622FDA">
        <w:t xml:space="preserve">, the private sector, and other multilateral </w:t>
      </w:r>
      <w:r w:rsidR="00AF38E3" w:rsidRPr="00622FDA">
        <w:t>organiz</w:t>
      </w:r>
      <w:r w:rsidRPr="00622FDA">
        <w:t>ations.</w:t>
      </w:r>
    </w:p>
    <w:p w:rsidR="0015360E" w:rsidRPr="00622FDA" w:rsidRDefault="0015360E" w:rsidP="00992386">
      <w:pPr>
        <w:pStyle w:val="Heading3"/>
      </w:pPr>
      <w:bookmarkStart w:id="74" w:name="_Toc321655814"/>
      <w:r w:rsidRPr="00622FDA">
        <w:t>Step 11. PO submits full project proposal to the originating forum for quality assessment and endorsement</w:t>
      </w:r>
      <w:bookmarkEnd w:id="74"/>
    </w:p>
    <w:p w:rsidR="0015360E" w:rsidRPr="00622FDA" w:rsidRDefault="0015360E" w:rsidP="0015360E">
      <w:pPr>
        <w:pStyle w:val="Sidebar"/>
        <w:framePr w:wrap="around"/>
        <w:rPr>
          <w:lang w:val="en-US"/>
        </w:rPr>
      </w:pPr>
      <w:r w:rsidRPr="00622FDA">
        <w:rPr>
          <w:b/>
          <w:lang w:val="en-US"/>
        </w:rPr>
        <w:t>Timeframe</w:t>
      </w:r>
      <w:r w:rsidRPr="00622FDA">
        <w:rPr>
          <w:lang w:val="en-US"/>
        </w:rPr>
        <w:br/>
        <w:t>As soon as possible after obtaining in-principle approval</w:t>
      </w:r>
      <w:r w:rsidR="00917BB2" w:rsidRPr="00622FDA">
        <w:rPr>
          <w:lang w:val="en-US"/>
        </w:rPr>
        <w:t>.</w:t>
      </w:r>
      <w:r w:rsidRPr="00622FDA">
        <w:rPr>
          <w:lang w:val="en-US"/>
        </w:rPr>
        <w:t xml:space="preserve"> </w:t>
      </w:r>
    </w:p>
    <w:p w:rsidR="0015360E" w:rsidRPr="00622FDA" w:rsidRDefault="0015360E" w:rsidP="00A70C0C">
      <w:pPr>
        <w:pStyle w:val="ListContinue"/>
        <w:numPr>
          <w:ilvl w:val="1"/>
          <w:numId w:val="76"/>
        </w:numPr>
        <w:ind w:left="567" w:hanging="567"/>
      </w:pPr>
      <w:r w:rsidRPr="00622FDA">
        <w:t>PO</w:t>
      </w:r>
      <w:r w:rsidR="00917BB2" w:rsidRPr="00622FDA">
        <w:t>s</w:t>
      </w:r>
      <w:r w:rsidRPr="00622FDA">
        <w:t xml:space="preserve"> must secure the endorsement of their forum for the project proposal to be eligible for APEC funding. </w:t>
      </w:r>
    </w:p>
    <w:p w:rsidR="0015360E" w:rsidRPr="00622FDA" w:rsidRDefault="0015360E" w:rsidP="00A70C0C">
      <w:pPr>
        <w:pStyle w:val="ListContinue"/>
        <w:numPr>
          <w:ilvl w:val="1"/>
          <w:numId w:val="76"/>
        </w:numPr>
        <w:ind w:left="567" w:hanging="567"/>
      </w:pPr>
      <w:r w:rsidRPr="00622FDA">
        <w:t xml:space="preserve">The Quality Assessment Framework (QAF) has been established as part of APEC’s assessment, monitoring and quality system to assist POs improve the quality of proposals. The QAF is part of the APEC peer review process which allows forum members to provide comments to the PO in a structured manner, </w:t>
      </w:r>
      <w:r w:rsidR="00F41F2C" w:rsidRPr="00622FDA">
        <w:t>in accordance with</w:t>
      </w:r>
      <w:r w:rsidRPr="00622FDA">
        <w:t xml:space="preserve"> APEC’s quality assessment criteria. The QAF is to be completed using the template at </w:t>
      </w:r>
      <w:r w:rsidRPr="00622FDA">
        <w:rPr>
          <w:b/>
        </w:rPr>
        <w:t xml:space="preserve">Appendix </w:t>
      </w:r>
      <w:r w:rsidR="000F69DF" w:rsidRPr="00622FDA">
        <w:rPr>
          <w:b/>
          <w:lang w:eastAsia="zh-TW"/>
        </w:rPr>
        <w:t>E</w:t>
      </w:r>
      <w:r w:rsidRPr="00622FDA">
        <w:t>.</w:t>
      </w:r>
    </w:p>
    <w:p w:rsidR="0015360E" w:rsidRPr="00622FDA" w:rsidRDefault="0015360E" w:rsidP="00A70C0C">
      <w:pPr>
        <w:pStyle w:val="ListContinue"/>
        <w:numPr>
          <w:ilvl w:val="1"/>
          <w:numId w:val="76"/>
        </w:numPr>
        <w:ind w:left="567" w:hanging="567"/>
      </w:pPr>
      <w:r w:rsidRPr="00622FDA">
        <w:t>All fora are encouraged to establish a small group of three to five members to evaluate the quality of proposals and complete the QAFs</w:t>
      </w:r>
      <w:r w:rsidR="000F69DF" w:rsidRPr="00622FDA">
        <w:t xml:space="preserve"> for each project</w:t>
      </w:r>
      <w:r w:rsidRPr="00622FDA">
        <w:t xml:space="preserve">. </w:t>
      </w:r>
      <w:r w:rsidR="000F69DF" w:rsidRPr="00622FDA">
        <w:t xml:space="preserve">QAF members </w:t>
      </w:r>
      <w:r w:rsidRPr="00622FDA">
        <w:t xml:space="preserve">are generally chosen for their </w:t>
      </w:r>
      <w:r w:rsidR="000F69DF" w:rsidRPr="00622FDA">
        <w:t xml:space="preserve">technical understanding </w:t>
      </w:r>
      <w:r w:rsidR="00D75DBC" w:rsidRPr="00622FDA">
        <w:t xml:space="preserve">of a </w:t>
      </w:r>
      <w:r w:rsidR="000F69DF" w:rsidRPr="00622FDA">
        <w:t xml:space="preserve">topic or sector, their </w:t>
      </w:r>
      <w:r w:rsidR="00F41F2C" w:rsidRPr="00622FDA">
        <w:t xml:space="preserve">skills and </w:t>
      </w:r>
      <w:r w:rsidRPr="00622FDA">
        <w:t xml:space="preserve">experience in </w:t>
      </w:r>
      <w:r w:rsidR="000F69DF" w:rsidRPr="00622FDA">
        <w:t xml:space="preserve">project </w:t>
      </w:r>
      <w:r w:rsidRPr="00622FDA">
        <w:t>evaluation</w:t>
      </w:r>
      <w:r w:rsidR="000F69DF" w:rsidRPr="00622FDA">
        <w:t xml:space="preserve"> and</w:t>
      </w:r>
      <w:r w:rsidRPr="00622FDA">
        <w:t xml:space="preserve"> their objectivity. Greater consistency and comparability can be gained if the same members assess all proposals from the same forum during each session. </w:t>
      </w:r>
    </w:p>
    <w:p w:rsidR="0015360E" w:rsidRPr="00622FDA" w:rsidRDefault="0015360E" w:rsidP="00A70C0C">
      <w:pPr>
        <w:pStyle w:val="ListContinue"/>
        <w:numPr>
          <w:ilvl w:val="1"/>
          <w:numId w:val="76"/>
        </w:numPr>
        <w:ind w:left="567" w:hanging="567"/>
        <w:rPr>
          <w:sz w:val="20"/>
        </w:rPr>
      </w:pPr>
      <w:r w:rsidRPr="00622FDA">
        <w:t>A minimum of two QAFs are required for each proposal. A proposing economy cannot provide a QAF assessment for its own proposal. Co-sponsoring economies may contribute to a QAF assessment.</w:t>
      </w:r>
    </w:p>
    <w:p w:rsidR="0015360E" w:rsidRPr="00622FDA" w:rsidRDefault="0015360E" w:rsidP="00992386">
      <w:pPr>
        <w:pStyle w:val="Heading3"/>
      </w:pPr>
      <w:bookmarkStart w:id="75" w:name="_Toc321655815"/>
      <w:r w:rsidRPr="00622FDA">
        <w:t>Step 12. PO submits the project proposal and combined QAF to the Secretariat for quality assessment</w:t>
      </w:r>
      <w:bookmarkEnd w:id="75"/>
    </w:p>
    <w:p w:rsidR="00034619" w:rsidRPr="00622FDA" w:rsidRDefault="0015360E" w:rsidP="005662A4">
      <w:pPr>
        <w:pStyle w:val="Sidebar"/>
        <w:framePr w:wrap="around" w:x="7344" w:y="556"/>
        <w:rPr>
          <w:rFonts w:cs="Arial"/>
          <w:lang w:val="en-US"/>
        </w:rPr>
      </w:pPr>
      <w:r w:rsidRPr="00622FDA">
        <w:rPr>
          <w:b/>
          <w:lang w:val="en-US"/>
        </w:rPr>
        <w:t>Timeframe</w:t>
      </w:r>
    </w:p>
    <w:p w:rsidR="0015360E" w:rsidRPr="00622FDA" w:rsidRDefault="0015360E" w:rsidP="005662A4">
      <w:pPr>
        <w:pStyle w:val="Sidebar"/>
        <w:framePr w:wrap="around" w:x="7344" w:y="556"/>
        <w:rPr>
          <w:rFonts w:ascii="Times New Roman" w:hAnsi="Times New Roman"/>
          <w:lang w:val="en-US"/>
        </w:rPr>
      </w:pPr>
      <w:r w:rsidRPr="00622FDA">
        <w:rPr>
          <w:rFonts w:cs="Arial"/>
          <w:lang w:val="en-US"/>
        </w:rPr>
        <w:t xml:space="preserve">By the deadlines assigned by the Secretariat to ensure that the quality approval process is </w:t>
      </w:r>
      <w:r w:rsidR="00AF38E3" w:rsidRPr="00622FDA">
        <w:rPr>
          <w:rFonts w:cs="Arial"/>
          <w:lang w:val="en-US"/>
        </w:rPr>
        <w:t>finalize</w:t>
      </w:r>
      <w:r w:rsidRPr="00622FDA">
        <w:rPr>
          <w:rFonts w:cs="Arial"/>
          <w:lang w:val="en-US"/>
        </w:rPr>
        <w:t xml:space="preserve">d within the </w:t>
      </w:r>
      <w:r w:rsidR="000F69DF" w:rsidRPr="00622FDA">
        <w:rPr>
          <w:rFonts w:cs="Arial"/>
          <w:lang w:val="en-US"/>
        </w:rPr>
        <w:t xml:space="preserve">overall timeframe allocated by the </w:t>
      </w:r>
      <w:r w:rsidRPr="00622FDA">
        <w:rPr>
          <w:rFonts w:cs="Arial"/>
          <w:lang w:val="en-US"/>
        </w:rPr>
        <w:t>BMC.</w:t>
      </w:r>
      <w:r w:rsidRPr="00622FDA">
        <w:rPr>
          <w:rFonts w:ascii="Times New Roman" w:hAnsi="Times New Roman"/>
          <w:lang w:val="en-US"/>
        </w:rPr>
        <w:t xml:space="preserve"> </w:t>
      </w:r>
    </w:p>
    <w:p w:rsidR="0015360E" w:rsidRPr="00622FDA" w:rsidRDefault="0015360E" w:rsidP="00A70C0C">
      <w:pPr>
        <w:pStyle w:val="ListContinue"/>
        <w:numPr>
          <w:ilvl w:val="1"/>
          <w:numId w:val="76"/>
        </w:numPr>
        <w:ind w:left="567" w:hanging="567"/>
      </w:pPr>
      <w:r w:rsidRPr="00622FDA">
        <w:t xml:space="preserve">The PO submits the endorsed project proposal and QAF document to the Secretariat. The final QAF must be a single document that combines the feedback of all the assessors and rates the project as </w:t>
      </w:r>
      <w:r w:rsidR="00917BB2" w:rsidRPr="00622FDA">
        <w:t>“</w:t>
      </w:r>
      <w:r w:rsidR="002D1E4E" w:rsidRPr="00622FDA">
        <w:t>satisfactory</w:t>
      </w:r>
      <w:r w:rsidR="00917BB2" w:rsidRPr="00622FDA">
        <w:t>”</w:t>
      </w:r>
      <w:r w:rsidRPr="00622FDA">
        <w:t xml:space="preserve"> for implementation. </w:t>
      </w:r>
    </w:p>
    <w:p w:rsidR="0015360E" w:rsidRPr="00622FDA" w:rsidRDefault="0015360E" w:rsidP="00A70C0C">
      <w:pPr>
        <w:pStyle w:val="ListContinue"/>
        <w:numPr>
          <w:ilvl w:val="1"/>
          <w:numId w:val="76"/>
        </w:numPr>
        <w:ind w:left="567" w:hanging="567"/>
      </w:pPr>
      <w:r w:rsidRPr="00622FDA">
        <w:t>The Secretariat assesses the quality of each project proposal. The assessment is undertaken by the PMU in consultation with the PO and the relevant PD. The PMU draws on the QAF comments and uses APEC’s quality criteria (</w:t>
      </w:r>
      <w:r w:rsidRPr="00622FDA">
        <w:rPr>
          <w:b/>
        </w:rPr>
        <w:t xml:space="preserve">Appendix </w:t>
      </w:r>
      <w:r w:rsidR="00870CCC" w:rsidRPr="00622FDA">
        <w:rPr>
          <w:b/>
        </w:rPr>
        <w:t>F</w:t>
      </w:r>
      <w:r w:rsidRPr="00622FDA">
        <w:rPr>
          <w:b/>
        </w:rPr>
        <w:t>)</w:t>
      </w:r>
      <w:r w:rsidRPr="00622FDA">
        <w:t xml:space="preserve"> to assess proposals. </w:t>
      </w:r>
    </w:p>
    <w:p w:rsidR="0015360E" w:rsidRPr="00622FDA" w:rsidRDefault="0015360E" w:rsidP="00A70C0C">
      <w:pPr>
        <w:pStyle w:val="ListContinue"/>
        <w:numPr>
          <w:ilvl w:val="1"/>
          <w:numId w:val="76"/>
        </w:numPr>
        <w:ind w:left="567" w:hanging="567"/>
        <w:rPr>
          <w:rStyle w:val="Run-inheading"/>
          <w:b w:val="0"/>
          <w:i w:val="0"/>
          <w:szCs w:val="18"/>
          <w:lang w:val="en-GB" w:eastAsia="zh-HK"/>
        </w:rPr>
      </w:pPr>
      <w:r w:rsidRPr="009B416C">
        <w:lastRenderedPageBreak/>
        <w:t xml:space="preserve">All proposals assessed by the PMU must earn a </w:t>
      </w:r>
      <w:r w:rsidR="00917BB2" w:rsidRPr="00622FDA">
        <w:t>“</w:t>
      </w:r>
      <w:r w:rsidRPr="00622FDA">
        <w:t>satisfactory</w:t>
      </w:r>
      <w:r w:rsidR="00917BB2" w:rsidRPr="00622FDA">
        <w:t>”</w:t>
      </w:r>
      <w:r w:rsidRPr="00622FDA">
        <w:t xml:space="preserve"> rating under each criterion before they can be recommended to BMC for funding approval.</w:t>
      </w:r>
      <w:r w:rsidRPr="00622FDA">
        <w:rPr>
          <w:rStyle w:val="Run-inheading"/>
          <w:b w:val="0"/>
          <w:i w:val="0"/>
        </w:rPr>
        <w:t xml:space="preserve"> The PMU’s assessment of “relevance” is based on members’ priority assessment of </w:t>
      </w:r>
      <w:r w:rsidR="00AD10E9" w:rsidRPr="00622FDA">
        <w:rPr>
          <w:rStyle w:val="Run-inheading"/>
          <w:b w:val="0"/>
          <w:i w:val="0"/>
        </w:rPr>
        <w:t>Concept Note</w:t>
      </w:r>
      <w:r w:rsidRPr="00622FDA">
        <w:rPr>
          <w:rStyle w:val="Run-inheading"/>
          <w:b w:val="0"/>
          <w:i w:val="0"/>
        </w:rPr>
        <w:t xml:space="preserve">s. The PMU </w:t>
      </w:r>
      <w:r w:rsidR="00B46A68" w:rsidRPr="00622FDA">
        <w:rPr>
          <w:rStyle w:val="Run-inheading"/>
          <w:b w:val="0"/>
          <w:i w:val="0"/>
        </w:rPr>
        <w:t>will also</w:t>
      </w:r>
      <w:r w:rsidRPr="00622FDA">
        <w:rPr>
          <w:rStyle w:val="Run-inheading"/>
          <w:b w:val="0"/>
          <w:i w:val="0"/>
        </w:rPr>
        <w:t xml:space="preserve"> ensure that the project fully meets the funding requirements under each of the APEC </w:t>
      </w:r>
      <w:proofErr w:type="gramStart"/>
      <w:r w:rsidRPr="00622FDA">
        <w:rPr>
          <w:rStyle w:val="Run-inheading"/>
          <w:b w:val="0"/>
          <w:i w:val="0"/>
        </w:rPr>
        <w:t>accounts  (</w:t>
      </w:r>
      <w:proofErr w:type="gramEnd"/>
      <w:r w:rsidR="00F41F2C" w:rsidRPr="00622FDA">
        <w:rPr>
          <w:rStyle w:val="Run-inheading"/>
          <w:b w:val="0"/>
          <w:i w:val="0"/>
        </w:rPr>
        <w:t xml:space="preserve">whether they are </w:t>
      </w:r>
      <w:r w:rsidRPr="00622FDA">
        <w:rPr>
          <w:rStyle w:val="Run-inheading"/>
          <w:b w:val="0"/>
          <w:i w:val="0"/>
        </w:rPr>
        <w:t xml:space="preserve">TILF or ASF and the ASF sub-funds). </w:t>
      </w:r>
    </w:p>
    <w:p w:rsidR="0015360E" w:rsidRPr="00622FDA" w:rsidRDefault="0015360E" w:rsidP="005662A4">
      <w:pPr>
        <w:pStyle w:val="Heading3"/>
        <w:spacing w:after="120"/>
      </w:pPr>
      <w:bookmarkStart w:id="76" w:name="_Toc321655816"/>
      <w:r w:rsidRPr="00622FDA">
        <w:t>Step 13. BMC (or SOM if appropriate) approves or rejects project proposal for funding</w:t>
      </w:r>
      <w:bookmarkEnd w:id="76"/>
    </w:p>
    <w:p w:rsidR="0015360E" w:rsidRPr="00622FDA" w:rsidRDefault="0015360E" w:rsidP="005662A4">
      <w:pPr>
        <w:pStyle w:val="Sidebar"/>
        <w:framePr w:h="1161" w:hRule="exact" w:wrap="around" w:x="7194" w:y="336"/>
        <w:rPr>
          <w:lang w:val="en-US"/>
        </w:rPr>
      </w:pPr>
      <w:r w:rsidRPr="00622FDA">
        <w:rPr>
          <w:b/>
          <w:lang w:val="en-US"/>
        </w:rPr>
        <w:t>Timeframe</w:t>
      </w:r>
      <w:r w:rsidRPr="00622FDA">
        <w:rPr>
          <w:lang w:val="en-US"/>
        </w:rPr>
        <w:br/>
        <w:t>BMC has three days to consider full proposals.</w:t>
      </w:r>
    </w:p>
    <w:p w:rsidR="0015360E" w:rsidRPr="00622FDA" w:rsidRDefault="0015360E" w:rsidP="00A70C0C">
      <w:pPr>
        <w:pStyle w:val="ListContinue"/>
        <w:numPr>
          <w:ilvl w:val="1"/>
          <w:numId w:val="76"/>
        </w:numPr>
        <w:ind w:left="567" w:hanging="567"/>
      </w:pPr>
      <w:r w:rsidRPr="00622FDA">
        <w:t>On the basis of the PMU’s assessment, the Secretariat makes a recommendation for the BMC’s approval for all projects under USD200</w:t>
      </w:r>
      <w:proofErr w:type="gramStart"/>
      <w:r w:rsidRPr="00622FDA">
        <w:t>,000</w:t>
      </w:r>
      <w:proofErr w:type="gramEnd"/>
      <w:r w:rsidRPr="00622FDA">
        <w:t xml:space="preserve">. </w:t>
      </w:r>
      <w:r w:rsidR="007D076B" w:rsidRPr="00622FDA">
        <w:t xml:space="preserve">The proposals are recommended for BMC approval according to agreed BMC deadlines. </w:t>
      </w:r>
      <w:r w:rsidRPr="00622FDA">
        <w:t xml:space="preserve">Approval of projects exceeding this threshold will be submitted for SOM’s approval through the BMC. </w:t>
      </w:r>
    </w:p>
    <w:p w:rsidR="0015360E" w:rsidRPr="00622FDA" w:rsidRDefault="0015360E" w:rsidP="00A70C0C">
      <w:pPr>
        <w:pStyle w:val="ListContinue"/>
        <w:numPr>
          <w:ilvl w:val="1"/>
          <w:numId w:val="76"/>
        </w:numPr>
        <w:ind w:left="567" w:hanging="567"/>
      </w:pPr>
      <w:r w:rsidRPr="00622FDA">
        <w:t xml:space="preserve">The BMC makes decisions on project funding between its meetings. Members consider the quality of proposals as assessed by the Secretariat, and comments in the QAF when making decisions. </w:t>
      </w:r>
    </w:p>
    <w:p w:rsidR="0015360E" w:rsidRPr="00622FDA" w:rsidRDefault="00D75DBC" w:rsidP="00105002">
      <w:pPr>
        <w:pStyle w:val="Heading3"/>
        <w:rPr>
          <w:sz w:val="24"/>
          <w:szCs w:val="24"/>
        </w:rPr>
      </w:pPr>
      <w:bookmarkStart w:id="77" w:name="_Toc321655817"/>
      <w:r w:rsidRPr="00622FDA">
        <w:rPr>
          <w:sz w:val="24"/>
          <w:szCs w:val="24"/>
        </w:rPr>
        <w:t>Projects that a</w:t>
      </w:r>
      <w:r w:rsidR="0015360E" w:rsidRPr="00622FDA">
        <w:rPr>
          <w:sz w:val="24"/>
          <w:szCs w:val="24"/>
        </w:rPr>
        <w:t xml:space="preserve">re </w:t>
      </w:r>
      <w:proofErr w:type="gramStart"/>
      <w:r w:rsidR="0015360E" w:rsidRPr="00622FDA">
        <w:rPr>
          <w:sz w:val="24"/>
          <w:szCs w:val="24"/>
        </w:rPr>
        <w:t>Approved</w:t>
      </w:r>
      <w:bookmarkEnd w:id="77"/>
      <w:proofErr w:type="gramEnd"/>
    </w:p>
    <w:p w:rsidR="0015360E" w:rsidRPr="00622FDA" w:rsidRDefault="0015360E" w:rsidP="00A70C0C">
      <w:pPr>
        <w:pStyle w:val="ListContinue"/>
        <w:numPr>
          <w:ilvl w:val="1"/>
          <w:numId w:val="76"/>
        </w:numPr>
        <w:ind w:left="567" w:hanging="567"/>
      </w:pPr>
      <w:r w:rsidRPr="00622FDA">
        <w:t xml:space="preserve"> Following BMC approval of a proposal</w:t>
      </w:r>
      <w:r w:rsidR="007835B6" w:rsidRPr="00622FDA">
        <w:t>,</w:t>
      </w:r>
      <w:r w:rsidRPr="00622FDA">
        <w:t xml:space="preserve"> the Secretariat provides the PO with a letter of acceptance</w:t>
      </w:r>
      <w:r w:rsidR="007835B6" w:rsidRPr="00622FDA">
        <w:t xml:space="preserve"> </w:t>
      </w:r>
      <w:r w:rsidR="007D076B" w:rsidRPr="00622FDA">
        <w:t>which confirms BMC approval of the project and details issues for the PO’s consideration when implementing</w:t>
      </w:r>
      <w:r w:rsidRPr="00622FDA">
        <w:t xml:space="preserve"> the activity. These details</w:t>
      </w:r>
      <w:r w:rsidR="007D076B" w:rsidRPr="00622FDA">
        <w:t xml:space="preserve"> </w:t>
      </w:r>
      <w:r w:rsidRPr="00622FDA">
        <w:t xml:space="preserve">include </w:t>
      </w:r>
      <w:r w:rsidR="007D076B" w:rsidRPr="00622FDA">
        <w:t>issues</w:t>
      </w:r>
      <w:r w:rsidRPr="00622FDA">
        <w:t xml:space="preserve"> raised in the Quality Assessment </w:t>
      </w:r>
      <w:r w:rsidR="007D076B" w:rsidRPr="00622FDA">
        <w:t>sheet</w:t>
      </w:r>
      <w:r w:rsidRPr="00622FDA">
        <w:t xml:space="preserve">. The PO by signing the acceptance letter, acknowledges agreement to implement the project </w:t>
      </w:r>
      <w:r w:rsidR="007D076B" w:rsidRPr="00622FDA">
        <w:t xml:space="preserve">in accordance with the scope and budget approved by the </w:t>
      </w:r>
      <w:r w:rsidRPr="00622FDA">
        <w:t xml:space="preserve">BMC. The letter must be signed and returned to the Secretariat prior to the commencement of the project. </w:t>
      </w:r>
    </w:p>
    <w:p w:rsidR="0015360E" w:rsidRPr="00622FDA" w:rsidRDefault="00D75DBC" w:rsidP="00105002">
      <w:pPr>
        <w:pStyle w:val="Heading3"/>
        <w:rPr>
          <w:sz w:val="24"/>
          <w:szCs w:val="24"/>
        </w:rPr>
      </w:pPr>
      <w:bookmarkStart w:id="78" w:name="_Toc321655818"/>
      <w:r w:rsidRPr="00622FDA">
        <w:rPr>
          <w:sz w:val="24"/>
          <w:szCs w:val="24"/>
        </w:rPr>
        <w:t>Projects that a</w:t>
      </w:r>
      <w:r w:rsidR="0015360E" w:rsidRPr="00622FDA">
        <w:rPr>
          <w:sz w:val="24"/>
          <w:szCs w:val="24"/>
        </w:rPr>
        <w:t>re Not Approved</w:t>
      </w:r>
      <w:bookmarkEnd w:id="78"/>
    </w:p>
    <w:p w:rsidR="0015360E" w:rsidRPr="00622FDA" w:rsidRDefault="0015360E" w:rsidP="00A70C0C">
      <w:pPr>
        <w:pStyle w:val="ListContinue"/>
        <w:numPr>
          <w:ilvl w:val="1"/>
          <w:numId w:val="76"/>
        </w:numPr>
        <w:ind w:left="567" w:hanging="567"/>
      </w:pPr>
      <w:r w:rsidRPr="00622FDA">
        <w:t xml:space="preserve">If the Secretariat judges that a proposal has not achieved </w:t>
      </w:r>
      <w:r w:rsidR="00466546" w:rsidRPr="00622FDA">
        <w:t>“</w:t>
      </w:r>
      <w:r w:rsidRPr="00622FDA">
        <w:t>satisfactory</w:t>
      </w:r>
      <w:r w:rsidR="00466546" w:rsidRPr="00622FDA">
        <w:t>”</w:t>
      </w:r>
      <w:r w:rsidRPr="00622FDA">
        <w:t xml:space="preserve"> quality, it refers the proposal to the BMC for discussion at the final deadline. The Secretariat provides members with a written justification for its assessment. The PO is then invited to submit a written explanation addressing the issues raised by the Secretariat and </w:t>
      </w:r>
      <w:r w:rsidR="0093294B" w:rsidRPr="00622FDA">
        <w:t>highlighted</w:t>
      </w:r>
      <w:r w:rsidRPr="00622FDA">
        <w:t xml:space="preserve"> in the Quality Assessment. Using these justifications and any supporting evidence, BMC </w:t>
      </w:r>
      <w:r w:rsidR="0093294B" w:rsidRPr="00622FDA">
        <w:t>members’</w:t>
      </w:r>
      <w:r w:rsidRPr="00622FDA">
        <w:t xml:space="preserve"> </w:t>
      </w:r>
      <w:r w:rsidR="0093294B" w:rsidRPr="00622FDA">
        <w:t>views are sought if they</w:t>
      </w:r>
      <w:r w:rsidRPr="00622FDA">
        <w:t xml:space="preserve"> concur with Secretariat recommendations. If a BMC member disagrees with the Secretariat’s recommendation, they are required to provide an explanation, with reference to the APEC quality criteria, for discussion by all BMC members.</w:t>
      </w:r>
      <w:r w:rsidR="007D49E3" w:rsidRPr="00622FDA">
        <w:t xml:space="preserve"> </w:t>
      </w:r>
      <w:r w:rsidRPr="00622FDA">
        <w:t>BMC member</w:t>
      </w:r>
      <w:r w:rsidR="002A4530" w:rsidRPr="00622FDA">
        <w:t>s</w:t>
      </w:r>
      <w:r w:rsidRPr="00622FDA">
        <w:t xml:space="preserve"> not responding within a two-week deliberation period </w:t>
      </w:r>
      <w:r w:rsidR="006B1752" w:rsidRPr="00622FDA">
        <w:t>are</w:t>
      </w:r>
      <w:r w:rsidRPr="00622FDA">
        <w:t xml:space="preserve"> assumed to have endorsed the Secretariat’s recommendations. </w:t>
      </w:r>
    </w:p>
    <w:p w:rsidR="0015360E" w:rsidRPr="00622FDA" w:rsidRDefault="0015360E" w:rsidP="00A70C0C">
      <w:pPr>
        <w:pStyle w:val="ListContinue"/>
        <w:numPr>
          <w:ilvl w:val="1"/>
          <w:numId w:val="76"/>
        </w:numPr>
        <w:ind w:left="567" w:hanging="567"/>
        <w:rPr>
          <w:szCs w:val="24"/>
        </w:rPr>
      </w:pPr>
      <w:r w:rsidRPr="00622FDA">
        <w:t>Should BMC find that the project has achieved APEC’s minimum quality standards the project will be approved for funding (with any conditions it deems appropriate). If the project is found to be unsatisfactory</w:t>
      </w:r>
      <w:r w:rsidR="0093294B" w:rsidRPr="00622FDA">
        <w:t>,</w:t>
      </w:r>
      <w:r w:rsidRPr="00622FDA">
        <w:t xml:space="preserve"> members will return the decision to the Secretariat and PO for further review, for a period not exceeding two weeks; or decide to revoke their in-principle agreement to fund the proposal. If in-principle </w:t>
      </w:r>
      <w:r w:rsidRPr="00622FDA">
        <w:lastRenderedPageBreak/>
        <w:t xml:space="preserve">agreement is revoked, the </w:t>
      </w:r>
      <w:r w:rsidR="00AD10E9" w:rsidRPr="00622FDA">
        <w:t>Concept Note</w:t>
      </w:r>
      <w:r w:rsidRPr="00622FDA">
        <w:t xml:space="preserve"> may be resubmitted to the relevant </w:t>
      </w:r>
      <w:r w:rsidR="00FA0D50" w:rsidRPr="00622FDA">
        <w:t>Committee</w:t>
      </w:r>
      <w:r w:rsidRPr="00622FDA">
        <w:t xml:space="preserve"> for reconsideration and re-ranking in a future approval round.</w:t>
      </w:r>
    </w:p>
    <w:p w:rsidR="0015360E" w:rsidRPr="00622FDA" w:rsidRDefault="0015360E" w:rsidP="00A70C0C">
      <w:pPr>
        <w:pStyle w:val="ListContinue"/>
        <w:numPr>
          <w:ilvl w:val="1"/>
          <w:numId w:val="76"/>
        </w:numPr>
        <w:ind w:left="567" w:hanging="567"/>
      </w:pPr>
      <w:r w:rsidRPr="00622FDA">
        <w:rPr>
          <w:color w:val="000000"/>
        </w:rPr>
        <w:t xml:space="preserve">A </w:t>
      </w:r>
      <w:r w:rsidR="00466546" w:rsidRPr="00622FDA">
        <w:rPr>
          <w:color w:val="000000"/>
        </w:rPr>
        <w:t>“</w:t>
      </w:r>
      <w:r w:rsidRPr="00622FDA">
        <w:rPr>
          <w:color w:val="000000"/>
        </w:rPr>
        <w:t>Two</w:t>
      </w:r>
      <w:r w:rsidR="006B1752" w:rsidRPr="00622FDA">
        <w:rPr>
          <w:color w:val="000000"/>
        </w:rPr>
        <w:t>-</w:t>
      </w:r>
      <w:r w:rsidRPr="00622FDA">
        <w:rPr>
          <w:color w:val="000000"/>
        </w:rPr>
        <w:t>Strike Rule</w:t>
      </w:r>
      <w:r w:rsidR="00466546" w:rsidRPr="00622FDA">
        <w:rPr>
          <w:color w:val="000000"/>
        </w:rPr>
        <w:t>”</w:t>
      </w:r>
      <w:r w:rsidRPr="00622FDA">
        <w:rPr>
          <w:color w:val="000000"/>
        </w:rPr>
        <w:t xml:space="preserve"> will apply to proposals that have been granted in-principle approval but fail to reach quality at the full proposal stage for the second time during separate approval sessions. </w:t>
      </w:r>
      <w:r w:rsidR="00AD10E9" w:rsidRPr="00622FDA">
        <w:rPr>
          <w:color w:val="000000"/>
        </w:rPr>
        <w:t>Concept Note</w:t>
      </w:r>
      <w:r w:rsidRPr="00622FDA">
        <w:rPr>
          <w:color w:val="000000"/>
        </w:rPr>
        <w:t xml:space="preserve">s for such projects, submitted by the same POs, will not be considered in future rounds. Note that this will apply only to full proposals that had obtained in-principle approval. </w:t>
      </w:r>
      <w:r w:rsidR="00AD10E9" w:rsidRPr="00622FDA">
        <w:rPr>
          <w:color w:val="000000"/>
        </w:rPr>
        <w:t>Concept Note</w:t>
      </w:r>
      <w:r w:rsidRPr="00622FDA">
        <w:rPr>
          <w:color w:val="000000"/>
        </w:rPr>
        <w:t>s that have not obtained in-principle approval may be submitted again, without limitations. This rule will not put at a disadvantage proposals that could not be funded due to limited funds available, but would prevent undue time spent on those proposals that repeatedly fail to improve quality.</w:t>
      </w:r>
    </w:p>
    <w:p w:rsidR="00542CD5" w:rsidRPr="00622FDA" w:rsidRDefault="00542CD5" w:rsidP="0015360E">
      <w:pPr>
        <w:rPr>
          <w:rFonts w:ascii="Arial" w:hAnsi="Arial"/>
          <w:b/>
          <w:kern w:val="22"/>
          <w:sz w:val="32"/>
          <w:szCs w:val="28"/>
        </w:rPr>
        <w:sectPr w:rsidR="00542CD5" w:rsidRPr="00622FDA" w:rsidSect="00542CD5">
          <w:headerReference w:type="default" r:id="rId51"/>
          <w:type w:val="continuous"/>
          <w:pgSz w:w="11909" w:h="16834" w:code="9"/>
          <w:pgMar w:top="1152" w:right="1872" w:bottom="936" w:left="1872" w:header="360" w:footer="0" w:gutter="0"/>
          <w:cols w:space="720"/>
          <w:docGrid w:linePitch="299"/>
        </w:sectPr>
      </w:pPr>
    </w:p>
    <w:p w:rsidR="0015360E" w:rsidRPr="00622FDA" w:rsidRDefault="0015360E" w:rsidP="0015360E">
      <w:pPr>
        <w:rPr>
          <w:rFonts w:ascii="Arial" w:hAnsi="Arial"/>
          <w:b/>
          <w:kern w:val="22"/>
          <w:sz w:val="32"/>
          <w:szCs w:val="28"/>
        </w:rPr>
      </w:pPr>
    </w:p>
    <w:p w:rsidR="0015360E" w:rsidRPr="00622FDA" w:rsidRDefault="0015360E" w:rsidP="0015360E"/>
    <w:p w:rsidR="0015360E" w:rsidRPr="00622FDA" w:rsidRDefault="0015360E" w:rsidP="00A70C0C">
      <w:pPr>
        <w:pStyle w:val="Heading1"/>
        <w:numPr>
          <w:ilvl w:val="0"/>
          <w:numId w:val="76"/>
        </w:numPr>
        <w:spacing w:before="960"/>
        <w:ind w:left="567" w:right="578" w:hanging="567"/>
      </w:pPr>
      <w:bookmarkStart w:id="79" w:name="_Toc270064997"/>
      <w:r w:rsidRPr="00622FDA">
        <w:br w:type="page"/>
      </w:r>
      <w:bookmarkStart w:id="80" w:name="_Toc320705251"/>
      <w:bookmarkStart w:id="81" w:name="_Toc321655819"/>
      <w:bookmarkStart w:id="82" w:name="_Toc326941856"/>
      <w:r w:rsidRPr="00622FDA">
        <w:lastRenderedPageBreak/>
        <w:t>Project Implementation</w:t>
      </w:r>
      <w:bookmarkEnd w:id="79"/>
      <w:r w:rsidRPr="00622FDA">
        <w:t xml:space="preserve"> and Monitoring</w:t>
      </w:r>
      <w:bookmarkEnd w:id="80"/>
      <w:bookmarkEnd w:id="81"/>
      <w:bookmarkEnd w:id="82"/>
      <w:r w:rsidRPr="00622FDA">
        <w:t xml:space="preserve"> </w:t>
      </w:r>
    </w:p>
    <w:p w:rsidR="0015360E" w:rsidRPr="00622FDA" w:rsidRDefault="0015360E" w:rsidP="00105002">
      <w:pPr>
        <w:pStyle w:val="Heading2"/>
      </w:pPr>
      <w:bookmarkStart w:id="83" w:name="_Toc270064998"/>
      <w:bookmarkStart w:id="84" w:name="_Toc320705252"/>
      <w:bookmarkStart w:id="85" w:name="_Toc321655820"/>
      <w:bookmarkStart w:id="86" w:name="_Toc326941857"/>
      <w:r w:rsidRPr="00622FDA">
        <w:t>Stage 4—Implementation</w:t>
      </w:r>
      <w:bookmarkEnd w:id="83"/>
      <w:bookmarkEnd w:id="84"/>
      <w:bookmarkEnd w:id="85"/>
      <w:bookmarkEnd w:id="86"/>
    </w:p>
    <w:p w:rsidR="0015360E" w:rsidRPr="00622FDA" w:rsidRDefault="0015360E" w:rsidP="00105002">
      <w:pPr>
        <w:pStyle w:val="Heading3"/>
      </w:pPr>
      <w:bookmarkStart w:id="87" w:name="_Toc321655821"/>
      <w:r w:rsidRPr="00622FDA">
        <w:t>Step 14. PO implements project in consultation with originating forum and the Secretariat</w:t>
      </w:r>
      <w:bookmarkEnd w:id="87"/>
    </w:p>
    <w:p w:rsidR="0015360E" w:rsidRPr="00622FDA" w:rsidRDefault="0015360E" w:rsidP="0015360E">
      <w:pPr>
        <w:pStyle w:val="Sidebar"/>
        <w:framePr w:wrap="around"/>
        <w:rPr>
          <w:sz w:val="20"/>
          <w:u w:val="single"/>
          <w:lang w:val="en-US"/>
        </w:rPr>
      </w:pPr>
      <w:r w:rsidRPr="00622FDA">
        <w:rPr>
          <w:b/>
          <w:lang w:val="en-US"/>
        </w:rPr>
        <w:t>Timeframe</w:t>
      </w:r>
      <w:r w:rsidRPr="00622FDA">
        <w:rPr>
          <w:lang w:val="en-US"/>
        </w:rPr>
        <w:t xml:space="preserve"> </w:t>
      </w:r>
      <w:r w:rsidRPr="00622FDA">
        <w:rPr>
          <w:lang w:val="en-US"/>
        </w:rPr>
        <w:br/>
        <w:t>Within two financial years</w:t>
      </w:r>
    </w:p>
    <w:p w:rsidR="0015360E" w:rsidRPr="00622FDA" w:rsidRDefault="0015360E" w:rsidP="00A70C0C">
      <w:pPr>
        <w:pStyle w:val="ListContinue"/>
        <w:numPr>
          <w:ilvl w:val="0"/>
          <w:numId w:val="111"/>
        </w:numPr>
        <w:ind w:left="567" w:hanging="567"/>
        <w:rPr>
          <w:u w:color="FFFFFF"/>
        </w:rPr>
      </w:pPr>
      <w:r w:rsidRPr="00622FDA">
        <w:t xml:space="preserve">APEC projects are implemented </w:t>
      </w:r>
      <w:r w:rsidRPr="00622FDA">
        <w:rPr>
          <w:b/>
        </w:rPr>
        <w:t>over two APEC financial years</w:t>
      </w:r>
      <w:r w:rsidRPr="00622FDA">
        <w:t>, starting with the year that a project is approved and ending on 31 December the following year. For example: projects approved in March 2010 must be implemented by 31 December 2011. Projects approved in November 2010 must also be completed by 31 December 2011.</w:t>
      </w:r>
    </w:p>
    <w:p w:rsidR="00D47E5E" w:rsidRPr="00622FDA" w:rsidRDefault="00D47E5E" w:rsidP="00A70C0C">
      <w:pPr>
        <w:pStyle w:val="ListParagraph"/>
        <w:numPr>
          <w:ilvl w:val="0"/>
          <w:numId w:val="111"/>
        </w:numPr>
        <w:ind w:left="567" w:hanging="567"/>
        <w:rPr>
          <w:rFonts w:ascii="Times New Roman" w:eastAsia="PMingLiU" w:hAnsi="Times New Roman"/>
          <w:color w:val="auto"/>
          <w:sz w:val="22"/>
          <w:szCs w:val="22"/>
          <w:u w:color="FFFFFF"/>
          <w:lang w:val="en-US" w:eastAsia="en-US"/>
        </w:rPr>
      </w:pPr>
      <w:r w:rsidRPr="00622FDA">
        <w:rPr>
          <w:rFonts w:ascii="Times New Roman" w:eastAsia="PMingLiU" w:hAnsi="Times New Roman"/>
          <w:color w:val="auto"/>
          <w:sz w:val="22"/>
          <w:szCs w:val="22"/>
          <w:u w:color="FFFFFF"/>
          <w:lang w:val="en-US" w:eastAsia="en-US"/>
        </w:rPr>
        <w:t>All disbursements must be completed by the date stated on the project proposal. In exceptional cases, the project disbursement deadline may be extended</w:t>
      </w:r>
    </w:p>
    <w:p w:rsidR="00D47E5E" w:rsidRPr="00622FDA" w:rsidRDefault="00D47E5E" w:rsidP="00A70C0C">
      <w:pPr>
        <w:pStyle w:val="ListParagraph"/>
        <w:numPr>
          <w:ilvl w:val="1"/>
          <w:numId w:val="76"/>
        </w:numPr>
        <w:spacing w:after="180" w:line="300" w:lineRule="atLeast"/>
        <w:ind w:left="567" w:hanging="567"/>
        <w:rPr>
          <w:rFonts w:ascii="Times New Roman" w:eastAsia="PMingLiU" w:hAnsi="Times New Roman"/>
          <w:vanish/>
          <w:color w:val="auto"/>
          <w:sz w:val="22"/>
          <w:szCs w:val="22"/>
          <w:lang w:val="en-US" w:eastAsia="en-US"/>
        </w:rPr>
      </w:pPr>
    </w:p>
    <w:p w:rsidR="0015360E" w:rsidRPr="00622FDA" w:rsidRDefault="0015360E" w:rsidP="00A70C0C">
      <w:pPr>
        <w:pStyle w:val="ListContinue"/>
        <w:numPr>
          <w:ilvl w:val="1"/>
          <w:numId w:val="112"/>
        </w:numPr>
        <w:ind w:left="567" w:hanging="567"/>
      </w:pPr>
      <w:r w:rsidRPr="00622FDA">
        <w:t>Responsibility for the management of the project rests with the PO, including ensuring adherence to funding guidelines and project milestones. The PO may form a steering committee for the project, depending on the complexity of the project. The steering committee may include project co</w:t>
      </w:r>
      <w:r w:rsidR="00C03029" w:rsidRPr="00622FDA">
        <w:t>-</w:t>
      </w:r>
      <w:r w:rsidRPr="00622FDA">
        <w:t xml:space="preserve">sponsors, forum members, representatives of relevant multilateral organizations, and private sector stakeholders. The steering committee or PO must </w:t>
      </w:r>
      <w:r w:rsidR="00AF38E3" w:rsidRPr="00622FDA">
        <w:t>finalize</w:t>
      </w:r>
      <w:r w:rsidRPr="00622FDA">
        <w:t xml:space="preserve"> the details of the project, including the timing and venue of events, participants, and any </w:t>
      </w:r>
      <w:r w:rsidR="002548AF" w:rsidRPr="00622FDA">
        <w:t>procurement as required</w:t>
      </w:r>
      <w:r w:rsidRPr="00622FDA">
        <w:t xml:space="preserve">. </w:t>
      </w:r>
    </w:p>
    <w:p w:rsidR="0015360E" w:rsidRPr="00622FDA" w:rsidRDefault="0015360E" w:rsidP="00A70C0C">
      <w:pPr>
        <w:pStyle w:val="ListContinue"/>
        <w:numPr>
          <w:ilvl w:val="1"/>
          <w:numId w:val="112"/>
        </w:numPr>
        <w:ind w:left="567" w:hanging="567"/>
        <w:rPr>
          <w:u w:color="000000"/>
        </w:rPr>
      </w:pPr>
      <w:r w:rsidRPr="00622FDA">
        <w:t xml:space="preserve">If a PO cannot continue in the role, the Secretariat </w:t>
      </w:r>
      <w:r w:rsidR="00466546" w:rsidRPr="00622FDA">
        <w:t xml:space="preserve">must be informed </w:t>
      </w:r>
      <w:r w:rsidRPr="00622FDA">
        <w:t xml:space="preserve">of the successor, including the individual’s name, post, and contact details. It is also the responsibility of the outgoing PO to brief the incoming PO on the progress of the project and the status of financial commitments and claims. </w:t>
      </w:r>
    </w:p>
    <w:p w:rsidR="0015360E" w:rsidRPr="00622FDA" w:rsidRDefault="0015360E" w:rsidP="005662A4">
      <w:pPr>
        <w:pStyle w:val="Heading3"/>
        <w:spacing w:after="120"/>
      </w:pPr>
      <w:bookmarkStart w:id="88" w:name="_Toc321655822"/>
      <w:r w:rsidRPr="00622FDA">
        <w:t>Step 15. PO submits monitoring report to Secretariat through the relevant PD</w:t>
      </w:r>
      <w:bookmarkEnd w:id="88"/>
    </w:p>
    <w:p w:rsidR="0015360E" w:rsidRPr="00622FDA" w:rsidRDefault="0015360E" w:rsidP="0015360E">
      <w:pPr>
        <w:pStyle w:val="Sidebar"/>
        <w:framePr w:wrap="around"/>
        <w:rPr>
          <w:sz w:val="20"/>
          <w:u w:val="single"/>
          <w:lang w:val="en-US"/>
        </w:rPr>
      </w:pPr>
      <w:r w:rsidRPr="00622FDA">
        <w:rPr>
          <w:b/>
          <w:lang w:val="en-US"/>
        </w:rPr>
        <w:t>Timeframe</w:t>
      </w:r>
      <w:r w:rsidRPr="00622FDA">
        <w:rPr>
          <w:lang w:val="en-US"/>
        </w:rPr>
        <w:t xml:space="preserve"> </w:t>
      </w:r>
      <w:r w:rsidRPr="00622FDA">
        <w:rPr>
          <w:lang w:val="en-US"/>
        </w:rPr>
        <w:br/>
        <w:t>On 1 August and 1 February of each year</w:t>
      </w:r>
    </w:p>
    <w:p w:rsidR="0015360E" w:rsidRPr="00622FDA" w:rsidRDefault="0015360E" w:rsidP="00A70C0C">
      <w:pPr>
        <w:pStyle w:val="ListContinue"/>
        <w:numPr>
          <w:ilvl w:val="1"/>
          <w:numId w:val="112"/>
        </w:numPr>
        <w:ind w:left="567" w:hanging="567"/>
      </w:pPr>
      <w:r w:rsidRPr="00622FDA">
        <w:t xml:space="preserve">The PO keeps the </w:t>
      </w:r>
      <w:r w:rsidR="00466546" w:rsidRPr="00622FDA">
        <w:t>Program Director (</w:t>
      </w:r>
      <w:r w:rsidRPr="00622FDA">
        <w:t>PD</w:t>
      </w:r>
      <w:r w:rsidR="00466546" w:rsidRPr="00622FDA">
        <w:t>)</w:t>
      </w:r>
      <w:r w:rsidRPr="00622FDA">
        <w:t xml:space="preserve"> and </w:t>
      </w:r>
      <w:r w:rsidR="00466546" w:rsidRPr="00622FDA">
        <w:t>Program Executive (</w:t>
      </w:r>
      <w:r w:rsidRPr="00622FDA">
        <w:t>PE</w:t>
      </w:r>
      <w:r w:rsidR="00466546" w:rsidRPr="00622FDA">
        <w:t>)</w:t>
      </w:r>
      <w:r w:rsidRPr="00622FDA">
        <w:t xml:space="preserve"> regularly informed of progress in implementing the project (at least every two months). </w:t>
      </w:r>
    </w:p>
    <w:p w:rsidR="0015360E" w:rsidRPr="00622FDA" w:rsidRDefault="0015360E" w:rsidP="00A70C0C">
      <w:pPr>
        <w:pStyle w:val="ListContinue"/>
        <w:numPr>
          <w:ilvl w:val="1"/>
          <w:numId w:val="112"/>
        </w:numPr>
        <w:ind w:left="567" w:hanging="567"/>
      </w:pPr>
      <w:r w:rsidRPr="00622FDA">
        <w:t>All APEC-funded projects are monitored on a six</w:t>
      </w:r>
      <w:r w:rsidR="00466546" w:rsidRPr="00622FDA">
        <w:t>-</w:t>
      </w:r>
      <w:r w:rsidRPr="00622FDA">
        <w:t>monthly cycle to ensure that they are progressing in line with the timeframes, budgets and methods presented in the project proposal. The PO is responsible for completing the monitoring report</w:t>
      </w:r>
      <w:r w:rsidR="006C2318" w:rsidRPr="00622FDA">
        <w:t xml:space="preserve"> using the required template</w:t>
      </w:r>
      <w:r w:rsidRPr="00622FDA">
        <w:t xml:space="preserve"> (</w:t>
      </w:r>
      <w:r w:rsidR="005C1421" w:rsidRPr="00622FDA">
        <w:rPr>
          <w:b/>
        </w:rPr>
        <w:t>Appendix</w:t>
      </w:r>
      <w:r w:rsidRPr="00622FDA">
        <w:rPr>
          <w:b/>
        </w:rPr>
        <w:t xml:space="preserve"> </w:t>
      </w:r>
      <w:r w:rsidR="00E11EA8" w:rsidRPr="00622FDA">
        <w:rPr>
          <w:b/>
        </w:rPr>
        <w:t>G</w:t>
      </w:r>
      <w:r w:rsidRPr="00622FDA">
        <w:t xml:space="preserve">). POs are encouraged to contact their PDs as early as possible in preparing monitoring reports for advice and assistance. </w:t>
      </w:r>
    </w:p>
    <w:p w:rsidR="0015360E" w:rsidRPr="00622FDA" w:rsidRDefault="0015360E" w:rsidP="00A70C0C">
      <w:pPr>
        <w:pStyle w:val="ListContinue"/>
        <w:numPr>
          <w:ilvl w:val="1"/>
          <w:numId w:val="112"/>
        </w:numPr>
        <w:ind w:left="567" w:hanging="567"/>
      </w:pPr>
      <w:r w:rsidRPr="00622FDA">
        <w:t xml:space="preserve">Monitoring reports are due for all active APEC-funded projects on 1 August and 1 February each year, regardless of how long the project has been underway. The relevant PD and PE may comment on the monitoring report. </w:t>
      </w:r>
    </w:p>
    <w:p w:rsidR="0015360E" w:rsidRPr="00622FDA" w:rsidRDefault="0015360E" w:rsidP="00A70C0C">
      <w:pPr>
        <w:pStyle w:val="ListContinue"/>
        <w:numPr>
          <w:ilvl w:val="1"/>
          <w:numId w:val="112"/>
        </w:numPr>
        <w:ind w:left="567" w:hanging="567"/>
      </w:pPr>
      <w:r w:rsidRPr="00622FDA">
        <w:rPr>
          <w:bCs/>
          <w:kern w:val="28"/>
          <w:szCs w:val="24"/>
        </w:rPr>
        <w:t xml:space="preserve">The Monitoring Report is a key part of APEC’s monitoring and evaluation framework. It </w:t>
      </w:r>
      <w:r w:rsidRPr="00622FDA">
        <w:rPr>
          <w:szCs w:val="24"/>
        </w:rPr>
        <w:t>allows for the collection and a</w:t>
      </w:r>
      <w:r w:rsidR="00C03029" w:rsidRPr="00622FDA">
        <w:rPr>
          <w:szCs w:val="24"/>
        </w:rPr>
        <w:t>nalysis of relevant information</w:t>
      </w:r>
      <w:r w:rsidRPr="00622FDA">
        <w:rPr>
          <w:szCs w:val="24"/>
        </w:rPr>
        <w:t xml:space="preserve"> during </w:t>
      </w:r>
      <w:r w:rsidRPr="00622FDA">
        <w:rPr>
          <w:szCs w:val="24"/>
        </w:rPr>
        <w:lastRenderedPageBreak/>
        <w:t xml:space="preserve">project implementation. This can improve the efficiency and effectiveness of a project by </w:t>
      </w:r>
      <w:r w:rsidR="00105002" w:rsidRPr="00622FDA">
        <w:rPr>
          <w:szCs w:val="24"/>
        </w:rPr>
        <w:t>keeping track</w:t>
      </w:r>
      <w:r w:rsidRPr="00622FDA">
        <w:rPr>
          <w:szCs w:val="24"/>
        </w:rPr>
        <w:t xml:space="preserve"> of project progress and addressing any problems which may cause delays or the termination of projects.</w:t>
      </w:r>
      <w:r w:rsidR="00C47BFC" w:rsidRPr="00622FDA">
        <w:t xml:space="preserve"> Monitoring r</w:t>
      </w:r>
      <w:r w:rsidRPr="00622FDA">
        <w:t>eports will be presented to the relevant fora.</w:t>
      </w:r>
    </w:p>
    <w:p w:rsidR="0015360E" w:rsidRPr="00622FDA" w:rsidRDefault="0015360E" w:rsidP="00A70C0C">
      <w:pPr>
        <w:pStyle w:val="ListContinue"/>
        <w:numPr>
          <w:ilvl w:val="1"/>
          <w:numId w:val="112"/>
        </w:numPr>
        <w:ind w:left="567" w:hanging="567"/>
      </w:pPr>
      <w:r w:rsidRPr="00622FDA">
        <w:t>A summary of APEC project monitoring reports are submitted to the BMC on a biannual basis. The summary report may contain the following issues:</w:t>
      </w:r>
    </w:p>
    <w:p w:rsidR="0015360E" w:rsidRPr="00622FDA" w:rsidRDefault="0015360E" w:rsidP="00A70C0C">
      <w:pPr>
        <w:pStyle w:val="ListContinue"/>
        <w:numPr>
          <w:ilvl w:val="0"/>
          <w:numId w:val="73"/>
        </w:numPr>
        <w:tabs>
          <w:tab w:val="left" w:pos="851"/>
        </w:tabs>
        <w:ind w:left="567" w:firstLine="0"/>
      </w:pPr>
      <w:r w:rsidRPr="00622FDA">
        <w:t>Projects that are likely to run for over six months</w:t>
      </w:r>
      <w:r w:rsidR="0066570C" w:rsidRPr="00622FDA">
        <w:t xml:space="preserve"> </w:t>
      </w:r>
      <w:r w:rsidR="00466546" w:rsidRPr="00622FDA">
        <w:t>,</w:t>
      </w:r>
    </w:p>
    <w:p w:rsidR="0015360E" w:rsidRPr="00622FDA" w:rsidRDefault="0015360E" w:rsidP="00A70C0C">
      <w:pPr>
        <w:pStyle w:val="ListContinue"/>
        <w:numPr>
          <w:ilvl w:val="0"/>
          <w:numId w:val="73"/>
        </w:numPr>
        <w:tabs>
          <w:tab w:val="left" w:pos="851"/>
        </w:tabs>
        <w:ind w:left="567" w:firstLine="0"/>
      </w:pPr>
      <w:r w:rsidRPr="00622FDA">
        <w:t>Projects performing well that have important lessons to contribute</w:t>
      </w:r>
      <w:r w:rsidR="00C03029" w:rsidRPr="00622FDA">
        <w:t xml:space="preserve"> to future projects</w:t>
      </w:r>
      <w:r w:rsidR="00466546" w:rsidRPr="00622FDA">
        <w:t>,</w:t>
      </w:r>
    </w:p>
    <w:p w:rsidR="0015360E" w:rsidRPr="00622FDA" w:rsidRDefault="0015360E" w:rsidP="00A70C0C">
      <w:pPr>
        <w:pStyle w:val="ListContinue"/>
        <w:numPr>
          <w:ilvl w:val="0"/>
          <w:numId w:val="73"/>
        </w:numPr>
        <w:tabs>
          <w:tab w:val="left" w:pos="851"/>
        </w:tabs>
        <w:ind w:left="567" w:firstLine="0"/>
      </w:pPr>
      <w:r w:rsidRPr="00622FDA">
        <w:t>Projects that are likely to have follow-up activities or extensions</w:t>
      </w:r>
      <w:r w:rsidR="00466546" w:rsidRPr="00622FDA">
        <w:t>,</w:t>
      </w:r>
    </w:p>
    <w:p w:rsidR="0015360E" w:rsidRPr="00622FDA" w:rsidRDefault="0015360E" w:rsidP="00A70C0C">
      <w:pPr>
        <w:pStyle w:val="ListContinue"/>
        <w:numPr>
          <w:ilvl w:val="0"/>
          <w:numId w:val="73"/>
        </w:numPr>
        <w:tabs>
          <w:tab w:val="left" w:pos="851"/>
        </w:tabs>
        <w:ind w:left="567" w:firstLine="0"/>
      </w:pPr>
      <w:r w:rsidRPr="00622FDA">
        <w:t>Innovative or pilot projects</w:t>
      </w:r>
      <w:r w:rsidR="00466546" w:rsidRPr="00622FDA">
        <w:t>,</w:t>
      </w:r>
    </w:p>
    <w:p w:rsidR="0015360E" w:rsidRPr="00622FDA" w:rsidRDefault="0015360E" w:rsidP="00A70C0C">
      <w:pPr>
        <w:pStyle w:val="ListContinue"/>
        <w:numPr>
          <w:ilvl w:val="0"/>
          <w:numId w:val="73"/>
        </w:numPr>
        <w:tabs>
          <w:tab w:val="left" w:pos="851"/>
        </w:tabs>
        <w:ind w:left="567" w:firstLine="0"/>
      </w:pPr>
      <w:r w:rsidRPr="00622FDA">
        <w:t xml:space="preserve">Controversial or problematic projects </w:t>
      </w:r>
      <w:r w:rsidR="00C03029" w:rsidRPr="00622FDA">
        <w:t>which may</w:t>
      </w:r>
      <w:r w:rsidRPr="00622FDA">
        <w:t xml:space="preserve"> provide important lessons for other projects</w:t>
      </w:r>
      <w:r w:rsidR="00C03029" w:rsidRPr="00622FDA">
        <w:t>.</w:t>
      </w:r>
    </w:p>
    <w:p w:rsidR="00542CD5" w:rsidRPr="00622FDA" w:rsidRDefault="00542CD5" w:rsidP="00542CD5">
      <w:pPr>
        <w:pStyle w:val="ListContinue"/>
        <w:numPr>
          <w:ilvl w:val="0"/>
          <w:numId w:val="0"/>
        </w:numPr>
        <w:sectPr w:rsidR="00542CD5" w:rsidRPr="00622FDA" w:rsidSect="00542CD5">
          <w:headerReference w:type="default" r:id="rId52"/>
          <w:type w:val="continuous"/>
          <w:pgSz w:w="11909" w:h="16834" w:code="9"/>
          <w:pgMar w:top="1152" w:right="1872" w:bottom="936" w:left="1872" w:header="360" w:footer="0" w:gutter="0"/>
          <w:cols w:space="720"/>
          <w:docGrid w:linePitch="299"/>
        </w:sectPr>
      </w:pPr>
    </w:p>
    <w:p w:rsidR="0015360E" w:rsidRPr="00622FDA" w:rsidRDefault="0015360E" w:rsidP="007A62CB">
      <w:pPr>
        <w:pStyle w:val="ListContinue"/>
        <w:numPr>
          <w:ilvl w:val="0"/>
          <w:numId w:val="0"/>
        </w:numPr>
      </w:pPr>
      <w:r w:rsidRPr="00622FDA">
        <w:lastRenderedPageBreak/>
        <w:br w:type="page"/>
      </w:r>
    </w:p>
    <w:p w:rsidR="0015360E" w:rsidRPr="00622FDA" w:rsidRDefault="0015360E" w:rsidP="00F578F7">
      <w:pPr>
        <w:pStyle w:val="Heading1"/>
        <w:spacing w:before="960"/>
        <w:ind w:right="578"/>
        <w:rPr>
          <w:szCs w:val="56"/>
        </w:rPr>
      </w:pPr>
      <w:bookmarkStart w:id="89" w:name="_Toc320705253"/>
      <w:bookmarkStart w:id="90" w:name="_Toc321655823"/>
      <w:bookmarkStart w:id="91" w:name="_Toc326941858"/>
      <w:bookmarkStart w:id="92" w:name="_Toc270064999"/>
      <w:r w:rsidRPr="00622FDA">
        <w:rPr>
          <w:szCs w:val="56"/>
        </w:rPr>
        <w:lastRenderedPageBreak/>
        <w:t>7.</w:t>
      </w:r>
      <w:r w:rsidRPr="00622FDA">
        <w:rPr>
          <w:szCs w:val="56"/>
        </w:rPr>
        <w:tab/>
        <w:t>Project Completion</w:t>
      </w:r>
      <w:bookmarkEnd w:id="89"/>
      <w:bookmarkEnd w:id="90"/>
      <w:bookmarkEnd w:id="91"/>
    </w:p>
    <w:p w:rsidR="0015360E" w:rsidRPr="00622FDA" w:rsidRDefault="0015360E" w:rsidP="00213F11">
      <w:pPr>
        <w:pStyle w:val="Heading2"/>
      </w:pPr>
      <w:bookmarkStart w:id="93" w:name="_Toc320705254"/>
      <w:bookmarkStart w:id="94" w:name="_Toc321655824"/>
      <w:bookmarkStart w:id="95" w:name="_Toc326941859"/>
      <w:r w:rsidRPr="00622FDA">
        <w:t>Stage 5—Project Completion</w:t>
      </w:r>
      <w:bookmarkEnd w:id="92"/>
      <w:bookmarkEnd w:id="93"/>
      <w:bookmarkEnd w:id="94"/>
      <w:bookmarkEnd w:id="95"/>
    </w:p>
    <w:p w:rsidR="0015360E" w:rsidRPr="00622FDA" w:rsidRDefault="0015360E" w:rsidP="00213F11">
      <w:pPr>
        <w:pStyle w:val="Heading3"/>
      </w:pPr>
      <w:bookmarkStart w:id="96" w:name="_Toc321655825"/>
      <w:r w:rsidRPr="00622FDA">
        <w:t>Step 16. PO submits completion report to Secretariat</w:t>
      </w:r>
      <w:bookmarkEnd w:id="96"/>
    </w:p>
    <w:p w:rsidR="0015360E" w:rsidRPr="00622FDA" w:rsidRDefault="0015360E" w:rsidP="0015360E">
      <w:pPr>
        <w:pStyle w:val="Sidebar"/>
        <w:framePr w:wrap="around"/>
        <w:rPr>
          <w:lang w:val="en-US"/>
        </w:rPr>
      </w:pPr>
      <w:r w:rsidRPr="00622FDA">
        <w:rPr>
          <w:b/>
          <w:lang w:val="en-US"/>
        </w:rPr>
        <w:t>Timeframe</w:t>
      </w:r>
      <w:r w:rsidRPr="00622FDA">
        <w:rPr>
          <w:lang w:val="en-US"/>
        </w:rPr>
        <w:t xml:space="preserve"> </w:t>
      </w:r>
      <w:r w:rsidRPr="00622FDA">
        <w:rPr>
          <w:lang w:val="en-US"/>
        </w:rPr>
        <w:br/>
        <w:t xml:space="preserve">Within two months of the completion of the project </w:t>
      </w:r>
    </w:p>
    <w:p w:rsidR="0015360E" w:rsidRPr="00622FDA" w:rsidRDefault="0015360E" w:rsidP="00A70C0C">
      <w:pPr>
        <w:pStyle w:val="ListContinue"/>
        <w:numPr>
          <w:ilvl w:val="1"/>
          <w:numId w:val="77"/>
        </w:numPr>
        <w:ind w:left="567" w:hanging="567"/>
      </w:pPr>
      <w:r w:rsidRPr="00622FDA">
        <w:t xml:space="preserve">All APEC projects must </w:t>
      </w:r>
      <w:r w:rsidRPr="00622FDA">
        <w:rPr>
          <w:szCs w:val="24"/>
        </w:rPr>
        <w:t xml:space="preserve">submit a Completion Report (CR). </w:t>
      </w:r>
      <w:r w:rsidRPr="00622FDA">
        <w:t xml:space="preserve">An APEC project is considered </w:t>
      </w:r>
      <w:r w:rsidR="000333B8" w:rsidRPr="00622FDA">
        <w:t>“</w:t>
      </w:r>
      <w:r w:rsidRPr="00622FDA">
        <w:t>completed</w:t>
      </w:r>
      <w:r w:rsidR="000333B8" w:rsidRPr="00622FDA">
        <w:t>”</w:t>
      </w:r>
      <w:r w:rsidRPr="00622FDA">
        <w:t xml:space="preserve"> on 31 December of the year following the funding of the project, or when all project activities have been finished and all project invoices received, whichever is earlier. A project may also be deemed “completed” if it is terminated by BMC or SOM.</w:t>
      </w:r>
    </w:p>
    <w:p w:rsidR="00713FD2" w:rsidRPr="00622FDA" w:rsidRDefault="0015360E" w:rsidP="00A70C0C">
      <w:pPr>
        <w:pStyle w:val="ListContinue"/>
        <w:numPr>
          <w:ilvl w:val="1"/>
          <w:numId w:val="77"/>
        </w:numPr>
        <w:ind w:left="567" w:hanging="567"/>
      </w:pPr>
      <w:r w:rsidRPr="00622FDA">
        <w:rPr>
          <w:szCs w:val="24"/>
        </w:rPr>
        <w:t>Project completion</w:t>
      </w:r>
      <w:r w:rsidRPr="00622FDA">
        <w:t xml:space="preserve"> is a crucial stage of the project cycle. </w:t>
      </w:r>
      <w:r w:rsidR="004D268E" w:rsidRPr="00622FDA">
        <w:t xml:space="preserve">Completion reports </w:t>
      </w:r>
      <w:r w:rsidRPr="00622FDA">
        <w:t xml:space="preserve">are an important tool to show concrete results to all stakeholders and accumulate knowledge and lessons learned to inform future activities. Reports should contain sufficient qualitative and </w:t>
      </w:r>
      <w:r w:rsidR="00B46A68" w:rsidRPr="00622FDA">
        <w:t>quantitative</w:t>
      </w:r>
      <w:r w:rsidRPr="00622FDA">
        <w:t xml:space="preserve"> data on outputs and outcomes achieved to substantiate the assessments. Apart from measuring </w:t>
      </w:r>
      <w:r w:rsidR="00713FD2" w:rsidRPr="00622FDA">
        <w:t xml:space="preserve">the </w:t>
      </w:r>
      <w:r w:rsidRPr="00622FDA">
        <w:t xml:space="preserve">achievements of objectives and relating these to project costs, this </w:t>
      </w:r>
      <w:r w:rsidR="00713FD2" w:rsidRPr="00622FDA">
        <w:t>document provides POs with the</w:t>
      </w:r>
      <w:r w:rsidRPr="00622FDA">
        <w:t xml:space="preserve"> opportunity to document activity achievements and performance data. </w:t>
      </w:r>
    </w:p>
    <w:p w:rsidR="0015360E" w:rsidRPr="00622FDA" w:rsidRDefault="00431362" w:rsidP="00A70C0C">
      <w:pPr>
        <w:pStyle w:val="ListContinue"/>
        <w:numPr>
          <w:ilvl w:val="1"/>
          <w:numId w:val="77"/>
        </w:numPr>
        <w:ind w:left="567" w:hanging="567"/>
      </w:pPr>
      <w:r w:rsidRPr="00622FDA">
        <w:t>CRs</w:t>
      </w:r>
      <w:r w:rsidR="0015360E" w:rsidRPr="00622FDA">
        <w:t xml:space="preserve"> should contain at a bare minimum, key information</w:t>
      </w:r>
      <w:r w:rsidR="0015360E" w:rsidRPr="00622FDA">
        <w:rPr>
          <w:szCs w:val="24"/>
        </w:rPr>
        <w:t xml:space="preserve"> on project findings and</w:t>
      </w:r>
      <w:r w:rsidR="0015360E" w:rsidRPr="00622FDA">
        <w:t xml:space="preserve"> outcomes against </w:t>
      </w:r>
      <w:r w:rsidR="00713FD2" w:rsidRPr="00622FDA">
        <w:t>the agreed objectives</w:t>
      </w:r>
      <w:r w:rsidR="0015360E" w:rsidRPr="00622FDA">
        <w:t>,</w:t>
      </w:r>
      <w:r w:rsidR="00713FD2" w:rsidRPr="00622FDA">
        <w:t xml:space="preserve"> </w:t>
      </w:r>
      <w:r w:rsidR="0015360E" w:rsidRPr="00622FDA">
        <w:t xml:space="preserve">lessons learned, reconciliation </w:t>
      </w:r>
      <w:r w:rsidR="00B46A68" w:rsidRPr="00622FDA">
        <w:t>of expenditures</w:t>
      </w:r>
      <w:r w:rsidR="0015360E" w:rsidRPr="00622FDA">
        <w:t>, assessment of post-activity evaluations</w:t>
      </w:r>
      <w:r w:rsidR="00713FD2" w:rsidRPr="00622FDA">
        <w:t xml:space="preserve"> conducted</w:t>
      </w:r>
      <w:r w:rsidR="0015360E" w:rsidRPr="00622FDA">
        <w:t xml:space="preserve"> and participant feedback, ideas for follow</w:t>
      </w:r>
      <w:r w:rsidR="000333B8" w:rsidRPr="00622FDA">
        <w:t>-</w:t>
      </w:r>
      <w:r w:rsidR="0015360E" w:rsidRPr="00622FDA">
        <w:t xml:space="preserve">up activities and prospects </w:t>
      </w:r>
      <w:r w:rsidR="00713FD2" w:rsidRPr="00622FDA">
        <w:t>to improve</w:t>
      </w:r>
      <w:r w:rsidR="0015360E" w:rsidRPr="00622FDA">
        <w:t xml:space="preserve"> the project’s sustainability. </w:t>
      </w:r>
      <w:r w:rsidR="0015360E" w:rsidRPr="00622FDA">
        <w:rPr>
          <w:color w:val="000000"/>
        </w:rPr>
        <w:t xml:space="preserve">The information contained in completion reports </w:t>
      </w:r>
      <w:r w:rsidR="00713FD2" w:rsidRPr="00622FDA">
        <w:rPr>
          <w:color w:val="000000"/>
        </w:rPr>
        <w:t>will be</w:t>
      </w:r>
      <w:r w:rsidR="0015360E" w:rsidRPr="00622FDA">
        <w:rPr>
          <w:color w:val="000000"/>
        </w:rPr>
        <w:t xml:space="preserve"> used to determine what a</w:t>
      </w:r>
      <w:r w:rsidR="0009333F" w:rsidRPr="00622FDA">
        <w:rPr>
          <w:color w:val="000000"/>
        </w:rPr>
        <w:t>dditional measures and capacity-</w:t>
      </w:r>
      <w:r w:rsidR="0015360E" w:rsidRPr="00622FDA">
        <w:rPr>
          <w:color w:val="000000"/>
        </w:rPr>
        <w:t>building requirements are needed to sustain the be</w:t>
      </w:r>
      <w:r w:rsidR="00713FD2" w:rsidRPr="00622FDA">
        <w:rPr>
          <w:color w:val="000000"/>
        </w:rPr>
        <w:t>nefits derived from the project</w:t>
      </w:r>
      <w:r w:rsidR="0015360E" w:rsidRPr="00622FDA">
        <w:rPr>
          <w:color w:val="000000"/>
        </w:rPr>
        <w:t>.</w:t>
      </w:r>
    </w:p>
    <w:p w:rsidR="0015360E" w:rsidRPr="00622FDA" w:rsidRDefault="002548AF" w:rsidP="00A70C0C">
      <w:pPr>
        <w:pStyle w:val="ListContinue"/>
        <w:numPr>
          <w:ilvl w:val="1"/>
          <w:numId w:val="77"/>
        </w:numPr>
        <w:ind w:left="567" w:hanging="567"/>
      </w:pPr>
      <w:r w:rsidRPr="00622FDA">
        <w:t>CRs</w:t>
      </w:r>
      <w:r w:rsidR="0015360E" w:rsidRPr="00622FDA">
        <w:t xml:space="preserve"> are due within </w:t>
      </w:r>
      <w:r w:rsidR="000333B8" w:rsidRPr="00622FDA">
        <w:t>two</w:t>
      </w:r>
      <w:r w:rsidR="0015360E" w:rsidRPr="00622FDA">
        <w:t xml:space="preserve"> months after projec</w:t>
      </w:r>
      <w:r w:rsidR="0009333F" w:rsidRPr="00622FDA">
        <w:t>t completion. The template for c</w:t>
      </w:r>
      <w:r w:rsidR="0015360E" w:rsidRPr="00622FDA">
        <w:t xml:space="preserve">ompletion reports is at </w:t>
      </w:r>
      <w:r w:rsidR="0015360E" w:rsidRPr="00622FDA">
        <w:rPr>
          <w:b/>
        </w:rPr>
        <w:t xml:space="preserve">Appendix </w:t>
      </w:r>
      <w:r w:rsidR="007835B6" w:rsidRPr="00622FDA">
        <w:rPr>
          <w:b/>
        </w:rPr>
        <w:t>H</w:t>
      </w:r>
      <w:r w:rsidR="0015360E" w:rsidRPr="00622FDA">
        <w:t xml:space="preserve">. </w:t>
      </w:r>
    </w:p>
    <w:p w:rsidR="0015360E" w:rsidRPr="00622FDA" w:rsidRDefault="0015360E" w:rsidP="00A70C0C">
      <w:pPr>
        <w:pStyle w:val="ListContinue"/>
        <w:numPr>
          <w:ilvl w:val="1"/>
          <w:numId w:val="77"/>
        </w:numPr>
        <w:ind w:left="567" w:hanging="567"/>
      </w:pPr>
      <w:r w:rsidRPr="00622FDA">
        <w:t>POs must submit completion reports to the APEC Secretariat through their forum’s PD following approval of the report by the forum members.</w:t>
      </w:r>
      <w:r w:rsidR="007D49E3" w:rsidRPr="00622FDA">
        <w:t xml:space="preserve"> </w:t>
      </w:r>
      <w:r w:rsidR="00713FD2" w:rsidRPr="00622FDA">
        <w:t xml:space="preserve">Engagement by forum members in reviewing the CR is strongly encouraged. </w:t>
      </w:r>
      <w:r w:rsidRPr="00622FDA">
        <w:t>Any comments by forum members on the draft report should be incorporated into the draft report before submission to the Secretariat.</w:t>
      </w:r>
    </w:p>
    <w:p w:rsidR="0015360E" w:rsidRPr="00622FDA" w:rsidRDefault="0015360E" w:rsidP="00A70C0C">
      <w:pPr>
        <w:pStyle w:val="ListContinue"/>
        <w:numPr>
          <w:ilvl w:val="1"/>
          <w:numId w:val="77"/>
        </w:numPr>
        <w:ind w:left="567" w:hanging="567"/>
      </w:pPr>
      <w:r w:rsidRPr="00622FDA">
        <w:t>The Secretariat provides BMC of a list of APEC projects that have not met completion report requirements. Following SOM authori</w:t>
      </w:r>
      <w:r w:rsidR="000333B8" w:rsidRPr="00622FDA">
        <w:t>z</w:t>
      </w:r>
      <w:r w:rsidRPr="00622FDA">
        <w:t xml:space="preserve">ation, BMC has the authority to bar any forum failing to submit a completion report from putting forward a new </w:t>
      </w:r>
      <w:r w:rsidR="00AD10E9" w:rsidRPr="00622FDA">
        <w:t>Concept Note</w:t>
      </w:r>
      <w:r w:rsidRPr="00622FDA">
        <w:t xml:space="preserve"> or proposals in any upcoming project approval sessions until the report has been submitted.</w:t>
      </w:r>
      <w:r w:rsidR="00713FD2" w:rsidRPr="00622FDA">
        <w:t xml:space="preserve"> See below for further details.</w:t>
      </w:r>
    </w:p>
    <w:p w:rsidR="000333B8" w:rsidRPr="00622FDA" w:rsidRDefault="000333B8" w:rsidP="00213F11">
      <w:pPr>
        <w:pStyle w:val="Heading2"/>
      </w:pPr>
      <w:bookmarkStart w:id="97" w:name="_Toc319247413"/>
      <w:bookmarkStart w:id="98" w:name="_Toc320705255"/>
      <w:bookmarkStart w:id="99" w:name="_Toc321655826"/>
    </w:p>
    <w:p w:rsidR="00213F11" w:rsidRPr="00622FDA" w:rsidRDefault="0015360E" w:rsidP="004D268E">
      <w:pPr>
        <w:pStyle w:val="Heading2"/>
        <w:spacing w:before="240"/>
      </w:pPr>
      <w:bookmarkStart w:id="100" w:name="_Toc326941860"/>
      <w:r w:rsidRPr="00622FDA">
        <w:t>Noncompliance with Monitoring and Completion Reporting Requirements</w:t>
      </w:r>
      <w:bookmarkEnd w:id="97"/>
      <w:bookmarkEnd w:id="98"/>
      <w:bookmarkEnd w:id="99"/>
      <w:bookmarkEnd w:id="100"/>
    </w:p>
    <w:p w:rsidR="00213F11" w:rsidRPr="00622FDA" w:rsidRDefault="0015360E" w:rsidP="00A70C0C">
      <w:pPr>
        <w:pStyle w:val="ListParagraph"/>
        <w:numPr>
          <w:ilvl w:val="1"/>
          <w:numId w:val="77"/>
        </w:numPr>
        <w:spacing w:after="180" w:line="300" w:lineRule="atLeast"/>
        <w:ind w:left="567" w:hanging="567"/>
        <w:rPr>
          <w:rFonts w:ascii="Times New Roman" w:hAnsi="Times New Roman"/>
          <w:b/>
          <w:sz w:val="22"/>
          <w:szCs w:val="22"/>
          <w:lang w:val="en-US"/>
        </w:rPr>
      </w:pPr>
      <w:bookmarkStart w:id="101" w:name="_Toc320715625"/>
      <w:bookmarkStart w:id="102" w:name="_Toc320716723"/>
      <w:r w:rsidRPr="00622FDA">
        <w:rPr>
          <w:rFonts w:ascii="Times New Roman" w:hAnsi="Times New Roman"/>
          <w:sz w:val="22"/>
          <w:szCs w:val="22"/>
          <w:lang w:val="en-US"/>
        </w:rPr>
        <w:t>The APEC Secretariat informs the BMC of any APEC-funded project that does not provide a monitoring or completion report on time.</w:t>
      </w:r>
      <w:bookmarkEnd w:id="101"/>
      <w:bookmarkEnd w:id="102"/>
    </w:p>
    <w:p w:rsidR="006967E9" w:rsidRPr="00622FDA" w:rsidRDefault="0015360E" w:rsidP="00A70C0C">
      <w:pPr>
        <w:pStyle w:val="ListParagraph"/>
        <w:numPr>
          <w:ilvl w:val="1"/>
          <w:numId w:val="77"/>
        </w:numPr>
        <w:spacing w:after="180" w:line="300" w:lineRule="atLeast"/>
        <w:ind w:left="567" w:hanging="567"/>
        <w:rPr>
          <w:rFonts w:ascii="Times New Roman" w:hAnsi="Times New Roman"/>
          <w:b/>
          <w:lang w:val="en-US"/>
        </w:rPr>
      </w:pPr>
      <w:bookmarkStart w:id="103" w:name="_Toc320715626"/>
      <w:bookmarkStart w:id="104" w:name="_Toc320716724"/>
      <w:r w:rsidRPr="00622FDA">
        <w:rPr>
          <w:rFonts w:ascii="Times New Roman" w:hAnsi="Times New Roman"/>
          <w:sz w:val="22"/>
          <w:szCs w:val="22"/>
          <w:lang w:val="en-US"/>
        </w:rPr>
        <w:t xml:space="preserve">POs with outstanding monitoring reports are ineligible to submit new </w:t>
      </w:r>
      <w:r w:rsidR="00AD10E9" w:rsidRPr="00622FDA">
        <w:rPr>
          <w:rFonts w:ascii="Times New Roman" w:hAnsi="Times New Roman"/>
          <w:sz w:val="22"/>
          <w:szCs w:val="22"/>
          <w:lang w:val="en-US"/>
        </w:rPr>
        <w:t>Concept Note</w:t>
      </w:r>
      <w:r w:rsidRPr="00622FDA">
        <w:rPr>
          <w:rFonts w:ascii="Times New Roman" w:hAnsi="Times New Roman"/>
          <w:sz w:val="22"/>
          <w:szCs w:val="22"/>
          <w:lang w:val="en-US"/>
        </w:rPr>
        <w:t xml:space="preserve">s for prioritization or have any proposal approved until all overdue monitoring reports are submitted. Any APEC forum whose projects have not met completion reporting requirements are ineligible to submit any new </w:t>
      </w:r>
      <w:r w:rsidR="00AD10E9" w:rsidRPr="00622FDA">
        <w:rPr>
          <w:rFonts w:ascii="Times New Roman" w:hAnsi="Times New Roman"/>
          <w:sz w:val="22"/>
          <w:szCs w:val="22"/>
          <w:lang w:val="en-US"/>
        </w:rPr>
        <w:t>Concept Note</w:t>
      </w:r>
      <w:r w:rsidRPr="00622FDA">
        <w:rPr>
          <w:rFonts w:ascii="Times New Roman" w:hAnsi="Times New Roman"/>
          <w:sz w:val="22"/>
          <w:szCs w:val="22"/>
          <w:lang w:val="en-US"/>
        </w:rPr>
        <w:t xml:space="preserve"> for prioritization or have any full proposal approved until all overdue completion reports are submitted.</w:t>
      </w:r>
      <w:bookmarkStart w:id="105" w:name="_Toc320715627"/>
      <w:bookmarkStart w:id="106" w:name="_Toc320716725"/>
      <w:bookmarkEnd w:id="103"/>
      <w:bookmarkEnd w:id="104"/>
    </w:p>
    <w:p w:rsidR="0015360E" w:rsidRPr="00622FDA" w:rsidRDefault="0015360E" w:rsidP="00A70C0C">
      <w:pPr>
        <w:pStyle w:val="ListParagraph"/>
        <w:numPr>
          <w:ilvl w:val="1"/>
          <w:numId w:val="77"/>
        </w:numPr>
        <w:spacing w:after="180" w:line="300" w:lineRule="atLeast"/>
        <w:ind w:left="567" w:hanging="567"/>
        <w:rPr>
          <w:rFonts w:ascii="Times New Roman" w:hAnsi="Times New Roman"/>
          <w:b/>
          <w:sz w:val="22"/>
          <w:szCs w:val="22"/>
          <w:lang w:val="en-US"/>
        </w:rPr>
      </w:pPr>
      <w:r w:rsidRPr="00622FDA">
        <w:rPr>
          <w:rFonts w:ascii="Times New Roman" w:hAnsi="Times New Roman"/>
          <w:sz w:val="22"/>
          <w:szCs w:val="22"/>
          <w:lang w:val="en-US"/>
        </w:rPr>
        <w:t>BMC members may grant an exception to penalties for noncompliance. To facilitate exceptions</w:t>
      </w:r>
      <w:r w:rsidR="00E11EA8" w:rsidRPr="00622FDA">
        <w:rPr>
          <w:rFonts w:ascii="Times New Roman" w:hAnsi="Times New Roman"/>
          <w:sz w:val="22"/>
          <w:szCs w:val="22"/>
          <w:lang w:val="en-US"/>
        </w:rPr>
        <w:t xml:space="preserve"> the following procedures will be followed</w:t>
      </w:r>
      <w:r w:rsidRPr="00622FDA">
        <w:rPr>
          <w:rFonts w:ascii="Times New Roman" w:hAnsi="Times New Roman"/>
          <w:sz w:val="22"/>
          <w:szCs w:val="22"/>
          <w:lang w:val="en-US"/>
        </w:rPr>
        <w:t>:</w:t>
      </w:r>
      <w:bookmarkEnd w:id="105"/>
      <w:bookmarkEnd w:id="106"/>
    </w:p>
    <w:p w:rsidR="0015360E" w:rsidRPr="00622FDA" w:rsidRDefault="0015360E" w:rsidP="00A70C0C">
      <w:pPr>
        <w:pStyle w:val="ListParagraph"/>
        <w:numPr>
          <w:ilvl w:val="0"/>
          <w:numId w:val="74"/>
        </w:numPr>
        <w:tabs>
          <w:tab w:val="left" w:pos="851"/>
        </w:tabs>
        <w:ind w:left="567" w:firstLine="0"/>
        <w:rPr>
          <w:lang w:val="en-US"/>
        </w:rPr>
      </w:pPr>
      <w:r w:rsidRPr="00622FDA">
        <w:rPr>
          <w:rFonts w:ascii="Times New Roman" w:hAnsi="Times New Roman"/>
          <w:sz w:val="22"/>
          <w:szCs w:val="22"/>
          <w:lang w:val="en-US"/>
        </w:rPr>
        <w:t xml:space="preserve">Three weeks before the submission deadline of each project approval session, the Secretariat provides a report to BMC members detailing POs with overdue monitoring reports and fora with overdue completion reports. </w:t>
      </w:r>
    </w:p>
    <w:p w:rsidR="0015360E" w:rsidRPr="00622FDA" w:rsidRDefault="0015360E" w:rsidP="00A70C0C">
      <w:pPr>
        <w:pStyle w:val="ListParagraph"/>
        <w:numPr>
          <w:ilvl w:val="0"/>
          <w:numId w:val="74"/>
        </w:numPr>
        <w:tabs>
          <w:tab w:val="left" w:pos="851"/>
        </w:tabs>
        <w:ind w:left="567" w:firstLine="0"/>
        <w:rPr>
          <w:lang w:val="en-US"/>
        </w:rPr>
      </w:pPr>
      <w:r w:rsidRPr="00622FDA">
        <w:rPr>
          <w:rFonts w:ascii="Times New Roman" w:hAnsi="Times New Roman"/>
          <w:sz w:val="22"/>
          <w:szCs w:val="22"/>
          <w:lang w:val="en-US"/>
        </w:rPr>
        <w:t xml:space="preserve">Simultaneously, the Secretariat notifies the fora and POs with outstanding reports that they may not submit new </w:t>
      </w:r>
      <w:r w:rsidR="00AD10E9" w:rsidRPr="00622FDA">
        <w:rPr>
          <w:rFonts w:ascii="Times New Roman" w:hAnsi="Times New Roman"/>
          <w:sz w:val="22"/>
          <w:szCs w:val="22"/>
          <w:lang w:val="en-US"/>
        </w:rPr>
        <w:t>Concept Note</w:t>
      </w:r>
      <w:r w:rsidRPr="00622FDA">
        <w:rPr>
          <w:rFonts w:ascii="Times New Roman" w:hAnsi="Times New Roman"/>
          <w:sz w:val="22"/>
          <w:szCs w:val="22"/>
          <w:lang w:val="en-US"/>
        </w:rPr>
        <w:t>s for consideration unless all reports are lodged with the Secretariat before the deadline or an exception is obtained.</w:t>
      </w:r>
    </w:p>
    <w:p w:rsidR="0015360E" w:rsidRPr="00622FDA" w:rsidRDefault="0015360E" w:rsidP="00A70C0C">
      <w:pPr>
        <w:pStyle w:val="ListParagraph"/>
        <w:numPr>
          <w:ilvl w:val="0"/>
          <w:numId w:val="74"/>
        </w:numPr>
        <w:tabs>
          <w:tab w:val="left" w:pos="851"/>
        </w:tabs>
        <w:spacing w:after="180" w:line="300" w:lineRule="atLeast"/>
        <w:ind w:left="567" w:firstLine="0"/>
        <w:rPr>
          <w:lang w:val="en-US"/>
        </w:rPr>
      </w:pPr>
      <w:r w:rsidRPr="00622FDA">
        <w:rPr>
          <w:rFonts w:ascii="Times New Roman" w:hAnsi="Times New Roman"/>
          <w:sz w:val="22"/>
          <w:szCs w:val="22"/>
          <w:lang w:val="en-US"/>
        </w:rPr>
        <w:t xml:space="preserve">Within one week, Forum Chairs, Lead Shepherds, and </w:t>
      </w:r>
      <w:proofErr w:type="spellStart"/>
      <w:r w:rsidRPr="00622FDA">
        <w:rPr>
          <w:rFonts w:ascii="Times New Roman" w:hAnsi="Times New Roman"/>
          <w:sz w:val="22"/>
          <w:szCs w:val="22"/>
          <w:lang w:val="en-US"/>
        </w:rPr>
        <w:t>Convenors</w:t>
      </w:r>
      <w:proofErr w:type="spellEnd"/>
      <w:r w:rsidRPr="00622FDA">
        <w:rPr>
          <w:rFonts w:ascii="Times New Roman" w:hAnsi="Times New Roman"/>
          <w:sz w:val="22"/>
          <w:szCs w:val="22"/>
          <w:lang w:val="en-US"/>
        </w:rPr>
        <w:t xml:space="preserve"> (or their nominated representatives) may appeal the penalty to the BMC and seek an exception to the PO or forum being prevented from submitting </w:t>
      </w:r>
      <w:r w:rsidR="00AD10E9" w:rsidRPr="00622FDA">
        <w:rPr>
          <w:rFonts w:ascii="Times New Roman" w:hAnsi="Times New Roman"/>
          <w:sz w:val="22"/>
          <w:szCs w:val="22"/>
          <w:lang w:val="en-US"/>
        </w:rPr>
        <w:t>Concept Note</w:t>
      </w:r>
      <w:r w:rsidRPr="00622FDA">
        <w:rPr>
          <w:rFonts w:ascii="Times New Roman" w:hAnsi="Times New Roman"/>
          <w:sz w:val="22"/>
          <w:szCs w:val="22"/>
          <w:lang w:val="en-US"/>
        </w:rPr>
        <w:t>s for that project approval session.</w:t>
      </w:r>
    </w:p>
    <w:p w:rsidR="0015360E" w:rsidRPr="00622FDA" w:rsidRDefault="0015360E" w:rsidP="00A70C0C">
      <w:pPr>
        <w:pStyle w:val="ListParagraph"/>
        <w:numPr>
          <w:ilvl w:val="1"/>
          <w:numId w:val="77"/>
        </w:numPr>
        <w:spacing w:after="180" w:line="300" w:lineRule="atLeast"/>
        <w:ind w:left="567" w:hanging="567"/>
        <w:rPr>
          <w:lang w:val="en-US"/>
        </w:rPr>
      </w:pPr>
      <w:r w:rsidRPr="00622FDA">
        <w:rPr>
          <w:rFonts w:ascii="Times New Roman" w:hAnsi="Times New Roman"/>
          <w:sz w:val="22"/>
          <w:szCs w:val="22"/>
          <w:lang w:val="en-US"/>
        </w:rPr>
        <w:t>Exceptions can be granted only through a consensus decision by the BMC. These decisions normally will be made between BMC sessions.</w:t>
      </w:r>
    </w:p>
    <w:p w:rsidR="0015360E" w:rsidRPr="00622FDA" w:rsidRDefault="0015360E" w:rsidP="00A70C0C">
      <w:pPr>
        <w:pStyle w:val="ListParagraph"/>
        <w:numPr>
          <w:ilvl w:val="1"/>
          <w:numId w:val="77"/>
        </w:numPr>
        <w:spacing w:after="180" w:line="300" w:lineRule="atLeast"/>
        <w:ind w:left="567" w:hanging="567"/>
        <w:rPr>
          <w:lang w:val="en-US"/>
        </w:rPr>
      </w:pPr>
      <w:r w:rsidRPr="00622FDA">
        <w:rPr>
          <w:rFonts w:ascii="Times New Roman" w:hAnsi="Times New Roman"/>
          <w:sz w:val="22"/>
          <w:szCs w:val="22"/>
          <w:lang w:val="en-US"/>
        </w:rPr>
        <w:t>POs and fora may usually request no more than one exception in any one calendar year. POs and for</w:t>
      </w:r>
      <w:r w:rsidR="000333B8" w:rsidRPr="00622FDA">
        <w:rPr>
          <w:rFonts w:ascii="Times New Roman" w:hAnsi="Times New Roman"/>
          <w:sz w:val="22"/>
          <w:szCs w:val="22"/>
          <w:lang w:val="en-US"/>
        </w:rPr>
        <w:t>a</w:t>
      </w:r>
      <w:r w:rsidRPr="00622FDA">
        <w:rPr>
          <w:rFonts w:ascii="Times New Roman" w:hAnsi="Times New Roman"/>
          <w:sz w:val="22"/>
          <w:szCs w:val="22"/>
          <w:lang w:val="en-US"/>
        </w:rPr>
        <w:t xml:space="preserve"> must provide an exceptional case to be granted more than one exception in any calendar year.</w:t>
      </w:r>
      <w:r w:rsidR="007D49E3" w:rsidRPr="00622FDA">
        <w:rPr>
          <w:rFonts w:ascii="Times New Roman" w:hAnsi="Times New Roman"/>
          <w:sz w:val="22"/>
          <w:szCs w:val="22"/>
          <w:lang w:val="en-US"/>
        </w:rPr>
        <w:t xml:space="preserve"> </w:t>
      </w:r>
    </w:p>
    <w:p w:rsidR="00542CD5" w:rsidRPr="00622FDA" w:rsidRDefault="00542CD5">
      <w:pPr>
        <w:rPr>
          <w:rFonts w:ascii="Times New Roman" w:hAnsi="Times New Roman" w:cs="Times New Roman"/>
        </w:rPr>
        <w:sectPr w:rsidR="00542CD5" w:rsidRPr="00622FDA" w:rsidSect="00542CD5">
          <w:headerReference w:type="default" r:id="rId53"/>
          <w:type w:val="continuous"/>
          <w:pgSz w:w="11909" w:h="16834" w:code="9"/>
          <w:pgMar w:top="1152" w:right="1872" w:bottom="936" w:left="1872" w:header="360" w:footer="0" w:gutter="0"/>
          <w:cols w:space="720"/>
          <w:docGrid w:linePitch="299"/>
        </w:sectPr>
      </w:pPr>
    </w:p>
    <w:p w:rsidR="0015360E" w:rsidRPr="00622FDA" w:rsidRDefault="0015360E">
      <w:pPr>
        <w:rPr>
          <w:rFonts w:ascii="Times New Roman" w:hAnsi="Times New Roman" w:cs="Times New Roman"/>
        </w:rPr>
      </w:pPr>
    </w:p>
    <w:p w:rsidR="0063633D" w:rsidRPr="00622FDA" w:rsidRDefault="0063633D">
      <w:pPr>
        <w:rPr>
          <w:rFonts w:ascii="Times New Roman" w:hAnsi="Times New Roman" w:cs="Times New Roman"/>
        </w:rPr>
      </w:pPr>
      <w:r w:rsidRPr="00622FDA">
        <w:rPr>
          <w:rFonts w:ascii="Times New Roman" w:hAnsi="Times New Roman" w:cs="Times New Roman"/>
        </w:rPr>
        <w:br w:type="page"/>
      </w:r>
    </w:p>
    <w:p w:rsidR="00992386" w:rsidRPr="00622FDA" w:rsidRDefault="00992386" w:rsidP="00A70C0C">
      <w:pPr>
        <w:pStyle w:val="Heading1"/>
        <w:keepNext w:val="0"/>
        <w:numPr>
          <w:ilvl w:val="0"/>
          <w:numId w:val="102"/>
        </w:numPr>
        <w:suppressAutoHyphens w:val="0"/>
        <w:spacing w:before="960" w:line="300" w:lineRule="atLeast"/>
        <w:ind w:right="0"/>
        <w:rPr>
          <w:kern w:val="22"/>
        </w:rPr>
      </w:pPr>
      <w:bookmarkStart w:id="107" w:name="_Toc321655827"/>
      <w:bookmarkStart w:id="108" w:name="_Toc326941861"/>
      <w:r w:rsidRPr="00622FDA">
        <w:rPr>
          <w:kern w:val="22"/>
        </w:rPr>
        <w:lastRenderedPageBreak/>
        <w:t>Multi</w:t>
      </w:r>
      <w:r w:rsidR="00D8667F" w:rsidRPr="00622FDA">
        <w:rPr>
          <w:kern w:val="22"/>
        </w:rPr>
        <w:t>-Year Projects</w:t>
      </w:r>
      <w:bookmarkEnd w:id="107"/>
      <w:bookmarkEnd w:id="108"/>
    </w:p>
    <w:p w:rsidR="00992386" w:rsidRPr="00622FDA" w:rsidRDefault="00992386" w:rsidP="004D268E">
      <w:pPr>
        <w:pStyle w:val="ListContinue"/>
        <w:numPr>
          <w:ilvl w:val="0"/>
          <w:numId w:val="0"/>
        </w:numPr>
      </w:pPr>
    </w:p>
    <w:p w:rsidR="00202360" w:rsidRPr="00622FDA" w:rsidRDefault="00202360" w:rsidP="00A70C0C">
      <w:pPr>
        <w:pStyle w:val="ListParagraph"/>
        <w:numPr>
          <w:ilvl w:val="0"/>
          <w:numId w:val="104"/>
        </w:numPr>
        <w:spacing w:line="300" w:lineRule="atLeast"/>
        <w:ind w:left="567" w:hanging="567"/>
        <w:rPr>
          <w:rFonts w:ascii="Times New Roman" w:eastAsia="PMingLiU" w:hAnsi="Times New Roman"/>
          <w:color w:val="auto"/>
          <w:sz w:val="22"/>
          <w:szCs w:val="22"/>
          <w:lang w:val="en-US" w:eastAsia="en-US"/>
        </w:rPr>
      </w:pPr>
      <w:r w:rsidRPr="00622FDA">
        <w:rPr>
          <w:rFonts w:ascii="Times New Roman" w:eastAsia="PMingLiU" w:hAnsi="Times New Roman"/>
          <w:color w:val="auto"/>
          <w:sz w:val="22"/>
          <w:szCs w:val="22"/>
          <w:lang w:val="en-US" w:eastAsia="en-US"/>
        </w:rPr>
        <w:t>APEC Ministers and officials have reinforced the importance of longer-term, more strategic projects as a way of more effectively building capacity in member economies to make the most of international trade. BMC agreed to pilot a limited number of multi-year projects from session 2, 2011.</w:t>
      </w:r>
    </w:p>
    <w:p w:rsidR="00992386" w:rsidRPr="00622FDA" w:rsidRDefault="00992386" w:rsidP="00A70C0C">
      <w:pPr>
        <w:pStyle w:val="ListContinue"/>
        <w:numPr>
          <w:ilvl w:val="0"/>
          <w:numId w:val="104"/>
        </w:numPr>
        <w:spacing w:after="480"/>
        <w:ind w:left="567" w:hanging="567"/>
      </w:pPr>
      <w:r w:rsidRPr="00622FDA">
        <w:t>Multi-year projects have a different standard for eligibility from standard APEC projects. All multi-year projects must meet the following requirements: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5762"/>
      </w:tblGrid>
      <w:tr w:rsidR="00992386" w:rsidRPr="00622FDA" w:rsidTr="00622FDA">
        <w:trPr>
          <w:trHeight w:val="369"/>
        </w:trPr>
        <w:tc>
          <w:tcPr>
            <w:tcW w:w="1718" w:type="dxa"/>
            <w:shd w:val="clear" w:color="auto" w:fill="D9D9D9" w:themeFill="background1" w:themeFillShade="D9"/>
          </w:tcPr>
          <w:p w:rsidR="00992386" w:rsidRPr="00622FDA" w:rsidRDefault="00992386" w:rsidP="004D268E">
            <w:pPr>
              <w:ind w:left="34"/>
              <w:rPr>
                <w:b/>
              </w:rPr>
            </w:pPr>
            <w:r w:rsidRPr="00622FDA">
              <w:rPr>
                <w:b/>
              </w:rPr>
              <w:t>Criteria</w:t>
            </w:r>
          </w:p>
        </w:tc>
        <w:tc>
          <w:tcPr>
            <w:tcW w:w="5762" w:type="dxa"/>
            <w:shd w:val="clear" w:color="auto" w:fill="D9D9D9" w:themeFill="background1" w:themeFillShade="D9"/>
          </w:tcPr>
          <w:p w:rsidR="00992386" w:rsidRPr="00622FDA" w:rsidRDefault="00992386" w:rsidP="004D268E">
            <w:pPr>
              <w:ind w:left="156"/>
              <w:rPr>
                <w:b/>
              </w:rPr>
            </w:pPr>
            <w:r w:rsidRPr="00622FDA">
              <w:rPr>
                <w:b/>
              </w:rPr>
              <w:t>Requirement</w:t>
            </w:r>
          </w:p>
        </w:tc>
      </w:tr>
      <w:tr w:rsidR="00992386" w:rsidRPr="00622FDA" w:rsidTr="00622FDA">
        <w:tc>
          <w:tcPr>
            <w:tcW w:w="1718" w:type="dxa"/>
          </w:tcPr>
          <w:p w:rsidR="00992386" w:rsidRPr="00622FDA" w:rsidRDefault="00992386" w:rsidP="004D268E">
            <w:pPr>
              <w:spacing w:before="40" w:after="40"/>
              <w:ind w:left="34"/>
            </w:pPr>
            <w:r w:rsidRPr="00622FDA">
              <w:t>Type</w:t>
            </w:r>
          </w:p>
        </w:tc>
        <w:tc>
          <w:tcPr>
            <w:tcW w:w="5762" w:type="dxa"/>
          </w:tcPr>
          <w:p w:rsidR="00992386" w:rsidRPr="00622FDA" w:rsidRDefault="00992386" w:rsidP="004D268E">
            <w:pPr>
              <w:spacing w:before="40" w:after="40"/>
              <w:ind w:left="156"/>
            </w:pPr>
            <w:r w:rsidRPr="00622FDA">
              <w:t>A single initiative that is usually broken down into phases or has multiple elements. The initiative must seek to build the capacity of members to reach strategic goals.</w:t>
            </w:r>
          </w:p>
        </w:tc>
      </w:tr>
      <w:tr w:rsidR="00992386" w:rsidRPr="00622FDA" w:rsidTr="00622FDA">
        <w:tc>
          <w:tcPr>
            <w:tcW w:w="1718" w:type="dxa"/>
          </w:tcPr>
          <w:p w:rsidR="00992386" w:rsidRPr="00622FDA" w:rsidRDefault="00992386" w:rsidP="004D268E">
            <w:pPr>
              <w:spacing w:before="40" w:after="40"/>
              <w:ind w:left="34"/>
            </w:pPr>
            <w:r w:rsidRPr="00622FDA">
              <w:t>Amount</w:t>
            </w:r>
          </w:p>
        </w:tc>
        <w:tc>
          <w:tcPr>
            <w:tcW w:w="5762" w:type="dxa"/>
          </w:tcPr>
          <w:p w:rsidR="00992386" w:rsidRPr="00622FDA" w:rsidRDefault="00992386" w:rsidP="004D268E">
            <w:pPr>
              <w:spacing w:before="40" w:after="40"/>
              <w:ind w:left="156"/>
            </w:pPr>
            <w:r w:rsidRPr="00622FDA">
              <w:t xml:space="preserve">A maximum of </w:t>
            </w:r>
            <w:r w:rsidR="00203F32" w:rsidRPr="00622FDA">
              <w:t>USD</w:t>
            </w:r>
            <w:r w:rsidRPr="00622FDA">
              <w:t>500</w:t>
            </w:r>
            <w:proofErr w:type="gramStart"/>
            <w:r w:rsidRPr="00622FDA">
              <w:t>,000</w:t>
            </w:r>
            <w:proofErr w:type="gramEnd"/>
            <w:r w:rsidRPr="00622FDA">
              <w:t xml:space="preserve"> of APEC funding can be approved for each multi-year project</w:t>
            </w:r>
            <w:r w:rsidR="008C5CA6" w:rsidRPr="00622FDA">
              <w:t>.</w:t>
            </w:r>
          </w:p>
        </w:tc>
      </w:tr>
      <w:tr w:rsidR="00992386" w:rsidRPr="00622FDA" w:rsidTr="00622FDA">
        <w:tc>
          <w:tcPr>
            <w:tcW w:w="1718" w:type="dxa"/>
          </w:tcPr>
          <w:p w:rsidR="00992386" w:rsidRPr="00622FDA" w:rsidRDefault="00992386" w:rsidP="004D268E">
            <w:pPr>
              <w:spacing w:before="40" w:after="40"/>
              <w:ind w:left="34"/>
            </w:pPr>
            <w:r w:rsidRPr="00622FDA">
              <w:t>Duration</w:t>
            </w:r>
          </w:p>
        </w:tc>
        <w:tc>
          <w:tcPr>
            <w:tcW w:w="5762" w:type="dxa"/>
          </w:tcPr>
          <w:p w:rsidR="00992386" w:rsidRPr="00622FDA" w:rsidRDefault="00992386" w:rsidP="004D268E">
            <w:pPr>
              <w:spacing w:before="40" w:after="40"/>
              <w:ind w:left="156"/>
            </w:pPr>
            <w:r w:rsidRPr="00622FDA">
              <w:t>Fund disbursement over a maximum of five calendar years.</w:t>
            </w:r>
            <w:r w:rsidR="007D49E3" w:rsidRPr="00622FDA">
              <w:t xml:space="preserve"> </w:t>
            </w:r>
            <w:r w:rsidRPr="00622FDA">
              <w:t>The usual extension rules apply to multi-year projects.</w:t>
            </w:r>
          </w:p>
        </w:tc>
      </w:tr>
      <w:tr w:rsidR="00992386" w:rsidRPr="00622FDA" w:rsidTr="00622FDA">
        <w:tc>
          <w:tcPr>
            <w:tcW w:w="1718" w:type="dxa"/>
          </w:tcPr>
          <w:p w:rsidR="00992386" w:rsidRPr="00622FDA" w:rsidRDefault="00992386" w:rsidP="004D268E">
            <w:pPr>
              <w:spacing w:before="40" w:after="40"/>
              <w:ind w:left="34"/>
            </w:pPr>
            <w:r w:rsidRPr="00622FDA">
              <w:t xml:space="preserve">Proposing </w:t>
            </w:r>
            <w:r w:rsidR="008C5CA6" w:rsidRPr="00622FDA">
              <w:t>forum</w:t>
            </w:r>
          </w:p>
        </w:tc>
        <w:tc>
          <w:tcPr>
            <w:tcW w:w="5762" w:type="dxa"/>
          </w:tcPr>
          <w:p w:rsidR="00992386" w:rsidRPr="00622FDA" w:rsidRDefault="00992386" w:rsidP="004D268E">
            <w:pPr>
              <w:spacing w:before="40" w:after="40"/>
              <w:ind w:left="156"/>
            </w:pPr>
            <w:r w:rsidRPr="00622FDA">
              <w:t>Only SOM, Committees or SFOM may propose a multi-year project. Sub-fora, working groups, task forces</w:t>
            </w:r>
            <w:r w:rsidR="000333B8" w:rsidRPr="00622FDA">
              <w:t>,</w:t>
            </w:r>
            <w:r w:rsidRPr="00622FDA">
              <w:t xml:space="preserve"> etc. must go through their relevant Committee.</w:t>
            </w:r>
          </w:p>
        </w:tc>
      </w:tr>
      <w:tr w:rsidR="00992386" w:rsidRPr="00622FDA" w:rsidTr="00622FDA">
        <w:tc>
          <w:tcPr>
            <w:tcW w:w="1718" w:type="dxa"/>
          </w:tcPr>
          <w:p w:rsidR="00992386" w:rsidRPr="00622FDA" w:rsidRDefault="00992386" w:rsidP="001F0282">
            <w:pPr>
              <w:spacing w:before="40" w:after="40"/>
              <w:ind w:left="34"/>
            </w:pPr>
            <w:r w:rsidRPr="00622FDA">
              <w:t>Proposing economy</w:t>
            </w:r>
          </w:p>
        </w:tc>
        <w:tc>
          <w:tcPr>
            <w:tcW w:w="5762" w:type="dxa"/>
          </w:tcPr>
          <w:p w:rsidR="00992386" w:rsidRPr="00622FDA" w:rsidRDefault="00992386" w:rsidP="001F0282">
            <w:pPr>
              <w:spacing w:before="40" w:after="40"/>
              <w:ind w:left="156"/>
            </w:pPr>
            <w:r w:rsidRPr="00622FDA">
              <w:t xml:space="preserve">A proposing economy will lead the multi-year project. This includes nomination of a </w:t>
            </w:r>
            <w:r w:rsidR="000333B8" w:rsidRPr="00622FDA">
              <w:t>PO</w:t>
            </w:r>
            <w:r w:rsidR="0009333F" w:rsidRPr="00622FDA">
              <w:t xml:space="preserve"> </w:t>
            </w:r>
            <w:r w:rsidRPr="00622FDA">
              <w:t xml:space="preserve">and responsibility for reporting to the relevant APEC fora. </w:t>
            </w:r>
          </w:p>
        </w:tc>
      </w:tr>
      <w:tr w:rsidR="00992386" w:rsidRPr="00622FDA" w:rsidTr="00622FDA">
        <w:tc>
          <w:tcPr>
            <w:tcW w:w="1718" w:type="dxa"/>
          </w:tcPr>
          <w:p w:rsidR="00992386" w:rsidRPr="00622FDA" w:rsidRDefault="00992386" w:rsidP="001F0282">
            <w:pPr>
              <w:spacing w:before="40" w:after="40"/>
              <w:ind w:left="34"/>
            </w:pPr>
            <w:r w:rsidRPr="00622FDA">
              <w:t>Co-sponsors</w:t>
            </w:r>
          </w:p>
        </w:tc>
        <w:tc>
          <w:tcPr>
            <w:tcW w:w="5762" w:type="dxa"/>
          </w:tcPr>
          <w:p w:rsidR="00992386" w:rsidRPr="00622FDA" w:rsidRDefault="00992386" w:rsidP="001F0282">
            <w:pPr>
              <w:spacing w:before="40" w:after="40"/>
              <w:ind w:left="156"/>
            </w:pPr>
            <w:r w:rsidRPr="00622FDA">
              <w:t xml:space="preserve">A minimum of half of APEC member economies must volunteer to co-sponsor a multi-year project. </w:t>
            </w:r>
          </w:p>
          <w:p w:rsidR="00992386" w:rsidRPr="00622FDA" w:rsidRDefault="00992386" w:rsidP="001F0282">
            <w:pPr>
              <w:spacing w:before="40" w:after="40"/>
              <w:ind w:left="156"/>
            </w:pPr>
            <w:r w:rsidRPr="00622FDA">
              <w:t>Co-sponsorship contributions can take place in a number of ways, including: completing the Quality Assessment Framework; volunteering to participate in the project Steering Committee; leading certain aspects of the project; providing dedicated staff or other resources such as hosting; and offering co-funding contributions in cash or in kind.</w:t>
            </w:r>
          </w:p>
        </w:tc>
      </w:tr>
      <w:tr w:rsidR="00992386" w:rsidRPr="00622FDA" w:rsidTr="00622FDA">
        <w:tc>
          <w:tcPr>
            <w:tcW w:w="1718" w:type="dxa"/>
          </w:tcPr>
          <w:p w:rsidR="00992386" w:rsidRPr="00622FDA" w:rsidRDefault="00992386" w:rsidP="001F0282">
            <w:pPr>
              <w:spacing w:before="40" w:after="40"/>
              <w:ind w:left="34"/>
            </w:pPr>
            <w:r w:rsidRPr="00622FDA">
              <w:t>Project Overseer (PO)</w:t>
            </w:r>
          </w:p>
        </w:tc>
        <w:tc>
          <w:tcPr>
            <w:tcW w:w="5762" w:type="dxa"/>
          </w:tcPr>
          <w:p w:rsidR="00992386" w:rsidRPr="00622FDA" w:rsidRDefault="00992386" w:rsidP="0074711D">
            <w:pPr>
              <w:spacing w:before="40" w:after="40"/>
              <w:ind w:left="156"/>
            </w:pPr>
            <w:r w:rsidRPr="00622FDA">
              <w:t>The PO will normally come from the proposing economy. The PO is accountable to the proposing forum, but should also provide reports to other fora involved in the project.</w:t>
            </w:r>
          </w:p>
        </w:tc>
      </w:tr>
      <w:tr w:rsidR="00992386" w:rsidRPr="00622FDA" w:rsidTr="00622FDA">
        <w:tc>
          <w:tcPr>
            <w:tcW w:w="1718" w:type="dxa"/>
          </w:tcPr>
          <w:p w:rsidR="00992386" w:rsidRPr="00622FDA" w:rsidRDefault="00992386" w:rsidP="0074711D">
            <w:pPr>
              <w:spacing w:before="40" w:after="40"/>
              <w:ind w:left="34"/>
            </w:pPr>
            <w:r w:rsidRPr="00622FDA">
              <w:t>Co-funding</w:t>
            </w:r>
          </w:p>
        </w:tc>
        <w:tc>
          <w:tcPr>
            <w:tcW w:w="5762" w:type="dxa"/>
          </w:tcPr>
          <w:p w:rsidR="00992386" w:rsidRPr="00622FDA" w:rsidRDefault="00992386" w:rsidP="0074711D">
            <w:pPr>
              <w:spacing w:before="40" w:after="40"/>
              <w:ind w:left="156"/>
            </w:pPr>
            <w:r w:rsidRPr="00622FDA">
              <w:t>A minimum co-funding level of 50% for developed economies and 20% for developing economies will be applied for OA and ASF projects</w:t>
            </w:r>
            <w:r w:rsidR="000333B8" w:rsidRPr="00622FDA">
              <w:t>.</w:t>
            </w:r>
          </w:p>
          <w:p w:rsidR="00992386" w:rsidRPr="00622FDA" w:rsidRDefault="00992386" w:rsidP="0074711D">
            <w:pPr>
              <w:spacing w:before="40" w:after="40"/>
              <w:ind w:left="156"/>
            </w:pPr>
            <w:r w:rsidRPr="00622FDA">
              <w:t>The current requirements for co-funding will be applied for TILF projects</w:t>
            </w:r>
            <w:r w:rsidR="002D1E4E" w:rsidRPr="00622FDA">
              <w:t>.</w:t>
            </w:r>
            <w:r w:rsidRPr="00622FDA">
              <w:t xml:space="preserve"> </w:t>
            </w:r>
          </w:p>
          <w:p w:rsidR="00992386" w:rsidRPr="00622FDA" w:rsidRDefault="00992386" w:rsidP="0074711D">
            <w:pPr>
              <w:spacing w:before="40" w:after="40"/>
              <w:ind w:left="156"/>
            </w:pPr>
            <w:r w:rsidRPr="00622FDA">
              <w:lastRenderedPageBreak/>
              <w:t>The level of co-funding needed for each multi-year project will be determined by the economy proposing the project.</w:t>
            </w:r>
          </w:p>
        </w:tc>
      </w:tr>
      <w:tr w:rsidR="00992386" w:rsidRPr="00622FDA" w:rsidTr="00622FDA">
        <w:tc>
          <w:tcPr>
            <w:tcW w:w="1718" w:type="dxa"/>
          </w:tcPr>
          <w:p w:rsidR="00992386" w:rsidRPr="00622FDA" w:rsidRDefault="00992386" w:rsidP="0074711D">
            <w:pPr>
              <w:spacing w:before="40" w:after="40"/>
              <w:ind w:left="34"/>
            </w:pPr>
            <w:r w:rsidRPr="00622FDA">
              <w:lastRenderedPageBreak/>
              <w:t>Strategic priority</w:t>
            </w:r>
          </w:p>
        </w:tc>
        <w:tc>
          <w:tcPr>
            <w:tcW w:w="5762" w:type="dxa"/>
          </w:tcPr>
          <w:p w:rsidR="00992386" w:rsidRPr="00622FDA" w:rsidRDefault="00992386" w:rsidP="0074711D">
            <w:pPr>
              <w:spacing w:before="40" w:after="40"/>
              <w:ind w:left="156"/>
            </w:pPr>
            <w:r w:rsidRPr="00622FDA">
              <w:t>There must be clear evidence that the project is a clear priority under the forum’s strategic plan and other broader APEC agendas</w:t>
            </w:r>
            <w:r w:rsidR="000333B8" w:rsidRPr="00622FDA">
              <w:t>.</w:t>
            </w:r>
            <w:r w:rsidRPr="00622FDA">
              <w:t xml:space="preserve"> </w:t>
            </w:r>
          </w:p>
        </w:tc>
      </w:tr>
      <w:tr w:rsidR="00992386" w:rsidRPr="00622FDA" w:rsidTr="00622FDA">
        <w:tc>
          <w:tcPr>
            <w:tcW w:w="1718" w:type="dxa"/>
          </w:tcPr>
          <w:p w:rsidR="00992386" w:rsidRPr="00622FDA" w:rsidRDefault="00992386" w:rsidP="0074711D">
            <w:pPr>
              <w:spacing w:before="40" w:after="40"/>
              <w:ind w:left="34"/>
            </w:pPr>
            <w:r w:rsidRPr="00622FDA">
              <w:t>Fora involvement</w:t>
            </w:r>
          </w:p>
        </w:tc>
        <w:tc>
          <w:tcPr>
            <w:tcW w:w="5762" w:type="dxa"/>
          </w:tcPr>
          <w:p w:rsidR="00992386" w:rsidRPr="00622FDA" w:rsidRDefault="00992386" w:rsidP="0074711D">
            <w:pPr>
              <w:spacing w:before="40" w:after="40"/>
              <w:ind w:left="156"/>
            </w:pPr>
            <w:r w:rsidRPr="00622FDA">
              <w:t>Close cooperation from a minimum of two APEC fora in planning and implementation is required</w:t>
            </w:r>
            <w:r w:rsidR="008C5CA6" w:rsidRPr="00622FDA">
              <w:t>.</w:t>
            </w:r>
          </w:p>
        </w:tc>
      </w:tr>
      <w:tr w:rsidR="00992386" w:rsidRPr="00622FDA" w:rsidTr="00622FDA">
        <w:tc>
          <w:tcPr>
            <w:tcW w:w="1718" w:type="dxa"/>
          </w:tcPr>
          <w:p w:rsidR="00992386" w:rsidRPr="00622FDA" w:rsidRDefault="00992386" w:rsidP="0074711D">
            <w:pPr>
              <w:spacing w:before="40" w:after="40"/>
              <w:ind w:left="34"/>
            </w:pPr>
            <w:r w:rsidRPr="00622FDA">
              <w:t>Involvement of non-APEC stakeholders</w:t>
            </w:r>
          </w:p>
        </w:tc>
        <w:tc>
          <w:tcPr>
            <w:tcW w:w="5762" w:type="dxa"/>
          </w:tcPr>
          <w:p w:rsidR="00992386" w:rsidRPr="00622FDA" w:rsidRDefault="00992386" w:rsidP="0074711D">
            <w:pPr>
              <w:spacing w:before="40" w:after="40"/>
              <w:ind w:left="156"/>
            </w:pPr>
            <w:r w:rsidRPr="00622FDA">
              <w:t xml:space="preserve">There must be clear evidence that relevant external stakeholders (such as ABAC) are included in the project planning and implementation. If the proposing forum or economy can demonstrate that no other stakeholders need to be involved, then </w:t>
            </w:r>
            <w:r w:rsidR="00B46A68" w:rsidRPr="00622FDA">
              <w:t>this criterion</w:t>
            </w:r>
            <w:r w:rsidRPr="00622FDA">
              <w:t xml:space="preserve"> may be waived.</w:t>
            </w:r>
          </w:p>
        </w:tc>
      </w:tr>
    </w:tbl>
    <w:p w:rsidR="00622FDA" w:rsidRPr="00622FDA" w:rsidRDefault="00622FDA" w:rsidP="00622FDA">
      <w:pPr>
        <w:pStyle w:val="Heading2"/>
      </w:pPr>
      <w:bookmarkStart w:id="109" w:name="_Toc321655828"/>
      <w:bookmarkStart w:id="110" w:name="_Toc326941862"/>
      <w:r w:rsidRPr="00622FDA">
        <w:t>Submission and selection of multi-year projects</w:t>
      </w:r>
    </w:p>
    <w:p w:rsidR="00622FDA" w:rsidRPr="00622FDA" w:rsidRDefault="00622FDA" w:rsidP="00A70C0C">
      <w:pPr>
        <w:pStyle w:val="ListContinue"/>
        <w:numPr>
          <w:ilvl w:val="1"/>
          <w:numId w:val="103"/>
        </w:numPr>
        <w:ind w:left="567" w:hanging="567"/>
      </w:pPr>
      <w:r w:rsidRPr="00622FDA">
        <w:t xml:space="preserve">Multi-year projects will follow a similar selection procedure as described for standard projects, with some modifications: </w:t>
      </w:r>
    </w:p>
    <w:p w:rsidR="00622FDA" w:rsidRPr="00622FDA" w:rsidRDefault="00622FDA" w:rsidP="00622FDA">
      <w:pPr>
        <w:pStyle w:val="ListContinue"/>
        <w:numPr>
          <w:ilvl w:val="0"/>
          <w:numId w:val="0"/>
        </w:numPr>
        <w:ind w:left="567"/>
      </w:pPr>
      <w:r w:rsidRPr="00622FDA">
        <w:t>Principal Decision Makers (PDMs) will be requested to prioritize the Concept Notes using the APEC-wide funding criteria.</w:t>
      </w:r>
    </w:p>
    <w:p w:rsidR="00622FDA" w:rsidRPr="00622FDA" w:rsidRDefault="00622FDA" w:rsidP="00A70C0C">
      <w:pPr>
        <w:pStyle w:val="ListContinue"/>
        <w:numPr>
          <w:ilvl w:val="2"/>
          <w:numId w:val="105"/>
        </w:numPr>
        <w:tabs>
          <w:tab w:val="left" w:pos="1134"/>
        </w:tabs>
        <w:ind w:left="567" w:firstLine="0"/>
      </w:pPr>
      <w:r w:rsidRPr="00622FDA">
        <w:t>Multi-year project proposals must first be presented as a Concept Note, and endorsed at the Committee, SFOM or SOM levels.</w:t>
      </w:r>
      <w:r w:rsidRPr="00622FDA">
        <w:rPr>
          <w:rStyle w:val="FootnoteReference"/>
        </w:rPr>
        <w:footnoteReference w:id="3"/>
      </w:r>
      <w:r w:rsidRPr="00622FDA">
        <w:t xml:space="preserve"> </w:t>
      </w:r>
    </w:p>
    <w:p w:rsidR="00622FDA" w:rsidRPr="00622FDA" w:rsidRDefault="00622FDA" w:rsidP="00A70C0C">
      <w:pPr>
        <w:pStyle w:val="ListContinue"/>
        <w:numPr>
          <w:ilvl w:val="2"/>
          <w:numId w:val="109"/>
        </w:numPr>
        <w:tabs>
          <w:tab w:val="left" w:pos="1134"/>
        </w:tabs>
        <w:ind w:left="567" w:firstLine="0"/>
      </w:pPr>
      <w:r w:rsidRPr="00622FDA">
        <w:t xml:space="preserve">The Secretariat will check all multi-year project Concept Notes for compliance with the requirements outlined in clause 8.2. </w:t>
      </w:r>
    </w:p>
    <w:p w:rsidR="00622FDA" w:rsidRPr="00622FDA" w:rsidRDefault="00622FDA" w:rsidP="00A70C0C">
      <w:pPr>
        <w:pStyle w:val="ListContinue"/>
        <w:numPr>
          <w:ilvl w:val="1"/>
          <w:numId w:val="110"/>
        </w:numPr>
        <w:ind w:left="567" w:hanging="567"/>
      </w:pPr>
      <w:r w:rsidRPr="00622FDA">
        <w:t xml:space="preserve">Principal Decision Makers (PDMs) will be requested to prioritize the Concept Notes using the APEC-wide funding criteria. </w:t>
      </w:r>
    </w:p>
    <w:p w:rsidR="00622FDA" w:rsidRPr="00622FDA" w:rsidRDefault="00622FDA" w:rsidP="00A70C0C">
      <w:pPr>
        <w:pStyle w:val="ListContinue"/>
        <w:numPr>
          <w:ilvl w:val="1"/>
          <w:numId w:val="110"/>
        </w:numPr>
        <w:ind w:left="567" w:hanging="567"/>
      </w:pPr>
      <w:r w:rsidRPr="00622FDA">
        <w:t xml:space="preserve">POs of the highest priority concept notes will subsequently be invited by BMC to develop full proposals for quality assessment by the Secretariat. Proposals must be of satisfactory quality before being recommended for approval by BMC or SOM (depending on the amount of funds requested). </w:t>
      </w:r>
    </w:p>
    <w:p w:rsidR="00622FDA" w:rsidRPr="00622FDA" w:rsidRDefault="00622FDA" w:rsidP="00A70C0C">
      <w:pPr>
        <w:pStyle w:val="ListContinue"/>
        <w:numPr>
          <w:ilvl w:val="1"/>
          <w:numId w:val="110"/>
        </w:numPr>
        <w:ind w:left="567" w:hanging="567"/>
      </w:pPr>
      <w:r w:rsidRPr="00622FDA">
        <w:t xml:space="preserve">Acknowledging the additional complexity and planning needed for multi-year projects, POs will have up to three months from notification of in-principle approval to develop full proposals to satisfactory quality. </w:t>
      </w:r>
    </w:p>
    <w:p w:rsidR="00622FDA" w:rsidRPr="00622FDA" w:rsidRDefault="00622FDA" w:rsidP="00A70C0C">
      <w:pPr>
        <w:pStyle w:val="ListContinue"/>
        <w:numPr>
          <w:ilvl w:val="1"/>
          <w:numId w:val="110"/>
        </w:numPr>
        <w:ind w:left="567" w:hanging="567"/>
      </w:pPr>
      <w:r w:rsidRPr="00622FDA">
        <w:t xml:space="preserve">During this pilot stage, approval of multi-year project Concept Notes will be limited to three per approval session. </w:t>
      </w:r>
    </w:p>
    <w:p w:rsidR="00622FDA" w:rsidRPr="00622FDA" w:rsidRDefault="00622FDA" w:rsidP="00A70C0C">
      <w:pPr>
        <w:pStyle w:val="ListContinue"/>
        <w:numPr>
          <w:ilvl w:val="1"/>
          <w:numId w:val="110"/>
        </w:numPr>
        <w:ind w:left="567" w:hanging="567"/>
      </w:pPr>
      <w:r w:rsidRPr="00622FDA">
        <w:t>Multi-year projects may be funded from any APEC project fund. Multi-year project funding will be released on an annual basis, with multi-year projects receiving priority in each fund’s annual allocation.</w:t>
      </w:r>
    </w:p>
    <w:p w:rsidR="00622FDA" w:rsidRPr="00622FDA" w:rsidRDefault="00622FDA" w:rsidP="00622FDA">
      <w:pPr>
        <w:pStyle w:val="Heading2"/>
        <w:ind w:left="567" w:hanging="567"/>
      </w:pPr>
      <w:r w:rsidRPr="00622FDA">
        <w:lastRenderedPageBreak/>
        <w:t xml:space="preserve">Implementation of multi-year projects </w:t>
      </w:r>
    </w:p>
    <w:p w:rsidR="00622FDA" w:rsidRPr="00622FDA" w:rsidRDefault="00622FDA" w:rsidP="00A70C0C">
      <w:pPr>
        <w:pStyle w:val="ListContinue"/>
        <w:numPr>
          <w:ilvl w:val="1"/>
          <w:numId w:val="110"/>
        </w:numPr>
        <w:ind w:left="567" w:hanging="567"/>
      </w:pPr>
      <w:r w:rsidRPr="00622FDA">
        <w:t xml:space="preserve">Multi-year project proposals will largely be implemented under the same rules as standard projects, however multi-year project POs must provide additional information on project progress and funds disbursement through the August monitoring report (template at </w:t>
      </w:r>
      <w:hyperlink r:id="rId54" w:history="1">
        <w:r w:rsidRPr="00622FDA">
          <w:rPr>
            <w:rStyle w:val="Hyperlink"/>
            <w:rFonts w:ascii="Times New Roman" w:hAnsi="Times New Roman"/>
            <w:sz w:val="22"/>
          </w:rPr>
          <w:t>http://www.apec.org/Projects/Forms-and-Resources.aspx</w:t>
        </w:r>
      </w:hyperlink>
      <w:r w:rsidRPr="00622FDA">
        <w:t xml:space="preserve">). This will provide BMC with the information needed to determine the necessary level of funding required by that project in the next calendar year. </w:t>
      </w:r>
    </w:p>
    <w:p w:rsidR="00622FDA" w:rsidRPr="00622FDA" w:rsidRDefault="00622FDA" w:rsidP="00A70C0C">
      <w:pPr>
        <w:pStyle w:val="ListContinue"/>
        <w:numPr>
          <w:ilvl w:val="1"/>
          <w:numId w:val="110"/>
        </w:numPr>
        <w:ind w:left="567" w:hanging="567"/>
      </w:pPr>
      <w:r w:rsidRPr="00622FDA">
        <w:t xml:space="preserve">Termination of multi-year projects may be considered any time. Multi-year projects may be terminated before their notional end dates. Termination may take place for the following reasons: </w:t>
      </w:r>
    </w:p>
    <w:p w:rsidR="00622FDA" w:rsidRPr="00622FDA" w:rsidRDefault="00622FDA" w:rsidP="00A70C0C">
      <w:pPr>
        <w:pStyle w:val="ListContinue"/>
        <w:numPr>
          <w:ilvl w:val="2"/>
          <w:numId w:val="106"/>
        </w:numPr>
        <w:tabs>
          <w:tab w:val="left" w:pos="1276"/>
        </w:tabs>
        <w:spacing w:before="0" w:after="0"/>
        <w:ind w:left="1276" w:hanging="709"/>
      </w:pPr>
      <w:r w:rsidRPr="00622FDA">
        <w:t>At the request of the proposing forum;</w:t>
      </w:r>
    </w:p>
    <w:p w:rsidR="00622FDA" w:rsidRPr="00622FDA" w:rsidRDefault="00622FDA" w:rsidP="00A70C0C">
      <w:pPr>
        <w:pStyle w:val="ListContinue"/>
        <w:numPr>
          <w:ilvl w:val="2"/>
          <w:numId w:val="106"/>
        </w:numPr>
        <w:tabs>
          <w:tab w:val="left" w:pos="1276"/>
        </w:tabs>
        <w:spacing w:before="0" w:after="0"/>
        <w:ind w:left="567" w:firstLine="0"/>
      </w:pPr>
      <w:r w:rsidRPr="00622FDA">
        <w:t>Reduced relevance, as assessed by SOM, Committee or SFOM;</w:t>
      </w:r>
    </w:p>
    <w:p w:rsidR="00622FDA" w:rsidRPr="00622FDA" w:rsidRDefault="00622FDA" w:rsidP="00A70C0C">
      <w:pPr>
        <w:pStyle w:val="ListContinue"/>
        <w:numPr>
          <w:ilvl w:val="2"/>
          <w:numId w:val="106"/>
        </w:numPr>
        <w:tabs>
          <w:tab w:val="left" w:pos="1276"/>
        </w:tabs>
        <w:spacing w:before="0" w:after="0"/>
        <w:ind w:left="567" w:firstLine="0"/>
      </w:pPr>
      <w:r w:rsidRPr="00622FDA">
        <w:t>Significant reduction in self-funding, as reported by the Secretariat;</w:t>
      </w:r>
    </w:p>
    <w:p w:rsidR="00622FDA" w:rsidRPr="00622FDA" w:rsidRDefault="00622FDA" w:rsidP="00A70C0C">
      <w:pPr>
        <w:pStyle w:val="ListContinue"/>
        <w:numPr>
          <w:ilvl w:val="2"/>
          <w:numId w:val="106"/>
        </w:numPr>
        <w:tabs>
          <w:tab w:val="left" w:pos="1276"/>
        </w:tabs>
        <w:spacing w:before="0" w:after="0"/>
        <w:ind w:left="567" w:firstLine="0"/>
      </w:pPr>
      <w:r w:rsidRPr="00622FDA">
        <w:t>Significant reduction in involvement of co-sponsors, other APEC forum or non-APEC stakeholders, as assessed by the SOM, Committee or SFOM;</w:t>
      </w:r>
    </w:p>
    <w:p w:rsidR="00622FDA" w:rsidRPr="00622FDA" w:rsidRDefault="00622FDA" w:rsidP="00A70C0C">
      <w:pPr>
        <w:pStyle w:val="ListContinue"/>
        <w:numPr>
          <w:ilvl w:val="2"/>
          <w:numId w:val="106"/>
        </w:numPr>
        <w:tabs>
          <w:tab w:val="left" w:pos="1276"/>
        </w:tabs>
        <w:spacing w:before="0" w:after="0"/>
        <w:ind w:left="567" w:firstLine="0"/>
      </w:pPr>
      <w:r w:rsidRPr="00622FDA">
        <w:t>Poor project performance or mismanagement, as reported by the Secretariat;  or</w:t>
      </w:r>
    </w:p>
    <w:p w:rsidR="00622FDA" w:rsidRPr="00622FDA" w:rsidRDefault="00622FDA" w:rsidP="00A70C0C">
      <w:pPr>
        <w:pStyle w:val="ListContinue"/>
        <w:numPr>
          <w:ilvl w:val="2"/>
          <w:numId w:val="106"/>
        </w:numPr>
        <w:tabs>
          <w:tab w:val="left" w:pos="1276"/>
        </w:tabs>
        <w:spacing w:before="0" w:after="0"/>
        <w:ind w:left="567" w:firstLine="0"/>
      </w:pPr>
      <w:r w:rsidRPr="00622FDA">
        <w:t>Insufficient funds at APEC’s disposal for the project, as determined by BMC. In this case, BMC may consider continuing the project in a modified form.</w:t>
      </w:r>
    </w:p>
    <w:p w:rsidR="00622FDA" w:rsidRPr="00622FDA" w:rsidRDefault="00622FDA" w:rsidP="00622FDA">
      <w:pPr>
        <w:spacing w:after="0"/>
        <w:rPr>
          <w:szCs w:val="24"/>
        </w:rPr>
      </w:pPr>
    </w:p>
    <w:p w:rsidR="00622FDA" w:rsidRPr="00622FDA" w:rsidRDefault="00622FDA" w:rsidP="00A70C0C">
      <w:pPr>
        <w:pStyle w:val="ListContinue"/>
        <w:numPr>
          <w:ilvl w:val="1"/>
          <w:numId w:val="113"/>
        </w:numPr>
        <w:spacing w:after="360"/>
        <w:ind w:left="567" w:hanging="567"/>
      </w:pPr>
      <w:r w:rsidRPr="00622FDA">
        <w:t>This pilot stage of multi-year projects will be reviewed in 2013. This review will examine the policy parameters and processes used to manage multi-year projects. It is envisaged that agreed changes be implemented in 2013.</w:t>
      </w:r>
    </w:p>
    <w:p w:rsidR="00622FDA" w:rsidRPr="00622FDA" w:rsidRDefault="00622FDA" w:rsidP="00622FDA">
      <w:pPr>
        <w:pStyle w:val="Heading2"/>
      </w:pPr>
      <w:r w:rsidRPr="00622FDA">
        <w:t xml:space="preserve">Multi-year project forms </w:t>
      </w:r>
    </w:p>
    <w:p w:rsidR="00622FDA" w:rsidRPr="00622FDA" w:rsidRDefault="00622FDA" w:rsidP="00622FDA">
      <w:pPr>
        <w:pStyle w:val="ListContinue"/>
        <w:numPr>
          <w:ilvl w:val="0"/>
          <w:numId w:val="0"/>
        </w:numPr>
      </w:pPr>
      <w:r w:rsidRPr="00622FDA">
        <w:rPr>
          <w:szCs w:val="24"/>
        </w:rPr>
        <w:t>For multi-year project Monitoring Report and Completion Report templates, see the APEC</w:t>
      </w:r>
      <w:r w:rsidRPr="00622FDA">
        <w:rPr>
          <w:b/>
          <w:szCs w:val="24"/>
        </w:rPr>
        <w:t xml:space="preserve"> </w:t>
      </w:r>
      <w:r w:rsidRPr="00B17504">
        <w:rPr>
          <w:szCs w:val="24"/>
        </w:rPr>
        <w:t xml:space="preserve">projects </w:t>
      </w:r>
      <w:r w:rsidRPr="00622FDA">
        <w:t xml:space="preserve">webpage:  </w:t>
      </w:r>
      <w:hyperlink r:id="rId55" w:history="1">
        <w:r w:rsidRPr="00622FDA">
          <w:rPr>
            <w:rStyle w:val="Hyperlink"/>
            <w:rFonts w:ascii="Times New Roman" w:hAnsi="Times New Roman"/>
            <w:sz w:val="22"/>
          </w:rPr>
          <w:t>http://www.apec.org/Projects/Forms-and-Resources.aspx</w:t>
        </w:r>
      </w:hyperlink>
      <w:r w:rsidRPr="00622FDA">
        <w:t xml:space="preserve"> </w:t>
      </w:r>
    </w:p>
    <w:p w:rsidR="00622FDA" w:rsidRPr="00622FDA" w:rsidRDefault="00622FDA" w:rsidP="00622FDA">
      <w:pPr>
        <w:pStyle w:val="ListContinue"/>
        <w:numPr>
          <w:ilvl w:val="0"/>
          <w:numId w:val="0"/>
        </w:numPr>
        <w:sectPr w:rsidR="00622FDA" w:rsidRPr="00622FDA" w:rsidSect="00542CD5">
          <w:headerReference w:type="default" r:id="rId56"/>
          <w:type w:val="continuous"/>
          <w:pgSz w:w="11909" w:h="16834" w:code="9"/>
          <w:pgMar w:top="1152" w:right="1872" w:bottom="936" w:left="1872" w:header="360" w:footer="0" w:gutter="0"/>
          <w:cols w:space="720"/>
          <w:docGrid w:linePitch="299"/>
        </w:sectPr>
      </w:pPr>
      <w:proofErr w:type="gramStart"/>
      <w:r w:rsidRPr="00622FDA">
        <w:t>For  multi</w:t>
      </w:r>
      <w:proofErr w:type="gramEnd"/>
      <w:r w:rsidRPr="00622FDA">
        <w:t>-year project Concept Notes and Proposal templates, please contact your Program Director or the Project Management Unit.</w:t>
      </w:r>
    </w:p>
    <w:bookmarkEnd w:id="109"/>
    <w:bookmarkEnd w:id="110"/>
    <w:p w:rsidR="00992386" w:rsidRPr="00622FDA" w:rsidRDefault="00992386" w:rsidP="0015360E"/>
    <w:p w:rsidR="00542CD5" w:rsidRPr="00622FDA" w:rsidRDefault="00542CD5" w:rsidP="0015360E"/>
    <w:p w:rsidR="00542CD5" w:rsidRPr="00622FDA" w:rsidRDefault="00542CD5" w:rsidP="0015360E">
      <w:pPr>
        <w:sectPr w:rsidR="00542CD5" w:rsidRPr="00622FDA" w:rsidSect="00542CD5">
          <w:headerReference w:type="default" r:id="rId57"/>
          <w:type w:val="continuous"/>
          <w:pgSz w:w="11909" w:h="16834" w:code="9"/>
          <w:pgMar w:top="1152" w:right="1872" w:bottom="936" w:left="1872" w:header="360" w:footer="0" w:gutter="0"/>
          <w:cols w:space="720"/>
          <w:docGrid w:linePitch="299"/>
        </w:sectPr>
      </w:pPr>
    </w:p>
    <w:p w:rsidR="0015360E" w:rsidRPr="00622FDA" w:rsidRDefault="0015360E" w:rsidP="00A70C0C">
      <w:pPr>
        <w:pStyle w:val="Heading1"/>
        <w:numPr>
          <w:ilvl w:val="0"/>
          <w:numId w:val="107"/>
        </w:numPr>
        <w:spacing w:before="960"/>
        <w:ind w:right="578"/>
      </w:pPr>
      <w:bookmarkStart w:id="111" w:name="_Toc320705256"/>
      <w:bookmarkStart w:id="112" w:name="_Toc321655831"/>
      <w:bookmarkStart w:id="113" w:name="_Toc326941865"/>
      <w:r w:rsidRPr="00622FDA">
        <w:lastRenderedPageBreak/>
        <w:t>APEC Project Expenses</w:t>
      </w:r>
      <w:bookmarkEnd w:id="111"/>
      <w:bookmarkEnd w:id="112"/>
      <w:bookmarkEnd w:id="113"/>
    </w:p>
    <w:p w:rsidR="0015360E" w:rsidRPr="00622FDA" w:rsidRDefault="0015360E" w:rsidP="00A70C0C">
      <w:pPr>
        <w:pStyle w:val="ListContinue"/>
        <w:numPr>
          <w:ilvl w:val="1"/>
          <w:numId w:val="108"/>
        </w:numPr>
        <w:ind w:left="567" w:hanging="567"/>
      </w:pPr>
      <w:r w:rsidRPr="00622FDA">
        <w:t>The general principles for the financial management of the APEC funds are:</w:t>
      </w:r>
    </w:p>
    <w:p w:rsidR="0015360E" w:rsidRPr="00622FDA" w:rsidRDefault="0015360E" w:rsidP="0074711D">
      <w:pPr>
        <w:pStyle w:val="ListBullet"/>
        <w:tabs>
          <w:tab w:val="clear" w:pos="187"/>
          <w:tab w:val="num" w:pos="851"/>
        </w:tabs>
        <w:spacing w:after="0"/>
        <w:ind w:left="567" w:firstLine="0"/>
        <w:rPr>
          <w:u w:color="000000"/>
        </w:rPr>
      </w:pPr>
      <w:r w:rsidRPr="00622FDA">
        <w:rPr>
          <w:rStyle w:val="Run-inheading"/>
        </w:rPr>
        <w:t>Accountability</w:t>
      </w:r>
      <w:r w:rsidRPr="00622FDA">
        <w:rPr>
          <w:u w:color="000000"/>
        </w:rPr>
        <w:t>: All financial transactions must be appropriately documented.</w:t>
      </w:r>
    </w:p>
    <w:p w:rsidR="0015360E" w:rsidRPr="00622FDA" w:rsidRDefault="0015360E" w:rsidP="0074711D">
      <w:pPr>
        <w:pStyle w:val="ListBullet"/>
        <w:tabs>
          <w:tab w:val="clear" w:pos="187"/>
          <w:tab w:val="num" w:pos="851"/>
        </w:tabs>
        <w:spacing w:after="0"/>
        <w:ind w:left="567" w:firstLine="0"/>
        <w:rPr>
          <w:u w:color="000000"/>
        </w:rPr>
      </w:pPr>
      <w:r w:rsidRPr="00622FDA">
        <w:rPr>
          <w:rStyle w:val="Run-inheading"/>
        </w:rPr>
        <w:t>Best value</w:t>
      </w:r>
      <w:r w:rsidRPr="00622FDA">
        <w:rPr>
          <w:u w:color="000000"/>
        </w:rPr>
        <w:t xml:space="preserve"> should be obtained for APEC funds.</w:t>
      </w:r>
    </w:p>
    <w:p w:rsidR="0015360E" w:rsidRPr="00622FDA" w:rsidRDefault="0015360E" w:rsidP="0074711D">
      <w:pPr>
        <w:pStyle w:val="ListBullet"/>
        <w:tabs>
          <w:tab w:val="clear" w:pos="187"/>
          <w:tab w:val="num" w:pos="851"/>
        </w:tabs>
        <w:spacing w:after="0"/>
        <w:ind w:left="567" w:firstLine="0"/>
        <w:rPr>
          <w:u w:color="000000"/>
        </w:rPr>
      </w:pPr>
      <w:r w:rsidRPr="00622FDA">
        <w:rPr>
          <w:rStyle w:val="Run-inheading"/>
        </w:rPr>
        <w:t>Openness</w:t>
      </w:r>
      <w:r w:rsidRPr="00622FDA">
        <w:rPr>
          <w:u w:color="000000"/>
        </w:rPr>
        <w:t>: Whenever practical, contracts, procurement and grants should be open to all APEC members.</w:t>
      </w:r>
    </w:p>
    <w:p w:rsidR="00681BFD" w:rsidRPr="00622FDA" w:rsidRDefault="00681BFD" w:rsidP="0074711D">
      <w:pPr>
        <w:pStyle w:val="ListBullet"/>
        <w:numPr>
          <w:ilvl w:val="0"/>
          <w:numId w:val="0"/>
        </w:numPr>
        <w:spacing w:after="0"/>
        <w:ind w:left="567" w:hanging="567"/>
        <w:rPr>
          <w:u w:color="000000"/>
        </w:rPr>
      </w:pPr>
    </w:p>
    <w:p w:rsidR="0015360E" w:rsidRPr="00622FDA" w:rsidRDefault="0015360E" w:rsidP="00A70C0C">
      <w:pPr>
        <w:pStyle w:val="ListContinue"/>
        <w:numPr>
          <w:ilvl w:val="1"/>
          <w:numId w:val="108"/>
        </w:numPr>
        <w:ind w:left="567" w:hanging="567"/>
      </w:pPr>
      <w:r w:rsidRPr="00622FDA">
        <w:t>APEC project funding covers the following four main areas:</w:t>
      </w:r>
    </w:p>
    <w:p w:rsidR="0015360E" w:rsidRPr="00622FDA" w:rsidRDefault="00C24146" w:rsidP="0074711D">
      <w:pPr>
        <w:pStyle w:val="ListBullet"/>
        <w:tabs>
          <w:tab w:val="clear" w:pos="187"/>
          <w:tab w:val="num" w:pos="851"/>
        </w:tabs>
        <w:spacing w:after="0"/>
        <w:ind w:left="567" w:firstLine="0"/>
      </w:pPr>
      <w:proofErr w:type="spellStart"/>
      <w:r w:rsidRPr="00622FDA">
        <w:t>Labo</w:t>
      </w:r>
      <w:r w:rsidR="0074711D" w:rsidRPr="00622FDA">
        <w:t>u</w:t>
      </w:r>
      <w:r w:rsidRPr="00622FDA">
        <w:t>r</w:t>
      </w:r>
      <w:proofErr w:type="spellEnd"/>
      <w:r w:rsidR="0015360E" w:rsidRPr="00622FDA">
        <w:t xml:space="preserve"> and personnel (i.e., </w:t>
      </w:r>
      <w:r w:rsidRPr="00622FDA">
        <w:t>c</w:t>
      </w:r>
      <w:r w:rsidR="0015360E" w:rsidRPr="00622FDA">
        <w:t>ontractors) costs</w:t>
      </w:r>
    </w:p>
    <w:p w:rsidR="0015360E" w:rsidRPr="00622FDA" w:rsidRDefault="0015360E" w:rsidP="0074711D">
      <w:pPr>
        <w:pStyle w:val="ListBullet"/>
        <w:tabs>
          <w:tab w:val="clear" w:pos="187"/>
          <w:tab w:val="num" w:pos="851"/>
        </w:tabs>
        <w:spacing w:after="0"/>
        <w:ind w:left="567" w:firstLine="0"/>
      </w:pPr>
      <w:r w:rsidRPr="00622FDA">
        <w:t xml:space="preserve">Travel expenses </w:t>
      </w:r>
    </w:p>
    <w:p w:rsidR="0015360E" w:rsidRPr="00622FDA" w:rsidRDefault="0015360E" w:rsidP="0074711D">
      <w:pPr>
        <w:pStyle w:val="ListBullet"/>
        <w:tabs>
          <w:tab w:val="clear" w:pos="187"/>
          <w:tab w:val="num" w:pos="851"/>
        </w:tabs>
        <w:spacing w:after="0"/>
        <w:ind w:left="567" w:firstLine="0"/>
      </w:pPr>
      <w:r w:rsidRPr="00622FDA">
        <w:t>Publications and distribution costs</w:t>
      </w:r>
    </w:p>
    <w:p w:rsidR="0015360E" w:rsidRPr="00622FDA" w:rsidRDefault="0015360E" w:rsidP="0074711D">
      <w:pPr>
        <w:pStyle w:val="ListBullet"/>
        <w:tabs>
          <w:tab w:val="clear" w:pos="187"/>
          <w:tab w:val="num" w:pos="851"/>
        </w:tabs>
        <w:spacing w:after="0"/>
        <w:ind w:left="567" w:firstLine="0"/>
      </w:pPr>
      <w:r w:rsidRPr="00622FDA">
        <w:t>Project event costs</w:t>
      </w:r>
    </w:p>
    <w:p w:rsidR="0015360E" w:rsidRPr="00622FDA" w:rsidRDefault="0015360E" w:rsidP="0074711D">
      <w:pPr>
        <w:pStyle w:val="Heading2"/>
        <w:ind w:left="567" w:hanging="567"/>
        <w:rPr>
          <w:u w:color="0000FF"/>
        </w:rPr>
      </w:pPr>
      <w:bookmarkStart w:id="114" w:name="_Toc320705257"/>
      <w:bookmarkStart w:id="115" w:name="_Toc321655832"/>
      <w:bookmarkStart w:id="116" w:name="_Toc326941866"/>
      <w:proofErr w:type="spellStart"/>
      <w:r w:rsidRPr="00622FDA">
        <w:rPr>
          <w:u w:color="0000FF"/>
        </w:rPr>
        <w:t>Labour</w:t>
      </w:r>
      <w:proofErr w:type="spellEnd"/>
      <w:r w:rsidRPr="00622FDA">
        <w:rPr>
          <w:u w:color="0000FF"/>
        </w:rPr>
        <w:t xml:space="preserve"> and Personnel (i.e.</w:t>
      </w:r>
      <w:r w:rsidR="00D9359B" w:rsidRPr="00622FDA">
        <w:rPr>
          <w:u w:color="0000FF"/>
        </w:rPr>
        <w:t>,</w:t>
      </w:r>
      <w:r w:rsidRPr="00622FDA">
        <w:rPr>
          <w:u w:color="0000FF"/>
        </w:rPr>
        <w:t xml:space="preserve"> </w:t>
      </w:r>
      <w:r w:rsidR="00C24146" w:rsidRPr="00622FDA">
        <w:rPr>
          <w:u w:color="0000FF"/>
        </w:rPr>
        <w:t>c</w:t>
      </w:r>
      <w:r w:rsidRPr="00622FDA">
        <w:rPr>
          <w:u w:color="0000FF"/>
        </w:rPr>
        <w:t>ontractors)</w:t>
      </w:r>
      <w:bookmarkEnd w:id="114"/>
      <w:bookmarkEnd w:id="115"/>
      <w:bookmarkEnd w:id="116"/>
    </w:p>
    <w:p w:rsidR="0015360E" w:rsidRPr="00622FDA" w:rsidRDefault="0015360E" w:rsidP="00A70C0C">
      <w:pPr>
        <w:pStyle w:val="ListContinue"/>
        <w:numPr>
          <w:ilvl w:val="1"/>
          <w:numId w:val="108"/>
        </w:numPr>
        <w:ind w:left="567" w:hanging="567"/>
      </w:pPr>
      <w:proofErr w:type="spellStart"/>
      <w:r w:rsidRPr="00622FDA">
        <w:t>Labour</w:t>
      </w:r>
      <w:proofErr w:type="spellEnd"/>
      <w:r w:rsidRPr="00622FDA">
        <w:t xml:space="preserve"> costs are paid under a contract entered into with the APEC Secretariat before the work commences. Refer to Chapter </w:t>
      </w:r>
      <w:r w:rsidR="0015234B" w:rsidRPr="00622FDA">
        <w:t>12</w:t>
      </w:r>
      <w:r w:rsidRPr="00622FDA">
        <w:t xml:space="preserve"> of the Guidebook – Contracting, for information on APEC procurement policies. </w:t>
      </w:r>
    </w:p>
    <w:p w:rsidR="0015360E" w:rsidRPr="00622FDA" w:rsidRDefault="0015360E" w:rsidP="00A70C0C">
      <w:pPr>
        <w:pStyle w:val="ListContinue"/>
        <w:numPr>
          <w:ilvl w:val="1"/>
          <w:numId w:val="108"/>
        </w:numPr>
        <w:ind w:left="567" w:hanging="567"/>
      </w:pPr>
      <w:r w:rsidRPr="00622FDA">
        <w:t>All payments are made upon satisfactory completion of tasks as detailed in the approved Terms of Reference.</w:t>
      </w:r>
    </w:p>
    <w:p w:rsidR="0015360E" w:rsidRPr="00622FDA" w:rsidRDefault="0015360E" w:rsidP="00681BFD">
      <w:pPr>
        <w:pStyle w:val="Heading3"/>
      </w:pPr>
      <w:bookmarkStart w:id="117" w:name="_Toc321655833"/>
      <w:r w:rsidRPr="00622FDA">
        <w:t>Allowable Expenses</w:t>
      </w:r>
      <w:bookmarkEnd w:id="117"/>
    </w:p>
    <w:p w:rsidR="0015360E" w:rsidRPr="00622FDA" w:rsidRDefault="0015360E" w:rsidP="00A70C0C">
      <w:pPr>
        <w:pStyle w:val="ListContinue"/>
        <w:numPr>
          <w:ilvl w:val="1"/>
          <w:numId w:val="108"/>
        </w:numPr>
        <w:ind w:left="567" w:hanging="567"/>
      </w:pPr>
      <w:r w:rsidRPr="00622FDA">
        <w:t>APEC will reimburse the costs of the following:</w:t>
      </w:r>
    </w:p>
    <w:p w:rsidR="0015360E" w:rsidRPr="00622FDA" w:rsidRDefault="0015360E" w:rsidP="00A70C0C">
      <w:pPr>
        <w:pStyle w:val="ListContinue"/>
        <w:numPr>
          <w:ilvl w:val="0"/>
          <w:numId w:val="66"/>
        </w:numPr>
        <w:tabs>
          <w:tab w:val="num" w:pos="851"/>
        </w:tabs>
        <w:spacing w:before="0" w:after="0"/>
        <w:ind w:left="567" w:firstLine="0"/>
      </w:pPr>
      <w:r w:rsidRPr="00622FDA">
        <w:t xml:space="preserve">Event or project </w:t>
      </w:r>
      <w:r w:rsidR="00AF38E3" w:rsidRPr="00622FDA">
        <w:t>organiz</w:t>
      </w:r>
      <w:r w:rsidRPr="00622FDA">
        <w:t>ation,</w:t>
      </w:r>
    </w:p>
    <w:p w:rsidR="0015360E" w:rsidRPr="00622FDA" w:rsidRDefault="0015360E" w:rsidP="00A70C0C">
      <w:pPr>
        <w:pStyle w:val="ListContinue"/>
        <w:numPr>
          <w:ilvl w:val="0"/>
          <w:numId w:val="66"/>
        </w:numPr>
        <w:tabs>
          <w:tab w:val="num" w:pos="851"/>
        </w:tabs>
        <w:spacing w:before="0" w:after="0"/>
        <w:ind w:left="567" w:firstLine="0"/>
      </w:pPr>
      <w:r w:rsidRPr="00622FDA">
        <w:t>Research,</w:t>
      </w:r>
    </w:p>
    <w:p w:rsidR="0015360E" w:rsidRPr="00622FDA" w:rsidRDefault="0015360E" w:rsidP="00A70C0C">
      <w:pPr>
        <w:pStyle w:val="ListContinue"/>
        <w:numPr>
          <w:ilvl w:val="0"/>
          <w:numId w:val="66"/>
        </w:numPr>
        <w:tabs>
          <w:tab w:val="num" w:pos="851"/>
        </w:tabs>
        <w:spacing w:before="0" w:after="0"/>
        <w:ind w:left="567" w:firstLine="0"/>
      </w:pPr>
      <w:r w:rsidRPr="00622FDA">
        <w:t>Translation of training materials</w:t>
      </w:r>
      <w:r w:rsidR="00D7254D" w:rsidRPr="00622FDA">
        <w:t xml:space="preserve"> (</w:t>
      </w:r>
      <w:r w:rsidR="00E060F7" w:rsidRPr="00622FDA">
        <w:t>a</w:t>
      </w:r>
      <w:r w:rsidR="00D7254D" w:rsidRPr="00622FDA">
        <w:t xml:space="preserve"> strong justification</w:t>
      </w:r>
      <w:r w:rsidR="00E07683" w:rsidRPr="00622FDA">
        <w:t xml:space="preserve"> is required for approval</w:t>
      </w:r>
      <w:r w:rsidR="002D1E4E" w:rsidRPr="00622FDA">
        <w:t xml:space="preserve"> indicating that the translations are of benefit to more than one economy</w:t>
      </w:r>
      <w:r w:rsidR="00D7254D" w:rsidRPr="00622FDA">
        <w:t>)</w:t>
      </w:r>
      <w:r w:rsidRPr="00622FDA">
        <w:t xml:space="preserve">, </w:t>
      </w:r>
    </w:p>
    <w:p w:rsidR="0015360E" w:rsidRPr="00622FDA" w:rsidRDefault="0015360E" w:rsidP="00A70C0C">
      <w:pPr>
        <w:pStyle w:val="ListContinue"/>
        <w:numPr>
          <w:ilvl w:val="0"/>
          <w:numId w:val="66"/>
        </w:numPr>
        <w:tabs>
          <w:tab w:val="num" w:pos="851"/>
        </w:tabs>
        <w:spacing w:before="0" w:after="0"/>
        <w:ind w:left="567" w:firstLine="0"/>
      </w:pPr>
      <w:r w:rsidRPr="00622FDA">
        <w:t>Short-term clerical and administrative support for conferences, symposia, workshops and seminars</w:t>
      </w:r>
      <w:r w:rsidR="002D1E4E" w:rsidRPr="00622FDA">
        <w:t>,</w:t>
      </w:r>
    </w:p>
    <w:p w:rsidR="002D1E4E" w:rsidRPr="00622FDA" w:rsidRDefault="002D1E4E" w:rsidP="00A70C0C">
      <w:pPr>
        <w:pStyle w:val="ListContinue"/>
        <w:numPr>
          <w:ilvl w:val="0"/>
          <w:numId w:val="66"/>
        </w:numPr>
        <w:tabs>
          <w:tab w:val="num" w:pos="851"/>
        </w:tabs>
        <w:spacing w:before="0" w:after="0"/>
        <w:ind w:left="567" w:firstLine="0"/>
      </w:pPr>
      <w:r w:rsidRPr="00622FDA">
        <w:t>Honoraria, to a maximum of USD1</w:t>
      </w:r>
      <w:proofErr w:type="gramStart"/>
      <w:r w:rsidRPr="00622FDA">
        <w:t>,500</w:t>
      </w:r>
      <w:proofErr w:type="gramEnd"/>
      <w:r w:rsidRPr="00622FDA">
        <w:t xml:space="preserve"> per expert, per event, are allowable for experts. (An expert in the APEC context is defined as follows: trainers, moderators, speakers, and presenters who contribute at an expert level at an APEC event. Refer to section 10.4 for further details),</w:t>
      </w:r>
      <w:r w:rsidR="005B309A" w:rsidRPr="00622FDA">
        <w:t xml:space="preserve"> and</w:t>
      </w:r>
    </w:p>
    <w:p w:rsidR="002D1E4E" w:rsidRPr="00622FDA" w:rsidRDefault="002D1E4E" w:rsidP="00A70C0C">
      <w:pPr>
        <w:pStyle w:val="ListContinue"/>
        <w:numPr>
          <w:ilvl w:val="0"/>
          <w:numId w:val="66"/>
        </w:numPr>
        <w:tabs>
          <w:tab w:val="num" w:pos="851"/>
        </w:tabs>
        <w:spacing w:before="0" w:after="0"/>
        <w:ind w:left="567" w:firstLine="0"/>
      </w:pPr>
      <w:r w:rsidRPr="00622FDA">
        <w:t>The design and development of websites, databases and other online resources may be funded should there be a strong justification provided by the PO on how maintenance costs will be met with non-APEC funds.</w:t>
      </w:r>
    </w:p>
    <w:p w:rsidR="0015360E" w:rsidRPr="00622FDA" w:rsidRDefault="0015360E" w:rsidP="00681BFD">
      <w:pPr>
        <w:pStyle w:val="Heading3"/>
      </w:pPr>
      <w:bookmarkStart w:id="118" w:name="_Toc321655834"/>
      <w:r w:rsidRPr="00622FDA">
        <w:t>Non</w:t>
      </w:r>
      <w:r w:rsidR="0015234B" w:rsidRPr="00622FDA">
        <w:t>-</w:t>
      </w:r>
      <w:r w:rsidRPr="00622FDA">
        <w:t>Allowable Expenses</w:t>
      </w:r>
      <w:bookmarkEnd w:id="118"/>
    </w:p>
    <w:p w:rsidR="0015360E" w:rsidRPr="00622FDA" w:rsidRDefault="0015360E" w:rsidP="00A70C0C">
      <w:pPr>
        <w:pStyle w:val="ListContinue"/>
        <w:numPr>
          <w:ilvl w:val="1"/>
          <w:numId w:val="108"/>
        </w:numPr>
        <w:ind w:left="567" w:hanging="567"/>
      </w:pPr>
      <w:r w:rsidRPr="00622FDA">
        <w:t xml:space="preserve">The following expenses are </w:t>
      </w:r>
      <w:r w:rsidRPr="00622FDA">
        <w:rPr>
          <w:b/>
        </w:rPr>
        <w:t>strictly non-allowable</w:t>
      </w:r>
      <w:r w:rsidRPr="00622FDA">
        <w:t xml:space="preserve"> for APEC project funding.</w:t>
      </w:r>
    </w:p>
    <w:p w:rsidR="0015360E" w:rsidRPr="00622FDA" w:rsidRDefault="0015360E" w:rsidP="00A70C0C">
      <w:pPr>
        <w:pStyle w:val="ListContinue"/>
        <w:numPr>
          <w:ilvl w:val="0"/>
          <w:numId w:val="67"/>
        </w:numPr>
        <w:tabs>
          <w:tab w:val="left" w:pos="851"/>
        </w:tabs>
        <w:spacing w:before="0" w:after="0"/>
        <w:ind w:left="567" w:firstLine="0"/>
        <w:rPr>
          <w:color w:val="000000" w:themeColor="text1"/>
        </w:rPr>
      </w:pPr>
      <w:r w:rsidRPr="00622FDA">
        <w:lastRenderedPageBreak/>
        <w:t xml:space="preserve">Honoraria for government officials, international </w:t>
      </w:r>
      <w:r w:rsidR="00AF38E3" w:rsidRPr="00622FDA">
        <w:t>organiz</w:t>
      </w:r>
      <w:r w:rsidRPr="00622FDA">
        <w:t>ation officials and anyone other</w:t>
      </w:r>
      <w:r w:rsidR="00D9359B" w:rsidRPr="00622FDA">
        <w:t>wise engaged to work on an APEC-</w:t>
      </w:r>
      <w:r w:rsidRPr="00622FDA">
        <w:t>funded project (such as contractors or POs)</w:t>
      </w:r>
      <w:r w:rsidR="00054BD9" w:rsidRPr="00622FDA">
        <w:t xml:space="preserve">. </w:t>
      </w:r>
      <w:r w:rsidR="00296BCB" w:rsidRPr="00622FDA">
        <w:rPr>
          <w:color w:val="000000" w:themeColor="text1"/>
        </w:rPr>
        <w:t>Government officials include public officers, such as political appointees and career civil servants, employed by the government of the respective economy.  Academics whose remunerations are paid by the government may be exempted from this restriction if they undertake that the receipt of the honorarium will not contravene any relevant laws, regulations or rules in their economies;</w:t>
      </w:r>
      <w:r w:rsidR="00DE6062" w:rsidRPr="00622FDA">
        <w:rPr>
          <w:color w:val="000000" w:themeColor="text1"/>
        </w:rPr>
        <w:t xml:space="preserve"> (</w:t>
      </w:r>
      <w:r w:rsidR="009813E2" w:rsidRPr="00622FDA">
        <w:rPr>
          <w:color w:val="000000" w:themeColor="text1"/>
        </w:rPr>
        <w:t xml:space="preserve">Approved, BMC1 </w:t>
      </w:r>
      <w:r w:rsidR="00DE6062" w:rsidRPr="00622FDA">
        <w:rPr>
          <w:color w:val="000000" w:themeColor="text1"/>
        </w:rPr>
        <w:t>Feb 2013)</w:t>
      </w:r>
      <w:r w:rsidR="00594DE1" w:rsidRPr="00622FDA">
        <w:rPr>
          <w:color w:val="000000" w:themeColor="text1"/>
        </w:rPr>
        <w:t>.</w:t>
      </w:r>
    </w:p>
    <w:p w:rsidR="005B309A" w:rsidRPr="00622FDA" w:rsidRDefault="00296BCB" w:rsidP="00A70C0C">
      <w:pPr>
        <w:pStyle w:val="ListContinue"/>
        <w:numPr>
          <w:ilvl w:val="0"/>
          <w:numId w:val="67"/>
        </w:numPr>
        <w:tabs>
          <w:tab w:val="left" w:pos="851"/>
        </w:tabs>
        <w:spacing w:before="0" w:after="0"/>
        <w:ind w:left="567" w:firstLine="0"/>
      </w:pPr>
      <w:r w:rsidRPr="00622FDA">
        <w:rPr>
          <w:color w:val="000000" w:themeColor="text1"/>
        </w:rPr>
        <w:t xml:space="preserve">Translation of project outputs or reports, associated equipment or any other expenses thereof </w:t>
      </w:r>
      <w:r w:rsidR="00023BC4" w:rsidRPr="00622FDA">
        <w:rPr>
          <w:color w:val="000000" w:themeColor="text1"/>
        </w:rPr>
        <w:t>;</w:t>
      </w:r>
      <w:r w:rsidR="00A122F8" w:rsidRPr="00622FDA">
        <w:rPr>
          <w:color w:val="000000" w:themeColor="text1"/>
        </w:rPr>
        <w:t xml:space="preserve"> </w:t>
      </w:r>
      <w:r w:rsidR="00DE6062" w:rsidRPr="00622FDA">
        <w:rPr>
          <w:color w:val="000000" w:themeColor="text1"/>
        </w:rPr>
        <w:t>(</w:t>
      </w:r>
      <w:r w:rsidR="009813E2" w:rsidRPr="00622FDA">
        <w:rPr>
          <w:color w:val="000000" w:themeColor="text1"/>
        </w:rPr>
        <w:t xml:space="preserve">Approved, BMC1 </w:t>
      </w:r>
      <w:r w:rsidR="00DE6062" w:rsidRPr="00622FDA">
        <w:rPr>
          <w:color w:val="000000" w:themeColor="text1"/>
        </w:rPr>
        <w:t>Feb 2013)</w:t>
      </w:r>
      <w:r w:rsidR="00DE6062" w:rsidRPr="00622FDA">
        <w:rPr>
          <w:i/>
          <w:color w:val="0000FF"/>
        </w:rPr>
        <w:t xml:space="preserve"> </w:t>
      </w:r>
      <w:r w:rsidR="005B309A" w:rsidRPr="00622FDA">
        <w:t>and</w:t>
      </w:r>
    </w:p>
    <w:p w:rsidR="00144087" w:rsidRPr="00622FDA" w:rsidRDefault="00144087" w:rsidP="00A70C0C">
      <w:pPr>
        <w:pStyle w:val="ListContinue"/>
        <w:numPr>
          <w:ilvl w:val="0"/>
          <w:numId w:val="67"/>
        </w:numPr>
        <w:tabs>
          <w:tab w:val="left" w:pos="851"/>
        </w:tabs>
        <w:spacing w:before="0" w:after="0"/>
        <w:ind w:left="567" w:firstLine="0"/>
      </w:pPr>
      <w:r w:rsidRPr="00622FDA">
        <w:t xml:space="preserve"> </w:t>
      </w:r>
      <w:r w:rsidR="00E060F7" w:rsidRPr="00622FDA">
        <w:t>Maintenance</w:t>
      </w:r>
      <w:r w:rsidR="0015360E" w:rsidRPr="00622FDA">
        <w:t xml:space="preserve"> costs for w</w:t>
      </w:r>
      <w:r w:rsidR="00D9359B" w:rsidRPr="00622FDA">
        <w:t>ebsites, databases and other on</w:t>
      </w:r>
      <w:r w:rsidR="0015360E" w:rsidRPr="00622FDA">
        <w:t>line resources including servers after the completion of the APEC funded activity</w:t>
      </w:r>
      <w:r w:rsidR="0015234B" w:rsidRPr="00622FDA">
        <w:t>.</w:t>
      </w:r>
    </w:p>
    <w:p w:rsidR="0015360E" w:rsidRPr="00622FDA" w:rsidRDefault="0015360E" w:rsidP="00681BFD">
      <w:pPr>
        <w:pStyle w:val="Heading3"/>
      </w:pPr>
      <w:bookmarkStart w:id="119" w:name="_Toc321655835"/>
      <w:r w:rsidRPr="00622FDA">
        <w:t>Exceptions to Non-allowable expenses</w:t>
      </w:r>
      <w:bookmarkEnd w:id="119"/>
    </w:p>
    <w:p w:rsidR="00286066" w:rsidRPr="00622FDA" w:rsidRDefault="0015360E" w:rsidP="00A70C0C">
      <w:pPr>
        <w:pStyle w:val="ListContinue"/>
        <w:numPr>
          <w:ilvl w:val="1"/>
          <w:numId w:val="108"/>
        </w:numPr>
        <w:ind w:left="567" w:hanging="567"/>
      </w:pPr>
      <w:r w:rsidRPr="00622FDA">
        <w:t xml:space="preserve">The Secretariat approves waivers on </w:t>
      </w:r>
      <w:r w:rsidR="008B12EC" w:rsidRPr="00622FDA">
        <w:t xml:space="preserve">some </w:t>
      </w:r>
      <w:r w:rsidRPr="00622FDA">
        <w:t>non-allowable expenses</w:t>
      </w:r>
      <w:r w:rsidR="008B12EC" w:rsidRPr="00622FDA">
        <w:t xml:space="preserve"> such as </w:t>
      </w:r>
      <w:r w:rsidR="008B12EC" w:rsidRPr="00622FDA">
        <w:rPr>
          <w:b/>
        </w:rPr>
        <w:t>simultaneous interpretation costs</w:t>
      </w:r>
      <w:r w:rsidR="008B12EC" w:rsidRPr="00622FDA">
        <w:t>,</w:t>
      </w:r>
      <w:r w:rsidRPr="00622FDA">
        <w:t xml:space="preserve"> on a case-by-case basis</w:t>
      </w:r>
      <w:r w:rsidR="008B12EC" w:rsidRPr="00622FDA">
        <w:t xml:space="preserve"> and in line with the guidance provided below</w:t>
      </w:r>
      <w:r w:rsidRPr="00622FDA">
        <w:t xml:space="preserve">. </w:t>
      </w:r>
      <w:r w:rsidR="00286066" w:rsidRPr="00622FDA">
        <w:t>All requests for waivers need to be detailed in Section F of the APEC proposal. Failure to do so may result in the waivers not being considered and funded.</w:t>
      </w:r>
    </w:p>
    <w:p w:rsidR="0015360E" w:rsidRPr="00622FDA" w:rsidRDefault="0015360E" w:rsidP="00A70C0C">
      <w:pPr>
        <w:pStyle w:val="ListContinue"/>
        <w:numPr>
          <w:ilvl w:val="1"/>
          <w:numId w:val="108"/>
        </w:numPr>
        <w:ind w:left="567" w:hanging="567"/>
        <w:rPr>
          <w:rFonts w:eastAsia="MS Mincho"/>
          <w:color w:val="17365D"/>
          <w:lang w:eastAsia="zh-CN" w:bidi="th-TH"/>
        </w:rPr>
      </w:pPr>
      <w:r w:rsidRPr="00622FDA">
        <w:rPr>
          <w:rFonts w:eastAsia="MS Mincho"/>
          <w:color w:val="000000"/>
          <w:lang w:eastAsia="zh-CN" w:bidi="th-TH"/>
        </w:rPr>
        <w:t>In seeking a waiver to allow simultaneous interpretation, the PO needs to clearly</w:t>
      </w:r>
      <w:r w:rsidRPr="00622FDA">
        <w:rPr>
          <w:rFonts w:eastAsia="MS Mincho"/>
          <w:lang w:eastAsia="zh-CN" w:bidi="th-TH"/>
        </w:rPr>
        <w:t xml:space="preserve"> demonstrate in the project proposal that:</w:t>
      </w:r>
    </w:p>
    <w:p w:rsidR="0015360E" w:rsidRPr="00622FDA" w:rsidRDefault="0015360E" w:rsidP="00A70C0C">
      <w:pPr>
        <w:numPr>
          <w:ilvl w:val="0"/>
          <w:numId w:val="54"/>
        </w:numPr>
        <w:tabs>
          <w:tab w:val="left" w:pos="851"/>
        </w:tabs>
        <w:spacing w:after="0" w:line="240" w:lineRule="auto"/>
        <w:ind w:left="567" w:firstLine="0"/>
        <w:jc w:val="both"/>
        <w:rPr>
          <w:rFonts w:ascii="Times New Roman" w:eastAsia="MS Mincho" w:hAnsi="Times New Roman" w:cs="Times New Roman"/>
          <w:lang w:eastAsia="zh-CN" w:bidi="th-TH"/>
        </w:rPr>
      </w:pPr>
      <w:r w:rsidRPr="00622FDA">
        <w:rPr>
          <w:rFonts w:ascii="Times New Roman" w:eastAsia="MS Mincho" w:hAnsi="Times New Roman" w:cs="Times New Roman"/>
          <w:lang w:eastAsia="zh-CN" w:bidi="th-TH"/>
        </w:rPr>
        <w:t>the waiver is sought under exceptional circumstances which may involve cases where individuals with limited English language skills are nominated as speakers or as experts on a particular topic;</w:t>
      </w:r>
    </w:p>
    <w:p w:rsidR="0015360E" w:rsidRPr="00622FDA" w:rsidRDefault="0015360E" w:rsidP="00A70C0C">
      <w:pPr>
        <w:numPr>
          <w:ilvl w:val="0"/>
          <w:numId w:val="54"/>
        </w:numPr>
        <w:tabs>
          <w:tab w:val="left" w:pos="851"/>
        </w:tabs>
        <w:spacing w:after="0" w:line="240" w:lineRule="auto"/>
        <w:ind w:left="567" w:firstLine="0"/>
        <w:jc w:val="both"/>
        <w:rPr>
          <w:rFonts w:ascii="Times New Roman" w:eastAsia="MS Mincho" w:hAnsi="Times New Roman" w:cs="Times New Roman"/>
          <w:lang w:eastAsia="zh-CN" w:bidi="th-TH"/>
        </w:rPr>
      </w:pPr>
      <w:r w:rsidRPr="00622FDA">
        <w:rPr>
          <w:rFonts w:ascii="Times New Roman" w:eastAsia="MS Mincho" w:hAnsi="Times New Roman" w:cs="Times New Roman"/>
          <w:lang w:eastAsia="zh-CN" w:bidi="th-TH"/>
        </w:rPr>
        <w:t xml:space="preserve">the availability of an alternative expert/s with appropriate language skills and comparable skills and expertise, is limited; </w:t>
      </w:r>
    </w:p>
    <w:p w:rsidR="0015360E" w:rsidRPr="00622FDA" w:rsidRDefault="0015360E" w:rsidP="00A70C0C">
      <w:pPr>
        <w:numPr>
          <w:ilvl w:val="0"/>
          <w:numId w:val="54"/>
        </w:numPr>
        <w:tabs>
          <w:tab w:val="left" w:pos="851"/>
        </w:tabs>
        <w:spacing w:after="0" w:line="240" w:lineRule="auto"/>
        <w:ind w:left="567" w:firstLine="0"/>
        <w:jc w:val="both"/>
        <w:rPr>
          <w:rFonts w:ascii="Times New Roman" w:eastAsia="MS Mincho" w:hAnsi="Times New Roman" w:cs="Times New Roman"/>
          <w:lang w:eastAsia="zh-CN" w:bidi="th-TH"/>
        </w:rPr>
      </w:pPr>
      <w:r w:rsidRPr="00622FDA">
        <w:rPr>
          <w:rFonts w:ascii="Times New Roman" w:eastAsia="MS Mincho" w:hAnsi="Times New Roman" w:cs="Times New Roman"/>
          <w:lang w:eastAsia="zh-CN" w:bidi="th-TH"/>
        </w:rPr>
        <w:t>the benefits of the service are available to all participants of the 21 economies; and</w:t>
      </w:r>
    </w:p>
    <w:p w:rsidR="0015360E" w:rsidRPr="00622FDA" w:rsidRDefault="0015360E" w:rsidP="00A70C0C">
      <w:pPr>
        <w:numPr>
          <w:ilvl w:val="0"/>
          <w:numId w:val="54"/>
        </w:numPr>
        <w:tabs>
          <w:tab w:val="left" w:pos="851"/>
        </w:tabs>
        <w:spacing w:after="0" w:line="240" w:lineRule="auto"/>
        <w:ind w:left="567" w:firstLine="0"/>
        <w:jc w:val="both"/>
        <w:rPr>
          <w:rFonts w:ascii="Times New Roman" w:eastAsia="MS Mincho" w:hAnsi="Times New Roman" w:cs="Times New Roman"/>
          <w:lang w:eastAsia="zh-CN" w:bidi="th-TH"/>
        </w:rPr>
      </w:pPr>
      <w:proofErr w:type="gramStart"/>
      <w:r w:rsidRPr="00622FDA">
        <w:rPr>
          <w:rFonts w:ascii="Times New Roman" w:eastAsia="MS Mincho" w:hAnsi="Times New Roman" w:cs="Times New Roman"/>
          <w:lang w:eastAsia="zh-CN" w:bidi="th-TH"/>
        </w:rPr>
        <w:t>the</w:t>
      </w:r>
      <w:proofErr w:type="gramEnd"/>
      <w:r w:rsidRPr="00622FDA">
        <w:rPr>
          <w:rFonts w:ascii="Times New Roman" w:eastAsia="MS Mincho" w:hAnsi="Times New Roman" w:cs="Times New Roman"/>
          <w:lang w:eastAsia="zh-CN" w:bidi="th-TH"/>
        </w:rPr>
        <w:t xml:space="preserve"> interpretation costs are deemed by the </w:t>
      </w:r>
      <w:r w:rsidR="0015234B" w:rsidRPr="00622FDA">
        <w:rPr>
          <w:rFonts w:ascii="Times New Roman" w:eastAsia="MS Mincho" w:hAnsi="Times New Roman" w:cs="Times New Roman"/>
          <w:lang w:eastAsia="zh-CN" w:bidi="th-TH"/>
        </w:rPr>
        <w:t>POs</w:t>
      </w:r>
      <w:r w:rsidRPr="00622FDA">
        <w:rPr>
          <w:rFonts w:ascii="Times New Roman" w:eastAsia="MS Mincho" w:hAnsi="Times New Roman" w:cs="Times New Roman"/>
          <w:lang w:eastAsia="zh-CN" w:bidi="th-TH"/>
        </w:rPr>
        <w:t xml:space="preserve"> as being appropriate for the </w:t>
      </w:r>
      <w:r w:rsidR="00B46A68" w:rsidRPr="00622FDA">
        <w:rPr>
          <w:rFonts w:ascii="Times New Roman" w:eastAsia="MS Mincho" w:hAnsi="Times New Roman" w:cs="Times New Roman"/>
          <w:lang w:eastAsia="zh-CN" w:bidi="th-TH"/>
        </w:rPr>
        <w:t>size and</w:t>
      </w:r>
      <w:r w:rsidRPr="00622FDA">
        <w:rPr>
          <w:rFonts w:ascii="Times New Roman" w:eastAsia="MS Mincho" w:hAnsi="Times New Roman" w:cs="Times New Roman"/>
          <w:lang w:eastAsia="zh-CN" w:bidi="th-TH"/>
        </w:rPr>
        <w:t xml:space="preserve"> scope of the project.</w:t>
      </w:r>
    </w:p>
    <w:p w:rsidR="0015360E" w:rsidRPr="00622FDA" w:rsidRDefault="0015360E" w:rsidP="0015360E">
      <w:pPr>
        <w:spacing w:after="0" w:line="240" w:lineRule="auto"/>
        <w:ind w:left="1080"/>
        <w:jc w:val="both"/>
        <w:rPr>
          <w:rFonts w:ascii="Times New Roman" w:eastAsia="MS Mincho" w:hAnsi="Times New Roman" w:cs="Times New Roman"/>
          <w:lang w:eastAsia="zh-CN" w:bidi="th-TH"/>
        </w:rPr>
      </w:pPr>
    </w:p>
    <w:p w:rsidR="0015360E" w:rsidRPr="00622FDA" w:rsidRDefault="0015360E" w:rsidP="00A70C0C">
      <w:pPr>
        <w:pStyle w:val="ListContinue"/>
        <w:numPr>
          <w:ilvl w:val="1"/>
          <w:numId w:val="108"/>
        </w:numPr>
        <w:ind w:left="567" w:hanging="567"/>
        <w:rPr>
          <w:rFonts w:eastAsia="MS Mincho"/>
          <w:lang w:eastAsia="zh-CN" w:bidi="th-TH"/>
        </w:rPr>
      </w:pPr>
      <w:r w:rsidRPr="00622FDA">
        <w:rPr>
          <w:rFonts w:eastAsia="MS Mincho"/>
          <w:lang w:eastAsia="zh-CN" w:bidi="th-TH"/>
        </w:rPr>
        <w:t xml:space="preserve">Should the justification for the waiver for simultaneous interpretation costs be deemed as being insufficient or not significant enough to warrant immediate approval by the Secretariat, the Secretariat will refer the request to BMC for final </w:t>
      </w:r>
      <w:proofErr w:type="gramStart"/>
      <w:r w:rsidRPr="00622FDA">
        <w:rPr>
          <w:rFonts w:eastAsia="MS Mincho"/>
          <w:lang w:eastAsia="zh-CN" w:bidi="th-TH"/>
        </w:rPr>
        <w:t>endorsement.</w:t>
      </w:r>
      <w:proofErr w:type="gramEnd"/>
    </w:p>
    <w:p w:rsidR="000939D2" w:rsidRPr="009B416C" w:rsidRDefault="000939D2" w:rsidP="00A70C0C">
      <w:pPr>
        <w:pStyle w:val="ListContinue"/>
        <w:numPr>
          <w:ilvl w:val="1"/>
          <w:numId w:val="108"/>
        </w:numPr>
        <w:ind w:left="567" w:hanging="567"/>
        <w:rPr>
          <w:rFonts w:eastAsia="MS Mincho"/>
          <w:lang w:eastAsia="zh-CN" w:bidi="th-TH"/>
        </w:rPr>
      </w:pPr>
      <w:r w:rsidRPr="009B416C">
        <w:rPr>
          <w:rFonts w:eastAsia="MS Mincho"/>
          <w:lang w:eastAsia="zh-CN" w:bidi="th-TH"/>
        </w:rPr>
        <w:t>Given their unique nature, APEC New Str</w:t>
      </w:r>
      <w:r w:rsidR="006401C1" w:rsidRPr="009B416C">
        <w:rPr>
          <w:rFonts w:eastAsia="MS Mincho"/>
          <w:lang w:eastAsia="zh-CN" w:bidi="th-TH"/>
        </w:rPr>
        <w:t>ategy for Structural Reform (AN</w:t>
      </w:r>
      <w:r w:rsidRPr="009B416C">
        <w:rPr>
          <w:rFonts w:eastAsia="MS Mincho"/>
          <w:lang w:eastAsia="zh-CN" w:bidi="th-TH"/>
        </w:rPr>
        <w:t>SSR)</w:t>
      </w:r>
      <w:r w:rsidR="00D43485" w:rsidRPr="009B416C">
        <w:rPr>
          <w:rFonts w:eastAsia="MS Mincho"/>
          <w:lang w:eastAsia="zh-CN" w:bidi="th-TH"/>
        </w:rPr>
        <w:t xml:space="preserve"> projects are exempted from </w:t>
      </w:r>
      <w:r w:rsidR="008A5787" w:rsidRPr="009B416C">
        <w:rPr>
          <w:rFonts w:eastAsia="MS Mincho"/>
          <w:lang w:eastAsia="zh-CN" w:bidi="th-TH"/>
        </w:rPr>
        <w:t>the requirement</w:t>
      </w:r>
      <w:r w:rsidR="00D43485" w:rsidRPr="009B416C">
        <w:rPr>
          <w:rFonts w:eastAsia="MS Mincho"/>
          <w:lang w:eastAsia="zh-CN" w:bidi="th-TH"/>
        </w:rPr>
        <w:t xml:space="preserve"> of justifying the translation of training materials and simultaneous</w:t>
      </w:r>
      <w:r w:rsidR="008A5787" w:rsidRPr="009B416C">
        <w:rPr>
          <w:rFonts w:eastAsia="MS Mincho"/>
          <w:lang w:eastAsia="zh-CN" w:bidi="th-TH"/>
        </w:rPr>
        <w:t xml:space="preserve"> interpretation on the ground that the translation/ simultaneous translation services are of benefit to more than one economies in paragraph 9-5 or the benefits are available to all participants of the 21 economies in paragraph 9-8.</w:t>
      </w:r>
      <w:r w:rsidR="006401C1" w:rsidRPr="009B416C">
        <w:rPr>
          <w:rFonts w:eastAsia="MS Mincho"/>
          <w:lang w:eastAsia="zh-CN" w:bidi="th-TH"/>
        </w:rPr>
        <w:t xml:space="preserve"> (Approved, BMC2 Jun 2013)</w:t>
      </w:r>
    </w:p>
    <w:p w:rsidR="0015360E" w:rsidRPr="00622FDA" w:rsidRDefault="0015360E" w:rsidP="00681BFD">
      <w:pPr>
        <w:pStyle w:val="Heading3"/>
      </w:pPr>
      <w:bookmarkStart w:id="120" w:name="_Toc321655836"/>
      <w:r w:rsidRPr="00622FDA">
        <w:t>Contractor Tasks</w:t>
      </w:r>
      <w:bookmarkEnd w:id="120"/>
    </w:p>
    <w:p w:rsidR="0015360E" w:rsidRPr="00622FDA" w:rsidRDefault="0015360E" w:rsidP="00A70C0C">
      <w:pPr>
        <w:pStyle w:val="ListContinue"/>
        <w:numPr>
          <w:ilvl w:val="1"/>
          <w:numId w:val="108"/>
        </w:numPr>
        <w:ind w:left="567" w:hanging="567"/>
      </w:pPr>
      <w:r w:rsidRPr="00B17504">
        <w:t xml:space="preserve">All direct </w:t>
      </w:r>
      <w:proofErr w:type="spellStart"/>
      <w:r w:rsidRPr="00B17504">
        <w:t>labour</w:t>
      </w:r>
      <w:proofErr w:type="spellEnd"/>
      <w:r w:rsidRPr="00B17504">
        <w:t xml:space="preserve"> costs, relating to the delivery of specific project outputs, that are managed and delivered by a contractor should be contracted out</w:t>
      </w:r>
      <w:r w:rsidRPr="00622FDA">
        <w:t xml:space="preserve"> as one single package</w:t>
      </w:r>
      <w:r w:rsidR="00E060F7" w:rsidRPr="00622FDA">
        <w:t xml:space="preserve"> for administrative and management efficiencies</w:t>
      </w:r>
      <w:r w:rsidRPr="00622FDA">
        <w:t>.</w:t>
      </w:r>
      <w:r w:rsidR="007D49E3" w:rsidRPr="00622FDA">
        <w:t xml:space="preserve"> </w:t>
      </w:r>
      <w:r w:rsidRPr="00622FDA">
        <w:t xml:space="preserve">The contracting of these </w:t>
      </w:r>
      <w:proofErr w:type="spellStart"/>
      <w:r w:rsidRPr="00622FDA">
        <w:t>labour</w:t>
      </w:r>
      <w:proofErr w:type="spellEnd"/>
      <w:r w:rsidRPr="00622FDA">
        <w:t xml:space="preserve"> costs will be in </w:t>
      </w:r>
      <w:r w:rsidR="00E060F7" w:rsidRPr="00622FDA">
        <w:t>accordance</w:t>
      </w:r>
      <w:r w:rsidRPr="00622FDA">
        <w:t xml:space="preserve"> with APEC procurement policies which are detailed in Chapter </w:t>
      </w:r>
      <w:r w:rsidR="003F2559" w:rsidRPr="00622FDA">
        <w:t>12</w:t>
      </w:r>
      <w:r w:rsidRPr="00622FDA">
        <w:t xml:space="preserve">. </w:t>
      </w:r>
    </w:p>
    <w:p w:rsidR="0015360E" w:rsidRPr="00622FDA" w:rsidRDefault="0015360E" w:rsidP="002C5177">
      <w:pPr>
        <w:pStyle w:val="ListContinue"/>
        <w:numPr>
          <w:ilvl w:val="0"/>
          <w:numId w:val="0"/>
        </w:numPr>
        <w:tabs>
          <w:tab w:val="num" w:pos="0"/>
          <w:tab w:val="left" w:pos="851"/>
        </w:tabs>
        <w:ind w:left="567"/>
      </w:pPr>
      <w:r w:rsidRPr="00622FDA">
        <w:t>These costs may include (but will not be limited) to the following:</w:t>
      </w:r>
    </w:p>
    <w:p w:rsidR="0015360E" w:rsidRPr="00622FDA" w:rsidRDefault="0015360E" w:rsidP="00A70C0C">
      <w:pPr>
        <w:pStyle w:val="ListContinue"/>
        <w:numPr>
          <w:ilvl w:val="0"/>
          <w:numId w:val="68"/>
        </w:numPr>
        <w:tabs>
          <w:tab w:val="left" w:pos="851"/>
        </w:tabs>
        <w:spacing w:before="0" w:after="0" w:line="240" w:lineRule="auto"/>
        <w:ind w:left="567" w:firstLine="0"/>
      </w:pPr>
      <w:r w:rsidRPr="00622FDA">
        <w:lastRenderedPageBreak/>
        <w:t xml:space="preserve">Translator’s fees </w:t>
      </w:r>
    </w:p>
    <w:p w:rsidR="0015360E" w:rsidRPr="00622FDA" w:rsidRDefault="0015360E" w:rsidP="00A70C0C">
      <w:pPr>
        <w:pStyle w:val="ListContinue"/>
        <w:numPr>
          <w:ilvl w:val="0"/>
          <w:numId w:val="68"/>
        </w:numPr>
        <w:tabs>
          <w:tab w:val="left" w:pos="851"/>
        </w:tabs>
        <w:spacing w:before="0" w:after="0" w:line="240" w:lineRule="auto"/>
        <w:ind w:left="567" w:firstLine="0"/>
      </w:pPr>
      <w:r w:rsidRPr="00622FDA">
        <w:t>Researcher’s fees</w:t>
      </w:r>
      <w:r w:rsidR="008B12EC" w:rsidRPr="00622FDA">
        <w:t>, and</w:t>
      </w:r>
    </w:p>
    <w:p w:rsidR="0015360E" w:rsidRPr="00622FDA" w:rsidRDefault="002B2B8D" w:rsidP="00A70C0C">
      <w:pPr>
        <w:pStyle w:val="ListContinue"/>
        <w:numPr>
          <w:ilvl w:val="0"/>
          <w:numId w:val="68"/>
        </w:numPr>
        <w:tabs>
          <w:tab w:val="left" w:pos="851"/>
        </w:tabs>
        <w:spacing w:before="0" w:after="0" w:line="240" w:lineRule="auto"/>
        <w:ind w:left="567" w:firstLine="0"/>
      </w:pPr>
      <w:r w:rsidRPr="00622FDA">
        <w:t>Fees for s</w:t>
      </w:r>
      <w:r w:rsidR="0015360E" w:rsidRPr="00622FDA">
        <w:t>hort</w:t>
      </w:r>
      <w:r w:rsidR="0015234B" w:rsidRPr="00622FDA">
        <w:t>-</w:t>
      </w:r>
      <w:r w:rsidR="0015360E" w:rsidRPr="00622FDA">
        <w:t xml:space="preserve">term clerical </w:t>
      </w:r>
      <w:r w:rsidR="008B73A3" w:rsidRPr="00622FDA">
        <w:t>assistants</w:t>
      </w:r>
      <w:r w:rsidRPr="00622FDA">
        <w:t>’</w:t>
      </w:r>
      <w:r w:rsidR="008B12EC" w:rsidRPr="00622FDA">
        <w:t xml:space="preserve"> or secretarial</w:t>
      </w:r>
      <w:r w:rsidR="0015360E" w:rsidRPr="00622FDA">
        <w:t xml:space="preserve"> fees</w:t>
      </w:r>
      <w:r w:rsidR="008B12EC" w:rsidRPr="00622FDA">
        <w:t>.</w:t>
      </w:r>
    </w:p>
    <w:p w:rsidR="0015360E" w:rsidRPr="00622FDA" w:rsidRDefault="00E060F7" w:rsidP="00A70C0C">
      <w:pPr>
        <w:pStyle w:val="ListContinue"/>
        <w:numPr>
          <w:ilvl w:val="1"/>
          <w:numId w:val="108"/>
        </w:numPr>
        <w:ind w:left="567" w:hanging="567"/>
      </w:pPr>
      <w:r w:rsidRPr="00622FDA">
        <w:t>Approval to contract these elements as individual items may be provided under</w:t>
      </w:r>
      <w:r w:rsidR="0015360E" w:rsidRPr="00622FDA">
        <w:t xml:space="preserve"> exceptional circumstances through the Secretariat. The </w:t>
      </w:r>
      <w:r w:rsidRPr="00622FDA">
        <w:t xml:space="preserve">waiver </w:t>
      </w:r>
      <w:r w:rsidR="0015360E" w:rsidRPr="00622FDA">
        <w:t xml:space="preserve">request should include a strong justification </w:t>
      </w:r>
      <w:r w:rsidRPr="00622FDA">
        <w:t>detailing</w:t>
      </w:r>
      <w:r w:rsidR="0015360E" w:rsidRPr="00622FDA">
        <w:t xml:space="preserve"> the reasons for contracting out the tasks separately and how this approach can achieve cost and administrative efficiencies.</w:t>
      </w:r>
      <w:r w:rsidRPr="00622FDA">
        <w:t xml:space="preserve"> Should the justification be deemed unsatisfactory, the Secretariat will seek approval from BMC.</w:t>
      </w:r>
    </w:p>
    <w:p w:rsidR="00E060F7" w:rsidRPr="00622FDA" w:rsidRDefault="00D7254D" w:rsidP="00A70C0C">
      <w:pPr>
        <w:pStyle w:val="ListContinue"/>
        <w:numPr>
          <w:ilvl w:val="1"/>
          <w:numId w:val="108"/>
        </w:numPr>
        <w:ind w:left="567" w:hanging="567"/>
      </w:pPr>
      <w:r w:rsidRPr="00622FDA">
        <w:t>Current government employees</w:t>
      </w:r>
      <w:r w:rsidR="002A0242" w:rsidRPr="00622FDA">
        <w:t xml:space="preserve"> and employees of International </w:t>
      </w:r>
      <w:proofErr w:type="spellStart"/>
      <w:r w:rsidR="002A0242" w:rsidRPr="00622FDA">
        <w:t>Organisations</w:t>
      </w:r>
      <w:proofErr w:type="spellEnd"/>
      <w:r w:rsidRPr="00622FDA">
        <w:t xml:space="preserve"> should not be engaged in contracts to provide </w:t>
      </w:r>
      <w:proofErr w:type="spellStart"/>
      <w:r w:rsidRPr="00622FDA">
        <w:t>labour</w:t>
      </w:r>
      <w:proofErr w:type="spellEnd"/>
      <w:r w:rsidRPr="00622FDA">
        <w:t xml:space="preserve"> in any form through an APEC-funded project to avoid potential or perceived conflict of interest.</w:t>
      </w:r>
      <w:r w:rsidR="007D49E3" w:rsidRPr="00622FDA">
        <w:t xml:space="preserve"> </w:t>
      </w:r>
      <w:r w:rsidRPr="00622FDA">
        <w:t>This includes contracts providing honoraria. The PO is responsible for ensuring that the preferred contractor is not a government employee.</w:t>
      </w:r>
    </w:p>
    <w:p w:rsidR="00257F8F" w:rsidRPr="00622FDA" w:rsidRDefault="00257F8F" w:rsidP="00A70C0C">
      <w:pPr>
        <w:pStyle w:val="ListContinue"/>
        <w:numPr>
          <w:ilvl w:val="1"/>
          <w:numId w:val="108"/>
        </w:numPr>
        <w:tabs>
          <w:tab w:val="left" w:pos="720"/>
        </w:tabs>
        <w:ind w:left="567" w:hanging="567"/>
      </w:pPr>
      <w:r w:rsidRPr="00622FDA">
        <w:t xml:space="preserve">A waiver can be sought and final approval granted under special circumstances for government institutions to engage in contracts to provide </w:t>
      </w:r>
      <w:proofErr w:type="spellStart"/>
      <w:r w:rsidRPr="00622FDA">
        <w:t>labour</w:t>
      </w:r>
      <w:proofErr w:type="spellEnd"/>
      <w:r w:rsidRPr="00622FDA">
        <w:t xml:space="preserve"> through an APEC</w:t>
      </w:r>
      <w:r w:rsidR="0015234B" w:rsidRPr="00622FDA">
        <w:t>-</w:t>
      </w:r>
      <w:r w:rsidRPr="00622FDA">
        <w:t>funded project. Approval will be granted by the Secretariat based on a strong justification. Should the justification be deemed unsatisfactory by the Secretariat, BMC approval will be sought.</w:t>
      </w:r>
    </w:p>
    <w:p w:rsidR="0015360E" w:rsidRPr="00622FDA" w:rsidRDefault="0015360E" w:rsidP="00681BFD">
      <w:pPr>
        <w:pStyle w:val="Heading2"/>
        <w:rPr>
          <w:u w:color="0000FF"/>
        </w:rPr>
      </w:pPr>
      <w:bookmarkStart w:id="121" w:name="_Toc320705258"/>
      <w:bookmarkStart w:id="122" w:name="_Toc321655838"/>
      <w:bookmarkStart w:id="123" w:name="_Toc326941867"/>
      <w:r w:rsidRPr="00622FDA">
        <w:rPr>
          <w:u w:color="0000FF"/>
        </w:rPr>
        <w:t>Travel Expenses</w:t>
      </w:r>
      <w:bookmarkEnd w:id="121"/>
      <w:bookmarkEnd w:id="122"/>
      <w:bookmarkEnd w:id="123"/>
    </w:p>
    <w:p w:rsidR="0015360E" w:rsidRPr="00622FDA" w:rsidRDefault="0015360E" w:rsidP="00A70C0C">
      <w:pPr>
        <w:pStyle w:val="ListContinue"/>
        <w:numPr>
          <w:ilvl w:val="1"/>
          <w:numId w:val="108"/>
        </w:numPr>
        <w:ind w:left="567" w:hanging="567"/>
      </w:pPr>
      <w:r w:rsidRPr="00622FDA">
        <w:t>Travel expenses</w:t>
      </w:r>
      <w:r w:rsidR="00D9359B" w:rsidRPr="00622FDA">
        <w:t xml:space="preserve"> include both the cost of trave</w:t>
      </w:r>
      <w:r w:rsidRPr="00622FDA">
        <w:t>ling to a location and the per diem allowance.</w:t>
      </w:r>
    </w:p>
    <w:p w:rsidR="0015360E" w:rsidRPr="00622FDA" w:rsidRDefault="0015360E" w:rsidP="00681BFD">
      <w:pPr>
        <w:pStyle w:val="Heading3"/>
      </w:pPr>
      <w:bookmarkStart w:id="124" w:name="_Toc321655839"/>
      <w:r w:rsidRPr="00622FDA">
        <w:t>Eligibility</w:t>
      </w:r>
      <w:bookmarkEnd w:id="124"/>
    </w:p>
    <w:p w:rsidR="0015360E" w:rsidRPr="00622FDA" w:rsidRDefault="0015360E" w:rsidP="00A70C0C">
      <w:pPr>
        <w:pStyle w:val="ListContinue"/>
        <w:numPr>
          <w:ilvl w:val="1"/>
          <w:numId w:val="108"/>
        </w:numPr>
        <w:tabs>
          <w:tab w:val="left" w:pos="851"/>
        </w:tabs>
        <w:ind w:left="567" w:hanging="567"/>
      </w:pPr>
      <w:r w:rsidRPr="00622FDA">
        <w:t>Travel expenses are paid only to the following APEC</w:t>
      </w:r>
      <w:r w:rsidR="0015234B" w:rsidRPr="00622FDA">
        <w:t>-</w:t>
      </w:r>
      <w:r w:rsidRPr="00622FDA">
        <w:t xml:space="preserve">funded travelers: </w:t>
      </w:r>
    </w:p>
    <w:p w:rsidR="0015360E" w:rsidRPr="00622FDA" w:rsidRDefault="0015360E" w:rsidP="002C5177">
      <w:pPr>
        <w:pStyle w:val="ListBullet"/>
        <w:tabs>
          <w:tab w:val="clear" w:pos="187"/>
          <w:tab w:val="left" w:pos="851"/>
        </w:tabs>
        <w:spacing w:after="0"/>
        <w:ind w:left="567" w:firstLine="0"/>
      </w:pPr>
      <w:r w:rsidRPr="00622FDA">
        <w:t>Participants</w:t>
      </w:r>
    </w:p>
    <w:p w:rsidR="0015360E" w:rsidRPr="00622FDA" w:rsidRDefault="0015360E" w:rsidP="002C5177">
      <w:pPr>
        <w:pStyle w:val="ListBullet"/>
        <w:tabs>
          <w:tab w:val="clear" w:pos="187"/>
          <w:tab w:val="left" w:pos="851"/>
        </w:tabs>
        <w:spacing w:after="0"/>
        <w:ind w:left="567" w:firstLine="0"/>
      </w:pPr>
      <w:r w:rsidRPr="00622FDA">
        <w:t>Experts</w:t>
      </w:r>
    </w:p>
    <w:p w:rsidR="0015360E" w:rsidRPr="00622FDA" w:rsidRDefault="0015360E" w:rsidP="002C5177">
      <w:pPr>
        <w:pStyle w:val="ListBullet"/>
        <w:tabs>
          <w:tab w:val="clear" w:pos="187"/>
          <w:tab w:val="left" w:pos="851"/>
        </w:tabs>
        <w:spacing w:after="0"/>
        <w:ind w:left="567" w:firstLine="0"/>
      </w:pPr>
      <w:r w:rsidRPr="00622FDA">
        <w:t>Contractors</w:t>
      </w:r>
    </w:p>
    <w:p w:rsidR="0015360E" w:rsidRPr="00622FDA" w:rsidRDefault="0015360E" w:rsidP="002C5177">
      <w:pPr>
        <w:pStyle w:val="Heading3"/>
        <w:tabs>
          <w:tab w:val="left" w:pos="851"/>
        </w:tabs>
        <w:ind w:left="567" w:hanging="567"/>
        <w:rPr>
          <w:u w:val="single"/>
        </w:rPr>
      </w:pPr>
      <w:bookmarkStart w:id="125" w:name="_Toc321655840"/>
      <w:r w:rsidRPr="00622FDA">
        <w:t>Participants</w:t>
      </w:r>
      <w:bookmarkEnd w:id="125"/>
    </w:p>
    <w:p w:rsidR="0015360E" w:rsidRPr="00622FDA" w:rsidRDefault="0015360E" w:rsidP="00A70C0C">
      <w:pPr>
        <w:pStyle w:val="ListContinue"/>
        <w:numPr>
          <w:ilvl w:val="1"/>
          <w:numId w:val="108"/>
        </w:numPr>
        <w:tabs>
          <w:tab w:val="left" w:pos="851"/>
        </w:tabs>
        <w:ind w:left="567" w:hanging="567"/>
        <w:rPr>
          <w:u w:val="single"/>
        </w:rPr>
      </w:pPr>
      <w:r w:rsidRPr="00622FDA">
        <w:t>Participants are categori</w:t>
      </w:r>
      <w:r w:rsidR="0015234B" w:rsidRPr="00622FDA">
        <w:t>z</w:t>
      </w:r>
      <w:r w:rsidRPr="00622FDA">
        <w:t xml:space="preserve">ed as event attendees with specific, substantive, planned tasks that add value to the event, such as providing a description of practices in their own economy or examples for consideration as best practice. Participants also help to disseminate the knowledge gained on returning to their economies. </w:t>
      </w:r>
    </w:p>
    <w:p w:rsidR="0015360E" w:rsidRPr="00622FDA" w:rsidRDefault="0015360E" w:rsidP="00A70C0C">
      <w:pPr>
        <w:pStyle w:val="ListContinue"/>
        <w:numPr>
          <w:ilvl w:val="1"/>
          <w:numId w:val="108"/>
        </w:numPr>
        <w:tabs>
          <w:tab w:val="left" w:pos="851"/>
        </w:tabs>
        <w:ind w:left="567" w:hanging="567"/>
        <w:rPr>
          <w:u w:color="FFFFFF"/>
        </w:rPr>
      </w:pPr>
      <w:r w:rsidRPr="00622FDA">
        <w:t>Participants</w:t>
      </w:r>
      <w:r w:rsidRPr="00622FDA">
        <w:rPr>
          <w:u w:color="FFFFFF"/>
        </w:rPr>
        <w:t xml:space="preserve"> can be government officials, representatives from the private sector or civil society, academics, or other stakeholders from travel-eligible economies. </w:t>
      </w:r>
      <w:r w:rsidR="00337F8D" w:rsidRPr="00622FDA">
        <w:rPr>
          <w:u w:color="FFFFFF"/>
        </w:rPr>
        <w:t>Refer to the APEC non-member participation guidelines for further guidance on the participation of civil society representatives, academics or other external stakeholders from APEC member economies and non-members economies.</w:t>
      </w:r>
    </w:p>
    <w:p w:rsidR="0015360E" w:rsidRPr="00622FDA" w:rsidRDefault="0015360E" w:rsidP="00A70C0C">
      <w:pPr>
        <w:pStyle w:val="ListContinue"/>
        <w:numPr>
          <w:ilvl w:val="1"/>
          <w:numId w:val="108"/>
        </w:numPr>
        <w:tabs>
          <w:tab w:val="left" w:pos="851"/>
        </w:tabs>
        <w:ind w:left="567" w:hanging="567"/>
        <w:rPr>
          <w:u w:color="FFFFFF"/>
        </w:rPr>
      </w:pPr>
      <w:r w:rsidRPr="00622FDA">
        <w:rPr>
          <w:u w:color="FFFFFF"/>
        </w:rPr>
        <w:t xml:space="preserve">The following </w:t>
      </w:r>
      <w:r w:rsidR="0015234B" w:rsidRPr="00622FDA">
        <w:rPr>
          <w:u w:color="FFFFFF"/>
        </w:rPr>
        <w:t xml:space="preserve">11 </w:t>
      </w:r>
      <w:r w:rsidRPr="00622FDA">
        <w:rPr>
          <w:u w:color="FFFFFF"/>
        </w:rPr>
        <w:t xml:space="preserve">APEC member economies are considered </w:t>
      </w:r>
      <w:r w:rsidR="0015234B" w:rsidRPr="00622FDA">
        <w:rPr>
          <w:u w:color="FFFFFF"/>
        </w:rPr>
        <w:t>“</w:t>
      </w:r>
      <w:r w:rsidRPr="00622FDA">
        <w:rPr>
          <w:u w:color="FFFFFF"/>
        </w:rPr>
        <w:t>travel-eligible</w:t>
      </w:r>
      <w:r w:rsidR="0015234B" w:rsidRPr="00622FDA">
        <w:rPr>
          <w:u w:color="FFFFFF"/>
        </w:rPr>
        <w:t>”</w:t>
      </w:r>
      <w:r w:rsidR="002C5177" w:rsidRPr="00622FDA">
        <w:rPr>
          <w:u w:color="FFFFFF"/>
        </w:rPr>
        <w:t xml:space="preserve"> </w:t>
      </w:r>
      <w:r w:rsidRPr="00622FDA">
        <w:rPr>
          <w:u w:color="FFFFFF"/>
        </w:rPr>
        <w:t xml:space="preserve">APEC economies: </w:t>
      </w:r>
    </w:p>
    <w:p w:rsidR="0015360E" w:rsidRPr="00622FDA" w:rsidRDefault="0015360E" w:rsidP="002C5177">
      <w:pPr>
        <w:pStyle w:val="ListBullet"/>
        <w:tabs>
          <w:tab w:val="clear" w:pos="187"/>
          <w:tab w:val="left" w:pos="851"/>
        </w:tabs>
        <w:spacing w:after="0"/>
        <w:ind w:left="567" w:firstLine="0"/>
      </w:pPr>
      <w:r w:rsidRPr="00622FDA">
        <w:t>Chile</w:t>
      </w:r>
    </w:p>
    <w:p w:rsidR="0015360E" w:rsidRPr="00622FDA" w:rsidRDefault="0015360E" w:rsidP="002C5177">
      <w:pPr>
        <w:pStyle w:val="ListBullet"/>
        <w:tabs>
          <w:tab w:val="clear" w:pos="187"/>
          <w:tab w:val="left" w:pos="851"/>
        </w:tabs>
        <w:spacing w:after="0"/>
        <w:ind w:left="567" w:firstLine="0"/>
      </w:pPr>
      <w:r w:rsidRPr="00622FDA">
        <w:t>China</w:t>
      </w:r>
    </w:p>
    <w:p w:rsidR="0015360E" w:rsidRPr="00622FDA" w:rsidRDefault="0015360E" w:rsidP="002C5177">
      <w:pPr>
        <w:pStyle w:val="ListBullet"/>
        <w:tabs>
          <w:tab w:val="clear" w:pos="187"/>
          <w:tab w:val="left" w:pos="851"/>
        </w:tabs>
        <w:spacing w:after="0"/>
        <w:ind w:left="567" w:firstLine="0"/>
      </w:pPr>
      <w:r w:rsidRPr="00622FDA">
        <w:t>Indonesia</w:t>
      </w:r>
    </w:p>
    <w:p w:rsidR="0015360E" w:rsidRPr="00622FDA" w:rsidRDefault="0015360E" w:rsidP="002C5177">
      <w:pPr>
        <w:pStyle w:val="ListBullet"/>
        <w:tabs>
          <w:tab w:val="clear" w:pos="187"/>
          <w:tab w:val="left" w:pos="851"/>
        </w:tabs>
        <w:spacing w:after="0"/>
        <w:ind w:left="567" w:firstLine="0"/>
      </w:pPr>
      <w:r w:rsidRPr="00622FDA">
        <w:lastRenderedPageBreak/>
        <w:t>Malaysia</w:t>
      </w:r>
    </w:p>
    <w:p w:rsidR="0015360E" w:rsidRPr="00622FDA" w:rsidRDefault="0015360E" w:rsidP="002C5177">
      <w:pPr>
        <w:pStyle w:val="ListBullet"/>
        <w:tabs>
          <w:tab w:val="clear" w:pos="187"/>
          <w:tab w:val="left" w:pos="851"/>
        </w:tabs>
        <w:spacing w:after="0"/>
        <w:ind w:left="567" w:firstLine="0"/>
      </w:pPr>
      <w:r w:rsidRPr="00622FDA">
        <w:t>Mexico</w:t>
      </w:r>
    </w:p>
    <w:p w:rsidR="0015360E" w:rsidRPr="00622FDA" w:rsidRDefault="0015360E" w:rsidP="002C5177">
      <w:pPr>
        <w:pStyle w:val="ListBullet"/>
        <w:tabs>
          <w:tab w:val="clear" w:pos="187"/>
          <w:tab w:val="left" w:pos="851"/>
        </w:tabs>
        <w:spacing w:after="0"/>
        <w:ind w:left="567" w:firstLine="0"/>
      </w:pPr>
      <w:r w:rsidRPr="00622FDA">
        <w:t>Papua New Guinea</w:t>
      </w:r>
    </w:p>
    <w:p w:rsidR="0015360E" w:rsidRPr="00622FDA" w:rsidRDefault="0015360E" w:rsidP="002C5177">
      <w:pPr>
        <w:pStyle w:val="ListBullet"/>
        <w:tabs>
          <w:tab w:val="clear" w:pos="187"/>
          <w:tab w:val="left" w:pos="851"/>
        </w:tabs>
        <w:spacing w:after="0"/>
        <w:ind w:left="567" w:firstLine="0"/>
      </w:pPr>
      <w:r w:rsidRPr="00622FDA">
        <w:t>The Philippines</w:t>
      </w:r>
    </w:p>
    <w:p w:rsidR="0015360E" w:rsidRPr="00622FDA" w:rsidRDefault="0015360E" w:rsidP="002C5177">
      <w:pPr>
        <w:pStyle w:val="ListBullet"/>
        <w:tabs>
          <w:tab w:val="clear" w:pos="187"/>
          <w:tab w:val="left" w:pos="851"/>
        </w:tabs>
        <w:spacing w:after="0"/>
        <w:ind w:left="567" w:firstLine="0"/>
      </w:pPr>
      <w:r w:rsidRPr="00622FDA">
        <w:t>Peru</w:t>
      </w:r>
    </w:p>
    <w:p w:rsidR="0015360E" w:rsidRPr="00622FDA" w:rsidRDefault="0015360E" w:rsidP="002C5177">
      <w:pPr>
        <w:pStyle w:val="ListBullet"/>
        <w:tabs>
          <w:tab w:val="clear" w:pos="187"/>
          <w:tab w:val="left" w:pos="851"/>
        </w:tabs>
        <w:spacing w:after="0"/>
        <w:ind w:left="567" w:firstLine="0"/>
      </w:pPr>
      <w:r w:rsidRPr="00622FDA">
        <w:t>Russia</w:t>
      </w:r>
    </w:p>
    <w:p w:rsidR="0015360E" w:rsidRPr="00622FDA" w:rsidRDefault="0015360E" w:rsidP="002C5177">
      <w:pPr>
        <w:pStyle w:val="ListBullet"/>
        <w:tabs>
          <w:tab w:val="clear" w:pos="187"/>
          <w:tab w:val="left" w:pos="851"/>
        </w:tabs>
        <w:spacing w:after="0"/>
        <w:ind w:left="567" w:firstLine="0"/>
      </w:pPr>
      <w:r w:rsidRPr="00622FDA">
        <w:t xml:space="preserve">Thailand </w:t>
      </w:r>
    </w:p>
    <w:p w:rsidR="0015360E" w:rsidRPr="00622FDA" w:rsidRDefault="0015360E" w:rsidP="002C5177">
      <w:pPr>
        <w:pStyle w:val="ListBullet"/>
        <w:tabs>
          <w:tab w:val="clear" w:pos="187"/>
          <w:tab w:val="left" w:pos="851"/>
        </w:tabs>
        <w:spacing w:after="0"/>
        <w:ind w:left="567" w:firstLine="0"/>
      </w:pPr>
      <w:r w:rsidRPr="00622FDA">
        <w:t>Viet Nam</w:t>
      </w:r>
    </w:p>
    <w:p w:rsidR="0015360E" w:rsidRPr="00622FDA" w:rsidRDefault="0015360E" w:rsidP="002C5177">
      <w:pPr>
        <w:pStyle w:val="Heading3"/>
        <w:tabs>
          <w:tab w:val="left" w:pos="851"/>
        </w:tabs>
        <w:ind w:left="567" w:hanging="567"/>
        <w:rPr>
          <w:u w:val="single" w:color="FFFFFF"/>
        </w:rPr>
      </w:pPr>
      <w:bookmarkStart w:id="126" w:name="_Toc321655841"/>
      <w:r w:rsidRPr="00622FDA">
        <w:rPr>
          <w:u w:color="FFFFFF"/>
        </w:rPr>
        <w:t>Experts</w:t>
      </w:r>
      <w:bookmarkEnd w:id="126"/>
      <w:r w:rsidRPr="00622FDA">
        <w:rPr>
          <w:u w:color="FFFFFF"/>
        </w:rPr>
        <w:t xml:space="preserve"> </w:t>
      </w:r>
    </w:p>
    <w:p w:rsidR="0015360E" w:rsidRPr="00622FDA" w:rsidRDefault="0015234B" w:rsidP="00A70C0C">
      <w:pPr>
        <w:pStyle w:val="ListContinue"/>
        <w:numPr>
          <w:ilvl w:val="1"/>
          <w:numId w:val="108"/>
        </w:numPr>
        <w:tabs>
          <w:tab w:val="left" w:pos="851"/>
        </w:tabs>
        <w:ind w:left="567" w:hanging="567"/>
        <w:rPr>
          <w:u w:val="single" w:color="FFFFFF"/>
        </w:rPr>
      </w:pPr>
      <w:r w:rsidRPr="00622FDA">
        <w:rPr>
          <w:u w:color="FFFFFF"/>
        </w:rPr>
        <w:t>“</w:t>
      </w:r>
      <w:r w:rsidR="0015360E" w:rsidRPr="00622FDA">
        <w:rPr>
          <w:u w:color="FFFFFF"/>
        </w:rPr>
        <w:t>Experts</w:t>
      </w:r>
      <w:r w:rsidRPr="00622FDA">
        <w:rPr>
          <w:u w:color="FFFFFF"/>
        </w:rPr>
        <w:t>”</w:t>
      </w:r>
      <w:r w:rsidR="0015360E" w:rsidRPr="00622FDA">
        <w:rPr>
          <w:u w:color="FFFFFF"/>
        </w:rPr>
        <w:t xml:space="preserve"> cover trainers, moderators, speakers, and presenters who contribute at an expert level at an APEC event. </w:t>
      </w:r>
    </w:p>
    <w:p w:rsidR="0015360E" w:rsidRPr="00622FDA" w:rsidRDefault="0015360E" w:rsidP="002C5177">
      <w:pPr>
        <w:pStyle w:val="Heading3"/>
        <w:tabs>
          <w:tab w:val="left" w:pos="851"/>
        </w:tabs>
        <w:ind w:left="567" w:hanging="567"/>
      </w:pPr>
      <w:bookmarkStart w:id="127" w:name="_Toc321655842"/>
      <w:r w:rsidRPr="00622FDA">
        <w:t>Contractors</w:t>
      </w:r>
      <w:bookmarkEnd w:id="127"/>
    </w:p>
    <w:p w:rsidR="0015360E" w:rsidRPr="00622FDA" w:rsidRDefault="0015360E" w:rsidP="00A70C0C">
      <w:pPr>
        <w:pStyle w:val="ListContinue"/>
        <w:numPr>
          <w:ilvl w:val="1"/>
          <w:numId w:val="108"/>
        </w:numPr>
        <w:tabs>
          <w:tab w:val="left" w:pos="851"/>
        </w:tabs>
        <w:ind w:left="567" w:hanging="567"/>
      </w:pPr>
      <w:r w:rsidRPr="00622FDA">
        <w:t>A Contractor is defined as a person or persons engaged in the provision of an APEC</w:t>
      </w:r>
      <w:r w:rsidR="0015234B" w:rsidRPr="00622FDA">
        <w:t>-</w:t>
      </w:r>
      <w:r w:rsidRPr="00622FDA">
        <w:t xml:space="preserve">funded task or activity. APEC’s procurement </w:t>
      </w:r>
      <w:r w:rsidR="00B46A68" w:rsidRPr="00622FDA">
        <w:t>policies</w:t>
      </w:r>
      <w:r w:rsidRPr="00622FDA">
        <w:t xml:space="preserve"> are detailed under </w:t>
      </w:r>
      <w:r w:rsidRPr="00622FDA">
        <w:rPr>
          <w:b/>
        </w:rPr>
        <w:t xml:space="preserve">Chapter </w:t>
      </w:r>
      <w:r w:rsidR="00651EC7" w:rsidRPr="00622FDA">
        <w:rPr>
          <w:b/>
        </w:rPr>
        <w:t>12</w:t>
      </w:r>
      <w:r w:rsidRPr="00622FDA">
        <w:t xml:space="preserve"> of the Guidebook.</w:t>
      </w:r>
    </w:p>
    <w:p w:rsidR="0015360E" w:rsidRPr="00622FDA" w:rsidRDefault="0015360E" w:rsidP="002C5177">
      <w:pPr>
        <w:pStyle w:val="Heading3"/>
        <w:tabs>
          <w:tab w:val="left" w:pos="851"/>
        </w:tabs>
        <w:ind w:left="567" w:hanging="567"/>
        <w:rPr>
          <w:rFonts w:ascii="Times New Roman" w:hAnsi="Times New Roman" w:cs="Times New Roman"/>
        </w:rPr>
      </w:pPr>
      <w:bookmarkStart w:id="128" w:name="_Toc321655843"/>
      <w:r w:rsidRPr="00622FDA">
        <w:rPr>
          <w:rFonts w:ascii="Times New Roman" w:hAnsi="Times New Roman" w:cs="Times New Roman"/>
        </w:rPr>
        <w:t>Transportation</w:t>
      </w:r>
      <w:bookmarkEnd w:id="128"/>
    </w:p>
    <w:p w:rsidR="0015360E" w:rsidRPr="00622FDA" w:rsidRDefault="0015360E" w:rsidP="00A70C0C">
      <w:pPr>
        <w:pStyle w:val="ListContinue"/>
        <w:numPr>
          <w:ilvl w:val="1"/>
          <w:numId w:val="108"/>
        </w:numPr>
        <w:tabs>
          <w:tab w:val="left" w:pos="851"/>
        </w:tabs>
        <w:ind w:left="567" w:hanging="567"/>
      </w:pPr>
      <w:r w:rsidRPr="00622FDA">
        <w:t>APEC funds travel between cities on the following basis:</w:t>
      </w:r>
    </w:p>
    <w:p w:rsidR="0015360E" w:rsidRPr="00622FDA" w:rsidRDefault="0015360E" w:rsidP="00A70C0C">
      <w:pPr>
        <w:pStyle w:val="ListBullet"/>
        <w:numPr>
          <w:ilvl w:val="0"/>
          <w:numId w:val="75"/>
        </w:numPr>
        <w:tabs>
          <w:tab w:val="left" w:pos="851"/>
        </w:tabs>
        <w:spacing w:after="0"/>
        <w:ind w:left="567" w:firstLine="0"/>
      </w:pPr>
      <w:r w:rsidRPr="00622FDA">
        <w:t xml:space="preserve">The most </w:t>
      </w:r>
      <w:r w:rsidRPr="00622FDA">
        <w:rPr>
          <w:b/>
        </w:rPr>
        <w:t>direct and economical flight</w:t>
      </w:r>
      <w:r w:rsidRPr="00622FDA">
        <w:t xml:space="preserve"> (or other travel means) is used.</w:t>
      </w:r>
    </w:p>
    <w:p w:rsidR="0015360E" w:rsidRPr="00622FDA" w:rsidRDefault="0015360E" w:rsidP="00A70C0C">
      <w:pPr>
        <w:pStyle w:val="ListBullet"/>
        <w:numPr>
          <w:ilvl w:val="0"/>
          <w:numId w:val="75"/>
        </w:numPr>
        <w:tabs>
          <w:tab w:val="left" w:pos="851"/>
        </w:tabs>
        <w:spacing w:after="0"/>
        <w:ind w:left="567" w:firstLine="0"/>
      </w:pPr>
      <w:r w:rsidRPr="00622FDA">
        <w:t xml:space="preserve">Economy class travel is authorized for all participants. </w:t>
      </w:r>
    </w:p>
    <w:p w:rsidR="0015360E" w:rsidRPr="00622FDA" w:rsidRDefault="0015360E" w:rsidP="00A70C0C">
      <w:pPr>
        <w:pStyle w:val="ListBullet"/>
        <w:numPr>
          <w:ilvl w:val="0"/>
          <w:numId w:val="75"/>
        </w:numPr>
        <w:tabs>
          <w:tab w:val="left" w:pos="851"/>
        </w:tabs>
        <w:spacing w:after="0"/>
        <w:ind w:left="567" w:firstLine="0"/>
      </w:pPr>
      <w:r w:rsidRPr="00622FDA">
        <w:t xml:space="preserve">Business class travel may be approved for </w:t>
      </w:r>
      <w:r w:rsidR="002B2B8D" w:rsidRPr="00622FDA">
        <w:t>E</w:t>
      </w:r>
      <w:r w:rsidRPr="00622FDA">
        <w:t xml:space="preserve">xperts, but only when travel exceeds 12 hours from airport to airport and sufficient funds are available within the approved project budget. </w:t>
      </w:r>
    </w:p>
    <w:p w:rsidR="0015360E" w:rsidRPr="00622FDA" w:rsidRDefault="0015360E" w:rsidP="002C5177">
      <w:pPr>
        <w:pStyle w:val="ListBullet"/>
        <w:numPr>
          <w:ilvl w:val="0"/>
          <w:numId w:val="0"/>
        </w:numPr>
        <w:tabs>
          <w:tab w:val="left" w:pos="851"/>
        </w:tabs>
        <w:spacing w:after="0"/>
        <w:ind w:left="567" w:hanging="567"/>
      </w:pPr>
    </w:p>
    <w:p w:rsidR="003672DD" w:rsidRPr="009B416C" w:rsidRDefault="003672DD" w:rsidP="00A70C0C">
      <w:pPr>
        <w:pStyle w:val="ListBullet"/>
        <w:numPr>
          <w:ilvl w:val="1"/>
          <w:numId w:val="108"/>
        </w:numPr>
        <w:tabs>
          <w:tab w:val="left" w:pos="851"/>
        </w:tabs>
        <w:spacing w:after="0"/>
        <w:ind w:left="567" w:hanging="567"/>
      </w:pPr>
      <w:r w:rsidRPr="009B416C">
        <w:t>Requests for mileage in lieu of air fare will be considered by the Secretariat on a case-by-case basis, subject to the provision of justifications from the PO.</w:t>
      </w:r>
      <w:r w:rsidR="00CA034A" w:rsidRPr="009B416C">
        <w:t xml:space="preserve"> Where the request will be granted, the Secretariat shall make reference to the mileage rate adopted by the civil service in the economy of origin or economy of destination, depending on the circumstances of the travel.</w:t>
      </w:r>
      <w:r w:rsidR="006401C1" w:rsidRPr="009B416C">
        <w:t>(Approved, BMC2 Jun 2013)</w:t>
      </w:r>
    </w:p>
    <w:p w:rsidR="003672DD" w:rsidRPr="00622FDA" w:rsidRDefault="003672DD" w:rsidP="003672DD">
      <w:pPr>
        <w:pStyle w:val="ListBullet"/>
        <w:numPr>
          <w:ilvl w:val="0"/>
          <w:numId w:val="0"/>
        </w:numPr>
        <w:tabs>
          <w:tab w:val="left" w:pos="851"/>
        </w:tabs>
        <w:spacing w:after="0"/>
        <w:ind w:left="567"/>
      </w:pPr>
    </w:p>
    <w:p w:rsidR="0015360E" w:rsidRPr="00622FDA" w:rsidRDefault="0015360E" w:rsidP="00A70C0C">
      <w:pPr>
        <w:pStyle w:val="ListBullet"/>
        <w:numPr>
          <w:ilvl w:val="1"/>
          <w:numId w:val="108"/>
        </w:numPr>
        <w:tabs>
          <w:tab w:val="left" w:pos="851"/>
        </w:tabs>
        <w:spacing w:after="0"/>
        <w:ind w:left="567" w:hanging="567"/>
      </w:pPr>
      <w:r w:rsidRPr="00B17504">
        <w:t xml:space="preserve">POs must communicate the limitations and requirements on funding travel </w:t>
      </w:r>
      <w:r w:rsidR="002C439A" w:rsidRPr="00622FDA">
        <w:t>costs to the APEC-funded travel</w:t>
      </w:r>
      <w:r w:rsidRPr="00622FDA">
        <w:t>er.</w:t>
      </w:r>
    </w:p>
    <w:p w:rsidR="0015360E" w:rsidRPr="00622FDA" w:rsidRDefault="0015360E" w:rsidP="002C5177">
      <w:pPr>
        <w:pStyle w:val="Heading3"/>
        <w:tabs>
          <w:tab w:val="left" w:pos="851"/>
        </w:tabs>
        <w:ind w:left="567" w:hanging="567"/>
      </w:pPr>
      <w:bookmarkStart w:id="129" w:name="_Toc321655844"/>
      <w:r w:rsidRPr="00622FDA">
        <w:t>Per Diem</w:t>
      </w:r>
      <w:bookmarkEnd w:id="129"/>
      <w:r w:rsidRPr="00622FDA">
        <w:t xml:space="preserve"> </w:t>
      </w:r>
    </w:p>
    <w:p w:rsidR="0015360E" w:rsidRPr="00622FDA" w:rsidRDefault="002C439A" w:rsidP="00A70C0C">
      <w:pPr>
        <w:pStyle w:val="ListContinue"/>
        <w:numPr>
          <w:ilvl w:val="1"/>
          <w:numId w:val="108"/>
        </w:numPr>
        <w:tabs>
          <w:tab w:val="left" w:pos="851"/>
        </w:tabs>
        <w:ind w:left="567" w:hanging="567"/>
      </w:pPr>
      <w:r w:rsidRPr="00622FDA">
        <w:t>APEC trave</w:t>
      </w:r>
      <w:r w:rsidR="0015360E" w:rsidRPr="00622FDA">
        <w:t>lers entitled to per diems are APEC-funded participants from travel-eligible economies, eligible experts, and contractors engaged under an APEC contract that includes a per diem payment in addition to their payment rate.</w:t>
      </w:r>
    </w:p>
    <w:p w:rsidR="0015360E" w:rsidRPr="00622FDA" w:rsidRDefault="0015360E" w:rsidP="00A70C0C">
      <w:pPr>
        <w:pStyle w:val="ListContinue"/>
        <w:numPr>
          <w:ilvl w:val="1"/>
          <w:numId w:val="108"/>
        </w:numPr>
        <w:tabs>
          <w:tab w:val="left" w:pos="851"/>
        </w:tabs>
        <w:ind w:left="567" w:hanging="567"/>
      </w:pPr>
      <w:r w:rsidRPr="00622FDA">
        <w:t xml:space="preserve">Per diems are paid to cover expenses related to attending an APEC event or undertaking </w:t>
      </w:r>
      <w:r w:rsidR="002C439A" w:rsidRPr="00622FDA">
        <w:t>an APEC task outside of a trave</w:t>
      </w:r>
      <w:r w:rsidRPr="00622FDA">
        <w:t>ler’s home city. They are intended to cover costs such as hotel bills, meals, transportation, transfers, travel insurance, and departure taxes. The per diem is non-a</w:t>
      </w:r>
      <w:r w:rsidR="002C439A" w:rsidRPr="00622FDA">
        <w:t>ccountable, which means a trave</w:t>
      </w:r>
      <w:r w:rsidRPr="00622FDA">
        <w:t xml:space="preserve">ler does not have to acquit the funds. </w:t>
      </w:r>
    </w:p>
    <w:p w:rsidR="0015360E" w:rsidRPr="00622FDA" w:rsidRDefault="0015360E" w:rsidP="00A70C0C">
      <w:pPr>
        <w:pStyle w:val="ListContinue"/>
        <w:numPr>
          <w:ilvl w:val="1"/>
          <w:numId w:val="108"/>
        </w:numPr>
        <w:tabs>
          <w:tab w:val="left" w:pos="851"/>
        </w:tabs>
        <w:ind w:left="567" w:hanging="567"/>
      </w:pPr>
      <w:r w:rsidRPr="00622FDA">
        <w:t>There are two types of per diem payments:</w:t>
      </w:r>
    </w:p>
    <w:p w:rsidR="0015360E" w:rsidRPr="00622FDA" w:rsidRDefault="0015360E" w:rsidP="002C5177">
      <w:pPr>
        <w:pStyle w:val="ListBullet"/>
        <w:tabs>
          <w:tab w:val="clear" w:pos="187"/>
          <w:tab w:val="left" w:pos="851"/>
        </w:tabs>
        <w:ind w:left="567" w:firstLine="0"/>
      </w:pPr>
      <w:r w:rsidRPr="00622FDA">
        <w:rPr>
          <w:rStyle w:val="Run-inheading"/>
        </w:rPr>
        <w:t>Standard—</w:t>
      </w:r>
      <w:r w:rsidRPr="00622FDA">
        <w:t>covering expenses incurred for attending the APEC event</w:t>
      </w:r>
    </w:p>
    <w:p w:rsidR="0015360E" w:rsidRPr="00622FDA" w:rsidRDefault="0015360E" w:rsidP="00A70C0C">
      <w:pPr>
        <w:pStyle w:val="ListBullet2"/>
        <w:numPr>
          <w:ilvl w:val="0"/>
          <w:numId w:val="94"/>
        </w:numPr>
        <w:tabs>
          <w:tab w:val="left" w:pos="851"/>
        </w:tabs>
        <w:spacing w:after="0" w:line="300" w:lineRule="atLeast"/>
        <w:ind w:left="567" w:firstLine="0"/>
        <w:contextualSpacing w:val="0"/>
        <w:rPr>
          <w:rFonts w:ascii="Times New Roman" w:hAnsi="Times New Roman" w:cs="Times New Roman"/>
          <w:i/>
        </w:rPr>
      </w:pPr>
      <w:r w:rsidRPr="00622FDA">
        <w:rPr>
          <w:rStyle w:val="Run-inheading"/>
          <w:i w:val="0"/>
        </w:rPr>
        <w:lastRenderedPageBreak/>
        <w:t>Amount:</w:t>
      </w:r>
      <w:r w:rsidRPr="00622FDA">
        <w:rPr>
          <w:i/>
        </w:rPr>
        <w:t xml:space="preserve"> </w:t>
      </w:r>
      <w:r w:rsidRPr="00622FDA">
        <w:rPr>
          <w:rFonts w:ascii="Times New Roman" w:hAnsi="Times New Roman" w:cs="Times New Roman"/>
          <w:i/>
        </w:rPr>
        <w:t>100% of the daily rate for the project event city</w:t>
      </w:r>
    </w:p>
    <w:p w:rsidR="0063633D" w:rsidRPr="00622FDA" w:rsidRDefault="0015360E" w:rsidP="00A70C0C">
      <w:pPr>
        <w:pStyle w:val="ListBullet2"/>
        <w:numPr>
          <w:ilvl w:val="0"/>
          <w:numId w:val="94"/>
        </w:numPr>
        <w:tabs>
          <w:tab w:val="left" w:pos="851"/>
        </w:tabs>
        <w:spacing w:after="0" w:line="300" w:lineRule="atLeast"/>
        <w:ind w:left="567" w:firstLine="0"/>
        <w:contextualSpacing w:val="0"/>
        <w:rPr>
          <w:rFonts w:ascii="Times New Roman" w:hAnsi="Times New Roman" w:cs="Times New Roman"/>
        </w:rPr>
      </w:pPr>
      <w:r w:rsidRPr="00622FDA">
        <w:rPr>
          <w:rStyle w:val="Run-inheading"/>
          <w:rFonts w:cs="Times New Roman"/>
          <w:i w:val="0"/>
        </w:rPr>
        <w:t>Period of time</w:t>
      </w:r>
      <w:r w:rsidRPr="00622FDA">
        <w:rPr>
          <w:rStyle w:val="Run-inheading"/>
          <w:rFonts w:cs="Times New Roman"/>
        </w:rPr>
        <w:t>:</w:t>
      </w:r>
      <w:r w:rsidRPr="00622FDA">
        <w:rPr>
          <w:rFonts w:ascii="Times New Roman" w:hAnsi="Times New Roman" w:cs="Times New Roman"/>
        </w:rPr>
        <w:t xml:space="preserve"> From the day before the commencement of the event or the day of arrival (whichever is later) until the last day of the project event or the date of departure (whichever is earlier)</w:t>
      </w:r>
      <w:r w:rsidR="0063633D" w:rsidRPr="00622FDA">
        <w:rPr>
          <w:rFonts w:ascii="Times New Roman" w:hAnsi="Times New Roman" w:cs="Times New Roman"/>
        </w:rPr>
        <w:t>.</w:t>
      </w:r>
    </w:p>
    <w:p w:rsidR="0015360E" w:rsidRPr="00622FDA" w:rsidRDefault="0015360E" w:rsidP="002C5177">
      <w:pPr>
        <w:pStyle w:val="ListBullet2"/>
        <w:numPr>
          <w:ilvl w:val="0"/>
          <w:numId w:val="0"/>
        </w:numPr>
        <w:tabs>
          <w:tab w:val="left" w:pos="851"/>
        </w:tabs>
        <w:spacing w:after="0" w:line="300" w:lineRule="atLeast"/>
        <w:ind w:left="567"/>
        <w:contextualSpacing w:val="0"/>
      </w:pPr>
    </w:p>
    <w:p w:rsidR="0015360E" w:rsidRPr="00622FDA" w:rsidRDefault="0015360E" w:rsidP="002C5177">
      <w:pPr>
        <w:pStyle w:val="ListBullet"/>
        <w:tabs>
          <w:tab w:val="left" w:pos="851"/>
        </w:tabs>
        <w:ind w:left="567" w:firstLine="0"/>
      </w:pPr>
      <w:r w:rsidRPr="00622FDA">
        <w:rPr>
          <w:rStyle w:val="Run-inheading"/>
        </w:rPr>
        <w:t>Exceptional—</w:t>
      </w:r>
      <w:r w:rsidRPr="00622FDA">
        <w:t xml:space="preserve">provided only </w:t>
      </w:r>
      <w:r w:rsidR="002C439A" w:rsidRPr="00622FDA">
        <w:t>if a trave</w:t>
      </w:r>
      <w:r w:rsidRPr="00622FDA">
        <w:t>ler requires accommodation for an unavoidable overnight transit</w:t>
      </w:r>
    </w:p>
    <w:p w:rsidR="0015360E" w:rsidRPr="00622FDA" w:rsidRDefault="0015360E" w:rsidP="00A70C0C">
      <w:pPr>
        <w:pStyle w:val="ListBullet2"/>
        <w:numPr>
          <w:ilvl w:val="0"/>
          <w:numId w:val="95"/>
        </w:numPr>
        <w:tabs>
          <w:tab w:val="left" w:pos="851"/>
        </w:tabs>
        <w:spacing w:after="0" w:line="300" w:lineRule="atLeast"/>
        <w:ind w:left="567" w:firstLine="0"/>
        <w:contextualSpacing w:val="0"/>
        <w:rPr>
          <w:rFonts w:ascii="Times New Roman" w:hAnsi="Times New Roman" w:cs="Times New Roman"/>
        </w:rPr>
      </w:pPr>
      <w:r w:rsidRPr="00622FDA">
        <w:rPr>
          <w:rStyle w:val="Run-inheading"/>
          <w:i w:val="0"/>
        </w:rPr>
        <w:t>Amount:</w:t>
      </w:r>
      <w:r w:rsidRPr="00622FDA">
        <w:t xml:space="preserve"> </w:t>
      </w:r>
      <w:r w:rsidRPr="00622FDA">
        <w:rPr>
          <w:rFonts w:ascii="Times New Roman" w:hAnsi="Times New Roman" w:cs="Times New Roman"/>
        </w:rPr>
        <w:t>100% of the daily rate for the transit city</w:t>
      </w:r>
    </w:p>
    <w:p w:rsidR="0015360E" w:rsidRPr="00622FDA" w:rsidRDefault="0015360E" w:rsidP="00A70C0C">
      <w:pPr>
        <w:pStyle w:val="ListBullet2"/>
        <w:numPr>
          <w:ilvl w:val="0"/>
          <w:numId w:val="95"/>
        </w:numPr>
        <w:tabs>
          <w:tab w:val="left" w:pos="851"/>
        </w:tabs>
        <w:spacing w:after="0" w:line="300" w:lineRule="atLeast"/>
        <w:ind w:left="567" w:firstLine="0"/>
        <w:contextualSpacing w:val="0"/>
        <w:rPr>
          <w:rFonts w:ascii="Times New Roman" w:hAnsi="Times New Roman" w:cs="Times New Roman"/>
        </w:rPr>
      </w:pPr>
      <w:r w:rsidRPr="00622FDA">
        <w:rPr>
          <w:rStyle w:val="Run-inheading"/>
          <w:rFonts w:cs="Times New Roman"/>
          <w:i w:val="0"/>
        </w:rPr>
        <w:t>Period of time:</w:t>
      </w:r>
      <w:r w:rsidRPr="00622FDA">
        <w:rPr>
          <w:rFonts w:ascii="Times New Roman" w:hAnsi="Times New Roman" w:cs="Times New Roman"/>
        </w:rPr>
        <w:t xml:space="preserve"> For the relevant day</w:t>
      </w:r>
    </w:p>
    <w:p w:rsidR="0015360E" w:rsidRPr="00622FDA" w:rsidRDefault="0015360E" w:rsidP="00A70C0C">
      <w:pPr>
        <w:pStyle w:val="ListContinue"/>
        <w:numPr>
          <w:ilvl w:val="1"/>
          <w:numId w:val="108"/>
        </w:numPr>
        <w:tabs>
          <w:tab w:val="left" w:pos="567"/>
        </w:tabs>
        <w:ind w:left="567" w:hanging="567"/>
      </w:pPr>
      <w:r w:rsidRPr="00622FDA">
        <w:rPr>
          <w:rStyle w:val="Run-inheading"/>
        </w:rPr>
        <w:t>Rate of per diem:</w:t>
      </w:r>
      <w:r w:rsidRPr="00622FDA">
        <w:t xml:space="preserve"> The rate varies according to the city in which the function is held. Per diem rates are based on either the latest release of UN’s Schedule of Daily Subsistence Allowance Rates, which can be searched at</w:t>
      </w:r>
      <w:r w:rsidR="00F1509B" w:rsidRPr="00622FDA">
        <w:t xml:space="preserve"> </w:t>
      </w:r>
      <w:hyperlink r:id="rId58" w:history="1">
        <w:r w:rsidR="00E22AE3" w:rsidRPr="00622FDA">
          <w:rPr>
            <w:rStyle w:val="Hyperlink"/>
            <w:rFonts w:ascii="Times New Roman" w:hAnsi="Times New Roman"/>
            <w:sz w:val="22"/>
          </w:rPr>
          <w:t>http://apps.who.int/bfi/tsy/PerDiem.aspx</w:t>
        </w:r>
      </w:hyperlink>
      <w:r w:rsidRPr="00622FDA">
        <w:rPr>
          <w:sz w:val="24"/>
          <w:szCs w:val="24"/>
        </w:rPr>
        <w:t xml:space="preserve">, or the latest release of the U.S. Department of State Per Diem Rate, which can be searched at: </w:t>
      </w:r>
      <w:hyperlink r:id="rId59" w:history="1">
        <w:r w:rsidR="00E22AE3" w:rsidRPr="00622FDA">
          <w:rPr>
            <w:rStyle w:val="Hyperlink"/>
            <w:rFonts w:ascii="Times New Roman" w:hAnsi="Times New Roman"/>
            <w:sz w:val="24"/>
            <w:szCs w:val="24"/>
          </w:rPr>
          <w:t>http://aoprals.state.gov/web920/per_diem.asp</w:t>
        </w:r>
      </w:hyperlink>
      <w:r w:rsidRPr="00622FDA">
        <w:rPr>
          <w:sz w:val="24"/>
          <w:szCs w:val="24"/>
          <w:u w:val="single"/>
        </w:rPr>
        <w:t>.</w:t>
      </w:r>
      <w:r w:rsidRPr="00622FDA">
        <w:rPr>
          <w:sz w:val="24"/>
          <w:szCs w:val="24"/>
        </w:rPr>
        <w:t xml:space="preserve"> If there is a discrepancy, the UN rate </w:t>
      </w:r>
      <w:r w:rsidRPr="00622FDA">
        <w:t>will prevail.</w:t>
      </w:r>
    </w:p>
    <w:p w:rsidR="0015360E" w:rsidRPr="00622FDA" w:rsidRDefault="0015360E" w:rsidP="00A70C0C">
      <w:pPr>
        <w:pStyle w:val="ListContinue"/>
        <w:numPr>
          <w:ilvl w:val="1"/>
          <w:numId w:val="108"/>
        </w:numPr>
        <w:tabs>
          <w:tab w:val="left" w:pos="851"/>
        </w:tabs>
        <w:ind w:left="567" w:hanging="567"/>
      </w:pPr>
      <w:r w:rsidRPr="00622FDA">
        <w:rPr>
          <w:b/>
          <w:i/>
        </w:rPr>
        <w:t>For example</w:t>
      </w:r>
      <w:r w:rsidRPr="00622FDA">
        <w:t xml:space="preserve">: </w:t>
      </w:r>
      <w:r w:rsidR="0015234B" w:rsidRPr="00622FDA">
        <w:t>A</w:t>
      </w:r>
      <w:r w:rsidRPr="00622FDA">
        <w:t>n eligible</w:t>
      </w:r>
      <w:r w:rsidR="002C439A" w:rsidRPr="00622FDA">
        <w:t xml:space="preserve"> trave</w:t>
      </w:r>
      <w:r w:rsidRPr="00622FDA">
        <w:t xml:space="preserve">ler attending a </w:t>
      </w:r>
      <w:r w:rsidR="0015234B" w:rsidRPr="00622FDA">
        <w:t>three</w:t>
      </w:r>
      <w:r w:rsidRPr="00622FDA">
        <w:t>-day workshop funded by APEC may receive a maximum per diem of 4.75 days X the per diem rate for the city in which the workshop is held.</w:t>
      </w:r>
      <w:r w:rsidR="007D49E3" w:rsidRPr="00622FDA">
        <w:t xml:space="preserve"> </w:t>
      </w:r>
      <w:r w:rsidRPr="00622FDA">
        <w:t>Depending on arrangements, POs may choose to budget for a lower per diem for the project event city, but not a higher rate.</w:t>
      </w:r>
    </w:p>
    <w:p w:rsidR="00054BD9" w:rsidRPr="00622FDA" w:rsidRDefault="00296BCB" w:rsidP="00A70C0C">
      <w:pPr>
        <w:pStyle w:val="ListContinue"/>
        <w:numPr>
          <w:ilvl w:val="1"/>
          <w:numId w:val="108"/>
        </w:numPr>
        <w:tabs>
          <w:tab w:val="left" w:pos="851"/>
        </w:tabs>
        <w:ind w:left="567" w:hanging="567"/>
        <w:rPr>
          <w:color w:val="000000" w:themeColor="text1"/>
        </w:rPr>
      </w:pPr>
      <w:r w:rsidRPr="00622FDA">
        <w:rPr>
          <w:color w:val="000000" w:themeColor="text1"/>
        </w:rPr>
        <w:t>The PO may seek the prior agreement from the Secretariat to waive the requirements in paragraphs 9-2</w:t>
      </w:r>
      <w:r w:rsidR="00A21CFF" w:rsidRPr="00622FDA">
        <w:rPr>
          <w:color w:val="000000" w:themeColor="text1"/>
        </w:rPr>
        <w:t>7</w:t>
      </w:r>
      <w:r w:rsidRPr="00622FDA">
        <w:rPr>
          <w:color w:val="000000" w:themeColor="text1"/>
        </w:rPr>
        <w:t>, 9-2</w:t>
      </w:r>
      <w:r w:rsidR="00A21CFF" w:rsidRPr="00622FDA">
        <w:rPr>
          <w:color w:val="000000" w:themeColor="text1"/>
        </w:rPr>
        <w:t>8</w:t>
      </w:r>
      <w:r w:rsidRPr="00622FDA">
        <w:rPr>
          <w:color w:val="000000" w:themeColor="text1"/>
        </w:rPr>
        <w:t xml:space="preserve"> and 9-2</w:t>
      </w:r>
      <w:r w:rsidR="00A21CFF" w:rsidRPr="00622FDA">
        <w:rPr>
          <w:color w:val="000000" w:themeColor="text1"/>
        </w:rPr>
        <w:t>9</w:t>
      </w:r>
      <w:r w:rsidRPr="00622FDA">
        <w:rPr>
          <w:color w:val="000000" w:themeColor="text1"/>
        </w:rPr>
        <w:t xml:space="preserve"> with justifications, e.g., the total project cost will be saved if the </w:t>
      </w:r>
      <w:proofErr w:type="spellStart"/>
      <w:r w:rsidRPr="00622FDA">
        <w:rPr>
          <w:color w:val="000000" w:themeColor="text1"/>
        </w:rPr>
        <w:t>traveller</w:t>
      </w:r>
      <w:proofErr w:type="spellEnd"/>
      <w:r w:rsidRPr="00622FDA">
        <w:rPr>
          <w:color w:val="000000" w:themeColor="text1"/>
        </w:rPr>
        <w:t xml:space="preserve"> arrived in the city more than one day before the event, unavailability of flights, or the role of the </w:t>
      </w:r>
      <w:proofErr w:type="spellStart"/>
      <w:r w:rsidRPr="00622FDA">
        <w:rPr>
          <w:color w:val="000000" w:themeColor="text1"/>
        </w:rPr>
        <w:t>traveller</w:t>
      </w:r>
      <w:proofErr w:type="spellEnd"/>
      <w:r w:rsidRPr="00622FDA">
        <w:rPr>
          <w:color w:val="000000" w:themeColor="text1"/>
        </w:rPr>
        <w:t xml:space="preserve"> requires him/her to arrive more than one day before the event.</w:t>
      </w:r>
      <w:r w:rsidR="00DE6062" w:rsidRPr="00622FDA">
        <w:rPr>
          <w:color w:val="000000" w:themeColor="text1"/>
        </w:rPr>
        <w:t xml:space="preserve"> (</w:t>
      </w:r>
      <w:r w:rsidR="009813E2" w:rsidRPr="00622FDA">
        <w:rPr>
          <w:color w:val="000000" w:themeColor="text1"/>
        </w:rPr>
        <w:t>Approve</w:t>
      </w:r>
      <w:r w:rsidR="00DE6062" w:rsidRPr="00622FDA">
        <w:rPr>
          <w:color w:val="000000" w:themeColor="text1"/>
        </w:rPr>
        <w:t>d</w:t>
      </w:r>
      <w:r w:rsidR="009813E2" w:rsidRPr="00622FDA">
        <w:rPr>
          <w:color w:val="000000" w:themeColor="text1"/>
        </w:rPr>
        <w:t>, BMC1</w:t>
      </w:r>
      <w:r w:rsidR="00DE6062" w:rsidRPr="00622FDA">
        <w:rPr>
          <w:color w:val="000000" w:themeColor="text1"/>
        </w:rPr>
        <w:t>Feb 2013)</w:t>
      </w:r>
    </w:p>
    <w:p w:rsidR="00054BD9" w:rsidRPr="00622FDA" w:rsidRDefault="00296BCB" w:rsidP="00A70C0C">
      <w:pPr>
        <w:pStyle w:val="ListContinue"/>
        <w:numPr>
          <w:ilvl w:val="1"/>
          <w:numId w:val="108"/>
        </w:numPr>
        <w:tabs>
          <w:tab w:val="left" w:pos="851"/>
        </w:tabs>
        <w:ind w:left="567" w:hanging="567"/>
        <w:rPr>
          <w:color w:val="000000" w:themeColor="text1"/>
        </w:rPr>
      </w:pPr>
      <w:r w:rsidRPr="00622FDA">
        <w:rPr>
          <w:color w:val="000000" w:themeColor="text1"/>
        </w:rPr>
        <w:t>Where the PO requests a per diem rate higher than the prevailing UN rate, the PO has to demonstrate that:</w:t>
      </w:r>
    </w:p>
    <w:p w:rsidR="004145AC" w:rsidRPr="00622FDA" w:rsidRDefault="00296BCB" w:rsidP="00A70C0C">
      <w:pPr>
        <w:pStyle w:val="ListContinue"/>
        <w:numPr>
          <w:ilvl w:val="2"/>
          <w:numId w:val="108"/>
        </w:numPr>
        <w:tabs>
          <w:tab w:val="left" w:pos="851"/>
        </w:tabs>
        <w:ind w:left="720" w:hanging="10"/>
        <w:rPr>
          <w:color w:val="000000" w:themeColor="text1"/>
        </w:rPr>
      </w:pPr>
      <w:r w:rsidRPr="00622FDA">
        <w:rPr>
          <w:color w:val="000000" w:themeColor="text1"/>
        </w:rPr>
        <w:t>The room rates of the designated hotel takes up 80% or more of the prevailing UN per diem rate;</w:t>
      </w:r>
    </w:p>
    <w:p w:rsidR="004145AC" w:rsidRPr="00622FDA" w:rsidRDefault="00296BCB" w:rsidP="00A70C0C">
      <w:pPr>
        <w:pStyle w:val="ListContinue"/>
        <w:numPr>
          <w:ilvl w:val="2"/>
          <w:numId w:val="108"/>
        </w:numPr>
        <w:tabs>
          <w:tab w:val="left" w:pos="851"/>
        </w:tabs>
        <w:ind w:left="720" w:hanging="10"/>
        <w:rPr>
          <w:color w:val="000000" w:themeColor="text1"/>
        </w:rPr>
      </w:pPr>
      <w:r w:rsidRPr="00622FDA">
        <w:rPr>
          <w:color w:val="000000" w:themeColor="text1"/>
        </w:rPr>
        <w:t>There are no other suitable hotels in the city that offer cheaper standard room rates; and</w:t>
      </w:r>
    </w:p>
    <w:p w:rsidR="004145AC" w:rsidRPr="00622FDA" w:rsidRDefault="00296BCB" w:rsidP="00A70C0C">
      <w:pPr>
        <w:pStyle w:val="ListContinue"/>
        <w:numPr>
          <w:ilvl w:val="2"/>
          <w:numId w:val="108"/>
        </w:numPr>
        <w:tabs>
          <w:tab w:val="left" w:pos="851"/>
        </w:tabs>
        <w:ind w:left="720" w:hanging="10"/>
        <w:rPr>
          <w:color w:val="000000" w:themeColor="text1"/>
        </w:rPr>
      </w:pPr>
      <w:r w:rsidRPr="00622FDA">
        <w:rPr>
          <w:color w:val="000000" w:themeColor="text1"/>
        </w:rPr>
        <w:t>All APEC-funded participants will stay in the hotel designated by the PO.  Supporting documentation showing that the participants have resided in the designated hotel will be required.</w:t>
      </w:r>
      <w:r w:rsidR="00DE6062" w:rsidRPr="00622FDA">
        <w:rPr>
          <w:color w:val="000000" w:themeColor="text1"/>
        </w:rPr>
        <w:t xml:space="preserve"> (</w:t>
      </w:r>
      <w:r w:rsidR="009813E2" w:rsidRPr="00622FDA">
        <w:rPr>
          <w:color w:val="000000" w:themeColor="text1"/>
        </w:rPr>
        <w:t>Approve</w:t>
      </w:r>
      <w:r w:rsidR="00DE6062" w:rsidRPr="00622FDA">
        <w:rPr>
          <w:color w:val="000000" w:themeColor="text1"/>
        </w:rPr>
        <w:t>d</w:t>
      </w:r>
      <w:r w:rsidR="009813E2" w:rsidRPr="00622FDA">
        <w:rPr>
          <w:color w:val="000000" w:themeColor="text1"/>
        </w:rPr>
        <w:t>, BMC1</w:t>
      </w:r>
      <w:r w:rsidR="00A27ED1" w:rsidRPr="00622FDA">
        <w:rPr>
          <w:color w:val="000000" w:themeColor="text1"/>
        </w:rPr>
        <w:t xml:space="preserve"> </w:t>
      </w:r>
      <w:r w:rsidR="00DE6062" w:rsidRPr="00622FDA">
        <w:rPr>
          <w:color w:val="000000" w:themeColor="text1"/>
        </w:rPr>
        <w:t>Feb 2013)</w:t>
      </w:r>
    </w:p>
    <w:p w:rsidR="00054BD9" w:rsidRPr="00622FDA" w:rsidRDefault="00296BCB" w:rsidP="00A70C0C">
      <w:pPr>
        <w:pStyle w:val="ListContinue"/>
        <w:numPr>
          <w:ilvl w:val="1"/>
          <w:numId w:val="108"/>
        </w:numPr>
        <w:tabs>
          <w:tab w:val="left" w:pos="851"/>
        </w:tabs>
        <w:ind w:left="567" w:hanging="567"/>
        <w:rPr>
          <w:color w:val="000000" w:themeColor="text1"/>
        </w:rPr>
      </w:pPr>
      <w:r w:rsidRPr="00622FDA">
        <w:rPr>
          <w:color w:val="000000" w:themeColor="text1"/>
        </w:rPr>
        <w:t>The Secretariat may agree to use APEC fund to cover the actual accommodation expenditure and to provide a specific percentage of the UN per diems to cover meal costs and other expenses. The percentage will be the non-accommodation-related portion of the full per diem rate</w:t>
      </w:r>
      <w:r w:rsidR="00DB3B76" w:rsidRPr="00622FDA">
        <w:rPr>
          <w:color w:val="000000" w:themeColor="text1"/>
        </w:rPr>
        <w:t>,</w:t>
      </w:r>
      <w:r w:rsidRPr="00622FDA">
        <w:rPr>
          <w:color w:val="000000" w:themeColor="text1"/>
        </w:rPr>
        <w:t xml:space="preserve"> up to a cap of 40%.  The discretion may only be made if budget is available for the project.</w:t>
      </w:r>
      <w:r w:rsidR="00DE6062" w:rsidRPr="00622FDA">
        <w:rPr>
          <w:color w:val="000000" w:themeColor="text1"/>
        </w:rPr>
        <w:t xml:space="preserve"> (</w:t>
      </w:r>
      <w:r w:rsidR="009813E2" w:rsidRPr="00622FDA">
        <w:rPr>
          <w:color w:val="000000" w:themeColor="text1"/>
        </w:rPr>
        <w:t>Approve</w:t>
      </w:r>
      <w:r w:rsidR="00DE6062" w:rsidRPr="00622FDA">
        <w:rPr>
          <w:color w:val="000000" w:themeColor="text1"/>
        </w:rPr>
        <w:t>d</w:t>
      </w:r>
      <w:r w:rsidR="009813E2" w:rsidRPr="00622FDA">
        <w:rPr>
          <w:color w:val="000000" w:themeColor="text1"/>
        </w:rPr>
        <w:t>, BMC1</w:t>
      </w:r>
      <w:r w:rsidR="00A27ED1" w:rsidRPr="00622FDA">
        <w:rPr>
          <w:color w:val="000000" w:themeColor="text1"/>
        </w:rPr>
        <w:t xml:space="preserve"> </w:t>
      </w:r>
      <w:r w:rsidR="00DE6062" w:rsidRPr="00622FDA">
        <w:rPr>
          <w:color w:val="000000" w:themeColor="text1"/>
        </w:rPr>
        <w:t>Feb 2013)</w:t>
      </w:r>
    </w:p>
    <w:p w:rsidR="0015360E" w:rsidRPr="00622FDA" w:rsidRDefault="0015360E" w:rsidP="00A70C0C">
      <w:pPr>
        <w:pStyle w:val="ListContinue"/>
        <w:numPr>
          <w:ilvl w:val="1"/>
          <w:numId w:val="108"/>
        </w:numPr>
        <w:tabs>
          <w:tab w:val="left" w:pos="851"/>
        </w:tabs>
        <w:ind w:left="567" w:hanging="567"/>
      </w:pPr>
      <w:r w:rsidRPr="00622FDA">
        <w:t xml:space="preserve">An additional one-off payment of 75% of the daily per diem rate for the project event city may be included in the project budget. If included by the PO, the one-off payment is intended to cover one-off costs associated with the travel, such as separate </w:t>
      </w:r>
      <w:r w:rsidRPr="00622FDA">
        <w:lastRenderedPageBreak/>
        <w:t>airport charges, visa fee, insurance, transaction and reimbursement costs (such as bank charges, and goods and services tax). This payment is also non-accountable.</w:t>
      </w:r>
    </w:p>
    <w:p w:rsidR="0015360E" w:rsidRPr="00622FDA" w:rsidRDefault="002C439A" w:rsidP="00A70C0C">
      <w:pPr>
        <w:pStyle w:val="ListContinue"/>
        <w:numPr>
          <w:ilvl w:val="1"/>
          <w:numId w:val="108"/>
        </w:numPr>
        <w:tabs>
          <w:tab w:val="left" w:pos="851"/>
        </w:tabs>
        <w:ind w:left="567" w:hanging="567"/>
      </w:pPr>
      <w:r w:rsidRPr="00622FDA">
        <w:t>All travel</w:t>
      </w:r>
      <w:r w:rsidR="0015360E" w:rsidRPr="00622FDA">
        <w:t>ers claiming a per diem must sign a Per Diem form, certified by the PO, at the end of each day of an event as proof of attendance. Per Diem forms can be found in the</w:t>
      </w:r>
      <w:r w:rsidR="00623CFF" w:rsidRPr="00622FDA">
        <w:t xml:space="preserve"> Forms and</w:t>
      </w:r>
      <w:r w:rsidR="0015360E" w:rsidRPr="00622FDA">
        <w:t xml:space="preserve"> Resources folder on the</w:t>
      </w:r>
      <w:r w:rsidR="00822FFC" w:rsidRPr="00622FDA">
        <w:t xml:space="preserve"> </w:t>
      </w:r>
      <w:r w:rsidR="008C7AEE" w:rsidRPr="00622FDA">
        <w:t>“</w:t>
      </w:r>
      <w:r w:rsidR="001C4F30" w:rsidRPr="00622FDA">
        <w:t>P</w:t>
      </w:r>
      <w:r w:rsidR="00822FFC" w:rsidRPr="00622FDA">
        <w:t>rojects</w:t>
      </w:r>
      <w:r w:rsidR="008C7AEE" w:rsidRPr="00622FDA">
        <w:t>”</w:t>
      </w:r>
      <w:r w:rsidR="00822FFC" w:rsidRPr="00622FDA">
        <w:t xml:space="preserve"> tab</w:t>
      </w:r>
      <w:r w:rsidR="002B1272" w:rsidRPr="00622FDA">
        <w:t xml:space="preserve">, </w:t>
      </w:r>
      <w:r w:rsidR="00822FFC" w:rsidRPr="00622FDA">
        <w:t>APEC website</w:t>
      </w:r>
      <w:r w:rsidR="0015360E" w:rsidRPr="00622FDA">
        <w:t>.</w:t>
      </w:r>
    </w:p>
    <w:p w:rsidR="0015360E" w:rsidRPr="00622FDA" w:rsidRDefault="0015360E" w:rsidP="00A70C0C">
      <w:pPr>
        <w:pStyle w:val="ListContinue"/>
        <w:numPr>
          <w:ilvl w:val="1"/>
          <w:numId w:val="108"/>
        </w:numPr>
        <w:tabs>
          <w:tab w:val="left" w:pos="851"/>
        </w:tabs>
        <w:ind w:left="567" w:hanging="567"/>
      </w:pPr>
      <w:r w:rsidRPr="00622FDA">
        <w:t xml:space="preserve">POs must communicate the limitations and requirements on funding per diems to </w:t>
      </w:r>
      <w:r w:rsidR="002C439A" w:rsidRPr="00622FDA">
        <w:t>the APEC-funded trave</w:t>
      </w:r>
      <w:r w:rsidRPr="00622FDA">
        <w:t>ler before travel commences.</w:t>
      </w:r>
    </w:p>
    <w:p w:rsidR="0015360E" w:rsidRPr="00622FDA" w:rsidRDefault="0015360E" w:rsidP="00A70C0C">
      <w:pPr>
        <w:pStyle w:val="ListContinue"/>
        <w:numPr>
          <w:ilvl w:val="1"/>
          <w:numId w:val="108"/>
        </w:numPr>
        <w:tabs>
          <w:tab w:val="left" w:pos="851"/>
        </w:tabs>
        <w:ind w:left="567" w:hanging="567"/>
      </w:pPr>
      <w:r w:rsidRPr="00622FDA">
        <w:t xml:space="preserve">POs must follow the process and timeline set out in this document for claiming and paying travel expenses. Failure to follow the required process and timelines may lead to a delay in payments, or partial or complete </w:t>
      </w:r>
      <w:r w:rsidR="00B46A68" w:rsidRPr="00622FDA">
        <w:t>non-payment</w:t>
      </w:r>
      <w:r w:rsidRPr="00622FDA">
        <w:t xml:space="preserve"> for costs that are not approved by the Secretariat. </w:t>
      </w:r>
    </w:p>
    <w:p w:rsidR="0015360E" w:rsidRPr="00622FDA" w:rsidRDefault="0015360E" w:rsidP="00A70C0C">
      <w:pPr>
        <w:pStyle w:val="ListContinue"/>
        <w:numPr>
          <w:ilvl w:val="1"/>
          <w:numId w:val="108"/>
        </w:numPr>
        <w:tabs>
          <w:tab w:val="left" w:pos="851"/>
        </w:tabs>
        <w:ind w:left="567" w:hanging="567"/>
      </w:pPr>
      <w:r w:rsidRPr="00622FDA">
        <w:t>At least four weeks before an event, the PO must provide the Secretariat,</w:t>
      </w:r>
      <w:r w:rsidRPr="00622FDA">
        <w:rPr>
          <w:lang w:eastAsia="zh-HK"/>
        </w:rPr>
        <w:t xml:space="preserve"> through the responsible PD and PE,</w:t>
      </w:r>
      <w:r w:rsidRPr="00622FDA">
        <w:t xml:space="preserve"> with: </w:t>
      </w:r>
    </w:p>
    <w:p w:rsidR="0015360E" w:rsidRPr="00622FDA" w:rsidRDefault="0015360E" w:rsidP="002C5177">
      <w:pPr>
        <w:pStyle w:val="ListBullet"/>
        <w:tabs>
          <w:tab w:val="clear" w:pos="187"/>
          <w:tab w:val="left" w:pos="851"/>
        </w:tabs>
        <w:spacing w:after="0"/>
        <w:ind w:left="567" w:firstLine="0"/>
      </w:pPr>
      <w:r w:rsidRPr="00622FDA">
        <w:t>Detailed information about the location of the event and the relevant per diem rate,</w:t>
      </w:r>
    </w:p>
    <w:p w:rsidR="0015360E" w:rsidRPr="00622FDA" w:rsidRDefault="0015360E" w:rsidP="002C5177">
      <w:pPr>
        <w:pStyle w:val="ListBullet"/>
        <w:tabs>
          <w:tab w:val="clear" w:pos="187"/>
          <w:tab w:val="left" w:pos="851"/>
        </w:tabs>
        <w:spacing w:after="0"/>
        <w:ind w:left="567" w:firstLine="0"/>
      </w:pPr>
      <w:r w:rsidRPr="00622FDA">
        <w:t>An agenda of the event, and</w:t>
      </w:r>
    </w:p>
    <w:p w:rsidR="0015360E" w:rsidRPr="00622FDA" w:rsidRDefault="0015360E" w:rsidP="002C5177">
      <w:pPr>
        <w:pStyle w:val="ListBullet"/>
        <w:tabs>
          <w:tab w:val="clear" w:pos="187"/>
          <w:tab w:val="left" w:pos="851"/>
        </w:tabs>
        <w:spacing w:after="0"/>
        <w:ind w:left="567" w:firstLine="0"/>
      </w:pPr>
      <w:r w:rsidRPr="00622FDA">
        <w:t>A complete list of experts and participants, and the tasks each is expected to perform in association with the event</w:t>
      </w:r>
      <w:r w:rsidR="0015234B" w:rsidRPr="00622FDA">
        <w:t>.</w:t>
      </w:r>
      <w:r w:rsidRPr="00622FDA">
        <w:t xml:space="preserve"> </w:t>
      </w:r>
    </w:p>
    <w:p w:rsidR="0015360E" w:rsidRPr="00622FDA" w:rsidRDefault="0015360E" w:rsidP="00A70C0C">
      <w:pPr>
        <w:pStyle w:val="ListContinue"/>
        <w:numPr>
          <w:ilvl w:val="1"/>
          <w:numId w:val="108"/>
        </w:numPr>
        <w:tabs>
          <w:tab w:val="left" w:pos="851"/>
        </w:tabs>
        <w:ind w:left="567" w:hanging="567"/>
      </w:pPr>
      <w:r w:rsidRPr="00622FDA">
        <w:t>At least two we</w:t>
      </w:r>
      <w:r w:rsidR="002C439A" w:rsidRPr="00622FDA">
        <w:t>eks before the event, the trave</w:t>
      </w:r>
      <w:r w:rsidRPr="00622FDA">
        <w:t>ler must provide to the Secretariat,</w:t>
      </w:r>
      <w:r w:rsidRPr="00622FDA">
        <w:rPr>
          <w:lang w:eastAsia="zh-HK"/>
        </w:rPr>
        <w:t xml:space="preserve"> through the responsible PD and PE,</w:t>
      </w:r>
      <w:r w:rsidRPr="00622FDA">
        <w:t xml:space="preserve"> the travel itinerary and costs of travel. These must be approved by the Secretariat. On the ba</w:t>
      </w:r>
      <w:r w:rsidRPr="00622FDA">
        <w:rPr>
          <w:lang w:eastAsia="zh-HK"/>
        </w:rPr>
        <w:t xml:space="preserve">sis of the approved itinerary and </w:t>
      </w:r>
      <w:r w:rsidRPr="00622FDA">
        <w:t>costs, the Secretariat prepares a travel undertaking, which is a simple contract detailing the amounts to be paid and the tasks that must be performed (a sample travel undertaking can be found under Implementation Resources on the project database).</w:t>
      </w:r>
    </w:p>
    <w:p w:rsidR="0015360E" w:rsidRPr="00622FDA" w:rsidRDefault="0015360E" w:rsidP="00A70C0C">
      <w:pPr>
        <w:pStyle w:val="ListContinue"/>
        <w:numPr>
          <w:ilvl w:val="1"/>
          <w:numId w:val="108"/>
        </w:numPr>
        <w:tabs>
          <w:tab w:val="left" w:pos="851"/>
        </w:tabs>
        <w:ind w:left="567" w:hanging="567"/>
        <w:rPr>
          <w:szCs w:val="24"/>
          <w:u w:color="FFFFFF"/>
        </w:rPr>
      </w:pPr>
      <w:r w:rsidRPr="00622FDA">
        <w:t xml:space="preserve">At least one week before the event, </w:t>
      </w:r>
      <w:r w:rsidR="002C439A" w:rsidRPr="00622FDA">
        <w:rPr>
          <w:szCs w:val="24"/>
          <w:u w:color="FFFFFF"/>
        </w:rPr>
        <w:t>the travel</w:t>
      </w:r>
      <w:r w:rsidRPr="00622FDA">
        <w:rPr>
          <w:szCs w:val="24"/>
          <w:u w:color="FFFFFF"/>
        </w:rPr>
        <w:t>er must submit to the Secretariat</w:t>
      </w:r>
      <w:r w:rsidRPr="00622FDA">
        <w:rPr>
          <w:lang w:eastAsia="zh-HK"/>
        </w:rPr>
        <w:t xml:space="preserve"> through the responsible PD and PE:</w:t>
      </w:r>
    </w:p>
    <w:p w:rsidR="0015360E" w:rsidRPr="00622FDA" w:rsidRDefault="0015360E" w:rsidP="002C5177">
      <w:pPr>
        <w:pStyle w:val="ListBullet"/>
        <w:tabs>
          <w:tab w:val="clear" w:pos="187"/>
          <w:tab w:val="left" w:pos="851"/>
        </w:tabs>
        <w:spacing w:after="0"/>
        <w:ind w:left="567" w:firstLine="0"/>
      </w:pPr>
      <w:r w:rsidRPr="00622FDA">
        <w:t xml:space="preserve">The signed undertaking agreeing to the detailed terms and conditions; and </w:t>
      </w:r>
    </w:p>
    <w:p w:rsidR="0015360E" w:rsidRPr="00622FDA" w:rsidRDefault="0015360E" w:rsidP="002C5177">
      <w:pPr>
        <w:pStyle w:val="ListBullet"/>
        <w:tabs>
          <w:tab w:val="clear" w:pos="187"/>
          <w:tab w:val="left" w:pos="851"/>
        </w:tabs>
        <w:spacing w:after="0"/>
        <w:ind w:left="567" w:firstLine="0"/>
      </w:pPr>
      <w:r w:rsidRPr="00622FDA">
        <w:t>Clear payment instruction</w:t>
      </w:r>
      <w:r w:rsidR="0015234B" w:rsidRPr="00622FDA">
        <w:t>.</w:t>
      </w:r>
      <w:r w:rsidRPr="00622FDA">
        <w:t xml:space="preserve"> </w:t>
      </w:r>
    </w:p>
    <w:p w:rsidR="0015360E" w:rsidRPr="00622FDA" w:rsidRDefault="002C439A" w:rsidP="00A70C0C">
      <w:pPr>
        <w:pStyle w:val="ListContinue"/>
        <w:numPr>
          <w:ilvl w:val="1"/>
          <w:numId w:val="108"/>
        </w:numPr>
        <w:tabs>
          <w:tab w:val="left" w:pos="851"/>
        </w:tabs>
        <w:ind w:left="567" w:hanging="567"/>
      </w:pPr>
      <w:r w:rsidRPr="00622FDA">
        <w:t>POs must ensure that each trave</w:t>
      </w:r>
      <w:r w:rsidR="0015360E" w:rsidRPr="00622FDA">
        <w:t>ler submits a signed travel undertaking to the Secretariat by the deadline. Travel expenses are reimbursed only if there is a travel undertaking in place. Fares purchased before the undertaking is si</w:t>
      </w:r>
      <w:r w:rsidRPr="00622FDA">
        <w:t>gned are purchased at the trave</w:t>
      </w:r>
      <w:r w:rsidR="0015360E" w:rsidRPr="00622FDA">
        <w:t>ler’s own risk.</w:t>
      </w:r>
    </w:p>
    <w:p w:rsidR="0015360E" w:rsidRPr="00622FDA" w:rsidRDefault="0015360E" w:rsidP="00A70C0C">
      <w:pPr>
        <w:pStyle w:val="ListContinue"/>
        <w:numPr>
          <w:ilvl w:val="1"/>
          <w:numId w:val="108"/>
        </w:numPr>
        <w:tabs>
          <w:tab w:val="left" w:pos="851"/>
        </w:tabs>
        <w:ind w:left="567" w:hanging="567"/>
      </w:pPr>
      <w:r w:rsidRPr="00622FDA">
        <w:t>If required, visas must be secured before the purch</w:t>
      </w:r>
      <w:r w:rsidR="002C439A" w:rsidRPr="00622FDA">
        <w:t>ase of tickets. It is the trave</w:t>
      </w:r>
      <w:r w:rsidRPr="00622FDA">
        <w:t xml:space="preserve">ler’s responsibility to check visa requirements. Fares purchased before securing a </w:t>
      </w:r>
      <w:r w:rsidR="002C439A" w:rsidRPr="00622FDA">
        <w:t>visa are purchased at the trave</w:t>
      </w:r>
      <w:r w:rsidRPr="00622FDA">
        <w:t xml:space="preserve">ler’s own risk. </w:t>
      </w:r>
    </w:p>
    <w:p w:rsidR="0015360E" w:rsidRPr="00622FDA" w:rsidRDefault="0015360E" w:rsidP="002C5177">
      <w:pPr>
        <w:pStyle w:val="Heading3"/>
        <w:tabs>
          <w:tab w:val="left" w:pos="851"/>
        </w:tabs>
        <w:ind w:left="567" w:hanging="567"/>
      </w:pPr>
      <w:bookmarkStart w:id="130" w:name="_Toc321655845"/>
      <w:r w:rsidRPr="00622FDA">
        <w:t>Allowable Expenses</w:t>
      </w:r>
      <w:bookmarkEnd w:id="130"/>
    </w:p>
    <w:p w:rsidR="0015360E" w:rsidRPr="00622FDA" w:rsidRDefault="0015360E" w:rsidP="00A70C0C">
      <w:pPr>
        <w:pStyle w:val="ListContinue"/>
        <w:numPr>
          <w:ilvl w:val="1"/>
          <w:numId w:val="108"/>
        </w:numPr>
        <w:tabs>
          <w:tab w:val="left" w:pos="851"/>
        </w:tabs>
        <w:ind w:left="567" w:hanging="567"/>
      </w:pPr>
      <w:r w:rsidRPr="00622FDA">
        <w:t>APEC will reimburse the costs of the following:</w:t>
      </w:r>
    </w:p>
    <w:p w:rsidR="0015360E" w:rsidRPr="00622FDA" w:rsidRDefault="0015360E" w:rsidP="00A70C0C">
      <w:pPr>
        <w:pStyle w:val="ListContinue"/>
        <w:numPr>
          <w:ilvl w:val="0"/>
          <w:numId w:val="69"/>
        </w:numPr>
        <w:tabs>
          <w:tab w:val="left" w:pos="851"/>
        </w:tabs>
        <w:spacing w:before="0" w:after="0"/>
        <w:ind w:left="567" w:firstLine="0"/>
      </w:pPr>
      <w:r w:rsidRPr="00622FDA">
        <w:t>Travel expenses for a maximum of two participants per travel</w:t>
      </w:r>
      <w:r w:rsidR="0015234B" w:rsidRPr="00622FDA">
        <w:t>-</w:t>
      </w:r>
      <w:r w:rsidRPr="00622FDA">
        <w:t>eligible economy</w:t>
      </w:r>
      <w:r w:rsidR="005B309A" w:rsidRPr="00622FDA">
        <w:t>, and</w:t>
      </w:r>
    </w:p>
    <w:p w:rsidR="0015360E" w:rsidRPr="00622FDA" w:rsidRDefault="0015360E" w:rsidP="00A70C0C">
      <w:pPr>
        <w:pStyle w:val="ListContinue"/>
        <w:numPr>
          <w:ilvl w:val="0"/>
          <w:numId w:val="69"/>
        </w:numPr>
        <w:tabs>
          <w:tab w:val="left" w:pos="851"/>
        </w:tabs>
        <w:spacing w:before="0" w:after="0"/>
        <w:ind w:left="567" w:firstLine="0"/>
      </w:pPr>
      <w:r w:rsidRPr="00622FDA">
        <w:t>Travel expenses for a maximum of six experts each day provided they have a formal role at the APEC event.</w:t>
      </w:r>
    </w:p>
    <w:p w:rsidR="00054BD9" w:rsidRPr="00622FDA" w:rsidRDefault="00296BCB" w:rsidP="00A70C0C">
      <w:pPr>
        <w:pStyle w:val="ListContinue"/>
        <w:numPr>
          <w:ilvl w:val="1"/>
          <w:numId w:val="108"/>
        </w:numPr>
        <w:tabs>
          <w:tab w:val="left" w:pos="851"/>
        </w:tabs>
        <w:ind w:left="567" w:hanging="567"/>
        <w:rPr>
          <w:color w:val="000000" w:themeColor="text1"/>
        </w:rPr>
      </w:pPr>
      <w:bookmarkStart w:id="131" w:name="_Toc321655846"/>
      <w:r w:rsidRPr="00622FDA">
        <w:rPr>
          <w:color w:val="000000" w:themeColor="text1"/>
        </w:rPr>
        <w:lastRenderedPageBreak/>
        <w:t>The PO may seek the prior agreement from the Secretariat to waive the requirement on the number of</w:t>
      </w:r>
      <w:r w:rsidR="001C31B0">
        <w:rPr>
          <w:color w:val="000000" w:themeColor="text1"/>
        </w:rPr>
        <w:t xml:space="preserve"> experts in paragraph 9-42</w:t>
      </w:r>
      <w:r w:rsidR="00871DB2" w:rsidRPr="00622FDA">
        <w:rPr>
          <w:color w:val="000000" w:themeColor="text1"/>
        </w:rPr>
        <w:t xml:space="preserve"> with</w:t>
      </w:r>
      <w:r w:rsidRPr="00622FDA">
        <w:rPr>
          <w:color w:val="000000" w:themeColor="text1"/>
        </w:rPr>
        <w:t xml:space="preserve"> justification</w:t>
      </w:r>
      <w:r w:rsidR="00327F7E" w:rsidRPr="00622FDA">
        <w:rPr>
          <w:color w:val="000000" w:themeColor="text1"/>
        </w:rPr>
        <w:t>s</w:t>
      </w:r>
      <w:r w:rsidR="00054BD9" w:rsidRPr="00622FDA">
        <w:rPr>
          <w:color w:val="000000" w:themeColor="text1"/>
        </w:rPr>
        <w:t xml:space="preserve">. </w:t>
      </w:r>
      <w:r w:rsidR="00DE6062" w:rsidRPr="00622FDA">
        <w:rPr>
          <w:color w:val="000000" w:themeColor="text1"/>
        </w:rPr>
        <w:t>(</w:t>
      </w:r>
      <w:r w:rsidR="009813E2" w:rsidRPr="00622FDA">
        <w:rPr>
          <w:color w:val="000000" w:themeColor="text1"/>
        </w:rPr>
        <w:t>Approve</w:t>
      </w:r>
      <w:r w:rsidR="00DE6062" w:rsidRPr="00622FDA">
        <w:rPr>
          <w:color w:val="000000" w:themeColor="text1"/>
        </w:rPr>
        <w:t>d</w:t>
      </w:r>
      <w:r w:rsidR="009813E2" w:rsidRPr="00622FDA">
        <w:rPr>
          <w:color w:val="000000" w:themeColor="text1"/>
        </w:rPr>
        <w:t>, BMC1</w:t>
      </w:r>
      <w:r w:rsidR="009660E7" w:rsidRPr="00622FDA">
        <w:rPr>
          <w:color w:val="000000" w:themeColor="text1"/>
        </w:rPr>
        <w:t xml:space="preserve"> </w:t>
      </w:r>
      <w:r w:rsidR="00DE6062" w:rsidRPr="00622FDA">
        <w:rPr>
          <w:color w:val="000000" w:themeColor="text1"/>
        </w:rPr>
        <w:t>Feb 2013)</w:t>
      </w:r>
      <w:r w:rsidR="009660E7" w:rsidRPr="00622FDA">
        <w:rPr>
          <w:color w:val="000000" w:themeColor="text1"/>
        </w:rPr>
        <w:t>.</w:t>
      </w:r>
      <w:r w:rsidR="00054BD9" w:rsidRPr="00622FDA">
        <w:rPr>
          <w:color w:val="000000" w:themeColor="text1"/>
        </w:rPr>
        <w:t xml:space="preserve">      </w:t>
      </w:r>
    </w:p>
    <w:p w:rsidR="0015360E" w:rsidRPr="00622FDA" w:rsidRDefault="0015360E" w:rsidP="002C5177">
      <w:pPr>
        <w:pStyle w:val="Heading3"/>
        <w:tabs>
          <w:tab w:val="left" w:pos="851"/>
        </w:tabs>
        <w:ind w:left="567" w:hanging="567"/>
      </w:pPr>
      <w:r w:rsidRPr="00622FDA">
        <w:t>Non</w:t>
      </w:r>
      <w:r w:rsidR="0015234B" w:rsidRPr="00622FDA">
        <w:t>-</w:t>
      </w:r>
      <w:r w:rsidRPr="00622FDA">
        <w:t>Allowable Expenses</w:t>
      </w:r>
      <w:bookmarkEnd w:id="131"/>
    </w:p>
    <w:p w:rsidR="0015360E" w:rsidRPr="00622FDA" w:rsidRDefault="0015360E" w:rsidP="00A70C0C">
      <w:pPr>
        <w:pStyle w:val="ListContinue"/>
        <w:numPr>
          <w:ilvl w:val="1"/>
          <w:numId w:val="108"/>
        </w:numPr>
        <w:tabs>
          <w:tab w:val="left" w:pos="851"/>
        </w:tabs>
        <w:ind w:left="567" w:hanging="567"/>
      </w:pPr>
      <w:r w:rsidRPr="00622FDA">
        <w:t>The following expenses are non-allowable for APEC funding:</w:t>
      </w:r>
    </w:p>
    <w:p w:rsidR="0015360E" w:rsidRPr="00622FDA" w:rsidRDefault="0015360E" w:rsidP="00A70C0C">
      <w:pPr>
        <w:pStyle w:val="ListContinue"/>
        <w:numPr>
          <w:ilvl w:val="0"/>
          <w:numId w:val="70"/>
        </w:numPr>
        <w:tabs>
          <w:tab w:val="left" w:pos="851"/>
        </w:tabs>
        <w:spacing w:before="0" w:after="0"/>
        <w:ind w:left="567" w:firstLine="0"/>
      </w:pPr>
      <w:r w:rsidRPr="00622FDA">
        <w:t>Travel expenses for additional experts exceeding the maximum of six experts each day of an APEC funded event</w:t>
      </w:r>
      <w:r w:rsidR="00F3471B" w:rsidRPr="00622FDA">
        <w:t>,</w:t>
      </w:r>
    </w:p>
    <w:p w:rsidR="0015360E" w:rsidRPr="00622FDA" w:rsidRDefault="0015360E" w:rsidP="00A70C0C">
      <w:pPr>
        <w:pStyle w:val="ListContinue"/>
        <w:numPr>
          <w:ilvl w:val="0"/>
          <w:numId w:val="70"/>
        </w:numPr>
        <w:tabs>
          <w:tab w:val="left" w:pos="851"/>
        </w:tabs>
        <w:spacing w:before="0" w:after="0"/>
        <w:ind w:left="567" w:firstLine="0"/>
      </w:pPr>
      <w:r w:rsidRPr="00622FDA">
        <w:t xml:space="preserve">Travel expenses for </w:t>
      </w:r>
      <w:r w:rsidR="0015234B" w:rsidRPr="00622FDA">
        <w:t>POs</w:t>
      </w:r>
      <w:r w:rsidR="00F3471B" w:rsidRPr="00622FDA">
        <w:t>,</w:t>
      </w:r>
    </w:p>
    <w:p w:rsidR="0015360E" w:rsidRPr="00622FDA" w:rsidRDefault="002C439A" w:rsidP="00A70C0C">
      <w:pPr>
        <w:pStyle w:val="ListContinue"/>
        <w:numPr>
          <w:ilvl w:val="0"/>
          <w:numId w:val="70"/>
        </w:numPr>
        <w:tabs>
          <w:tab w:val="left" w:pos="851"/>
        </w:tabs>
        <w:spacing w:before="0" w:after="0"/>
        <w:ind w:left="567" w:firstLine="0"/>
      </w:pPr>
      <w:r w:rsidRPr="00622FDA">
        <w:t>Airfares for travel</w:t>
      </w:r>
      <w:r w:rsidR="0015360E" w:rsidRPr="00622FDA">
        <w:t>ers attending APEC funded project events in the margins of an APEC forum meeting when their attendance at the meeting would normally be funded by their own economy. However</w:t>
      </w:r>
      <w:r w:rsidR="0015234B" w:rsidRPr="00622FDA">
        <w:t>,</w:t>
      </w:r>
      <w:r w:rsidR="0015360E" w:rsidRPr="00622FDA">
        <w:t xml:space="preserve"> APEC may provide per diem payments for the period covering the project event, and</w:t>
      </w:r>
    </w:p>
    <w:p w:rsidR="0015360E" w:rsidRPr="00622FDA" w:rsidRDefault="0015360E" w:rsidP="00A70C0C">
      <w:pPr>
        <w:pStyle w:val="ListContinue"/>
        <w:numPr>
          <w:ilvl w:val="0"/>
          <w:numId w:val="70"/>
        </w:numPr>
        <w:tabs>
          <w:tab w:val="left" w:pos="851"/>
        </w:tabs>
        <w:spacing w:before="0" w:after="0"/>
        <w:ind w:left="567" w:firstLine="0"/>
      </w:pPr>
      <w:r w:rsidRPr="00622FDA">
        <w:t>Travel expenses for travelers making additional transits or extended transit stops for non-APEC o</w:t>
      </w:r>
      <w:r w:rsidR="002C439A" w:rsidRPr="00622FDA">
        <w:t>r personal reasons or for trave</w:t>
      </w:r>
      <w:r w:rsidRPr="00622FDA">
        <w:t>lers who want to fly on a preferred airline.</w:t>
      </w:r>
    </w:p>
    <w:p w:rsidR="0015360E" w:rsidRPr="00622FDA" w:rsidRDefault="0015360E" w:rsidP="00F74387">
      <w:pPr>
        <w:pStyle w:val="Heading2"/>
        <w:spacing w:before="120" w:after="180"/>
        <w:rPr>
          <w:rFonts w:asciiTheme="majorHAnsi" w:eastAsiaTheme="majorEastAsia" w:hAnsiTheme="majorHAnsi" w:cstheme="majorBidi"/>
          <w:bCs/>
          <w:color w:val="4F81BD" w:themeColor="accent1"/>
          <w:kern w:val="0"/>
          <w:sz w:val="22"/>
          <w:szCs w:val="22"/>
        </w:rPr>
      </w:pPr>
      <w:bookmarkStart w:id="132" w:name="_Toc320705259"/>
      <w:bookmarkStart w:id="133" w:name="_Toc321655847"/>
      <w:bookmarkStart w:id="134" w:name="_Toc326941868"/>
      <w:r w:rsidRPr="00622FDA">
        <w:rPr>
          <w:rFonts w:asciiTheme="majorHAnsi" w:eastAsiaTheme="majorEastAsia" w:hAnsiTheme="majorHAnsi" w:cstheme="majorBidi"/>
          <w:bCs/>
          <w:color w:val="4F81BD" w:themeColor="accent1"/>
          <w:kern w:val="0"/>
          <w:sz w:val="22"/>
          <w:szCs w:val="22"/>
        </w:rPr>
        <w:t>Exceptions to non-allowable expenses</w:t>
      </w:r>
      <w:bookmarkEnd w:id="132"/>
      <w:bookmarkEnd w:id="133"/>
      <w:bookmarkEnd w:id="134"/>
    </w:p>
    <w:p w:rsidR="0015360E" w:rsidRPr="00622FDA" w:rsidRDefault="0015360E" w:rsidP="00A70C0C">
      <w:pPr>
        <w:pStyle w:val="ListContinue"/>
        <w:numPr>
          <w:ilvl w:val="1"/>
          <w:numId w:val="108"/>
        </w:numPr>
        <w:tabs>
          <w:tab w:val="left" w:pos="851"/>
        </w:tabs>
        <w:ind w:left="567" w:hanging="567"/>
      </w:pPr>
      <w:r w:rsidRPr="00622FDA">
        <w:t>The Secretariat approves waivers on non-allowable expenses on a case-by-case basis. POs can seek waivers for the following exceptions:</w:t>
      </w:r>
    </w:p>
    <w:p w:rsidR="0015360E" w:rsidRPr="00622FDA" w:rsidRDefault="0015360E" w:rsidP="00A70C0C">
      <w:pPr>
        <w:pStyle w:val="ListContinue"/>
        <w:numPr>
          <w:ilvl w:val="0"/>
          <w:numId w:val="71"/>
        </w:numPr>
        <w:tabs>
          <w:tab w:val="left" w:pos="851"/>
        </w:tabs>
        <w:ind w:left="567" w:firstLine="0"/>
      </w:pPr>
      <w:r w:rsidRPr="00622FDA">
        <w:t>An additional number of participants exceeding two from each economy may be funded under exceptional circumstances</w:t>
      </w:r>
      <w:r w:rsidR="008A5787" w:rsidRPr="00622FDA">
        <w:t>, including in the case of APEC New Strategy for Structural Reform (ANSSR) projects</w:t>
      </w:r>
      <w:r w:rsidRPr="00622FDA">
        <w:t>. The relevant PD should be contacted to investigate funding for more than two participants and to seek approval from the Secretariat</w:t>
      </w:r>
      <w:r w:rsidR="0015234B" w:rsidRPr="00622FDA">
        <w:t>.</w:t>
      </w:r>
      <w:r w:rsidR="006401C1" w:rsidRPr="00B17504">
        <w:t xml:space="preserve"> </w:t>
      </w:r>
      <w:r w:rsidR="006401C1" w:rsidRPr="009B416C">
        <w:t xml:space="preserve">(Approved, BMC2 </w:t>
      </w:r>
      <w:r w:rsidR="002E65F2">
        <w:t xml:space="preserve">Jun </w:t>
      </w:r>
      <w:r w:rsidR="006401C1" w:rsidRPr="009B416C">
        <w:t>2013)</w:t>
      </w:r>
    </w:p>
    <w:p w:rsidR="00327F7E" w:rsidRPr="00622FDA" w:rsidRDefault="00296BCB" w:rsidP="00A70C0C">
      <w:pPr>
        <w:pStyle w:val="ListContinue"/>
        <w:numPr>
          <w:ilvl w:val="0"/>
          <w:numId w:val="71"/>
        </w:numPr>
        <w:tabs>
          <w:tab w:val="left" w:pos="851"/>
        </w:tabs>
        <w:ind w:left="567" w:firstLine="0"/>
        <w:rPr>
          <w:color w:val="000000" w:themeColor="text1"/>
        </w:rPr>
      </w:pPr>
      <w:r w:rsidRPr="00B17504">
        <w:rPr>
          <w:color w:val="000000" w:themeColor="text1"/>
        </w:rPr>
        <w:t>An additional number of experts exceeding six each day, with justificati</w:t>
      </w:r>
      <w:r w:rsidRPr="00622FDA">
        <w:rPr>
          <w:color w:val="000000" w:themeColor="text1"/>
        </w:rPr>
        <w:t>ons (please refer to paragraph 9-4</w:t>
      </w:r>
      <w:r w:rsidR="002A2857">
        <w:rPr>
          <w:color w:val="000000" w:themeColor="text1"/>
        </w:rPr>
        <w:t>3</w:t>
      </w:r>
      <w:r w:rsidRPr="00622FDA">
        <w:rPr>
          <w:color w:val="000000" w:themeColor="text1"/>
        </w:rPr>
        <w:t>).</w:t>
      </w:r>
      <w:r w:rsidR="00DE6062" w:rsidRPr="00622FDA">
        <w:rPr>
          <w:color w:val="000000" w:themeColor="text1"/>
        </w:rPr>
        <w:t xml:space="preserve"> (</w:t>
      </w:r>
      <w:r w:rsidR="009813E2" w:rsidRPr="00622FDA">
        <w:rPr>
          <w:color w:val="000000" w:themeColor="text1"/>
        </w:rPr>
        <w:t>Approv</w:t>
      </w:r>
      <w:r w:rsidR="00DE6062" w:rsidRPr="00622FDA">
        <w:rPr>
          <w:color w:val="000000" w:themeColor="text1"/>
        </w:rPr>
        <w:t>ed</w:t>
      </w:r>
      <w:r w:rsidR="009813E2" w:rsidRPr="00622FDA">
        <w:rPr>
          <w:color w:val="000000" w:themeColor="text1"/>
        </w:rPr>
        <w:t>, BMC1</w:t>
      </w:r>
      <w:r w:rsidR="00284DB6" w:rsidRPr="00622FDA">
        <w:rPr>
          <w:color w:val="000000" w:themeColor="text1"/>
        </w:rPr>
        <w:t xml:space="preserve"> </w:t>
      </w:r>
      <w:r w:rsidR="00DE6062" w:rsidRPr="00622FDA">
        <w:rPr>
          <w:color w:val="000000" w:themeColor="text1"/>
        </w:rPr>
        <w:t>Feb 2013)</w:t>
      </w:r>
    </w:p>
    <w:p w:rsidR="0015360E" w:rsidRPr="00622FDA" w:rsidRDefault="0015360E" w:rsidP="00A70C0C">
      <w:pPr>
        <w:pStyle w:val="ListContinue"/>
        <w:numPr>
          <w:ilvl w:val="0"/>
          <w:numId w:val="71"/>
        </w:numPr>
        <w:tabs>
          <w:tab w:val="left" w:pos="851"/>
        </w:tabs>
        <w:ind w:left="567" w:firstLine="0"/>
      </w:pPr>
      <w:r w:rsidRPr="00622FDA">
        <w:t xml:space="preserve">Travel expenses for </w:t>
      </w:r>
      <w:r w:rsidR="0015234B" w:rsidRPr="00622FDA">
        <w:t>POs</w:t>
      </w:r>
      <w:r w:rsidRPr="00622FDA">
        <w:t xml:space="preserve"> may be funded only in exceptional cases. Waiver requests must be accompanied by</w:t>
      </w:r>
      <w:r w:rsidR="00FB2C3C" w:rsidRPr="00622FDA">
        <w:t xml:space="preserve"> a</w:t>
      </w:r>
      <w:r w:rsidRPr="00622FDA">
        <w:t xml:space="preserve"> strong justification </w:t>
      </w:r>
      <w:r w:rsidR="00FB2C3C" w:rsidRPr="00622FDA">
        <w:t>and a strategy for</w:t>
      </w:r>
      <w:r w:rsidRPr="00622FDA">
        <w:t xml:space="preserve"> mitigating any perceived conflict of interest.</w:t>
      </w:r>
    </w:p>
    <w:p w:rsidR="0015360E" w:rsidRPr="009B416C" w:rsidRDefault="0015360E" w:rsidP="00A70C0C">
      <w:pPr>
        <w:pStyle w:val="ListContinue"/>
        <w:numPr>
          <w:ilvl w:val="0"/>
          <w:numId w:val="71"/>
        </w:numPr>
        <w:tabs>
          <w:tab w:val="left" w:pos="851"/>
        </w:tabs>
        <w:ind w:left="567" w:firstLine="0"/>
        <w:rPr>
          <w:strike/>
        </w:rPr>
      </w:pPr>
      <w:r w:rsidRPr="009B416C">
        <w:rPr>
          <w:strike/>
        </w:rPr>
        <w:t xml:space="preserve">Travel expenses for government officials from non-travel-eligible member economies </w:t>
      </w:r>
      <w:r w:rsidR="002B2B8D" w:rsidRPr="009B416C">
        <w:rPr>
          <w:strike/>
        </w:rPr>
        <w:t>attending</w:t>
      </w:r>
      <w:r w:rsidRPr="009B416C">
        <w:rPr>
          <w:strike/>
        </w:rPr>
        <w:t xml:space="preserve"> as </w:t>
      </w:r>
      <w:r w:rsidR="002B2B8D" w:rsidRPr="009B416C">
        <w:rPr>
          <w:strike/>
        </w:rPr>
        <w:t>E</w:t>
      </w:r>
      <w:r w:rsidRPr="009B416C">
        <w:rPr>
          <w:strike/>
        </w:rPr>
        <w:t>xperts in APEC</w:t>
      </w:r>
      <w:r w:rsidR="00B519CB" w:rsidRPr="009B416C">
        <w:rPr>
          <w:strike/>
        </w:rPr>
        <w:t>-</w:t>
      </w:r>
      <w:r w:rsidRPr="009B416C">
        <w:rPr>
          <w:strike/>
        </w:rPr>
        <w:t xml:space="preserve">funded events. The Secretariat may, on receipt of </w:t>
      </w:r>
      <w:r w:rsidR="003F2559" w:rsidRPr="009B416C">
        <w:rPr>
          <w:strike/>
        </w:rPr>
        <w:t xml:space="preserve">a strong </w:t>
      </w:r>
      <w:r w:rsidRPr="009B416C">
        <w:rPr>
          <w:strike/>
        </w:rPr>
        <w:t xml:space="preserve">justification from </w:t>
      </w:r>
      <w:r w:rsidR="003F2559" w:rsidRPr="009B416C">
        <w:rPr>
          <w:strike/>
        </w:rPr>
        <w:t>the PO</w:t>
      </w:r>
      <w:r w:rsidR="00F3471B" w:rsidRPr="009B416C">
        <w:rPr>
          <w:strike/>
        </w:rPr>
        <w:t>,</w:t>
      </w:r>
      <w:r w:rsidR="003F2559" w:rsidRPr="009B416C">
        <w:rPr>
          <w:strike/>
        </w:rPr>
        <w:t xml:space="preserve"> </w:t>
      </w:r>
      <w:r w:rsidRPr="009B416C">
        <w:rPr>
          <w:strike/>
        </w:rPr>
        <w:t>grant a waiver to approve the use of APEC fund</w:t>
      </w:r>
      <w:r w:rsidR="00B519CB" w:rsidRPr="009B416C">
        <w:rPr>
          <w:strike/>
        </w:rPr>
        <w:t>s</w:t>
      </w:r>
      <w:r w:rsidRPr="009B416C">
        <w:rPr>
          <w:strike/>
        </w:rPr>
        <w:t xml:space="preserve"> to fund this class of expert.</w:t>
      </w:r>
      <w:r w:rsidR="006401C1" w:rsidRPr="009B416C">
        <w:rPr>
          <w:strike/>
        </w:rPr>
        <w:t xml:space="preserve"> </w:t>
      </w:r>
      <w:r w:rsidR="008F38D1" w:rsidRPr="009B416C">
        <w:t>(</w:t>
      </w:r>
      <w:r w:rsidR="001065C9" w:rsidRPr="009B416C">
        <w:t xml:space="preserve">this </w:t>
      </w:r>
      <w:r w:rsidR="007E502D" w:rsidRPr="009B416C">
        <w:t xml:space="preserve">Para </w:t>
      </w:r>
      <w:r w:rsidR="001065C9" w:rsidRPr="009B416C">
        <w:t xml:space="preserve">will be </w:t>
      </w:r>
      <w:r w:rsidR="007B0CD8" w:rsidRPr="009B416C">
        <w:t>deleted</w:t>
      </w:r>
      <w:r w:rsidR="001065C9" w:rsidRPr="009B416C">
        <w:t xml:space="preserve"> from GB</w:t>
      </w:r>
      <w:r w:rsidR="00323EB1" w:rsidRPr="009B416C">
        <w:t xml:space="preserve"> -</w:t>
      </w:r>
      <w:r w:rsidR="007E502D" w:rsidRPr="009B416C">
        <w:t xml:space="preserve"> </w:t>
      </w:r>
      <w:r w:rsidR="008F38D1" w:rsidRPr="009B416C">
        <w:t>Approved, BMC</w:t>
      </w:r>
      <w:r w:rsidR="006401C1" w:rsidRPr="009B416C">
        <w:t>2 Jun 2013)</w:t>
      </w:r>
    </w:p>
    <w:p w:rsidR="0015360E" w:rsidRPr="009B416C" w:rsidRDefault="0015360E" w:rsidP="00A70C0C">
      <w:pPr>
        <w:pStyle w:val="ListContinue"/>
        <w:numPr>
          <w:ilvl w:val="0"/>
          <w:numId w:val="71"/>
        </w:numPr>
        <w:tabs>
          <w:tab w:val="left" w:pos="851"/>
        </w:tabs>
        <w:ind w:left="567" w:firstLine="0"/>
        <w:rPr>
          <w:strike/>
        </w:rPr>
      </w:pPr>
      <w:r w:rsidRPr="009B416C">
        <w:rPr>
          <w:strike/>
        </w:rPr>
        <w:t>Exceptional per diem payments are pro</w:t>
      </w:r>
      <w:r w:rsidR="002C439A" w:rsidRPr="009B416C">
        <w:rPr>
          <w:strike/>
        </w:rPr>
        <w:t>vided only to accommodate trave</w:t>
      </w:r>
      <w:r w:rsidRPr="009B416C">
        <w:rPr>
          <w:strike/>
        </w:rPr>
        <w:t>lers that have no choice but to transit on route to or from an APEC event.</w:t>
      </w:r>
      <w:r w:rsidR="008F38D1" w:rsidRPr="009B416C">
        <w:t xml:space="preserve"> (</w:t>
      </w:r>
      <w:r w:rsidR="00323EB1" w:rsidRPr="009B416C">
        <w:t xml:space="preserve">this para will be </w:t>
      </w:r>
      <w:r w:rsidR="007B0CD8" w:rsidRPr="009B416C">
        <w:t>deleted</w:t>
      </w:r>
      <w:r w:rsidR="00323EB1" w:rsidRPr="009B416C">
        <w:t xml:space="preserve"> from GB - </w:t>
      </w:r>
      <w:r w:rsidR="008F38D1" w:rsidRPr="009B416C">
        <w:t>Approved, BMC</w:t>
      </w:r>
      <w:r w:rsidR="006401C1" w:rsidRPr="009B416C">
        <w:t>2 Jun 2013)</w:t>
      </w:r>
    </w:p>
    <w:p w:rsidR="0015360E" w:rsidRPr="00B17504" w:rsidRDefault="0015360E" w:rsidP="00A70C0C">
      <w:pPr>
        <w:pStyle w:val="ListContinue"/>
        <w:numPr>
          <w:ilvl w:val="0"/>
          <w:numId w:val="71"/>
        </w:numPr>
        <w:tabs>
          <w:tab w:val="left" w:pos="851"/>
        </w:tabs>
        <w:ind w:left="567" w:firstLine="0"/>
      </w:pPr>
      <w:r w:rsidRPr="00622FDA">
        <w:t xml:space="preserve">All requests for waivers should be detailed in </w:t>
      </w:r>
      <w:r w:rsidRPr="00622FDA">
        <w:rPr>
          <w:b/>
        </w:rPr>
        <w:t>Section F</w:t>
      </w:r>
      <w:r w:rsidRPr="00B17504">
        <w:t xml:space="preserve"> of APEC project proposals. </w:t>
      </w:r>
    </w:p>
    <w:p w:rsidR="0015360E" w:rsidRPr="00B17504" w:rsidRDefault="0015360E" w:rsidP="00FF2465">
      <w:pPr>
        <w:pStyle w:val="Heading2"/>
        <w:rPr>
          <w:u w:color="0000FF"/>
        </w:rPr>
      </w:pPr>
      <w:bookmarkStart w:id="135" w:name="_Toc320705260"/>
      <w:bookmarkStart w:id="136" w:name="_Toc321655848"/>
      <w:bookmarkStart w:id="137" w:name="_Toc326941869"/>
      <w:r w:rsidRPr="00B17504">
        <w:rPr>
          <w:u w:color="0000FF"/>
        </w:rPr>
        <w:lastRenderedPageBreak/>
        <w:t>Publication and Distribution Costs</w:t>
      </w:r>
      <w:bookmarkEnd w:id="135"/>
      <w:bookmarkEnd w:id="136"/>
      <w:bookmarkEnd w:id="137"/>
    </w:p>
    <w:p w:rsidR="0015360E" w:rsidRPr="00622FDA" w:rsidRDefault="0015360E" w:rsidP="00A70C0C">
      <w:pPr>
        <w:pStyle w:val="ListContinue"/>
        <w:numPr>
          <w:ilvl w:val="1"/>
          <w:numId w:val="108"/>
        </w:numPr>
        <w:ind w:left="567" w:hanging="567"/>
      </w:pPr>
      <w:r w:rsidRPr="00622FDA">
        <w:t>POs are responsible for ensuring that publication content (or the “work”</w:t>
      </w:r>
      <w:r w:rsidR="00B46A68" w:rsidRPr="00622FDA">
        <w:t>) meets</w:t>
      </w:r>
      <w:r w:rsidRPr="00622FDA">
        <w:t xml:space="preserve"> the requirements of all APEC policies and guidelines, including the APEC Publications Guidelines, APEC Style Manual and Accepted Nomenclature, APEC Intellectual Property Policy, APEC Logo Guidelines, and APEC Website Guidelines. These documents apply regardless of whether the publication is APEC funded or self-funded. APEC publications include publications in electronic or printed copy form. This includes books, research manuals, research studies/reports, working papers, conference proceedings, and basic information documents such as brochures and newsletters. </w:t>
      </w:r>
    </w:p>
    <w:p w:rsidR="0015360E" w:rsidRPr="00622FDA" w:rsidRDefault="0015360E" w:rsidP="00A70C0C">
      <w:pPr>
        <w:pStyle w:val="ListContinue"/>
        <w:numPr>
          <w:ilvl w:val="1"/>
          <w:numId w:val="108"/>
        </w:numPr>
        <w:ind w:left="567" w:hanging="567"/>
      </w:pPr>
      <w:r w:rsidRPr="00622FDA">
        <w:t>The most recent versions of the Publication Guidelines and other requirements governing APEC publications can be found</w:t>
      </w:r>
      <w:r w:rsidR="007D49E3" w:rsidRPr="00622FDA">
        <w:t xml:space="preserve"> </w:t>
      </w:r>
      <w:r w:rsidRPr="00622FDA">
        <w:t xml:space="preserve">at: Publication guidelines: </w:t>
      </w:r>
      <w:hyperlink r:id="rId60" w:history="1">
        <w:r w:rsidR="00B2642C" w:rsidRPr="00622FDA">
          <w:rPr>
            <w:rStyle w:val="Hyperlink"/>
            <w:rFonts w:ascii="Times New Roman" w:hAnsi="Times New Roman"/>
            <w:sz w:val="22"/>
          </w:rPr>
          <w:t>http://www.apec.org/About-Us/About-APEC/Policies-and-Procedures.aspx</w:t>
        </w:r>
      </w:hyperlink>
      <w:r w:rsidR="00B2642C" w:rsidRPr="00622FDA">
        <w:rPr>
          <w:u w:val="single"/>
        </w:rPr>
        <w:t xml:space="preserve">. </w:t>
      </w:r>
      <w:r w:rsidRPr="00622FDA">
        <w:rPr>
          <w:u w:val="single"/>
        </w:rPr>
        <w:t xml:space="preserve"> </w:t>
      </w:r>
    </w:p>
    <w:p w:rsidR="00B519CB" w:rsidRPr="00622FDA" w:rsidRDefault="0015360E" w:rsidP="00A70C0C">
      <w:pPr>
        <w:pStyle w:val="ListContinue"/>
        <w:numPr>
          <w:ilvl w:val="1"/>
          <w:numId w:val="108"/>
        </w:numPr>
        <w:spacing w:line="240" w:lineRule="auto"/>
        <w:ind w:left="567" w:hanging="567"/>
      </w:pPr>
      <w:r w:rsidRPr="00622FDA">
        <w:t>APEC Logo guidelines: http://www.apec.org/About-Us/About-APEC/APEC-Logo-Use.aspx</w:t>
      </w:r>
      <w:r w:rsidRPr="00622FDA" w:rsidDel="00221491">
        <w:t xml:space="preserve"> </w:t>
      </w:r>
    </w:p>
    <w:p w:rsidR="00B519CB" w:rsidRPr="00622FDA" w:rsidRDefault="0015360E" w:rsidP="00F74387">
      <w:pPr>
        <w:pStyle w:val="ListContinue"/>
        <w:numPr>
          <w:ilvl w:val="0"/>
          <w:numId w:val="0"/>
        </w:numPr>
        <w:spacing w:line="240" w:lineRule="auto"/>
        <w:ind w:left="567"/>
        <w:rPr>
          <w:u w:val="single"/>
        </w:rPr>
      </w:pPr>
      <w:r w:rsidRPr="00622FDA">
        <w:t xml:space="preserve">Website guidelines: </w:t>
      </w:r>
      <w:hyperlink r:id="rId61" w:history="1">
        <w:r w:rsidRPr="00622FDA">
          <w:rPr>
            <w:rStyle w:val="Hyperlink"/>
            <w:rFonts w:ascii="Times New Roman" w:hAnsi="Times New Roman"/>
            <w:sz w:val="22"/>
          </w:rPr>
          <w:t>http://www.apec.org/About-Us/About-APEC/Policies-and-Procedures.aspx</w:t>
        </w:r>
      </w:hyperlink>
      <w:r w:rsidRPr="00622FDA">
        <w:rPr>
          <w:u w:val="single"/>
        </w:rPr>
        <w:t xml:space="preserve"> </w:t>
      </w:r>
    </w:p>
    <w:p w:rsidR="00B519CB" w:rsidRPr="00622FDA" w:rsidRDefault="0015360E" w:rsidP="00F74387">
      <w:pPr>
        <w:pStyle w:val="ListContinue"/>
        <w:numPr>
          <w:ilvl w:val="0"/>
          <w:numId w:val="0"/>
        </w:numPr>
        <w:spacing w:line="240" w:lineRule="auto"/>
        <w:ind w:left="567"/>
        <w:rPr>
          <w:u w:val="single"/>
        </w:rPr>
      </w:pPr>
      <w:r w:rsidRPr="00622FDA">
        <w:t xml:space="preserve">Intellectual property policy: </w:t>
      </w:r>
      <w:hyperlink r:id="rId62" w:history="1">
        <w:r w:rsidR="00B519CB" w:rsidRPr="00622FDA">
          <w:rPr>
            <w:rStyle w:val="Hyperlink"/>
            <w:rFonts w:ascii="Times New Roman" w:hAnsi="Times New Roman"/>
            <w:sz w:val="22"/>
          </w:rPr>
          <w:t>http://www.apec.org/About-Us/About-APEC/Policies-and-Procedures.aspx</w:t>
        </w:r>
      </w:hyperlink>
    </w:p>
    <w:p w:rsidR="0015360E" w:rsidRPr="00622FDA" w:rsidRDefault="0015360E" w:rsidP="00F74387">
      <w:pPr>
        <w:pStyle w:val="ListContinue"/>
        <w:numPr>
          <w:ilvl w:val="0"/>
          <w:numId w:val="0"/>
        </w:numPr>
        <w:ind w:left="567"/>
      </w:pPr>
      <w:r w:rsidRPr="00622FDA">
        <w:t xml:space="preserve">The content of any publication (the </w:t>
      </w:r>
      <w:r w:rsidR="00B519CB" w:rsidRPr="00622FDA">
        <w:t>“</w:t>
      </w:r>
      <w:r w:rsidRPr="00622FDA">
        <w:t>work</w:t>
      </w:r>
      <w:r w:rsidR="00B519CB" w:rsidRPr="00622FDA">
        <w:t>”</w:t>
      </w:r>
      <w:r w:rsidRPr="00622FDA">
        <w:t>) is the responsibility of the PO. The PO is encouraged to compare the costs of different publishing methods with a view to minimizing costs, while ensuring that distribution is appropriate. All publication content must be approved by the forum before the publication is submitted to the Secretariat</w:t>
      </w:r>
      <w:r w:rsidR="00635F6E" w:rsidRPr="00622FDA">
        <w:t xml:space="preserve"> for</w:t>
      </w:r>
      <w:r w:rsidRPr="00622FDA">
        <w:t xml:space="preserve"> approval</w:t>
      </w:r>
      <w:r w:rsidR="00B25004" w:rsidRPr="00622FDA">
        <w:t xml:space="preserve"> and payment</w:t>
      </w:r>
      <w:r w:rsidRPr="00622FDA">
        <w:t xml:space="preserve">. </w:t>
      </w:r>
    </w:p>
    <w:p w:rsidR="0015360E" w:rsidRPr="00622FDA" w:rsidRDefault="0015360E" w:rsidP="00A70C0C">
      <w:pPr>
        <w:numPr>
          <w:ilvl w:val="1"/>
          <w:numId w:val="108"/>
        </w:numPr>
        <w:spacing w:before="120" w:after="180" w:line="300" w:lineRule="atLeast"/>
        <w:ind w:left="567" w:hanging="567"/>
        <w:rPr>
          <w:rFonts w:ascii="Times New Roman" w:hAnsi="Times New Roman" w:cs="Times New Roman"/>
        </w:rPr>
      </w:pPr>
      <w:r w:rsidRPr="00622FDA">
        <w:rPr>
          <w:rFonts w:ascii="Times New Roman" w:hAnsi="Times New Roman" w:cs="Times New Roman"/>
        </w:rPr>
        <w:t xml:space="preserve">The PO is responsible </w:t>
      </w:r>
      <w:r w:rsidR="002C5387" w:rsidRPr="00622FDA">
        <w:rPr>
          <w:rFonts w:ascii="Times New Roman" w:hAnsi="Times New Roman" w:cs="Times New Roman"/>
        </w:rPr>
        <w:t>for</w:t>
      </w:r>
      <w:r w:rsidR="00E060F7" w:rsidRPr="00622FDA">
        <w:rPr>
          <w:rFonts w:ascii="Times New Roman" w:hAnsi="Times New Roman" w:cs="Times New Roman"/>
        </w:rPr>
        <w:t xml:space="preserve"> ensuring</w:t>
      </w:r>
      <w:r w:rsidRPr="00622FDA">
        <w:rPr>
          <w:rFonts w:ascii="Times New Roman" w:hAnsi="Times New Roman" w:cs="Times New Roman"/>
        </w:rPr>
        <w:t xml:space="preserve"> </w:t>
      </w:r>
      <w:r w:rsidR="002C5387" w:rsidRPr="00622FDA">
        <w:rPr>
          <w:rFonts w:ascii="Times New Roman" w:hAnsi="Times New Roman" w:cs="Times New Roman"/>
        </w:rPr>
        <w:t xml:space="preserve">the satisfactory completion of all </w:t>
      </w:r>
      <w:r w:rsidR="00F3471B" w:rsidRPr="00622FDA">
        <w:rPr>
          <w:rFonts w:ascii="Times New Roman" w:hAnsi="Times New Roman" w:cs="Times New Roman"/>
        </w:rPr>
        <w:t>tasks detailed</w:t>
      </w:r>
      <w:r w:rsidR="00E060F7" w:rsidRPr="00622FDA">
        <w:rPr>
          <w:rFonts w:ascii="Times New Roman" w:hAnsi="Times New Roman" w:cs="Times New Roman"/>
        </w:rPr>
        <w:t xml:space="preserve"> under the </w:t>
      </w:r>
      <w:r w:rsidR="00B519CB" w:rsidRPr="00622FDA">
        <w:rPr>
          <w:rFonts w:ascii="Times New Roman" w:hAnsi="Times New Roman" w:cs="Times New Roman"/>
        </w:rPr>
        <w:t>T</w:t>
      </w:r>
      <w:r w:rsidR="00E060F7" w:rsidRPr="00622FDA">
        <w:rPr>
          <w:rFonts w:ascii="Times New Roman" w:hAnsi="Times New Roman" w:cs="Times New Roman"/>
        </w:rPr>
        <w:t xml:space="preserve">erms of </w:t>
      </w:r>
      <w:r w:rsidR="00B519CB" w:rsidRPr="00622FDA">
        <w:rPr>
          <w:rFonts w:ascii="Times New Roman" w:hAnsi="Times New Roman" w:cs="Times New Roman"/>
        </w:rPr>
        <w:t>R</w:t>
      </w:r>
      <w:r w:rsidR="00E060F7" w:rsidRPr="00622FDA">
        <w:rPr>
          <w:rFonts w:ascii="Times New Roman" w:hAnsi="Times New Roman" w:cs="Times New Roman"/>
        </w:rPr>
        <w:t xml:space="preserve">eference </w:t>
      </w:r>
      <w:r w:rsidR="00B519CB" w:rsidRPr="00622FDA">
        <w:rPr>
          <w:rFonts w:ascii="Times New Roman" w:hAnsi="Times New Roman" w:cs="Times New Roman"/>
        </w:rPr>
        <w:t>(</w:t>
      </w:r>
      <w:proofErr w:type="spellStart"/>
      <w:r w:rsidR="00B519CB" w:rsidRPr="00622FDA">
        <w:rPr>
          <w:rFonts w:ascii="Times New Roman" w:hAnsi="Times New Roman" w:cs="Times New Roman"/>
        </w:rPr>
        <w:t>ToR</w:t>
      </w:r>
      <w:proofErr w:type="spellEnd"/>
      <w:r w:rsidR="00B519CB" w:rsidRPr="00622FDA">
        <w:rPr>
          <w:rFonts w:ascii="Times New Roman" w:hAnsi="Times New Roman" w:cs="Times New Roman"/>
        </w:rPr>
        <w:t>)</w:t>
      </w:r>
      <w:r w:rsidR="002C5387" w:rsidRPr="00622FDA">
        <w:rPr>
          <w:rFonts w:ascii="Times New Roman" w:hAnsi="Times New Roman" w:cs="Times New Roman"/>
        </w:rPr>
        <w:t xml:space="preserve"> for the project</w:t>
      </w:r>
      <w:r w:rsidR="007009EB" w:rsidRPr="00622FDA">
        <w:rPr>
          <w:rFonts w:ascii="Times New Roman" w:hAnsi="Times New Roman" w:cs="Times New Roman"/>
        </w:rPr>
        <w:t xml:space="preserve">. </w:t>
      </w:r>
    </w:p>
    <w:p w:rsidR="0015360E" w:rsidRPr="00622FDA" w:rsidRDefault="0015360E" w:rsidP="00A70C0C">
      <w:pPr>
        <w:numPr>
          <w:ilvl w:val="1"/>
          <w:numId w:val="108"/>
        </w:numPr>
        <w:spacing w:before="120" w:after="180" w:line="300" w:lineRule="atLeast"/>
        <w:ind w:left="567" w:hanging="567"/>
        <w:rPr>
          <w:rFonts w:ascii="Times New Roman" w:hAnsi="Times New Roman" w:cs="Times New Roman"/>
        </w:rPr>
      </w:pPr>
      <w:r w:rsidRPr="00622FDA">
        <w:rPr>
          <w:rFonts w:ascii="Times New Roman" w:hAnsi="Times New Roman" w:cs="Times New Roman"/>
        </w:rPr>
        <w:t>The APEC Secretariat must be consulted on APEC publication policy and format requirements. Mock-ups of publication designs must be supplied to the APEC Secretariat before printing. Publications must follow APEC guidelines on publications, logo</w:t>
      </w:r>
      <w:r w:rsidR="00B519CB" w:rsidRPr="00622FDA">
        <w:rPr>
          <w:rFonts w:ascii="Times New Roman" w:hAnsi="Times New Roman" w:cs="Times New Roman"/>
        </w:rPr>
        <w:t xml:space="preserve"> and</w:t>
      </w:r>
      <w:r w:rsidRPr="00622FDA">
        <w:rPr>
          <w:rFonts w:ascii="Times New Roman" w:hAnsi="Times New Roman" w:cs="Times New Roman"/>
        </w:rPr>
        <w:t xml:space="preserve"> intellectual property</w:t>
      </w:r>
      <w:r w:rsidR="002C5387" w:rsidRPr="00622FDA">
        <w:rPr>
          <w:rFonts w:ascii="Times New Roman" w:hAnsi="Times New Roman" w:cs="Times New Roman"/>
        </w:rPr>
        <w:t>,</w:t>
      </w:r>
      <w:r w:rsidRPr="00622FDA">
        <w:rPr>
          <w:rFonts w:ascii="Times New Roman" w:hAnsi="Times New Roman" w:cs="Times New Roman"/>
        </w:rPr>
        <w:t xml:space="preserve"> or payment will be withheld.</w:t>
      </w:r>
    </w:p>
    <w:p w:rsidR="0015360E" w:rsidRPr="00622FDA" w:rsidRDefault="0015360E" w:rsidP="00A70C0C">
      <w:pPr>
        <w:numPr>
          <w:ilvl w:val="1"/>
          <w:numId w:val="108"/>
        </w:numPr>
        <w:spacing w:before="120" w:after="180" w:line="300" w:lineRule="atLeast"/>
        <w:ind w:left="567" w:hanging="567"/>
        <w:rPr>
          <w:rFonts w:ascii="Times New Roman" w:hAnsi="Times New Roman" w:cs="Times New Roman"/>
        </w:rPr>
      </w:pPr>
      <w:r w:rsidRPr="00622FDA">
        <w:rPr>
          <w:rFonts w:ascii="Times New Roman" w:hAnsi="Times New Roman" w:cs="Times New Roman"/>
        </w:rPr>
        <w:t>Consideration should also be given to electronic publishing as a supplement or substitute for printed copies. Publishing in CD-ROM/DVDs or sending the publication to the APEC Publication Database (</w:t>
      </w:r>
      <w:hyperlink r:id="rId63" w:history="1">
        <w:r w:rsidRPr="00622FDA">
          <w:rPr>
            <w:rFonts w:ascii="Times New Roman" w:hAnsi="Times New Roman" w:cs="Times New Roman"/>
            <w:u w:val="single"/>
          </w:rPr>
          <w:t>http://publications.apec.org</w:t>
        </w:r>
      </w:hyperlink>
      <w:r w:rsidRPr="00622FDA">
        <w:rPr>
          <w:rFonts w:ascii="Times New Roman" w:hAnsi="Times New Roman" w:cs="Times New Roman"/>
        </w:rPr>
        <w:t>) is encouraged.</w:t>
      </w:r>
    </w:p>
    <w:p w:rsidR="0015360E" w:rsidRPr="00622FDA" w:rsidRDefault="0015360E" w:rsidP="00A70C0C">
      <w:pPr>
        <w:numPr>
          <w:ilvl w:val="1"/>
          <w:numId w:val="108"/>
        </w:numPr>
        <w:spacing w:before="120" w:after="180" w:line="300" w:lineRule="atLeast"/>
        <w:ind w:left="567" w:hanging="567"/>
        <w:rPr>
          <w:rFonts w:ascii="Times New Roman" w:hAnsi="Times New Roman" w:cs="Times New Roman"/>
        </w:rPr>
      </w:pPr>
      <w:r w:rsidRPr="00B17504">
        <w:rPr>
          <w:rFonts w:ascii="Times New Roman" w:hAnsi="Times New Roman" w:cs="Times New Roman"/>
        </w:rPr>
        <w:t xml:space="preserve">Disbursement for publishing and distribution costs will be </w:t>
      </w:r>
      <w:r w:rsidR="005A69EF" w:rsidRPr="00622FDA">
        <w:rPr>
          <w:rFonts w:ascii="Times New Roman" w:hAnsi="Times New Roman" w:cs="Times New Roman"/>
        </w:rPr>
        <w:t xml:space="preserve">undertaken </w:t>
      </w:r>
      <w:r w:rsidRPr="00622FDA">
        <w:rPr>
          <w:rFonts w:ascii="Times New Roman" w:hAnsi="Times New Roman" w:cs="Times New Roman"/>
        </w:rPr>
        <w:t>on a reimbursement basis</w:t>
      </w:r>
      <w:r w:rsidR="005A69EF" w:rsidRPr="00622FDA">
        <w:rPr>
          <w:rFonts w:ascii="Times New Roman" w:hAnsi="Times New Roman" w:cs="Times New Roman"/>
        </w:rPr>
        <w:t xml:space="preserve"> and will be</w:t>
      </w:r>
      <w:r w:rsidRPr="00622FDA">
        <w:rPr>
          <w:rFonts w:ascii="Times New Roman" w:hAnsi="Times New Roman" w:cs="Times New Roman"/>
        </w:rPr>
        <w:t>:</w:t>
      </w:r>
    </w:p>
    <w:p w:rsidR="0015360E" w:rsidRPr="00622FDA" w:rsidRDefault="0015360E" w:rsidP="00F92FCB">
      <w:pPr>
        <w:numPr>
          <w:ilvl w:val="0"/>
          <w:numId w:val="1"/>
        </w:numPr>
        <w:tabs>
          <w:tab w:val="clear" w:pos="187"/>
          <w:tab w:val="num" w:pos="851"/>
        </w:tabs>
        <w:spacing w:after="120" w:line="300" w:lineRule="atLeast"/>
        <w:ind w:left="567" w:firstLine="0"/>
        <w:rPr>
          <w:rFonts w:ascii="Times New Roman" w:hAnsi="Times New Roman" w:cs="Times New Roman"/>
          <w:u w:color="FFFFFF"/>
        </w:rPr>
      </w:pPr>
      <w:r w:rsidRPr="00622FDA">
        <w:rPr>
          <w:rFonts w:ascii="Times New Roman" w:hAnsi="Times New Roman" w:cs="Times New Roman"/>
          <w:u w:color="FFFFFF"/>
        </w:rPr>
        <w:t>Subject to the satisfactory completion of the Work as detailed in the contract milestones or project proposal;</w:t>
      </w:r>
    </w:p>
    <w:p w:rsidR="0015360E" w:rsidRPr="00622FDA" w:rsidRDefault="002C5387" w:rsidP="00F92FCB">
      <w:pPr>
        <w:numPr>
          <w:ilvl w:val="0"/>
          <w:numId w:val="1"/>
        </w:numPr>
        <w:tabs>
          <w:tab w:val="clear" w:pos="187"/>
          <w:tab w:val="num" w:pos="851"/>
        </w:tabs>
        <w:spacing w:after="120" w:line="300" w:lineRule="atLeast"/>
        <w:ind w:left="567" w:firstLine="0"/>
        <w:rPr>
          <w:rFonts w:ascii="Times New Roman" w:hAnsi="Times New Roman" w:cs="Times New Roman"/>
          <w:u w:color="FFFFFF"/>
        </w:rPr>
      </w:pPr>
      <w:r w:rsidRPr="00622FDA">
        <w:rPr>
          <w:rFonts w:ascii="Times New Roman" w:hAnsi="Times New Roman" w:cs="Times New Roman"/>
          <w:u w:color="FFFFFF"/>
        </w:rPr>
        <w:t>Upon receipt by the Secretariat of the</w:t>
      </w:r>
      <w:r w:rsidR="0015360E" w:rsidRPr="00622FDA">
        <w:rPr>
          <w:rFonts w:ascii="Times New Roman" w:hAnsi="Times New Roman" w:cs="Times New Roman"/>
          <w:u w:color="FFFFFF"/>
        </w:rPr>
        <w:t xml:space="preserve"> originals or scanned copies of invoices stating the publication title, number of copies, and unit price that are certified as correct by the PO; and</w:t>
      </w:r>
    </w:p>
    <w:p w:rsidR="0015360E" w:rsidRPr="00622FDA" w:rsidRDefault="002C5387" w:rsidP="00F92FCB">
      <w:pPr>
        <w:numPr>
          <w:ilvl w:val="0"/>
          <w:numId w:val="1"/>
        </w:numPr>
        <w:tabs>
          <w:tab w:val="clear" w:pos="187"/>
          <w:tab w:val="num" w:pos="851"/>
        </w:tabs>
        <w:spacing w:after="120" w:line="300" w:lineRule="atLeast"/>
        <w:ind w:left="567" w:firstLine="0"/>
        <w:rPr>
          <w:rFonts w:ascii="Times New Roman" w:hAnsi="Times New Roman" w:cs="Times New Roman"/>
          <w:u w:color="FFFFFF"/>
        </w:rPr>
      </w:pPr>
      <w:r w:rsidRPr="00622FDA">
        <w:rPr>
          <w:rFonts w:ascii="Times New Roman" w:hAnsi="Times New Roman" w:cs="Times New Roman"/>
          <w:u w:color="FFFFFF"/>
        </w:rPr>
        <w:lastRenderedPageBreak/>
        <w:t>Upon receipt by the Secretariat of</w:t>
      </w:r>
      <w:r w:rsidR="0015360E" w:rsidRPr="00622FDA">
        <w:rPr>
          <w:rFonts w:ascii="Times New Roman" w:hAnsi="Times New Roman" w:cs="Times New Roman"/>
          <w:u w:color="FFFFFF"/>
        </w:rPr>
        <w:t xml:space="preserve"> at least five hard copies (if applicable) and an electronic copy of the work </w:t>
      </w:r>
      <w:r w:rsidR="00B46A68" w:rsidRPr="00622FDA">
        <w:rPr>
          <w:rFonts w:ascii="Times New Roman" w:hAnsi="Times New Roman" w:cs="Times New Roman"/>
          <w:u w:color="FFFFFF"/>
        </w:rPr>
        <w:t>(publication, report</w:t>
      </w:r>
      <w:r w:rsidR="0015360E" w:rsidRPr="00622FDA">
        <w:rPr>
          <w:rFonts w:ascii="Times New Roman" w:hAnsi="Times New Roman" w:cs="Times New Roman"/>
          <w:u w:color="FFFFFF"/>
        </w:rPr>
        <w:t>, training or multimedia material (e.g. CD-ROM, video). These must be produced in accordance with APEC’s publication guidelines.</w:t>
      </w:r>
    </w:p>
    <w:p w:rsidR="0015360E" w:rsidRPr="00622FDA" w:rsidRDefault="00635F6E" w:rsidP="00A70C0C">
      <w:pPr>
        <w:pStyle w:val="ListContinue"/>
        <w:numPr>
          <w:ilvl w:val="1"/>
          <w:numId w:val="108"/>
        </w:numPr>
        <w:ind w:left="567" w:hanging="567"/>
      </w:pPr>
      <w:r w:rsidRPr="00622FDA">
        <w:t>Publications</w:t>
      </w:r>
      <w:r w:rsidR="0015360E" w:rsidRPr="00622FDA">
        <w:t xml:space="preserve"> may be coordinated by the Communications and Public Affairs team of the APEC Secretariat or by the contractor. </w:t>
      </w:r>
      <w:r w:rsidRPr="00622FDA">
        <w:t>POs are</w:t>
      </w:r>
      <w:r w:rsidR="0015360E" w:rsidRPr="00622FDA">
        <w:t xml:space="preserve"> encouraged to compare the costs of different publishing methods with a view to minimizing costs, while ensuring that distribution is appropriate.</w:t>
      </w:r>
    </w:p>
    <w:p w:rsidR="0015360E" w:rsidRPr="00622FDA" w:rsidRDefault="0015360E" w:rsidP="00A70C0C">
      <w:pPr>
        <w:pStyle w:val="ListContinue"/>
        <w:numPr>
          <w:ilvl w:val="1"/>
          <w:numId w:val="108"/>
        </w:numPr>
        <w:ind w:left="567" w:hanging="567"/>
      </w:pPr>
      <w:r w:rsidRPr="00622FDA">
        <w:t>Consideration can be given to the sale of publications in deciding the design and printing quantity of the publication. Consideration should also be given to electronic publishing as a supplement or substitute for printed copies. Publishing in CD-ROM or other electronic means or sending the publication to the APEC Publication Database (</w:t>
      </w:r>
      <w:hyperlink r:id="rId64" w:history="1">
        <w:r w:rsidRPr="00622FDA">
          <w:rPr>
            <w:u w:val="single"/>
          </w:rPr>
          <w:t>http://publications.apec.org</w:t>
        </w:r>
      </w:hyperlink>
      <w:r w:rsidRPr="00622FDA">
        <w:t>) is encouraged.</w:t>
      </w:r>
    </w:p>
    <w:p w:rsidR="0015360E" w:rsidRPr="00622FDA" w:rsidRDefault="0015360E" w:rsidP="00FF2465">
      <w:pPr>
        <w:pStyle w:val="Heading2"/>
        <w:rPr>
          <w:u w:color="0000FF"/>
        </w:rPr>
      </w:pPr>
      <w:bookmarkStart w:id="138" w:name="_Toc320705261"/>
      <w:bookmarkStart w:id="139" w:name="_Toc321655849"/>
      <w:bookmarkStart w:id="140" w:name="_Toc326941870"/>
      <w:r w:rsidRPr="00622FDA">
        <w:rPr>
          <w:u w:color="0000FF"/>
        </w:rPr>
        <w:t>Project Event Costs</w:t>
      </w:r>
      <w:bookmarkEnd w:id="138"/>
      <w:bookmarkEnd w:id="139"/>
      <w:bookmarkEnd w:id="140"/>
    </w:p>
    <w:p w:rsidR="0015360E" w:rsidRPr="00622FDA" w:rsidRDefault="0015360E" w:rsidP="00A70C0C">
      <w:pPr>
        <w:pStyle w:val="ListContinue"/>
        <w:numPr>
          <w:ilvl w:val="1"/>
          <w:numId w:val="108"/>
        </w:numPr>
        <w:ind w:left="567" w:hanging="567"/>
      </w:pPr>
      <w:r w:rsidRPr="00622FDA">
        <w:t xml:space="preserve">APEC will reimburse the majority of costs associated with project events such as workshops, seminars, training courses, and surveys. Amounts </w:t>
      </w:r>
      <w:r w:rsidR="003F2559" w:rsidRPr="00622FDA">
        <w:t xml:space="preserve">that will be </w:t>
      </w:r>
      <w:r w:rsidRPr="00622FDA">
        <w:t xml:space="preserve">reimbursed are capped at the level set out in the </w:t>
      </w:r>
      <w:r w:rsidR="003F2559" w:rsidRPr="00622FDA">
        <w:t>BMC</w:t>
      </w:r>
      <w:r w:rsidR="00B519CB" w:rsidRPr="00622FDA">
        <w:t>-</w:t>
      </w:r>
      <w:r w:rsidRPr="00622FDA">
        <w:t xml:space="preserve">approved budget. </w:t>
      </w:r>
    </w:p>
    <w:p w:rsidR="0015360E" w:rsidRPr="00622FDA" w:rsidRDefault="0015360E" w:rsidP="00FF2465">
      <w:pPr>
        <w:pStyle w:val="Heading2"/>
      </w:pPr>
      <w:bookmarkStart w:id="141" w:name="_Toc321655850"/>
      <w:bookmarkStart w:id="142" w:name="_Toc326941871"/>
      <w:r w:rsidRPr="00622FDA">
        <w:t>Event Hosting</w:t>
      </w:r>
      <w:bookmarkEnd w:id="141"/>
      <w:bookmarkEnd w:id="142"/>
      <w:r w:rsidRPr="00622FDA">
        <w:t xml:space="preserve"> </w:t>
      </w:r>
    </w:p>
    <w:p w:rsidR="0015360E" w:rsidRPr="00622FDA" w:rsidRDefault="0015360E" w:rsidP="00FF2465">
      <w:pPr>
        <w:pStyle w:val="Heading3"/>
      </w:pPr>
      <w:bookmarkStart w:id="143" w:name="_Toc321655851"/>
      <w:r w:rsidRPr="00622FDA">
        <w:t>Allowable</w:t>
      </w:r>
      <w:bookmarkEnd w:id="143"/>
    </w:p>
    <w:p w:rsidR="0015360E" w:rsidRPr="00622FDA" w:rsidRDefault="0015360E" w:rsidP="00A70C0C">
      <w:pPr>
        <w:pStyle w:val="ListContinue"/>
        <w:numPr>
          <w:ilvl w:val="1"/>
          <w:numId w:val="108"/>
        </w:numPr>
        <w:tabs>
          <w:tab w:val="left" w:pos="851"/>
        </w:tabs>
        <w:ind w:left="567" w:hanging="567"/>
      </w:pPr>
      <w:r w:rsidRPr="00622FDA">
        <w:rPr>
          <w:u w:color="FFFFFF"/>
        </w:rPr>
        <w:t xml:space="preserve">APEC </w:t>
      </w:r>
      <w:r w:rsidRPr="00622FDA">
        <w:t>will reimburse the costs of the following:</w:t>
      </w:r>
    </w:p>
    <w:p w:rsidR="0015360E" w:rsidRPr="00622FDA" w:rsidRDefault="0015360E" w:rsidP="00F92FCB">
      <w:pPr>
        <w:pStyle w:val="ListBullet"/>
        <w:tabs>
          <w:tab w:val="clear" w:pos="187"/>
          <w:tab w:val="left" w:pos="851"/>
        </w:tabs>
        <w:spacing w:after="0"/>
        <w:ind w:left="567" w:firstLine="0"/>
      </w:pPr>
      <w:r w:rsidRPr="00622FDA">
        <w:t>Conference room and secretariat room rental</w:t>
      </w:r>
      <w:r w:rsidR="0063633D" w:rsidRPr="00622FDA">
        <w:t xml:space="preserve"> </w:t>
      </w:r>
    </w:p>
    <w:p w:rsidR="0015360E" w:rsidRPr="00622FDA" w:rsidRDefault="0015360E" w:rsidP="00F92FCB">
      <w:pPr>
        <w:pStyle w:val="ListBullet"/>
        <w:tabs>
          <w:tab w:val="clear" w:pos="187"/>
          <w:tab w:val="left" w:pos="851"/>
        </w:tabs>
        <w:spacing w:after="0"/>
        <w:ind w:left="567" w:firstLine="0"/>
      </w:pPr>
      <w:r w:rsidRPr="00622FDA">
        <w:t xml:space="preserve">Stationery </w:t>
      </w:r>
    </w:p>
    <w:p w:rsidR="0015360E" w:rsidRPr="00622FDA" w:rsidRDefault="0015360E" w:rsidP="00F92FCB">
      <w:pPr>
        <w:pStyle w:val="ListBullet"/>
        <w:tabs>
          <w:tab w:val="clear" w:pos="187"/>
          <w:tab w:val="left" w:pos="851"/>
        </w:tabs>
        <w:spacing w:after="0"/>
        <w:ind w:left="567" w:firstLine="0"/>
      </w:pPr>
      <w:r w:rsidRPr="00622FDA">
        <w:t>Purchase or rental (whichever is cheaper) of speciali</w:t>
      </w:r>
      <w:r w:rsidR="00B519CB" w:rsidRPr="00622FDA">
        <w:t>z</w:t>
      </w:r>
      <w:r w:rsidRPr="00622FDA">
        <w:t xml:space="preserve">ed materials or equipment needed for the event </w:t>
      </w:r>
    </w:p>
    <w:p w:rsidR="0015360E" w:rsidRPr="00622FDA" w:rsidRDefault="0015360E" w:rsidP="00F92FCB">
      <w:pPr>
        <w:pStyle w:val="ListBullet"/>
        <w:tabs>
          <w:tab w:val="left" w:pos="851"/>
        </w:tabs>
        <w:spacing w:after="0"/>
        <w:ind w:left="567" w:firstLine="0"/>
      </w:pPr>
      <w:r w:rsidRPr="00622FDA">
        <w:t>Development of teaching and training materials</w:t>
      </w:r>
      <w:r w:rsidR="00E460F5" w:rsidRPr="00622FDA">
        <w:t xml:space="preserve"> for the activity</w:t>
      </w:r>
      <w:r w:rsidRPr="00622FDA">
        <w:t xml:space="preserve"> (unless already covered by a contract or other budget item)</w:t>
      </w:r>
      <w:r w:rsidR="00E206C8" w:rsidRPr="00622FDA">
        <w:t xml:space="preserve">. </w:t>
      </w:r>
      <w:r w:rsidR="00D16553" w:rsidRPr="00622FDA">
        <w:t xml:space="preserve">Approval would be based on a strong </w:t>
      </w:r>
      <w:r w:rsidR="00E206C8" w:rsidRPr="00622FDA">
        <w:t>justification</w:t>
      </w:r>
      <w:r w:rsidR="002B2B8D" w:rsidRPr="00622FDA">
        <w:t xml:space="preserve"> that it benefits more than one economy</w:t>
      </w:r>
      <w:r w:rsidR="00A54D6D" w:rsidRPr="00622FDA">
        <w:t>; and</w:t>
      </w:r>
    </w:p>
    <w:p w:rsidR="0015360E" w:rsidRPr="00622FDA" w:rsidRDefault="0015360E" w:rsidP="00F92FCB">
      <w:pPr>
        <w:pStyle w:val="ListBullet"/>
        <w:tabs>
          <w:tab w:val="left" w:pos="851"/>
        </w:tabs>
        <w:spacing w:after="0"/>
        <w:ind w:left="567" w:firstLine="0"/>
      </w:pPr>
      <w:r w:rsidRPr="00622FDA">
        <w:t>Photocopying and communication costs.</w:t>
      </w:r>
    </w:p>
    <w:p w:rsidR="0015360E" w:rsidRPr="00622FDA" w:rsidRDefault="0015360E" w:rsidP="00F92FCB">
      <w:pPr>
        <w:pStyle w:val="ListBullet"/>
        <w:numPr>
          <w:ilvl w:val="0"/>
          <w:numId w:val="0"/>
        </w:numPr>
        <w:tabs>
          <w:tab w:val="left" w:pos="851"/>
        </w:tabs>
        <w:spacing w:after="0"/>
        <w:ind w:left="567" w:hanging="567"/>
      </w:pPr>
    </w:p>
    <w:p w:rsidR="0015360E" w:rsidRPr="00622FDA" w:rsidRDefault="0015360E" w:rsidP="00337F8D">
      <w:pPr>
        <w:pStyle w:val="Heading3"/>
        <w:tabs>
          <w:tab w:val="left" w:pos="851"/>
        </w:tabs>
        <w:spacing w:before="120" w:after="180"/>
        <w:ind w:left="567" w:hanging="567"/>
        <w:rPr>
          <w:rFonts w:ascii="Times New Roman" w:hAnsi="Times New Roman" w:cs="Times New Roman"/>
        </w:rPr>
      </w:pPr>
      <w:bookmarkStart w:id="144" w:name="_Toc321655852"/>
      <w:r w:rsidRPr="00622FDA">
        <w:rPr>
          <w:rFonts w:ascii="Times New Roman" w:hAnsi="Times New Roman" w:cs="Times New Roman"/>
        </w:rPr>
        <w:t>Non</w:t>
      </w:r>
      <w:r w:rsidR="00B519CB" w:rsidRPr="00622FDA">
        <w:rPr>
          <w:rFonts w:ascii="Times New Roman" w:hAnsi="Times New Roman" w:cs="Times New Roman"/>
        </w:rPr>
        <w:t>-</w:t>
      </w:r>
      <w:r w:rsidRPr="00622FDA">
        <w:rPr>
          <w:rFonts w:ascii="Times New Roman" w:hAnsi="Times New Roman" w:cs="Times New Roman"/>
        </w:rPr>
        <w:t>Allowable</w:t>
      </w:r>
      <w:bookmarkEnd w:id="144"/>
    </w:p>
    <w:p w:rsidR="0015360E" w:rsidRPr="00622FDA" w:rsidRDefault="0015360E" w:rsidP="00A70C0C">
      <w:pPr>
        <w:pStyle w:val="ListParagraph"/>
        <w:numPr>
          <w:ilvl w:val="1"/>
          <w:numId w:val="108"/>
        </w:numPr>
        <w:ind w:left="567" w:hanging="567"/>
        <w:rPr>
          <w:rFonts w:ascii="Times New Roman" w:hAnsi="Times New Roman"/>
          <w:lang w:val="en-US"/>
        </w:rPr>
      </w:pPr>
      <w:r w:rsidRPr="00622FDA">
        <w:rPr>
          <w:rFonts w:ascii="Times New Roman" w:eastAsia="PMingLiU" w:hAnsi="Times New Roman"/>
          <w:u w:color="FFFFFF"/>
          <w:lang w:val="en-US"/>
        </w:rPr>
        <w:t>The</w:t>
      </w:r>
      <w:r w:rsidRPr="00622FDA">
        <w:rPr>
          <w:rFonts w:ascii="Times New Roman" w:eastAsia="PMingLiU" w:hAnsi="Times New Roman"/>
          <w:lang w:val="en-US"/>
        </w:rPr>
        <w:t xml:space="preserve"> </w:t>
      </w:r>
      <w:r w:rsidRPr="00622FDA">
        <w:rPr>
          <w:rFonts w:ascii="Times New Roman" w:hAnsi="Times New Roman"/>
          <w:lang w:val="en-US"/>
        </w:rPr>
        <w:t xml:space="preserve">following expenses are </w:t>
      </w:r>
      <w:r w:rsidRPr="00622FDA">
        <w:rPr>
          <w:rFonts w:ascii="Times New Roman" w:hAnsi="Times New Roman"/>
          <w:b/>
          <w:u w:val="single"/>
          <w:lang w:val="en-US"/>
        </w:rPr>
        <w:t>strictly</w:t>
      </w:r>
      <w:r w:rsidRPr="00622FDA">
        <w:rPr>
          <w:rFonts w:ascii="Times New Roman" w:hAnsi="Times New Roman"/>
          <w:lang w:val="en-US"/>
        </w:rPr>
        <w:t xml:space="preserve"> not allowable for APEC project funding:</w:t>
      </w:r>
    </w:p>
    <w:p w:rsidR="0015360E" w:rsidRPr="00622FDA" w:rsidRDefault="0015360E" w:rsidP="00A70C0C">
      <w:pPr>
        <w:numPr>
          <w:ilvl w:val="0"/>
          <w:numId w:val="72"/>
        </w:numPr>
        <w:tabs>
          <w:tab w:val="left" w:pos="851"/>
        </w:tabs>
        <w:spacing w:after="0" w:line="300" w:lineRule="atLeast"/>
        <w:ind w:left="567" w:firstLine="0"/>
        <w:rPr>
          <w:rFonts w:ascii="Times New Roman" w:hAnsi="Times New Roman" w:cs="Times New Roman"/>
          <w:u w:color="FFFFFF"/>
        </w:rPr>
      </w:pPr>
      <w:r w:rsidRPr="00622FDA">
        <w:rPr>
          <w:rFonts w:ascii="Times New Roman" w:hAnsi="Times New Roman" w:cs="Times New Roman"/>
          <w:u w:color="FFFFFF"/>
        </w:rPr>
        <w:t>Promotional items and gifts (such as banners, briefcases, souvenirs, flowers</w:t>
      </w:r>
      <w:r w:rsidR="00430FFC" w:rsidRPr="00622FDA">
        <w:rPr>
          <w:rFonts w:ascii="Times New Roman" w:hAnsi="Times New Roman" w:cs="Times New Roman"/>
          <w:u w:color="FFFFFF"/>
        </w:rPr>
        <w:t>)</w:t>
      </w:r>
      <w:r w:rsidRPr="00622FDA">
        <w:rPr>
          <w:rFonts w:ascii="Times New Roman" w:hAnsi="Times New Roman" w:cs="Times New Roman"/>
          <w:u w:color="FFFFFF"/>
        </w:rPr>
        <w:t xml:space="preserve"> </w:t>
      </w:r>
    </w:p>
    <w:p w:rsidR="0015360E" w:rsidRPr="00622FDA" w:rsidRDefault="0015360E" w:rsidP="00A70C0C">
      <w:pPr>
        <w:numPr>
          <w:ilvl w:val="0"/>
          <w:numId w:val="72"/>
        </w:numPr>
        <w:tabs>
          <w:tab w:val="left" w:pos="851"/>
        </w:tabs>
        <w:spacing w:after="0" w:line="300" w:lineRule="atLeast"/>
        <w:ind w:left="567" w:firstLine="0"/>
        <w:rPr>
          <w:rFonts w:ascii="Times New Roman" w:hAnsi="Times New Roman" w:cs="Times New Roman"/>
          <w:u w:color="FFFFFF"/>
        </w:rPr>
      </w:pPr>
      <w:r w:rsidRPr="00622FDA">
        <w:rPr>
          <w:rFonts w:ascii="Times New Roman" w:hAnsi="Times New Roman" w:cs="Times New Roman"/>
          <w:u w:color="FFFFFF"/>
        </w:rPr>
        <w:t xml:space="preserve">Conference registration fees </w:t>
      </w:r>
    </w:p>
    <w:p w:rsidR="0015360E" w:rsidRPr="009B416C" w:rsidRDefault="0015360E" w:rsidP="00A70C0C">
      <w:pPr>
        <w:numPr>
          <w:ilvl w:val="0"/>
          <w:numId w:val="72"/>
        </w:numPr>
        <w:tabs>
          <w:tab w:val="left" w:pos="851"/>
        </w:tabs>
        <w:spacing w:after="0" w:line="300" w:lineRule="atLeast"/>
        <w:ind w:left="567" w:firstLine="0"/>
        <w:rPr>
          <w:rFonts w:ascii="Times New Roman" w:hAnsi="Times New Roman" w:cs="Times New Roman"/>
          <w:u w:color="FFFFFF"/>
        </w:rPr>
      </w:pPr>
      <w:r w:rsidRPr="00622FDA">
        <w:rPr>
          <w:rFonts w:ascii="Times New Roman" w:hAnsi="Times New Roman" w:cs="Times New Roman"/>
          <w:u w:color="FFFFFF"/>
        </w:rPr>
        <w:t>Local transport</w:t>
      </w:r>
      <w:r w:rsidR="00FB2C3C" w:rsidRPr="00622FDA">
        <w:rPr>
          <w:rFonts w:ascii="Times New Roman" w:hAnsi="Times New Roman" w:cs="Times New Roman"/>
          <w:u w:color="FFFFFF"/>
        </w:rPr>
        <w:t>ation</w:t>
      </w:r>
      <w:r w:rsidRPr="00622FDA">
        <w:rPr>
          <w:rFonts w:ascii="Times New Roman" w:hAnsi="Times New Roman" w:cs="Times New Roman"/>
          <w:u w:color="FFFFFF"/>
        </w:rPr>
        <w:t xml:space="preserve"> costs, including for airport transfers</w:t>
      </w:r>
      <w:r w:rsidR="005A69EF" w:rsidRPr="00622FDA">
        <w:rPr>
          <w:rFonts w:ascii="Times New Roman" w:hAnsi="Times New Roman" w:cs="Times New Roman"/>
          <w:u w:color="FFFFFF"/>
        </w:rPr>
        <w:t>,</w:t>
      </w:r>
      <w:r w:rsidR="00D16553" w:rsidRPr="00622FDA">
        <w:rPr>
          <w:rFonts w:ascii="Times New Roman" w:hAnsi="Times New Roman" w:cs="Times New Roman"/>
          <w:u w:color="FFFFFF"/>
        </w:rPr>
        <w:t xml:space="preserve"> or </w:t>
      </w:r>
      <w:r w:rsidR="002B2B8D" w:rsidRPr="00622FDA">
        <w:rPr>
          <w:rFonts w:ascii="Times New Roman" w:hAnsi="Times New Roman" w:cs="Times New Roman"/>
          <w:u w:color="FFFFFF"/>
        </w:rPr>
        <w:t>costs of</w:t>
      </w:r>
      <w:r w:rsidR="005A69EF" w:rsidRPr="00622FDA">
        <w:rPr>
          <w:rFonts w:ascii="Times New Roman" w:hAnsi="Times New Roman" w:cs="Times New Roman"/>
          <w:u w:color="FFFFFF"/>
        </w:rPr>
        <w:t xml:space="preserve"> sightseeing</w:t>
      </w:r>
      <w:r w:rsidR="0063633D" w:rsidRPr="00622FDA">
        <w:rPr>
          <w:rFonts w:ascii="Times New Roman" w:hAnsi="Times New Roman" w:cs="Times New Roman"/>
          <w:u w:color="FFFFFF"/>
        </w:rPr>
        <w:t>.</w:t>
      </w:r>
      <w:r w:rsidR="00B629E0" w:rsidRPr="00622FDA">
        <w:rPr>
          <w:rFonts w:ascii="Times New Roman" w:hAnsi="Times New Roman" w:cs="Times New Roman"/>
          <w:u w:color="FFFFFF"/>
        </w:rPr>
        <w:t xml:space="preserve"> Where a waiver for field trips has been granted, local transportation costs related to the field trips may be allowed by the Secretariat upon request of the PO.</w:t>
      </w:r>
      <w:r w:rsidR="008F38D1" w:rsidRPr="009B416C">
        <w:rPr>
          <w:rFonts w:ascii="Times New Roman" w:hAnsi="Times New Roman" w:cs="Times New Roman"/>
          <w:u w:color="FFFFFF"/>
        </w:rPr>
        <w:t xml:space="preserve"> (Approved, BMC</w:t>
      </w:r>
      <w:r w:rsidR="004E25A1" w:rsidRPr="009B416C">
        <w:rPr>
          <w:rFonts w:ascii="Times New Roman" w:hAnsi="Times New Roman" w:cs="Times New Roman"/>
          <w:u w:color="FFFFFF"/>
        </w:rPr>
        <w:t>2 Jun</w:t>
      </w:r>
      <w:r w:rsidR="006401C1" w:rsidRPr="009B416C">
        <w:rPr>
          <w:rFonts w:ascii="Times New Roman" w:hAnsi="Times New Roman" w:cs="Times New Roman"/>
          <w:u w:color="FFFFFF"/>
        </w:rPr>
        <w:t xml:space="preserve"> 2013)</w:t>
      </w:r>
    </w:p>
    <w:p w:rsidR="0015360E" w:rsidRPr="009B416C" w:rsidRDefault="00296BCB" w:rsidP="00A70C0C">
      <w:pPr>
        <w:numPr>
          <w:ilvl w:val="0"/>
          <w:numId w:val="72"/>
        </w:numPr>
        <w:tabs>
          <w:tab w:val="left" w:pos="851"/>
        </w:tabs>
        <w:spacing w:after="0" w:line="300" w:lineRule="atLeast"/>
        <w:ind w:left="567" w:firstLine="0"/>
        <w:rPr>
          <w:rFonts w:ascii="Times New Roman" w:hAnsi="Times New Roman" w:cs="Times New Roman"/>
          <w:color w:val="000000" w:themeColor="text1"/>
          <w:u w:color="FFFFFF"/>
        </w:rPr>
      </w:pPr>
      <w:r w:rsidRPr="00622FDA">
        <w:rPr>
          <w:rFonts w:ascii="Times New Roman" w:hAnsi="Times New Roman" w:cs="Times New Roman"/>
          <w:color w:val="000000" w:themeColor="text1"/>
          <w:u w:color="FFFFFF"/>
        </w:rPr>
        <w:t xml:space="preserve">Standard office equipment such as computers (including laptops), printers, </w:t>
      </w:r>
      <w:r w:rsidR="00B629E0" w:rsidRPr="009B416C">
        <w:rPr>
          <w:rFonts w:ascii="Times New Roman" w:hAnsi="Times New Roman" w:cs="Times New Roman"/>
          <w:color w:val="000000" w:themeColor="text1"/>
          <w:u w:color="FFFFFF"/>
        </w:rPr>
        <w:t>copiers</w:t>
      </w:r>
      <w:r w:rsidR="00B629E0" w:rsidRPr="00622FDA">
        <w:rPr>
          <w:rFonts w:ascii="Times New Roman" w:hAnsi="Times New Roman" w:cs="Times New Roman"/>
          <w:color w:val="000000" w:themeColor="text1"/>
          <w:u w:color="FFFFFF"/>
        </w:rPr>
        <w:t xml:space="preserve">, </w:t>
      </w:r>
      <w:r w:rsidRPr="00B17504">
        <w:rPr>
          <w:rFonts w:ascii="Times New Roman" w:hAnsi="Times New Roman" w:cs="Times New Roman"/>
          <w:color w:val="000000" w:themeColor="text1"/>
          <w:u w:color="FFFFFF"/>
        </w:rPr>
        <w:t>fax machines, scanners, and cameras are not considered “equipment” fo</w:t>
      </w:r>
      <w:r w:rsidRPr="00622FDA">
        <w:rPr>
          <w:rFonts w:ascii="Times New Roman" w:hAnsi="Times New Roman" w:cs="Times New Roman"/>
          <w:color w:val="000000" w:themeColor="text1"/>
          <w:u w:color="FFFFFF"/>
        </w:rPr>
        <w:t xml:space="preserve">r the purpose of reimbursement.  The PO may seek the Secretariat’s agreement to incur expenses on the equipment listed above if the equipment was not used to support the daily office </w:t>
      </w:r>
      <w:r w:rsidRPr="00622FDA">
        <w:rPr>
          <w:rFonts w:ascii="Times New Roman" w:hAnsi="Times New Roman" w:cs="Times New Roman"/>
          <w:color w:val="000000" w:themeColor="text1"/>
          <w:u w:color="FFFFFF"/>
        </w:rPr>
        <w:lastRenderedPageBreak/>
        <w:t xml:space="preserve">operation of the POs’ or contractors’ </w:t>
      </w:r>
      <w:proofErr w:type="spellStart"/>
      <w:r w:rsidRPr="00622FDA">
        <w:rPr>
          <w:rFonts w:ascii="Times New Roman" w:hAnsi="Times New Roman" w:cs="Times New Roman"/>
          <w:color w:val="000000" w:themeColor="text1"/>
          <w:u w:color="FFFFFF"/>
        </w:rPr>
        <w:t>organisations</w:t>
      </w:r>
      <w:proofErr w:type="spellEnd"/>
      <w:r w:rsidRPr="00622FDA">
        <w:rPr>
          <w:rFonts w:ascii="Times New Roman" w:hAnsi="Times New Roman" w:cs="Times New Roman"/>
          <w:color w:val="000000" w:themeColor="text1"/>
          <w:u w:color="FFFFFF"/>
        </w:rPr>
        <w:t>, such as in the case of holding a paperless meeting in the meeting venue.</w:t>
      </w:r>
      <w:r w:rsidR="009813E2" w:rsidRPr="00622FDA">
        <w:rPr>
          <w:rFonts w:ascii="Times New Roman" w:hAnsi="Times New Roman" w:cs="Times New Roman"/>
          <w:color w:val="000000" w:themeColor="text1"/>
          <w:u w:color="FFFFFF"/>
        </w:rPr>
        <w:t xml:space="preserve"> (Approved, BMC</w:t>
      </w:r>
      <w:r w:rsidR="00B348A1" w:rsidRPr="009B416C">
        <w:rPr>
          <w:rFonts w:ascii="Times New Roman" w:hAnsi="Times New Roman" w:cs="Times New Roman"/>
          <w:color w:val="000000" w:themeColor="text1"/>
          <w:u w:color="FFFFFF"/>
        </w:rPr>
        <w:t>2 Jun</w:t>
      </w:r>
      <w:r w:rsidRPr="009B416C">
        <w:rPr>
          <w:rFonts w:ascii="Times New Roman" w:hAnsi="Times New Roman" w:cs="Times New Roman"/>
          <w:color w:val="000000" w:themeColor="text1"/>
          <w:u w:color="FFFFFF"/>
        </w:rPr>
        <w:t xml:space="preserve"> 2013)</w:t>
      </w:r>
    </w:p>
    <w:p w:rsidR="0015360E" w:rsidRPr="00622FDA" w:rsidRDefault="0015360E" w:rsidP="00A70C0C">
      <w:pPr>
        <w:numPr>
          <w:ilvl w:val="0"/>
          <w:numId w:val="72"/>
        </w:numPr>
        <w:tabs>
          <w:tab w:val="left" w:pos="851"/>
        </w:tabs>
        <w:spacing w:after="0" w:line="300" w:lineRule="atLeast"/>
        <w:ind w:left="567" w:firstLine="0"/>
        <w:rPr>
          <w:rFonts w:ascii="Times New Roman" w:hAnsi="Times New Roman" w:cs="Times New Roman"/>
          <w:u w:color="FFFFFF"/>
        </w:rPr>
      </w:pPr>
      <w:r w:rsidRPr="00622FDA">
        <w:rPr>
          <w:rFonts w:ascii="Times New Roman" w:hAnsi="Times New Roman" w:cs="Times New Roman"/>
          <w:u w:color="FFFFFF"/>
        </w:rPr>
        <w:t>The ongoing maintenance of project equipment or materials after the project is completed.</w:t>
      </w:r>
    </w:p>
    <w:p w:rsidR="0015360E" w:rsidRPr="00B17504" w:rsidRDefault="0015360E" w:rsidP="00F92FCB">
      <w:pPr>
        <w:tabs>
          <w:tab w:val="left" w:pos="851"/>
        </w:tabs>
        <w:ind w:left="567" w:hanging="567"/>
        <w:rPr>
          <w:rFonts w:ascii="Times New Roman" w:hAnsi="Times New Roman" w:cs="Times New Roman"/>
        </w:rPr>
      </w:pPr>
    </w:p>
    <w:p w:rsidR="0015360E" w:rsidRPr="00622FDA" w:rsidRDefault="0015360E" w:rsidP="00337F8D">
      <w:pPr>
        <w:pStyle w:val="Heading3"/>
        <w:tabs>
          <w:tab w:val="left" w:pos="851"/>
        </w:tabs>
        <w:spacing w:before="120" w:after="180"/>
        <w:ind w:left="567" w:hanging="567"/>
        <w:rPr>
          <w:rFonts w:ascii="Times New Roman" w:hAnsi="Times New Roman" w:cs="Times New Roman"/>
        </w:rPr>
      </w:pPr>
      <w:bookmarkStart w:id="145" w:name="_Toc321655853"/>
      <w:r w:rsidRPr="00622FDA">
        <w:rPr>
          <w:rFonts w:ascii="Times New Roman" w:hAnsi="Times New Roman" w:cs="Times New Roman"/>
        </w:rPr>
        <w:t xml:space="preserve">Exceptions to </w:t>
      </w:r>
      <w:r w:rsidR="00B46A68" w:rsidRPr="00622FDA">
        <w:rPr>
          <w:rFonts w:ascii="Times New Roman" w:hAnsi="Times New Roman" w:cs="Times New Roman"/>
        </w:rPr>
        <w:t>Non-allowable</w:t>
      </w:r>
      <w:r w:rsidRPr="00622FDA">
        <w:rPr>
          <w:rFonts w:ascii="Times New Roman" w:hAnsi="Times New Roman" w:cs="Times New Roman"/>
        </w:rPr>
        <w:t xml:space="preserve"> expenses</w:t>
      </w:r>
      <w:bookmarkEnd w:id="145"/>
    </w:p>
    <w:p w:rsidR="0015360E" w:rsidRPr="00622FDA" w:rsidRDefault="0015360E" w:rsidP="00A70C0C">
      <w:pPr>
        <w:pStyle w:val="ListParagraph"/>
        <w:numPr>
          <w:ilvl w:val="1"/>
          <w:numId w:val="108"/>
        </w:numPr>
        <w:tabs>
          <w:tab w:val="left" w:pos="851"/>
        </w:tabs>
        <w:ind w:left="567" w:hanging="567"/>
        <w:rPr>
          <w:rFonts w:ascii="Times New Roman" w:hAnsi="Times New Roman"/>
          <w:lang w:val="en-US"/>
        </w:rPr>
      </w:pPr>
      <w:r w:rsidRPr="00622FDA">
        <w:rPr>
          <w:rFonts w:ascii="Times New Roman" w:hAnsi="Times New Roman"/>
          <w:sz w:val="22"/>
          <w:szCs w:val="22"/>
          <w:lang w:val="en-US"/>
        </w:rPr>
        <w:t>The following expenses are non</w:t>
      </w:r>
      <w:r w:rsidR="00634408" w:rsidRPr="00622FDA">
        <w:rPr>
          <w:rFonts w:ascii="Times New Roman" w:hAnsi="Times New Roman"/>
          <w:sz w:val="22"/>
          <w:szCs w:val="22"/>
          <w:lang w:val="en-US"/>
        </w:rPr>
        <w:t>-</w:t>
      </w:r>
      <w:r w:rsidRPr="00622FDA">
        <w:rPr>
          <w:rFonts w:ascii="Times New Roman" w:hAnsi="Times New Roman"/>
          <w:sz w:val="22"/>
          <w:szCs w:val="22"/>
          <w:lang w:val="en-US"/>
        </w:rPr>
        <w:t>allowable except where the Secretariat grants a wa</w:t>
      </w:r>
      <w:r w:rsidR="00337F8D" w:rsidRPr="00622FDA">
        <w:rPr>
          <w:rFonts w:ascii="Times New Roman" w:hAnsi="Times New Roman"/>
          <w:sz w:val="22"/>
          <w:szCs w:val="22"/>
          <w:lang w:val="en-US"/>
        </w:rPr>
        <w:t>i</w:t>
      </w:r>
      <w:r w:rsidRPr="00622FDA">
        <w:rPr>
          <w:rFonts w:ascii="Times New Roman" w:hAnsi="Times New Roman"/>
          <w:sz w:val="22"/>
          <w:szCs w:val="22"/>
          <w:lang w:val="en-US"/>
        </w:rPr>
        <w:t>ver on a case-by-case basis:</w:t>
      </w:r>
    </w:p>
    <w:p w:rsidR="0015360E" w:rsidRPr="00622FDA" w:rsidRDefault="0015360E" w:rsidP="00A70C0C">
      <w:pPr>
        <w:numPr>
          <w:ilvl w:val="0"/>
          <w:numId w:val="72"/>
        </w:numPr>
        <w:tabs>
          <w:tab w:val="left" w:pos="851"/>
        </w:tabs>
        <w:spacing w:after="0" w:line="300" w:lineRule="atLeast"/>
        <w:ind w:left="567" w:firstLine="0"/>
        <w:rPr>
          <w:rFonts w:ascii="Times New Roman" w:hAnsi="Times New Roman" w:cs="Times New Roman"/>
          <w:u w:color="FFFFFF"/>
        </w:rPr>
      </w:pPr>
      <w:r w:rsidRPr="00622FDA">
        <w:rPr>
          <w:rFonts w:ascii="Times New Roman" w:hAnsi="Times New Roman" w:cs="Times New Roman"/>
          <w:u w:color="FFFFFF"/>
        </w:rPr>
        <w:t>Meals</w:t>
      </w:r>
      <w:r w:rsidRPr="009B416C">
        <w:rPr>
          <w:rFonts w:ascii="Times New Roman" w:hAnsi="Times New Roman" w:cs="Times New Roman"/>
          <w:strike/>
          <w:u w:color="FFFFFF"/>
        </w:rPr>
        <w:t>, coffee and tea breaks</w:t>
      </w:r>
      <w:r w:rsidRPr="00622FDA">
        <w:rPr>
          <w:rFonts w:ascii="Times New Roman" w:hAnsi="Times New Roman" w:cs="Times New Roman"/>
          <w:u w:color="FFFFFF"/>
        </w:rPr>
        <w:t xml:space="preserve">.  </w:t>
      </w:r>
      <w:r w:rsidR="007D49E3" w:rsidRPr="00622FDA">
        <w:rPr>
          <w:rFonts w:ascii="Times New Roman" w:hAnsi="Times New Roman" w:cs="Times New Roman"/>
          <w:u w:color="FFFFFF"/>
        </w:rPr>
        <w:t xml:space="preserve"> </w:t>
      </w:r>
      <w:r w:rsidRPr="00B17504">
        <w:rPr>
          <w:rFonts w:ascii="Times New Roman" w:hAnsi="Times New Roman" w:cs="Times New Roman"/>
          <w:u w:color="FFFFFF"/>
        </w:rPr>
        <w:t xml:space="preserve">A waiver may be granted to allow </w:t>
      </w:r>
      <w:r w:rsidR="00B629E0" w:rsidRPr="00622FDA">
        <w:rPr>
          <w:rFonts w:ascii="Times New Roman" w:hAnsi="Times New Roman" w:cs="Times New Roman"/>
          <w:u w:color="FFFFFF"/>
        </w:rPr>
        <w:t xml:space="preserve">for meals </w:t>
      </w:r>
      <w:r w:rsidRPr="009B416C">
        <w:rPr>
          <w:rFonts w:ascii="Times New Roman" w:hAnsi="Times New Roman" w:cs="Times New Roman"/>
          <w:strike/>
          <w:u w:color="FFFFFF"/>
        </w:rPr>
        <w:t>certain otherwise non</w:t>
      </w:r>
      <w:r w:rsidR="00F83E84" w:rsidRPr="009B416C">
        <w:rPr>
          <w:rFonts w:ascii="Times New Roman" w:hAnsi="Times New Roman" w:cs="Times New Roman"/>
          <w:strike/>
          <w:u w:color="FFFFFF"/>
        </w:rPr>
        <w:t>-</w:t>
      </w:r>
      <w:r w:rsidRPr="009B416C">
        <w:rPr>
          <w:rFonts w:ascii="Times New Roman" w:hAnsi="Times New Roman" w:cs="Times New Roman"/>
          <w:strike/>
          <w:u w:color="FFFFFF"/>
        </w:rPr>
        <w:t>allowable</w:t>
      </w:r>
      <w:r w:rsidR="00337F8D" w:rsidRPr="009B416C">
        <w:rPr>
          <w:rFonts w:ascii="Times New Roman" w:hAnsi="Times New Roman" w:cs="Times New Roman"/>
          <w:strike/>
          <w:u w:color="FFFFFF"/>
        </w:rPr>
        <w:t xml:space="preserve"> </w:t>
      </w:r>
      <w:r w:rsidRPr="009B416C">
        <w:rPr>
          <w:rFonts w:ascii="Times New Roman" w:hAnsi="Times New Roman" w:cs="Times New Roman"/>
          <w:strike/>
          <w:u w:color="FFFFFF"/>
        </w:rPr>
        <w:t>expenses</w:t>
      </w:r>
      <w:r w:rsidRPr="00622FDA">
        <w:rPr>
          <w:rFonts w:ascii="Times New Roman" w:hAnsi="Times New Roman" w:cs="Times New Roman"/>
          <w:u w:color="FFFFFF"/>
        </w:rPr>
        <w:t xml:space="preserve"> if a “package” cost for hosting is cheaper than a room-only rate. To claim a package rate, the PO must ask the Secretariat for a waiver to fund </w:t>
      </w:r>
      <w:r w:rsidR="00B629E0" w:rsidRPr="009B416C">
        <w:rPr>
          <w:rFonts w:ascii="Times New Roman" w:hAnsi="Times New Roman" w:cs="Times New Roman"/>
          <w:u w:color="FFFFFF"/>
        </w:rPr>
        <w:t>meals</w:t>
      </w:r>
      <w:r w:rsidR="00B629E0" w:rsidRPr="00622FDA">
        <w:rPr>
          <w:rFonts w:ascii="Times New Roman" w:hAnsi="Times New Roman" w:cs="Times New Roman"/>
          <w:u w:color="FFFFFF"/>
        </w:rPr>
        <w:t xml:space="preserve"> </w:t>
      </w:r>
      <w:r w:rsidRPr="009B416C">
        <w:rPr>
          <w:rFonts w:ascii="Times New Roman" w:hAnsi="Times New Roman" w:cs="Times New Roman"/>
          <w:strike/>
          <w:u w:color="FFFFFF"/>
        </w:rPr>
        <w:t>normally non</w:t>
      </w:r>
      <w:r w:rsidR="007D7327" w:rsidRPr="009B416C">
        <w:rPr>
          <w:rFonts w:ascii="Times New Roman" w:hAnsi="Times New Roman" w:cs="Times New Roman"/>
          <w:strike/>
          <w:u w:color="FFFFFF"/>
        </w:rPr>
        <w:t xml:space="preserve"> </w:t>
      </w:r>
      <w:r w:rsidRPr="009B416C">
        <w:rPr>
          <w:rFonts w:ascii="Times New Roman" w:hAnsi="Times New Roman" w:cs="Times New Roman"/>
          <w:strike/>
          <w:u w:color="FFFFFF"/>
        </w:rPr>
        <w:t>allowable</w:t>
      </w:r>
      <w:r w:rsidR="00337F8D" w:rsidRPr="009B416C">
        <w:rPr>
          <w:rFonts w:ascii="Times New Roman" w:hAnsi="Times New Roman" w:cs="Times New Roman"/>
          <w:strike/>
          <w:u w:color="FFFFFF"/>
        </w:rPr>
        <w:t xml:space="preserve"> </w:t>
      </w:r>
      <w:r w:rsidR="00B46A68" w:rsidRPr="009B416C">
        <w:rPr>
          <w:rFonts w:ascii="Times New Roman" w:hAnsi="Times New Roman" w:cs="Times New Roman"/>
          <w:strike/>
          <w:u w:color="FFFFFF"/>
        </w:rPr>
        <w:t>non-allowable</w:t>
      </w:r>
      <w:r w:rsidRPr="009B416C">
        <w:rPr>
          <w:rFonts w:ascii="Times New Roman" w:hAnsi="Times New Roman" w:cs="Times New Roman"/>
          <w:strike/>
          <w:u w:color="FFFFFF"/>
        </w:rPr>
        <w:t xml:space="preserve"> costs</w:t>
      </w:r>
      <w:r w:rsidRPr="00622FDA">
        <w:rPr>
          <w:rFonts w:ascii="Times New Roman" w:hAnsi="Times New Roman" w:cs="Times New Roman"/>
          <w:u w:color="FFFFFF"/>
        </w:rPr>
        <w:t>. The submission must be accompanied by quotations for both room-only costs</w:t>
      </w:r>
      <w:r w:rsidR="00B629E0" w:rsidRPr="00B17504">
        <w:rPr>
          <w:rFonts w:ascii="Times New Roman" w:hAnsi="Times New Roman" w:cs="Times New Roman"/>
          <w:u w:color="FFFFFF"/>
        </w:rPr>
        <w:t xml:space="preserve">, </w:t>
      </w:r>
      <w:r w:rsidR="00B629E0" w:rsidRPr="009B416C">
        <w:rPr>
          <w:rFonts w:ascii="Times New Roman" w:hAnsi="Times New Roman" w:cs="Times New Roman"/>
          <w:u w:color="FFFFFF"/>
        </w:rPr>
        <w:t>with or without coffee/tea breaks,</w:t>
      </w:r>
      <w:r w:rsidRPr="00622FDA">
        <w:rPr>
          <w:rFonts w:ascii="Times New Roman" w:hAnsi="Times New Roman" w:cs="Times New Roman"/>
          <w:u w:color="FFFFFF"/>
        </w:rPr>
        <w:t xml:space="preserve"> and the package cost for the same venue and days. Waivers may be approved by the BMC or Secretariat depending on the significance of the request.</w:t>
      </w:r>
      <w:r w:rsidR="00D02951" w:rsidRPr="00622FDA">
        <w:rPr>
          <w:rFonts w:ascii="Times New Roman" w:hAnsi="Times New Roman" w:cs="Times New Roman"/>
          <w:u w:color="FFFFFF"/>
        </w:rPr>
        <w:t xml:space="preserve"> </w:t>
      </w:r>
      <w:r w:rsidR="00B629E0" w:rsidRPr="009B416C">
        <w:rPr>
          <w:rFonts w:ascii="Times New Roman" w:hAnsi="Times New Roman" w:cs="Times New Roman"/>
          <w:u w:color="FFFFFF"/>
        </w:rPr>
        <w:t>For avoidance of doubt, refreshment</w:t>
      </w:r>
      <w:r w:rsidR="006B5ABF" w:rsidRPr="009B416C">
        <w:rPr>
          <w:rFonts w:ascii="Times New Roman" w:hAnsi="Times New Roman" w:cs="Times New Roman"/>
          <w:u w:color="FFFFFF"/>
        </w:rPr>
        <w:t xml:space="preserve"> in coffee or tea breaks does not fall under the definition of meals.</w:t>
      </w:r>
      <w:r w:rsidR="006401C1" w:rsidRPr="009B416C">
        <w:rPr>
          <w:rFonts w:ascii="Times New Roman" w:hAnsi="Times New Roman" w:cs="Times New Roman"/>
          <w:color w:val="000000" w:themeColor="text1"/>
          <w:u w:color="FFFFFF"/>
        </w:rPr>
        <w:t xml:space="preserve"> (Approved, BMC2 Jun 2013)</w:t>
      </w:r>
    </w:p>
    <w:p w:rsidR="00D16553" w:rsidRPr="00622FDA" w:rsidRDefault="00D16553" w:rsidP="00457715">
      <w:pPr>
        <w:numPr>
          <w:ilvl w:val="0"/>
          <w:numId w:val="1"/>
        </w:numPr>
        <w:tabs>
          <w:tab w:val="clear" w:pos="187"/>
          <w:tab w:val="left" w:pos="851"/>
        </w:tabs>
        <w:spacing w:after="0" w:line="300" w:lineRule="atLeast"/>
        <w:ind w:left="567" w:firstLine="0"/>
        <w:rPr>
          <w:rFonts w:ascii="Times New Roman" w:hAnsi="Times New Roman" w:cs="Times New Roman"/>
          <w:u w:color="FFFFFF"/>
        </w:rPr>
      </w:pPr>
      <w:r w:rsidRPr="00B17504">
        <w:rPr>
          <w:rFonts w:ascii="Times New Roman" w:hAnsi="Times New Roman" w:cs="Times New Roman"/>
          <w:u w:color="FFFFFF"/>
        </w:rPr>
        <w:t>Field tri</w:t>
      </w:r>
      <w:r w:rsidRPr="00622FDA">
        <w:rPr>
          <w:rFonts w:ascii="Times New Roman" w:hAnsi="Times New Roman" w:cs="Times New Roman"/>
          <w:u w:color="FFFFFF"/>
        </w:rPr>
        <w:t>ps – approval of field trips will be granted on an exceptional basis; on an assessment of the individual merits of the case and a strong justification on how the visit would support the delivery of project objectives.</w:t>
      </w:r>
    </w:p>
    <w:p w:rsidR="00E62078" w:rsidRPr="00622FDA" w:rsidRDefault="00E62078" w:rsidP="00E62078">
      <w:pPr>
        <w:tabs>
          <w:tab w:val="left" w:pos="851"/>
        </w:tabs>
        <w:spacing w:after="0" w:line="300" w:lineRule="atLeast"/>
        <w:ind w:left="567"/>
        <w:rPr>
          <w:rFonts w:ascii="Times New Roman" w:hAnsi="Times New Roman" w:cs="Times New Roman"/>
          <w:u w:color="FFFFFF"/>
        </w:rPr>
      </w:pPr>
    </w:p>
    <w:p w:rsidR="0015360E" w:rsidRPr="00622FDA" w:rsidRDefault="0015360E" w:rsidP="00E62078">
      <w:pPr>
        <w:tabs>
          <w:tab w:val="left" w:pos="851"/>
        </w:tabs>
        <w:spacing w:after="0" w:line="300" w:lineRule="atLeast"/>
        <w:ind w:left="567"/>
        <w:rPr>
          <w:rFonts w:ascii="Times New Roman" w:hAnsi="Times New Roman" w:cs="Times New Roman"/>
          <w:u w:color="FFFFFF"/>
        </w:rPr>
      </w:pPr>
      <w:r w:rsidRPr="00622FDA">
        <w:rPr>
          <w:rFonts w:ascii="Times New Roman" w:hAnsi="Times New Roman" w:cs="Times New Roman"/>
          <w:u w:color="FFFFFF"/>
        </w:rPr>
        <w:t xml:space="preserve">All requests for waivers should be detailed in </w:t>
      </w:r>
      <w:r w:rsidR="005A69EF" w:rsidRPr="00622FDA">
        <w:rPr>
          <w:rFonts w:ascii="Times New Roman" w:hAnsi="Times New Roman" w:cs="Times New Roman"/>
          <w:u w:color="FFFFFF"/>
        </w:rPr>
        <w:t>the relevant sections of the</w:t>
      </w:r>
      <w:r w:rsidRPr="00622FDA">
        <w:rPr>
          <w:rFonts w:ascii="Times New Roman" w:hAnsi="Times New Roman" w:cs="Times New Roman"/>
          <w:u w:color="FFFFFF"/>
        </w:rPr>
        <w:t xml:space="preserve"> APEC Project Proposal. </w:t>
      </w:r>
    </w:p>
    <w:p w:rsidR="0015360E" w:rsidRPr="00622FDA" w:rsidRDefault="0015360E" w:rsidP="00A979DC">
      <w:pPr>
        <w:pStyle w:val="Heading2"/>
      </w:pPr>
      <w:bookmarkStart w:id="146" w:name="_Toc321655854"/>
      <w:bookmarkStart w:id="147" w:name="_Toc326941872"/>
      <w:r w:rsidRPr="00622FDA">
        <w:t>Surveys and Research</w:t>
      </w:r>
      <w:bookmarkEnd w:id="146"/>
      <w:bookmarkEnd w:id="147"/>
    </w:p>
    <w:p w:rsidR="0015360E" w:rsidRPr="00622FDA" w:rsidRDefault="0015360E" w:rsidP="001308AE">
      <w:pPr>
        <w:pStyle w:val="Heading3"/>
        <w:ind w:left="567" w:hanging="567"/>
      </w:pPr>
      <w:bookmarkStart w:id="148" w:name="_Toc321655855"/>
      <w:r w:rsidRPr="00622FDA">
        <w:t>Allowable</w:t>
      </w:r>
      <w:bookmarkEnd w:id="148"/>
    </w:p>
    <w:p w:rsidR="0015360E" w:rsidRPr="00622FDA" w:rsidRDefault="002B1272" w:rsidP="006D0212">
      <w:pPr>
        <w:pStyle w:val="ListContinue"/>
        <w:numPr>
          <w:ilvl w:val="0"/>
          <w:numId w:val="0"/>
        </w:numPr>
        <w:tabs>
          <w:tab w:val="left" w:pos="567"/>
        </w:tabs>
      </w:pPr>
      <w:r w:rsidRPr="00622FDA">
        <w:t>9.5</w:t>
      </w:r>
      <w:r w:rsidR="006D0212" w:rsidRPr="00622FDA">
        <w:t>9.</w:t>
      </w:r>
      <w:r w:rsidRPr="00622FDA">
        <w:tab/>
      </w:r>
      <w:r w:rsidR="0015360E" w:rsidRPr="00622FDA">
        <w:t>APEC will reimburse the costs of the following:</w:t>
      </w:r>
    </w:p>
    <w:p w:rsidR="0015360E" w:rsidRPr="00622FDA" w:rsidRDefault="0015360E" w:rsidP="001308AE">
      <w:pPr>
        <w:pStyle w:val="ListBullet"/>
        <w:tabs>
          <w:tab w:val="clear" w:pos="187"/>
          <w:tab w:val="left" w:pos="851"/>
        </w:tabs>
        <w:spacing w:after="0"/>
        <w:ind w:left="567" w:firstLine="0"/>
      </w:pPr>
      <w:r w:rsidRPr="00622FDA">
        <w:t>Books and documents necessary for research (including postage),</w:t>
      </w:r>
    </w:p>
    <w:p w:rsidR="0015360E" w:rsidRPr="00622FDA" w:rsidRDefault="0015360E" w:rsidP="001308AE">
      <w:pPr>
        <w:pStyle w:val="ListBullet"/>
        <w:tabs>
          <w:tab w:val="clear" w:pos="187"/>
          <w:tab w:val="left" w:pos="851"/>
        </w:tabs>
        <w:spacing w:after="0"/>
        <w:ind w:left="567" w:firstLine="0"/>
      </w:pPr>
      <w:r w:rsidRPr="00622FDA">
        <w:t xml:space="preserve">Purchase or rental (whichever is cheaper) of equipment or materials needed for the survey or research, and </w:t>
      </w:r>
    </w:p>
    <w:p w:rsidR="0015360E" w:rsidRPr="00622FDA" w:rsidRDefault="00A54D6D" w:rsidP="001308AE">
      <w:pPr>
        <w:pStyle w:val="ListBullet"/>
        <w:tabs>
          <w:tab w:val="clear" w:pos="187"/>
          <w:tab w:val="left" w:pos="851"/>
        </w:tabs>
        <w:spacing w:after="0"/>
        <w:ind w:left="567" w:firstLine="0"/>
      </w:pPr>
      <w:r w:rsidRPr="00622FDA">
        <w:t xml:space="preserve">Translation of training materials, survey or research materials (subject to </w:t>
      </w:r>
      <w:r w:rsidR="005A69EF" w:rsidRPr="00622FDA">
        <w:t>the provision of a strong justification</w:t>
      </w:r>
      <w:r w:rsidR="007D7327" w:rsidRPr="00622FDA">
        <w:t xml:space="preserve"> that it benefits more than one economy</w:t>
      </w:r>
      <w:r w:rsidR="00A42AEB" w:rsidRPr="00622FDA">
        <w:t>)</w:t>
      </w:r>
      <w:r w:rsidR="00D9746D" w:rsidRPr="00622FDA">
        <w:t xml:space="preserve">. This </w:t>
      </w:r>
      <w:r w:rsidR="00D9746D" w:rsidRPr="00622FDA">
        <w:rPr>
          <w:u w:val="single"/>
        </w:rPr>
        <w:t>does not include</w:t>
      </w:r>
      <w:r w:rsidR="00D9746D" w:rsidRPr="00622FDA">
        <w:t xml:space="preserve"> final project reports</w:t>
      </w:r>
      <w:r w:rsidR="00634408" w:rsidRPr="00622FDA">
        <w:t xml:space="preserve"> or final outputs</w:t>
      </w:r>
      <w:r w:rsidR="005A69EF" w:rsidRPr="00622FDA">
        <w:t xml:space="preserve">. </w:t>
      </w:r>
    </w:p>
    <w:p w:rsidR="0015360E" w:rsidRPr="00622FDA" w:rsidRDefault="0015360E" w:rsidP="00457715">
      <w:pPr>
        <w:pStyle w:val="Heading3"/>
        <w:tabs>
          <w:tab w:val="left" w:pos="851"/>
        </w:tabs>
        <w:ind w:left="567" w:hanging="567"/>
        <w:rPr>
          <w:u w:color="0000FF"/>
        </w:rPr>
      </w:pPr>
      <w:bookmarkStart w:id="149" w:name="_Toc320705262"/>
      <w:bookmarkStart w:id="150" w:name="_Toc321655856"/>
      <w:r w:rsidRPr="00622FDA">
        <w:rPr>
          <w:u w:color="0000FF"/>
        </w:rPr>
        <w:t>Non</w:t>
      </w:r>
      <w:r w:rsidR="00B519CB" w:rsidRPr="00622FDA">
        <w:rPr>
          <w:u w:color="0000FF"/>
        </w:rPr>
        <w:t>-</w:t>
      </w:r>
      <w:r w:rsidRPr="00622FDA">
        <w:rPr>
          <w:u w:color="0000FF"/>
        </w:rPr>
        <w:t>allowable</w:t>
      </w:r>
      <w:bookmarkEnd w:id="149"/>
      <w:bookmarkEnd w:id="150"/>
      <w:r w:rsidRPr="00622FDA">
        <w:rPr>
          <w:u w:color="0000FF"/>
        </w:rPr>
        <w:t xml:space="preserve"> </w:t>
      </w:r>
    </w:p>
    <w:p w:rsidR="0015360E" w:rsidRPr="00622FDA" w:rsidRDefault="00862730" w:rsidP="006D0212">
      <w:pPr>
        <w:pStyle w:val="ListContinue"/>
        <w:numPr>
          <w:ilvl w:val="0"/>
          <w:numId w:val="0"/>
        </w:numPr>
        <w:tabs>
          <w:tab w:val="left" w:pos="567"/>
        </w:tabs>
        <w:rPr>
          <w:u w:color="0000FF"/>
        </w:rPr>
      </w:pPr>
      <w:r w:rsidRPr="00622FDA">
        <w:t>9.</w:t>
      </w:r>
      <w:r w:rsidR="006D0212" w:rsidRPr="00622FDA">
        <w:t>60.</w:t>
      </w:r>
      <w:r w:rsidR="002B1272" w:rsidRPr="00622FDA">
        <w:tab/>
      </w:r>
      <w:r w:rsidR="0015360E" w:rsidRPr="00622FDA">
        <w:t xml:space="preserve">The following expenses are not allowable for APEC project funding </w:t>
      </w:r>
    </w:p>
    <w:p w:rsidR="0015360E" w:rsidRPr="00622FDA" w:rsidRDefault="0015360E" w:rsidP="007D7327">
      <w:pPr>
        <w:pStyle w:val="ListBullet"/>
        <w:tabs>
          <w:tab w:val="clear" w:pos="187"/>
          <w:tab w:val="left" w:pos="851"/>
        </w:tabs>
        <w:spacing w:after="0"/>
        <w:ind w:left="567" w:firstLine="0"/>
      </w:pPr>
      <w:r w:rsidRPr="00622FDA">
        <w:rPr>
          <w:u w:color="0000FF"/>
        </w:rPr>
        <w:t>Standard office equipment such as computers (including laptops) printers, copiers</w:t>
      </w:r>
      <w:r w:rsidR="008A4BD8" w:rsidRPr="00622FDA">
        <w:rPr>
          <w:u w:color="0000FF"/>
        </w:rPr>
        <w:t>, fax machines, scanners</w:t>
      </w:r>
      <w:r w:rsidR="005F4E94" w:rsidRPr="00622FDA">
        <w:rPr>
          <w:u w:color="0000FF"/>
        </w:rPr>
        <w:t>,</w:t>
      </w:r>
      <w:r w:rsidR="008A4BD8" w:rsidRPr="00622FDA">
        <w:rPr>
          <w:u w:color="0000FF"/>
        </w:rPr>
        <w:t xml:space="preserve"> </w:t>
      </w:r>
      <w:r w:rsidRPr="00622FDA">
        <w:rPr>
          <w:u w:color="0000FF"/>
        </w:rPr>
        <w:t>and cameras are not considered “equipment” for the purpose of reimbursement.</w:t>
      </w:r>
    </w:p>
    <w:p w:rsidR="0015360E" w:rsidRPr="00622FDA" w:rsidRDefault="0015360E" w:rsidP="0015360E">
      <w:pPr>
        <w:pStyle w:val="ListBullet"/>
        <w:numPr>
          <w:ilvl w:val="0"/>
          <w:numId w:val="0"/>
        </w:numPr>
        <w:spacing w:after="0"/>
        <w:ind w:left="187"/>
        <w:rPr>
          <w:u w:color="0000FF"/>
        </w:rPr>
      </w:pPr>
    </w:p>
    <w:p w:rsidR="00AD0903" w:rsidRPr="00622FDA" w:rsidRDefault="00AD0903">
      <w:pPr>
        <w:rPr>
          <w:u w:color="0000FF"/>
        </w:rPr>
        <w:sectPr w:rsidR="00AD0903" w:rsidRPr="00622FDA" w:rsidSect="00977F77">
          <w:headerReference w:type="default" r:id="rId65"/>
          <w:headerReference w:type="first" r:id="rId66"/>
          <w:pgSz w:w="11909" w:h="16834" w:code="9"/>
          <w:pgMar w:top="1152" w:right="1872" w:bottom="936" w:left="1872" w:header="360" w:footer="0" w:gutter="0"/>
          <w:cols w:space="720"/>
          <w:titlePg/>
          <w:docGrid w:linePitch="299"/>
        </w:sectPr>
      </w:pPr>
    </w:p>
    <w:p w:rsidR="005A69EF" w:rsidRPr="00622FDA" w:rsidRDefault="005A69EF">
      <w:pPr>
        <w:rPr>
          <w:rFonts w:ascii="Times New Roman" w:eastAsia="PMingLiU" w:hAnsi="Times New Roman" w:cs="Times New Roman"/>
          <w:u w:color="0000FF"/>
        </w:rPr>
      </w:pPr>
      <w:r w:rsidRPr="00622FDA">
        <w:rPr>
          <w:u w:color="0000FF"/>
        </w:rPr>
        <w:lastRenderedPageBreak/>
        <w:br w:type="page"/>
      </w:r>
    </w:p>
    <w:p w:rsidR="005A69EF" w:rsidRPr="00622FDA" w:rsidRDefault="005A69EF" w:rsidP="0015360E">
      <w:pPr>
        <w:pStyle w:val="ListBullet"/>
        <w:numPr>
          <w:ilvl w:val="0"/>
          <w:numId w:val="0"/>
        </w:numPr>
        <w:spacing w:after="0"/>
        <w:ind w:left="187"/>
        <w:rPr>
          <w:u w:color="0000FF"/>
        </w:rPr>
      </w:pPr>
    </w:p>
    <w:p w:rsidR="0015360E" w:rsidRPr="00622FDA" w:rsidRDefault="0015360E" w:rsidP="00A70C0C">
      <w:pPr>
        <w:pStyle w:val="Heading1"/>
        <w:numPr>
          <w:ilvl w:val="0"/>
          <w:numId w:val="99"/>
        </w:numPr>
        <w:spacing w:before="960"/>
        <w:ind w:left="851" w:right="578" w:hanging="851"/>
        <w:rPr>
          <w:u w:val="single"/>
        </w:rPr>
      </w:pPr>
      <w:bookmarkStart w:id="151" w:name="_Toc320705264"/>
      <w:bookmarkStart w:id="152" w:name="_Toc321655858"/>
      <w:bookmarkStart w:id="153" w:name="_Toc326941873"/>
      <w:r w:rsidRPr="00622FDA">
        <w:t>General Disbursement</w:t>
      </w:r>
      <w:r w:rsidR="00666526" w:rsidRPr="00622FDA">
        <w:t xml:space="preserve"> P</w:t>
      </w:r>
      <w:r w:rsidRPr="00622FDA">
        <w:t>rocedures</w:t>
      </w:r>
      <w:bookmarkEnd w:id="151"/>
      <w:bookmarkEnd w:id="152"/>
      <w:bookmarkEnd w:id="153"/>
    </w:p>
    <w:p w:rsidR="0040132D" w:rsidRPr="00622FDA" w:rsidRDefault="0040132D" w:rsidP="00A70C0C">
      <w:pPr>
        <w:pStyle w:val="ListParagraph"/>
        <w:numPr>
          <w:ilvl w:val="0"/>
          <w:numId w:val="99"/>
        </w:numPr>
        <w:tabs>
          <w:tab w:val="left" w:pos="851"/>
        </w:tabs>
        <w:spacing w:after="180" w:line="300" w:lineRule="atLeast"/>
        <w:rPr>
          <w:rFonts w:ascii="Times New Roman" w:eastAsia="PMingLiU" w:hAnsi="Times New Roman"/>
          <w:vanish/>
          <w:color w:val="auto"/>
          <w:sz w:val="22"/>
          <w:szCs w:val="22"/>
          <w:lang w:val="en-US" w:eastAsia="en-US"/>
        </w:rPr>
      </w:pPr>
    </w:p>
    <w:p w:rsidR="0015360E" w:rsidRPr="00622FDA" w:rsidRDefault="0015360E" w:rsidP="00A70C0C">
      <w:pPr>
        <w:pStyle w:val="ListContinue"/>
        <w:numPr>
          <w:ilvl w:val="1"/>
          <w:numId w:val="99"/>
        </w:numPr>
        <w:tabs>
          <w:tab w:val="left" w:pos="851"/>
        </w:tabs>
        <w:ind w:left="567" w:hanging="567"/>
      </w:pPr>
      <w:r w:rsidRPr="00622FDA">
        <w:t>When making a claim, claimants must submit all necessary documents, instructions for payment (account name and number, bank name and branch address, and any identifying codes) and a covering note detailing the claims being made. All claims must be in English, including receipts.</w:t>
      </w:r>
    </w:p>
    <w:p w:rsidR="00E8591D" w:rsidRPr="00622FDA" w:rsidRDefault="0015360E" w:rsidP="00A70C0C">
      <w:pPr>
        <w:pStyle w:val="ListContinue"/>
        <w:numPr>
          <w:ilvl w:val="0"/>
          <w:numId w:val="98"/>
        </w:numPr>
        <w:tabs>
          <w:tab w:val="left" w:pos="851"/>
        </w:tabs>
        <w:ind w:left="567" w:hanging="567"/>
      </w:pPr>
      <w:r w:rsidRPr="00622FDA">
        <w:t xml:space="preserve">The PO must certify all claims for payment for satisfactory completion of tasks before the claims are presented to the APEC Secretariat. </w:t>
      </w:r>
    </w:p>
    <w:p w:rsidR="0015360E" w:rsidRPr="00622FDA" w:rsidRDefault="0015360E" w:rsidP="00A70C0C">
      <w:pPr>
        <w:pStyle w:val="ListContinue"/>
        <w:numPr>
          <w:ilvl w:val="0"/>
          <w:numId w:val="98"/>
        </w:numPr>
        <w:tabs>
          <w:tab w:val="left" w:pos="851"/>
        </w:tabs>
        <w:ind w:left="567" w:hanging="567"/>
      </w:pPr>
      <w:r w:rsidRPr="00622FDA">
        <w:t xml:space="preserve">In the case of payments to </w:t>
      </w:r>
      <w:r w:rsidR="00B519CB" w:rsidRPr="00622FDA">
        <w:t>c</w:t>
      </w:r>
      <w:r w:rsidRPr="00622FDA">
        <w:t xml:space="preserve">ontractors, the payments will be </w:t>
      </w:r>
      <w:r w:rsidR="0082482B" w:rsidRPr="00622FDA">
        <w:t>subject to the</w:t>
      </w:r>
      <w:r w:rsidRPr="00622FDA">
        <w:t xml:space="preserve"> satisfactory completion of all tasks relating to the proposed scope</w:t>
      </w:r>
      <w:r w:rsidR="008C1CAE" w:rsidRPr="00622FDA">
        <w:t xml:space="preserve"> of the activity</w:t>
      </w:r>
      <w:r w:rsidRPr="00622FDA">
        <w:t xml:space="preserve"> and </w:t>
      </w:r>
      <w:r w:rsidR="008C1CAE" w:rsidRPr="00622FDA">
        <w:t>as</w:t>
      </w:r>
      <w:r w:rsidRPr="00622FDA">
        <w:t xml:space="preserve"> agreed</w:t>
      </w:r>
      <w:r w:rsidR="008C1CAE" w:rsidRPr="00622FDA">
        <w:t xml:space="preserve"> in the</w:t>
      </w:r>
      <w:r w:rsidRPr="00622FDA">
        <w:t xml:space="preserve"> </w:t>
      </w:r>
      <w:proofErr w:type="spellStart"/>
      <w:r w:rsidR="00B519CB" w:rsidRPr="00622FDA">
        <w:t>ToR</w:t>
      </w:r>
      <w:proofErr w:type="spellEnd"/>
      <w:r w:rsidR="00B519CB" w:rsidRPr="00622FDA">
        <w:t xml:space="preserve"> </w:t>
      </w:r>
      <w:r w:rsidR="005A69EF" w:rsidRPr="00622FDA">
        <w:t>for the activity</w:t>
      </w:r>
      <w:r w:rsidRPr="00622FDA">
        <w:t>.</w:t>
      </w:r>
    </w:p>
    <w:p w:rsidR="0015360E" w:rsidRPr="00622FDA" w:rsidRDefault="0015360E" w:rsidP="00457715">
      <w:pPr>
        <w:pStyle w:val="Heading2"/>
        <w:tabs>
          <w:tab w:val="left" w:pos="851"/>
        </w:tabs>
        <w:ind w:left="567" w:hanging="567"/>
        <w:rPr>
          <w:rFonts w:cs="Arial"/>
          <w:szCs w:val="32"/>
        </w:rPr>
      </w:pPr>
      <w:bookmarkStart w:id="154" w:name="_Toc320705265"/>
      <w:bookmarkStart w:id="155" w:name="_Toc321655859"/>
      <w:bookmarkStart w:id="156" w:name="_Toc326941874"/>
      <w:r w:rsidRPr="00622FDA">
        <w:rPr>
          <w:rFonts w:cs="Arial"/>
          <w:szCs w:val="32"/>
        </w:rPr>
        <w:t>Claiming Payment—Honoraria</w:t>
      </w:r>
      <w:bookmarkEnd w:id="154"/>
      <w:bookmarkEnd w:id="155"/>
      <w:bookmarkEnd w:id="156"/>
    </w:p>
    <w:p w:rsidR="0015360E" w:rsidRPr="00622FDA" w:rsidRDefault="0015360E" w:rsidP="00A70C0C">
      <w:pPr>
        <w:pStyle w:val="ListContinue"/>
        <w:numPr>
          <w:ilvl w:val="0"/>
          <w:numId w:val="98"/>
        </w:numPr>
        <w:tabs>
          <w:tab w:val="left" w:pos="851"/>
        </w:tabs>
        <w:ind w:left="567" w:hanging="567"/>
      </w:pPr>
      <w:r w:rsidRPr="00622FDA">
        <w:t>To claim payment for honoraria, claimants must send the Secretariat the following documentation</w:t>
      </w:r>
      <w:r w:rsidR="00B519CB" w:rsidRPr="00622FDA">
        <w:t>:</w:t>
      </w:r>
    </w:p>
    <w:p w:rsidR="0015360E" w:rsidRPr="00622FDA" w:rsidRDefault="0015360E" w:rsidP="0040132D">
      <w:pPr>
        <w:pStyle w:val="ListBullet"/>
        <w:tabs>
          <w:tab w:val="clear" w:pos="187"/>
          <w:tab w:val="left" w:pos="851"/>
        </w:tabs>
        <w:spacing w:after="0"/>
        <w:ind w:left="567" w:firstLine="0"/>
      </w:pPr>
      <w:r w:rsidRPr="00622FDA">
        <w:t xml:space="preserve">Certification from the PO stating that the expert’s task as set out in the undertaking has been satisfactorily completed; and </w:t>
      </w:r>
    </w:p>
    <w:p w:rsidR="0015360E" w:rsidRPr="00622FDA" w:rsidRDefault="0015360E" w:rsidP="0040132D">
      <w:pPr>
        <w:pStyle w:val="ListBullet"/>
        <w:tabs>
          <w:tab w:val="clear" w:pos="187"/>
          <w:tab w:val="left" w:pos="851"/>
        </w:tabs>
        <w:spacing w:after="0"/>
        <w:ind w:left="567" w:firstLine="0"/>
      </w:pPr>
      <w:r w:rsidRPr="00622FDA">
        <w:t>Payment instructions (bank name, bank codes, name of account holder and account number), in English.</w:t>
      </w:r>
    </w:p>
    <w:p w:rsidR="0015360E" w:rsidRPr="00622FDA" w:rsidRDefault="006967E9" w:rsidP="00457715">
      <w:pPr>
        <w:pStyle w:val="Heading2"/>
        <w:tabs>
          <w:tab w:val="left" w:pos="851"/>
        </w:tabs>
        <w:ind w:left="567" w:hanging="567"/>
        <w:rPr>
          <w:rFonts w:cs="Arial"/>
          <w:szCs w:val="32"/>
        </w:rPr>
      </w:pPr>
      <w:bookmarkStart w:id="157" w:name="_Toc320705266"/>
      <w:bookmarkStart w:id="158" w:name="_Toc321655860"/>
      <w:bookmarkStart w:id="159" w:name="_Toc326941875"/>
      <w:r w:rsidRPr="00622FDA">
        <w:rPr>
          <w:rFonts w:cs="Arial"/>
          <w:szCs w:val="32"/>
        </w:rPr>
        <w:t>Claiming</w:t>
      </w:r>
      <w:r w:rsidR="0015360E" w:rsidRPr="00622FDA">
        <w:rPr>
          <w:rFonts w:cs="Arial"/>
          <w:szCs w:val="32"/>
        </w:rPr>
        <w:t xml:space="preserve"> Payment—Travel Expenses</w:t>
      </w:r>
      <w:bookmarkEnd w:id="157"/>
      <w:bookmarkEnd w:id="158"/>
      <w:bookmarkEnd w:id="159"/>
      <w:r w:rsidR="0015360E" w:rsidRPr="00622FDA">
        <w:rPr>
          <w:rFonts w:cs="Arial"/>
          <w:szCs w:val="32"/>
        </w:rPr>
        <w:t xml:space="preserve"> </w:t>
      </w:r>
    </w:p>
    <w:p w:rsidR="0015360E" w:rsidRPr="00622FDA" w:rsidRDefault="0015360E" w:rsidP="00A70C0C">
      <w:pPr>
        <w:pStyle w:val="ListContinue"/>
        <w:numPr>
          <w:ilvl w:val="0"/>
          <w:numId w:val="98"/>
        </w:numPr>
        <w:tabs>
          <w:tab w:val="left" w:pos="851"/>
        </w:tabs>
        <w:ind w:left="567" w:hanging="567"/>
      </w:pPr>
      <w:r w:rsidRPr="00622FDA">
        <w:t>To claim reimbursement for travel expenses, claimants must send the Secretariat the following documentation</w:t>
      </w:r>
      <w:r w:rsidR="00B519CB" w:rsidRPr="00622FDA">
        <w:t>:</w:t>
      </w:r>
    </w:p>
    <w:p w:rsidR="0015360E" w:rsidRPr="00622FDA" w:rsidRDefault="0015360E" w:rsidP="0040132D">
      <w:pPr>
        <w:pStyle w:val="ListBullet"/>
        <w:tabs>
          <w:tab w:val="clear" w:pos="187"/>
          <w:tab w:val="left" w:pos="851"/>
        </w:tabs>
        <w:spacing w:after="0"/>
        <w:ind w:left="567" w:firstLine="0"/>
      </w:pPr>
      <w:r w:rsidRPr="00622FDA">
        <w:t xml:space="preserve">Certification from the PO that the APEC-funded traveler has traveled and performed the tasks as an expert or participant </w:t>
      </w:r>
    </w:p>
    <w:p w:rsidR="0015360E" w:rsidRPr="00622FDA" w:rsidRDefault="0015360E" w:rsidP="0040132D">
      <w:pPr>
        <w:pStyle w:val="ListBullet"/>
        <w:tabs>
          <w:tab w:val="clear" w:pos="187"/>
          <w:tab w:val="left" w:pos="851"/>
        </w:tabs>
        <w:spacing w:after="0"/>
        <w:ind w:left="567" w:firstLine="0"/>
      </w:pPr>
      <w:r w:rsidRPr="00622FDA">
        <w:t>The per diem form confirming attendance</w:t>
      </w:r>
    </w:p>
    <w:p w:rsidR="0015360E" w:rsidRPr="00622FDA" w:rsidRDefault="0015360E" w:rsidP="0040132D">
      <w:pPr>
        <w:pStyle w:val="ListBullet"/>
        <w:tabs>
          <w:tab w:val="clear" w:pos="187"/>
          <w:tab w:val="left" w:pos="851"/>
        </w:tabs>
        <w:spacing w:after="0"/>
        <w:ind w:left="567" w:firstLine="0"/>
      </w:pPr>
      <w:r w:rsidRPr="00622FDA">
        <w:t xml:space="preserve">Evidence from the APEC-funded traveler of the actual travel cost incurred (e.g., e-ticket, air ticket, or train ticket receipt) </w:t>
      </w:r>
    </w:p>
    <w:p w:rsidR="007D7327" w:rsidRPr="00622FDA" w:rsidRDefault="007D7327" w:rsidP="007D7327">
      <w:pPr>
        <w:pStyle w:val="ListBullet"/>
        <w:tabs>
          <w:tab w:val="clear" w:pos="187"/>
          <w:tab w:val="left" w:pos="851"/>
        </w:tabs>
        <w:spacing w:after="0"/>
        <w:ind w:left="567" w:firstLine="0"/>
      </w:pPr>
      <w:r w:rsidRPr="00622FDA">
        <w:t>Payment instructions (bank name, bank codes, name of account holder and account number), in English.</w:t>
      </w:r>
    </w:p>
    <w:p w:rsidR="0015360E" w:rsidRPr="00622FDA" w:rsidRDefault="00523A12" w:rsidP="00457715">
      <w:pPr>
        <w:pStyle w:val="Heading2"/>
        <w:tabs>
          <w:tab w:val="left" w:pos="851"/>
        </w:tabs>
        <w:ind w:left="567" w:hanging="567"/>
        <w:rPr>
          <w:rFonts w:cs="Arial"/>
          <w:szCs w:val="32"/>
        </w:rPr>
      </w:pPr>
      <w:bookmarkStart w:id="160" w:name="_Toc270065008"/>
      <w:bookmarkStart w:id="161" w:name="_Toc320705267"/>
      <w:bookmarkStart w:id="162" w:name="_Toc321655861"/>
      <w:bookmarkStart w:id="163" w:name="_Toc326941876"/>
      <w:r w:rsidRPr="00622FDA">
        <w:rPr>
          <w:rFonts w:cs="Arial"/>
          <w:szCs w:val="32"/>
        </w:rPr>
        <w:t>Claiming Payment—All Other Payment Types</w:t>
      </w:r>
      <w:bookmarkEnd w:id="160"/>
      <w:bookmarkEnd w:id="161"/>
      <w:bookmarkEnd w:id="162"/>
      <w:bookmarkEnd w:id="163"/>
    </w:p>
    <w:p w:rsidR="0015360E" w:rsidRPr="00622FDA" w:rsidRDefault="0015360E" w:rsidP="00A70C0C">
      <w:pPr>
        <w:pStyle w:val="ListContinue"/>
        <w:numPr>
          <w:ilvl w:val="0"/>
          <w:numId w:val="98"/>
        </w:numPr>
        <w:tabs>
          <w:tab w:val="left" w:pos="851"/>
        </w:tabs>
        <w:ind w:left="567" w:hanging="567"/>
      </w:pPr>
      <w:r w:rsidRPr="00622FDA">
        <w:t>To claim all other payments, claimants must send the APEC Secretariat:</w:t>
      </w:r>
    </w:p>
    <w:p w:rsidR="0015360E" w:rsidRPr="00622FDA" w:rsidRDefault="0015360E" w:rsidP="00EB4E1D">
      <w:pPr>
        <w:pStyle w:val="ListBullet"/>
        <w:tabs>
          <w:tab w:val="clear" w:pos="187"/>
          <w:tab w:val="left" w:pos="851"/>
        </w:tabs>
        <w:spacing w:after="0"/>
        <w:ind w:left="567" w:firstLine="0"/>
      </w:pPr>
      <w:r w:rsidRPr="00622FDA">
        <w:lastRenderedPageBreak/>
        <w:t>An official invoice in English, stating payment instructions (bank name, bank codes, name of account holder and account number) and details of the task or milestone being claimed against</w:t>
      </w:r>
      <w:r w:rsidR="00B519CB" w:rsidRPr="00622FDA">
        <w:t>.</w:t>
      </w:r>
    </w:p>
    <w:p w:rsidR="0015360E" w:rsidRPr="00622FDA" w:rsidRDefault="0015360E" w:rsidP="00EB4E1D">
      <w:pPr>
        <w:pStyle w:val="ListBullet"/>
        <w:tabs>
          <w:tab w:val="clear" w:pos="187"/>
          <w:tab w:val="left" w:pos="851"/>
        </w:tabs>
        <w:ind w:left="567" w:firstLine="0"/>
      </w:pPr>
      <w:r w:rsidRPr="00622FDA">
        <w:t>Written certification from the PO stating that the specific task in a contract or undertaking has been completed satisfactorily in accordance with the agreed Terms of Reference</w:t>
      </w:r>
      <w:r w:rsidR="00E460F5" w:rsidRPr="00622FDA">
        <w:t xml:space="preserve"> and contract</w:t>
      </w:r>
      <w:r w:rsidRPr="00622FDA">
        <w:t xml:space="preserve">. Should the tasks as outlined in the agreed terms of reference and contractual agreement not </w:t>
      </w:r>
      <w:r w:rsidR="00B519CB" w:rsidRPr="00622FDA">
        <w:t xml:space="preserve">be </w:t>
      </w:r>
      <w:r w:rsidRPr="00622FDA">
        <w:t xml:space="preserve">completed as required, APEC </w:t>
      </w:r>
      <w:r w:rsidR="007A62CB" w:rsidRPr="00622FDA">
        <w:t>reserves</w:t>
      </w:r>
      <w:r w:rsidRPr="00622FDA">
        <w:t xml:space="preserve"> the right to decline the payment.</w:t>
      </w:r>
    </w:p>
    <w:p w:rsidR="0015360E" w:rsidRPr="00622FDA" w:rsidRDefault="0015360E" w:rsidP="007D7327">
      <w:pPr>
        <w:pStyle w:val="ListBullet"/>
        <w:tabs>
          <w:tab w:val="clear" w:pos="187"/>
          <w:tab w:val="left" w:pos="851"/>
        </w:tabs>
        <w:ind w:left="567" w:firstLine="0"/>
      </w:pPr>
      <w:r w:rsidRPr="00622FDA">
        <w:t>Receipts or other evidence of costs incurred for expense items funded by APEC.</w:t>
      </w:r>
      <w:r w:rsidR="007D49E3" w:rsidRPr="00622FDA">
        <w:t xml:space="preserve"> </w:t>
      </w:r>
    </w:p>
    <w:p w:rsidR="006967E9" w:rsidRPr="00622FDA" w:rsidRDefault="00B46A68" w:rsidP="00A70C0C">
      <w:pPr>
        <w:pStyle w:val="ListContinue"/>
        <w:numPr>
          <w:ilvl w:val="0"/>
          <w:numId w:val="98"/>
        </w:numPr>
        <w:tabs>
          <w:tab w:val="left" w:pos="851"/>
        </w:tabs>
        <w:ind w:left="567" w:hanging="567"/>
      </w:pPr>
      <w:r w:rsidRPr="00622FDA">
        <w:t>Claims</w:t>
      </w:r>
      <w:r w:rsidR="0015360E" w:rsidRPr="00622FDA">
        <w:t xml:space="preserve"> for payment are not processed until all necessary paperwork and certifications are completed and received by the Secretariat. </w:t>
      </w:r>
    </w:p>
    <w:p w:rsidR="006967E9" w:rsidRPr="00622FDA" w:rsidRDefault="0015360E" w:rsidP="00A70C0C">
      <w:pPr>
        <w:pStyle w:val="ListContinue"/>
        <w:numPr>
          <w:ilvl w:val="0"/>
          <w:numId w:val="98"/>
        </w:numPr>
        <w:tabs>
          <w:tab w:val="left" w:pos="851"/>
        </w:tabs>
        <w:ind w:left="567" w:hanging="567"/>
      </w:pPr>
      <w:r w:rsidRPr="00622FDA">
        <w:t>The PO must not enter into any financial commitment or arrangement until they have received written approval from the Secretariat. The Secretariat will not be liable for any unauthorized commitment.</w:t>
      </w:r>
    </w:p>
    <w:p w:rsidR="006967E9" w:rsidRPr="00622FDA" w:rsidRDefault="00E066C3" w:rsidP="00A70C0C">
      <w:pPr>
        <w:pStyle w:val="ListContinue"/>
        <w:numPr>
          <w:ilvl w:val="0"/>
          <w:numId w:val="98"/>
        </w:numPr>
        <w:tabs>
          <w:tab w:val="left" w:pos="851"/>
        </w:tabs>
        <w:ind w:left="567" w:hanging="567"/>
      </w:pPr>
      <w:r w:rsidRPr="00622FDA">
        <w:t>For claims which are under</w:t>
      </w:r>
      <w:r w:rsidR="0015360E" w:rsidRPr="00622FDA">
        <w:t xml:space="preserve"> USD</w:t>
      </w:r>
      <w:r w:rsidRPr="00622FDA">
        <w:t>500 supporting documentation is not required</w:t>
      </w:r>
      <w:r w:rsidR="0015360E" w:rsidRPr="00622FDA">
        <w:t xml:space="preserve">. Claims </w:t>
      </w:r>
      <w:r w:rsidRPr="00622FDA">
        <w:t xml:space="preserve">will </w:t>
      </w:r>
      <w:r w:rsidR="0015360E" w:rsidRPr="00622FDA">
        <w:t>be paid on the basis of a certified invoice from the PO.</w:t>
      </w:r>
    </w:p>
    <w:p w:rsidR="0015360E" w:rsidRPr="00622FDA" w:rsidRDefault="0015360E" w:rsidP="00A70C0C">
      <w:pPr>
        <w:pStyle w:val="ListContinue"/>
        <w:numPr>
          <w:ilvl w:val="0"/>
          <w:numId w:val="98"/>
        </w:numPr>
        <w:tabs>
          <w:tab w:val="left" w:pos="851"/>
        </w:tabs>
        <w:ind w:left="709" w:hanging="709"/>
      </w:pPr>
      <w:r w:rsidRPr="00622FDA">
        <w:t xml:space="preserve">All disbursements are made in USD. The APEC Secretariat is not responsible for losses caused by fluctuations in exchange rates, nor does it require reimbursement of gains earned by fluctuations in exchange rates. </w:t>
      </w:r>
    </w:p>
    <w:p w:rsidR="006967E9" w:rsidRPr="00622FDA" w:rsidRDefault="0015360E" w:rsidP="00A70C0C">
      <w:pPr>
        <w:pStyle w:val="ListContinue"/>
        <w:numPr>
          <w:ilvl w:val="0"/>
          <w:numId w:val="98"/>
        </w:numPr>
        <w:tabs>
          <w:tab w:val="left" w:pos="851"/>
        </w:tabs>
        <w:ind w:left="709" w:hanging="709"/>
      </w:pPr>
      <w:r w:rsidRPr="00622FDA">
        <w:t>For travel-related payments in currencies other than USD, the exchange rate for calculating the equivalent amount in USD will be prevailing market rate indicated in the travel undertaking, at the discretion of the Secretariat and subject to availability of project funding. For other types of payments, the exchange rate will be the prevailing market exchange rate, determined at the discretion of the Secretariat, at the time of telegraphic transfer or the equivalent amount in USD as approved in the project proposal, whichever is lower.</w:t>
      </w:r>
      <w:r w:rsidR="007D49E3" w:rsidRPr="00622FDA">
        <w:t xml:space="preserve"> </w:t>
      </w:r>
    </w:p>
    <w:p w:rsidR="0015360E" w:rsidRPr="00622FDA" w:rsidRDefault="0015360E" w:rsidP="00A70C0C">
      <w:pPr>
        <w:pStyle w:val="ListContinue"/>
        <w:numPr>
          <w:ilvl w:val="0"/>
          <w:numId w:val="98"/>
        </w:numPr>
        <w:tabs>
          <w:tab w:val="left" w:pos="851"/>
        </w:tabs>
        <w:ind w:left="709" w:hanging="709"/>
      </w:pPr>
      <w:r w:rsidRPr="00622FDA">
        <w:t xml:space="preserve">The APEC Secretariat will absorb Singapore-based bank charges associated with </w:t>
      </w:r>
      <w:r w:rsidR="003C1080" w:rsidRPr="00622FDA">
        <w:t xml:space="preserve">all </w:t>
      </w:r>
      <w:r w:rsidRPr="00622FDA">
        <w:t>disbursements. Bank charges levied at the receiving end</w:t>
      </w:r>
      <w:r w:rsidR="00996874">
        <w:t xml:space="preserve"> and all agent charges </w:t>
      </w:r>
      <w:r w:rsidRPr="00622FDA">
        <w:t>are the responsibility of the receiving party. An exception may occur when the payment is limited to a reimbursement of actual expenses incurred (for example, when the reimbursement is for the airfare of an APEC-funded traveler who is not in receipt of a per diem).</w:t>
      </w:r>
    </w:p>
    <w:p w:rsidR="006967E9" w:rsidRPr="00622FDA" w:rsidRDefault="006967E9" w:rsidP="00A70C0C">
      <w:pPr>
        <w:pStyle w:val="ListContinue"/>
        <w:numPr>
          <w:ilvl w:val="0"/>
          <w:numId w:val="98"/>
        </w:numPr>
        <w:tabs>
          <w:tab w:val="left" w:pos="851"/>
        </w:tabs>
        <w:ind w:left="709" w:hanging="709"/>
      </w:pPr>
      <w:r w:rsidRPr="00622FDA">
        <w:t>The</w:t>
      </w:r>
      <w:r w:rsidR="0015360E" w:rsidRPr="00622FDA">
        <w:t xml:space="preserve"> APEC Secretariat does not make reimbursements in a single </w:t>
      </w:r>
      <w:proofErr w:type="spellStart"/>
      <w:r w:rsidR="0015360E" w:rsidRPr="00622FDA">
        <w:t>cheque</w:t>
      </w:r>
      <w:proofErr w:type="spellEnd"/>
      <w:r w:rsidR="0015360E" w:rsidRPr="00622FDA">
        <w:t xml:space="preserve"> telegraphic transfer of less than USD100. This is to minimi</w:t>
      </w:r>
      <w:r w:rsidR="00B519CB" w:rsidRPr="00622FDA">
        <w:t>z</w:t>
      </w:r>
      <w:r w:rsidR="0015360E" w:rsidRPr="00622FDA">
        <w:t>e bank charges for both the Secretariat and the payee.</w:t>
      </w:r>
    </w:p>
    <w:p w:rsidR="006967E9" w:rsidRPr="00622FDA" w:rsidRDefault="00296BCB" w:rsidP="00A70C0C">
      <w:pPr>
        <w:pStyle w:val="ListContinue"/>
        <w:numPr>
          <w:ilvl w:val="0"/>
          <w:numId w:val="98"/>
        </w:numPr>
        <w:tabs>
          <w:tab w:val="left" w:pos="851"/>
        </w:tabs>
        <w:ind w:left="709" w:hanging="709"/>
        <w:rPr>
          <w:color w:val="000000" w:themeColor="text1"/>
        </w:rPr>
      </w:pPr>
      <w:r w:rsidRPr="00622FDA">
        <w:rPr>
          <w:color w:val="000000" w:themeColor="text1"/>
        </w:rPr>
        <w:t xml:space="preserve">With the exception of travel expenses, honoraria and payments to contractors, payment will be made to an organization or company account rather than to a personal account. </w:t>
      </w:r>
      <w:r w:rsidR="009813E2" w:rsidRPr="00622FDA">
        <w:rPr>
          <w:color w:val="000000" w:themeColor="text1"/>
        </w:rPr>
        <w:t>(Approv</w:t>
      </w:r>
      <w:r w:rsidR="00DE6062" w:rsidRPr="00622FDA">
        <w:rPr>
          <w:color w:val="000000" w:themeColor="text1"/>
        </w:rPr>
        <w:t>ed</w:t>
      </w:r>
      <w:r w:rsidR="009813E2" w:rsidRPr="00622FDA">
        <w:rPr>
          <w:color w:val="000000" w:themeColor="text1"/>
        </w:rPr>
        <w:t>, BMC1</w:t>
      </w:r>
      <w:r w:rsidR="005B23F4" w:rsidRPr="00622FDA">
        <w:rPr>
          <w:color w:val="000000" w:themeColor="text1"/>
        </w:rPr>
        <w:t xml:space="preserve"> </w:t>
      </w:r>
      <w:r w:rsidR="00DE6062" w:rsidRPr="00622FDA">
        <w:rPr>
          <w:color w:val="000000" w:themeColor="text1"/>
        </w:rPr>
        <w:t>Feb 2013)</w:t>
      </w:r>
    </w:p>
    <w:p w:rsidR="00B8299B" w:rsidRPr="00622FDA" w:rsidRDefault="00296BCB" w:rsidP="00A70C0C">
      <w:pPr>
        <w:pStyle w:val="ListContinue"/>
        <w:numPr>
          <w:ilvl w:val="0"/>
          <w:numId w:val="98"/>
        </w:numPr>
        <w:tabs>
          <w:tab w:val="left" w:pos="851"/>
        </w:tabs>
        <w:ind w:left="709" w:hanging="709"/>
        <w:rPr>
          <w:color w:val="000000" w:themeColor="text1"/>
        </w:rPr>
      </w:pPr>
      <w:r w:rsidRPr="00622FDA">
        <w:rPr>
          <w:color w:val="000000" w:themeColor="text1"/>
        </w:rPr>
        <w:t xml:space="preserve">Before making a financial commitment, the PO may seek the prior agreement from the Secretariat to waive this restriction by explaining why payment into a personal account is inevitable.  The request should be accompanied by an official letter from the relevant organization certifying the request.  The Secretariat may refuse to </w:t>
      </w:r>
      <w:r w:rsidRPr="00622FDA">
        <w:rPr>
          <w:color w:val="000000" w:themeColor="text1"/>
        </w:rPr>
        <w:lastRenderedPageBreak/>
        <w:t>process requests that are made after the PO or claimant has already made the financial commitment.</w:t>
      </w:r>
      <w:r w:rsidR="00DE6062" w:rsidRPr="00622FDA">
        <w:rPr>
          <w:color w:val="000000" w:themeColor="text1"/>
        </w:rPr>
        <w:t xml:space="preserve"> (</w:t>
      </w:r>
      <w:r w:rsidR="009813E2" w:rsidRPr="00622FDA">
        <w:rPr>
          <w:color w:val="000000" w:themeColor="text1"/>
        </w:rPr>
        <w:t>Approve</w:t>
      </w:r>
      <w:r w:rsidR="00DE6062" w:rsidRPr="00622FDA">
        <w:rPr>
          <w:color w:val="000000" w:themeColor="text1"/>
        </w:rPr>
        <w:t>d</w:t>
      </w:r>
      <w:r w:rsidR="009813E2" w:rsidRPr="00622FDA">
        <w:rPr>
          <w:color w:val="000000" w:themeColor="text1"/>
        </w:rPr>
        <w:t>, BMC1</w:t>
      </w:r>
      <w:r w:rsidR="005B23F4" w:rsidRPr="00622FDA">
        <w:rPr>
          <w:color w:val="000000" w:themeColor="text1"/>
        </w:rPr>
        <w:t xml:space="preserve"> </w:t>
      </w:r>
      <w:r w:rsidR="00DE6062" w:rsidRPr="00622FDA">
        <w:rPr>
          <w:color w:val="000000" w:themeColor="text1"/>
        </w:rPr>
        <w:t>Feb 2013)</w:t>
      </w:r>
    </w:p>
    <w:p w:rsidR="00B8299B" w:rsidRPr="00622FDA" w:rsidRDefault="00296BCB" w:rsidP="00A70C0C">
      <w:pPr>
        <w:pStyle w:val="ListContinue"/>
        <w:numPr>
          <w:ilvl w:val="0"/>
          <w:numId w:val="98"/>
        </w:numPr>
        <w:tabs>
          <w:tab w:val="left" w:pos="851"/>
        </w:tabs>
        <w:ind w:left="709" w:hanging="709"/>
        <w:rPr>
          <w:color w:val="000000" w:themeColor="text1"/>
        </w:rPr>
      </w:pPr>
      <w:r w:rsidRPr="00622FDA">
        <w:rPr>
          <w:color w:val="000000" w:themeColor="text1"/>
        </w:rPr>
        <w:t xml:space="preserve">The Secretariat shall report the requests for waivers with respect to paragraph 10-15 and the Secretariat’s decisions in one year to the Chair and Vice-Chair of the BMC by </w:t>
      </w:r>
      <w:r w:rsidR="00CA034A" w:rsidRPr="009B416C">
        <w:rPr>
          <w:color w:val="000000" w:themeColor="text1"/>
        </w:rPr>
        <w:t xml:space="preserve">30 </w:t>
      </w:r>
      <w:r w:rsidRPr="009B416C">
        <w:rPr>
          <w:strike/>
          <w:color w:val="000000" w:themeColor="text1"/>
        </w:rPr>
        <w:t>15</w:t>
      </w:r>
      <w:r w:rsidRPr="00622FDA">
        <w:rPr>
          <w:color w:val="000000" w:themeColor="text1"/>
        </w:rPr>
        <w:t xml:space="preserve"> January of the following year.  The Chair of the BMC shall decide if such reports should be circulated to BMC Members for reference.</w:t>
      </w:r>
      <w:r w:rsidR="00DE6062" w:rsidRPr="00622FDA">
        <w:rPr>
          <w:color w:val="000000" w:themeColor="text1"/>
        </w:rPr>
        <w:t xml:space="preserve"> </w:t>
      </w:r>
      <w:r w:rsidR="006401C1" w:rsidRPr="009B416C">
        <w:rPr>
          <w:color w:val="000000" w:themeColor="text1"/>
          <w:u w:color="FFFFFF"/>
        </w:rPr>
        <w:t>(Approved, BMC2 Jun 2013)</w:t>
      </w:r>
    </w:p>
    <w:p w:rsidR="00CA034A" w:rsidRPr="009B416C" w:rsidRDefault="00CA034A" w:rsidP="00A70C0C">
      <w:pPr>
        <w:pStyle w:val="ListContinue"/>
        <w:numPr>
          <w:ilvl w:val="0"/>
          <w:numId w:val="98"/>
        </w:numPr>
        <w:tabs>
          <w:tab w:val="left" w:pos="851"/>
        </w:tabs>
        <w:ind w:left="709" w:hanging="709"/>
        <w:rPr>
          <w:color w:val="000000" w:themeColor="text1"/>
        </w:rPr>
      </w:pPr>
      <w:r w:rsidRPr="009B416C">
        <w:rPr>
          <w:color w:val="000000" w:themeColor="text1"/>
        </w:rPr>
        <w:t xml:space="preserve">For payments into </w:t>
      </w:r>
      <w:proofErr w:type="spellStart"/>
      <w:r w:rsidRPr="009B416C">
        <w:rPr>
          <w:color w:val="000000" w:themeColor="text1"/>
        </w:rPr>
        <w:t>organisational</w:t>
      </w:r>
      <w:proofErr w:type="spellEnd"/>
      <w:r w:rsidRPr="009B416C">
        <w:rPr>
          <w:color w:val="000000" w:themeColor="text1"/>
        </w:rPr>
        <w:t xml:space="preserve"> accounts, if it is inevitable for the PO to make payments to a party that is not a contractor/service provider related to the APEC project or the PO’s </w:t>
      </w:r>
      <w:proofErr w:type="spellStart"/>
      <w:r w:rsidRPr="009B416C">
        <w:rPr>
          <w:color w:val="000000" w:themeColor="text1"/>
        </w:rPr>
        <w:t>organisation</w:t>
      </w:r>
      <w:proofErr w:type="spellEnd"/>
      <w:r w:rsidRPr="009B416C">
        <w:rPr>
          <w:color w:val="000000" w:themeColor="text1"/>
        </w:rPr>
        <w:t xml:space="preserve">, the PO may seek the prior agreement from the Secretariat to make such a payment before making a financial commitment. The request should be accompanied by an official letter from the PO’s </w:t>
      </w:r>
      <w:proofErr w:type="spellStart"/>
      <w:r w:rsidRPr="009B416C">
        <w:rPr>
          <w:color w:val="000000" w:themeColor="text1"/>
        </w:rPr>
        <w:t>organisation</w:t>
      </w:r>
      <w:proofErr w:type="spellEnd"/>
      <w:r w:rsidRPr="009B416C">
        <w:rPr>
          <w:color w:val="000000" w:themeColor="text1"/>
        </w:rPr>
        <w:t xml:space="preserve">/ relevant </w:t>
      </w:r>
      <w:proofErr w:type="spellStart"/>
      <w:r w:rsidRPr="009B416C">
        <w:rPr>
          <w:color w:val="000000" w:themeColor="text1"/>
        </w:rPr>
        <w:t>organisation</w:t>
      </w:r>
      <w:proofErr w:type="spellEnd"/>
      <w:r w:rsidRPr="009B416C">
        <w:rPr>
          <w:color w:val="000000" w:themeColor="text1"/>
        </w:rPr>
        <w:t xml:space="preserve"> certifying the request. Requests will be considered on a case-by-case basis. The Secretariat may refuse to process requests that are made after the PO or claimant has already made the financial commitment.</w:t>
      </w:r>
      <w:r w:rsidR="006401C1" w:rsidRPr="009B416C">
        <w:rPr>
          <w:color w:val="000000" w:themeColor="text1"/>
        </w:rPr>
        <w:t xml:space="preserve"> </w:t>
      </w:r>
      <w:r w:rsidR="006401C1" w:rsidRPr="009B416C">
        <w:rPr>
          <w:color w:val="000000" w:themeColor="text1"/>
          <w:u w:color="FFFFFF"/>
        </w:rPr>
        <w:t>(Approved, BMC2 Jun 2013)</w:t>
      </w:r>
    </w:p>
    <w:p w:rsidR="00A12D71" w:rsidRPr="009B416C" w:rsidRDefault="00A12D71" w:rsidP="00A70C0C">
      <w:pPr>
        <w:pStyle w:val="ListContinue"/>
        <w:numPr>
          <w:ilvl w:val="0"/>
          <w:numId w:val="98"/>
        </w:numPr>
        <w:tabs>
          <w:tab w:val="left" w:pos="851"/>
        </w:tabs>
        <w:ind w:left="709" w:hanging="709"/>
        <w:rPr>
          <w:color w:val="000000" w:themeColor="text1"/>
        </w:rPr>
      </w:pPr>
      <w:r w:rsidRPr="009B416C">
        <w:rPr>
          <w:color w:val="000000" w:themeColor="text1"/>
        </w:rPr>
        <w:t>The Secretariat shall report the requests for making payments to unrelated third parties and the Secretariat’s decisions in one year to the Chair and Vice-Chair of the BMC by 30 January of the following year. The Chair of the BMC shall decide if such reports should be circulated to BMC Members for reference.</w:t>
      </w:r>
      <w:r w:rsidR="006401C1" w:rsidRPr="009B416C">
        <w:rPr>
          <w:color w:val="000000" w:themeColor="text1"/>
        </w:rPr>
        <w:t xml:space="preserve"> </w:t>
      </w:r>
      <w:r w:rsidR="006401C1" w:rsidRPr="009B416C">
        <w:rPr>
          <w:color w:val="000000" w:themeColor="text1"/>
          <w:u w:color="FFFFFF"/>
        </w:rPr>
        <w:t>(Approved, BMC2 Jun 2013)</w:t>
      </w:r>
    </w:p>
    <w:p w:rsidR="0015360E" w:rsidRPr="00622FDA" w:rsidRDefault="0015360E" w:rsidP="00A70C0C">
      <w:pPr>
        <w:pStyle w:val="ListContinue"/>
        <w:numPr>
          <w:ilvl w:val="0"/>
          <w:numId w:val="98"/>
        </w:numPr>
        <w:tabs>
          <w:tab w:val="left" w:pos="851"/>
        </w:tabs>
        <w:ind w:left="709" w:hanging="709"/>
      </w:pPr>
      <w:r w:rsidRPr="00622FDA">
        <w:t>APEC project payments are made on a reimbursement basis. Flexibility can be shown, however, in providing some advance payments (a payment requested before a task is performed or before a cost is incurred) or instalment</w:t>
      </w:r>
      <w:r w:rsidR="00015E86" w:rsidRPr="00B17504">
        <w:t xml:space="preserve"> </w:t>
      </w:r>
      <w:r w:rsidRPr="00B17504">
        <w:t>payments (when payments are made in recognition of the</w:t>
      </w:r>
      <w:r w:rsidRPr="00622FDA">
        <w:t xml:space="preserve"> partial completion of a task or set of tasks) for </w:t>
      </w:r>
      <w:proofErr w:type="spellStart"/>
      <w:r w:rsidRPr="00622FDA">
        <w:t>labour</w:t>
      </w:r>
      <w:proofErr w:type="spellEnd"/>
      <w:r w:rsidRPr="00622FDA">
        <w:t xml:space="preserve"> costs and travel expenses. To gain approval for advance or instalment payments: </w:t>
      </w:r>
    </w:p>
    <w:p w:rsidR="0015360E" w:rsidRPr="00622FDA" w:rsidRDefault="00B629E0" w:rsidP="00AD0903">
      <w:pPr>
        <w:pStyle w:val="ListBullet"/>
        <w:tabs>
          <w:tab w:val="clear" w:pos="187"/>
          <w:tab w:val="left" w:pos="993"/>
        </w:tabs>
        <w:spacing w:after="0"/>
        <w:ind w:left="709" w:firstLine="0"/>
      </w:pPr>
      <w:r w:rsidRPr="009B416C">
        <w:t>With the exception of travel expense,</w:t>
      </w:r>
      <w:r w:rsidRPr="00622FDA">
        <w:t xml:space="preserve"> a</w:t>
      </w:r>
      <w:r w:rsidR="0015360E" w:rsidRPr="00622FDA">
        <w:t xml:space="preserve"> request for advance or instalment payments must be detailed in the project proposal format and must receive approval from BMC or the APEC Secretariat. </w:t>
      </w:r>
      <w:r w:rsidRPr="009B416C">
        <w:t>Request</w:t>
      </w:r>
      <w:r w:rsidR="006401C1" w:rsidRPr="009B416C">
        <w:t>s</w:t>
      </w:r>
      <w:r w:rsidRPr="009B416C">
        <w:t xml:space="preserve"> for advance payment of travel expenses will be processed by the APEC Secretariat during project implementation.</w:t>
      </w:r>
      <w:r w:rsidR="006401C1" w:rsidRPr="00622FDA">
        <w:t xml:space="preserve"> </w:t>
      </w:r>
      <w:r w:rsidR="006401C1" w:rsidRPr="009B416C">
        <w:rPr>
          <w:color w:val="000000" w:themeColor="text1"/>
        </w:rPr>
        <w:t>(Approved, BMC2 Jun 2013)</w:t>
      </w:r>
    </w:p>
    <w:p w:rsidR="0015360E" w:rsidRPr="00622FDA" w:rsidRDefault="0015360E" w:rsidP="00AD0903">
      <w:pPr>
        <w:pStyle w:val="ListBullet"/>
        <w:tabs>
          <w:tab w:val="clear" w:pos="187"/>
          <w:tab w:val="left" w:pos="993"/>
        </w:tabs>
        <w:spacing w:after="0"/>
        <w:ind w:left="709" w:firstLine="0"/>
      </w:pPr>
      <w:r w:rsidRPr="00B17504">
        <w:t xml:space="preserve">Requests must be justified, and the APEC Secretariat retains the right to decline a request, especially if there is a risk of </w:t>
      </w:r>
      <w:r w:rsidR="006967E9" w:rsidRPr="00622FDA">
        <w:t>non-performance</w:t>
      </w:r>
      <w:r w:rsidRPr="00622FDA">
        <w:t xml:space="preserve"> of the task or action that is being prepaid. </w:t>
      </w:r>
    </w:p>
    <w:p w:rsidR="005E26A2" w:rsidRPr="00622FDA" w:rsidRDefault="005E26A2" w:rsidP="005E26A2">
      <w:pPr>
        <w:pStyle w:val="ListBullet"/>
        <w:numPr>
          <w:ilvl w:val="0"/>
          <w:numId w:val="0"/>
        </w:numPr>
        <w:tabs>
          <w:tab w:val="left" w:pos="993"/>
        </w:tabs>
        <w:spacing w:after="0"/>
        <w:ind w:left="187" w:hanging="187"/>
        <w:sectPr w:rsidR="005E26A2" w:rsidRPr="00622FDA" w:rsidSect="00AD0903">
          <w:headerReference w:type="default" r:id="rId67"/>
          <w:type w:val="continuous"/>
          <w:pgSz w:w="11909" w:h="16834" w:code="9"/>
          <w:pgMar w:top="1152" w:right="1872" w:bottom="936" w:left="1872" w:header="360" w:footer="0" w:gutter="0"/>
          <w:cols w:space="720"/>
          <w:titlePg/>
          <w:docGrid w:linePitch="299"/>
        </w:sectPr>
      </w:pPr>
    </w:p>
    <w:p w:rsidR="005E26A2" w:rsidRPr="00622FDA" w:rsidRDefault="005E26A2" w:rsidP="007D7327">
      <w:pPr>
        <w:pStyle w:val="ListBullet"/>
        <w:numPr>
          <w:ilvl w:val="0"/>
          <w:numId w:val="0"/>
        </w:numPr>
        <w:tabs>
          <w:tab w:val="left" w:pos="993"/>
        </w:tabs>
        <w:spacing w:after="0"/>
        <w:ind w:left="187" w:hanging="187"/>
      </w:pPr>
    </w:p>
    <w:p w:rsidR="005E26A2" w:rsidRPr="00622FDA" w:rsidRDefault="005E26A2" w:rsidP="005E26A2">
      <w:pPr>
        <w:pStyle w:val="ListBullet"/>
        <w:numPr>
          <w:ilvl w:val="0"/>
          <w:numId w:val="0"/>
        </w:numPr>
        <w:tabs>
          <w:tab w:val="left" w:pos="993"/>
        </w:tabs>
        <w:spacing w:after="0"/>
        <w:ind w:left="187" w:hanging="187"/>
        <w:sectPr w:rsidR="005E26A2" w:rsidRPr="00622FDA" w:rsidSect="00AD0903">
          <w:type w:val="continuous"/>
          <w:pgSz w:w="11909" w:h="16834" w:code="9"/>
          <w:pgMar w:top="1152" w:right="1872" w:bottom="936" w:left="1872" w:header="360" w:footer="0" w:gutter="0"/>
          <w:cols w:space="720"/>
          <w:titlePg/>
          <w:docGrid w:linePitch="299"/>
        </w:sectPr>
      </w:pPr>
    </w:p>
    <w:p w:rsidR="005E26A2" w:rsidRPr="00622FDA" w:rsidRDefault="005E26A2" w:rsidP="007D7327">
      <w:pPr>
        <w:pStyle w:val="ListBullet"/>
        <w:numPr>
          <w:ilvl w:val="0"/>
          <w:numId w:val="0"/>
        </w:numPr>
        <w:tabs>
          <w:tab w:val="left" w:pos="993"/>
        </w:tabs>
        <w:spacing w:after="0"/>
        <w:ind w:left="187" w:hanging="187"/>
      </w:pPr>
    </w:p>
    <w:p w:rsidR="0015360E" w:rsidRPr="00622FDA" w:rsidRDefault="0015360E" w:rsidP="00457715">
      <w:pPr>
        <w:pStyle w:val="Heading1"/>
        <w:keepNext w:val="0"/>
        <w:tabs>
          <w:tab w:val="left" w:pos="851"/>
        </w:tabs>
        <w:suppressAutoHyphens w:val="0"/>
        <w:spacing w:before="0" w:after="0" w:line="300" w:lineRule="atLeast"/>
        <w:ind w:left="567" w:right="0" w:hanging="567"/>
      </w:pPr>
      <w:bookmarkStart w:id="164" w:name="_TOC21398"/>
      <w:bookmarkStart w:id="165" w:name="TOC111619000"/>
      <w:bookmarkStart w:id="166" w:name="_TOC22050"/>
      <w:bookmarkStart w:id="167" w:name="_TOC27699"/>
      <w:bookmarkStart w:id="168" w:name="_TOC28708"/>
      <w:bookmarkStart w:id="169" w:name="_TOC29919"/>
      <w:bookmarkStart w:id="170" w:name="_TOC32078"/>
      <w:bookmarkStart w:id="171" w:name="_TOC32508"/>
      <w:bookmarkEnd w:id="164"/>
      <w:bookmarkEnd w:id="165"/>
      <w:bookmarkEnd w:id="166"/>
      <w:bookmarkEnd w:id="167"/>
      <w:bookmarkEnd w:id="168"/>
      <w:bookmarkEnd w:id="169"/>
      <w:bookmarkEnd w:id="170"/>
      <w:bookmarkEnd w:id="171"/>
    </w:p>
    <w:p w:rsidR="00FB2C3C" w:rsidRPr="00622FDA" w:rsidRDefault="00FB2C3C" w:rsidP="00457715">
      <w:pPr>
        <w:pStyle w:val="Heading2"/>
        <w:tabs>
          <w:tab w:val="left" w:pos="851"/>
        </w:tabs>
        <w:ind w:left="567" w:hanging="567"/>
      </w:pPr>
    </w:p>
    <w:p w:rsidR="00FB2C3C" w:rsidRPr="00622FDA" w:rsidRDefault="00FB2C3C" w:rsidP="00457715">
      <w:pPr>
        <w:tabs>
          <w:tab w:val="left" w:pos="851"/>
        </w:tabs>
        <w:ind w:left="567" w:hanging="567"/>
        <w:sectPr w:rsidR="00FB2C3C" w:rsidRPr="00622FDA" w:rsidSect="00AD0903">
          <w:type w:val="continuous"/>
          <w:pgSz w:w="11909" w:h="16834" w:code="9"/>
          <w:pgMar w:top="1152" w:right="1872" w:bottom="936" w:left="1872" w:header="360" w:footer="0" w:gutter="0"/>
          <w:cols w:space="720"/>
          <w:titlePg/>
          <w:docGrid w:linePitch="299"/>
        </w:sectPr>
      </w:pPr>
    </w:p>
    <w:p w:rsidR="0015360E" w:rsidRPr="00622FDA" w:rsidRDefault="006967E9" w:rsidP="00F578F7">
      <w:pPr>
        <w:pStyle w:val="Heading1"/>
        <w:tabs>
          <w:tab w:val="left" w:pos="851"/>
        </w:tabs>
        <w:spacing w:before="960"/>
        <w:ind w:right="578"/>
      </w:pPr>
      <w:bookmarkStart w:id="172" w:name="_Toc320705268"/>
      <w:bookmarkStart w:id="173" w:name="_Toc321655862"/>
      <w:bookmarkStart w:id="174" w:name="_Toc326941877"/>
      <w:r w:rsidRPr="00622FDA">
        <w:lastRenderedPageBreak/>
        <w:t>11. Changing</w:t>
      </w:r>
      <w:r w:rsidR="0015360E" w:rsidRPr="00622FDA">
        <w:t xml:space="preserve"> a Project</w:t>
      </w:r>
      <w:bookmarkEnd w:id="172"/>
      <w:bookmarkEnd w:id="173"/>
      <w:bookmarkEnd w:id="174"/>
      <w:r w:rsidR="0015360E" w:rsidRPr="00622FDA">
        <w:t xml:space="preserve"> </w:t>
      </w:r>
    </w:p>
    <w:p w:rsidR="006967E9" w:rsidRPr="00622FDA" w:rsidRDefault="0015360E" w:rsidP="007D7327">
      <w:pPr>
        <w:pStyle w:val="Heading2"/>
        <w:tabs>
          <w:tab w:val="left" w:pos="851"/>
        </w:tabs>
        <w:rPr>
          <w:rFonts w:asciiTheme="minorHAnsi" w:eastAsiaTheme="minorHAnsi" w:hAnsiTheme="minorHAnsi" w:cstheme="minorBidi"/>
          <w:kern w:val="0"/>
          <w:sz w:val="22"/>
          <w:szCs w:val="22"/>
        </w:rPr>
      </w:pPr>
      <w:bookmarkStart w:id="175" w:name="_Toc320705269"/>
      <w:bookmarkStart w:id="176" w:name="_Toc321655863"/>
      <w:bookmarkStart w:id="177" w:name="_Toc326941878"/>
      <w:r w:rsidRPr="00622FDA">
        <w:t>Request for Design or Budget Amendments (Reprogramming)</w:t>
      </w:r>
      <w:bookmarkEnd w:id="175"/>
      <w:bookmarkEnd w:id="176"/>
      <w:bookmarkEnd w:id="177"/>
    </w:p>
    <w:p w:rsidR="006967E9" w:rsidRPr="00622FDA" w:rsidRDefault="006967E9" w:rsidP="007D7327">
      <w:pPr>
        <w:tabs>
          <w:tab w:val="left" w:pos="851"/>
        </w:tabs>
        <w:spacing w:after="0"/>
        <w:ind w:left="567" w:hanging="567"/>
        <w:rPr>
          <w:rFonts w:ascii="Times New Roman" w:hAnsi="Times New Roman" w:cs="Times New Roman"/>
        </w:rPr>
      </w:pPr>
    </w:p>
    <w:p w:rsidR="006967E9" w:rsidRPr="00622FDA" w:rsidRDefault="0015360E" w:rsidP="00A70C0C">
      <w:pPr>
        <w:pStyle w:val="ListParagraph"/>
        <w:numPr>
          <w:ilvl w:val="0"/>
          <w:numId w:val="100"/>
        </w:numPr>
        <w:tabs>
          <w:tab w:val="left" w:pos="851"/>
        </w:tabs>
        <w:spacing w:after="180" w:line="300" w:lineRule="atLeast"/>
        <w:ind w:left="567" w:hanging="567"/>
      </w:pPr>
      <w:r w:rsidRPr="00622FDA">
        <w:rPr>
          <w:rFonts w:ascii="Times New Roman" w:hAnsi="Times New Roman"/>
          <w:sz w:val="22"/>
          <w:szCs w:val="22"/>
          <w:lang w:val="en-US"/>
        </w:rPr>
        <w:t xml:space="preserve">Projects must follow the timelines, budgets, methodologies, and approaches set out in the approved project proposals. </w:t>
      </w:r>
    </w:p>
    <w:p w:rsidR="003F4C93" w:rsidRPr="00622FDA" w:rsidRDefault="0015360E" w:rsidP="00A70C0C">
      <w:pPr>
        <w:pStyle w:val="ListParagraph"/>
        <w:numPr>
          <w:ilvl w:val="0"/>
          <w:numId w:val="100"/>
        </w:numPr>
        <w:tabs>
          <w:tab w:val="left" w:pos="851"/>
        </w:tabs>
        <w:spacing w:after="180" w:line="300" w:lineRule="atLeast"/>
        <w:ind w:left="567" w:hanging="567"/>
        <w:rPr>
          <w:b/>
        </w:rPr>
      </w:pPr>
      <w:r w:rsidRPr="00622FDA">
        <w:rPr>
          <w:rFonts w:ascii="Times New Roman" w:hAnsi="Times New Roman"/>
          <w:sz w:val="22"/>
          <w:szCs w:val="22"/>
          <w:lang w:val="en-US"/>
        </w:rPr>
        <w:t xml:space="preserve">POs must request and obtain prior approval to </w:t>
      </w:r>
      <w:r w:rsidR="003C1080" w:rsidRPr="00622FDA">
        <w:rPr>
          <w:rFonts w:ascii="Times New Roman" w:hAnsi="Times New Roman"/>
          <w:sz w:val="22"/>
          <w:szCs w:val="22"/>
          <w:lang w:val="en-US"/>
        </w:rPr>
        <w:t>amend the</w:t>
      </w:r>
      <w:r w:rsidRPr="00622FDA">
        <w:rPr>
          <w:rFonts w:ascii="Times New Roman" w:hAnsi="Times New Roman"/>
          <w:sz w:val="22"/>
          <w:szCs w:val="22"/>
          <w:lang w:val="en-US"/>
        </w:rPr>
        <w:t xml:space="preserve"> nature, scope, methodology, timeframe, or budget allocations </w:t>
      </w:r>
      <w:r w:rsidR="003C1080" w:rsidRPr="00622FDA">
        <w:rPr>
          <w:rFonts w:ascii="Times New Roman" w:hAnsi="Times New Roman"/>
          <w:sz w:val="22"/>
          <w:szCs w:val="22"/>
          <w:lang w:val="en-US"/>
        </w:rPr>
        <w:t>of an APEC funded</w:t>
      </w:r>
      <w:r w:rsidRPr="00622FDA">
        <w:rPr>
          <w:rFonts w:ascii="Times New Roman" w:hAnsi="Times New Roman"/>
          <w:sz w:val="22"/>
          <w:szCs w:val="22"/>
          <w:lang w:val="en-US"/>
        </w:rPr>
        <w:t xml:space="preserve"> project. The APEC Secretariat will not be liable for any expenditure made outside the approved budget allocation.</w:t>
      </w:r>
    </w:p>
    <w:p w:rsidR="00B8299B" w:rsidRPr="00622FDA" w:rsidRDefault="00296BCB" w:rsidP="00A70C0C">
      <w:pPr>
        <w:pStyle w:val="ListParagraph"/>
        <w:numPr>
          <w:ilvl w:val="0"/>
          <w:numId w:val="100"/>
        </w:numPr>
        <w:tabs>
          <w:tab w:val="left" w:pos="851"/>
        </w:tabs>
        <w:spacing w:after="180" w:line="300" w:lineRule="atLeast"/>
        <w:ind w:left="567" w:hanging="567"/>
        <w:rPr>
          <w:rFonts w:ascii="Times New Roman" w:hAnsi="Times New Roman"/>
          <w:color w:val="000000" w:themeColor="text1"/>
          <w:sz w:val="22"/>
          <w:szCs w:val="22"/>
        </w:rPr>
      </w:pPr>
      <w:r w:rsidRPr="00622FDA">
        <w:rPr>
          <w:rFonts w:ascii="Times New Roman" w:hAnsi="Times New Roman"/>
          <w:color w:val="000000" w:themeColor="text1"/>
          <w:sz w:val="22"/>
          <w:szCs w:val="22"/>
        </w:rPr>
        <w:t>Approvals for reprogramming must be sought through the APEC Secretariat. To seek approval, the PO must submit a request in writing to the relevant PD. The request must contain a written justification for the reasons for the proposed change to the project</w:t>
      </w:r>
      <w:r w:rsidR="005104ED" w:rsidRPr="00622FDA">
        <w:rPr>
          <w:rFonts w:ascii="Times New Roman" w:hAnsi="Times New Roman"/>
          <w:color w:val="000000" w:themeColor="text1"/>
          <w:sz w:val="22"/>
          <w:szCs w:val="22"/>
        </w:rPr>
        <w:t>.</w:t>
      </w:r>
      <w:r w:rsidR="00DE6062" w:rsidRPr="00622FDA">
        <w:rPr>
          <w:rFonts w:ascii="Times New Roman" w:hAnsi="Times New Roman"/>
          <w:color w:val="000000" w:themeColor="text1"/>
          <w:sz w:val="22"/>
          <w:szCs w:val="22"/>
        </w:rPr>
        <w:t xml:space="preserve"> </w:t>
      </w:r>
      <w:r w:rsidRPr="00622FDA">
        <w:rPr>
          <w:rFonts w:ascii="Times New Roman" w:hAnsi="Times New Roman"/>
          <w:color w:val="000000" w:themeColor="text1"/>
          <w:sz w:val="22"/>
          <w:szCs w:val="22"/>
        </w:rPr>
        <w:t>(</w:t>
      </w:r>
      <w:r w:rsidR="009813E2" w:rsidRPr="00622FDA">
        <w:rPr>
          <w:rFonts w:ascii="Times New Roman" w:hAnsi="Times New Roman"/>
          <w:color w:val="000000" w:themeColor="text1"/>
          <w:sz w:val="22"/>
          <w:szCs w:val="22"/>
        </w:rPr>
        <w:t>Approved, BMC1</w:t>
      </w:r>
      <w:r w:rsidR="000F7CE4" w:rsidRPr="00622FDA">
        <w:rPr>
          <w:rFonts w:ascii="Times New Roman" w:hAnsi="Times New Roman"/>
          <w:color w:val="000000" w:themeColor="text1"/>
          <w:sz w:val="22"/>
          <w:szCs w:val="22"/>
        </w:rPr>
        <w:t xml:space="preserve"> </w:t>
      </w:r>
      <w:r w:rsidRPr="00622FDA">
        <w:rPr>
          <w:rFonts w:ascii="Times New Roman" w:hAnsi="Times New Roman"/>
          <w:color w:val="000000" w:themeColor="text1"/>
          <w:sz w:val="22"/>
          <w:szCs w:val="22"/>
        </w:rPr>
        <w:t>Feb 2013)</w:t>
      </w:r>
    </w:p>
    <w:p w:rsidR="00B8299B" w:rsidRPr="00622FDA" w:rsidRDefault="00296BCB" w:rsidP="00A70C0C">
      <w:pPr>
        <w:pStyle w:val="ListParagraph"/>
        <w:numPr>
          <w:ilvl w:val="0"/>
          <w:numId w:val="100"/>
        </w:numPr>
        <w:tabs>
          <w:tab w:val="left" w:pos="851"/>
        </w:tabs>
        <w:spacing w:after="180" w:line="300" w:lineRule="atLeast"/>
        <w:ind w:left="567" w:hanging="567"/>
        <w:rPr>
          <w:rFonts w:ascii="Times New Roman" w:hAnsi="Times New Roman"/>
          <w:color w:val="000000" w:themeColor="text1"/>
          <w:sz w:val="22"/>
          <w:szCs w:val="22"/>
        </w:rPr>
      </w:pPr>
      <w:r w:rsidRPr="00622FDA">
        <w:rPr>
          <w:rFonts w:ascii="Times New Roman" w:hAnsi="Times New Roman"/>
          <w:color w:val="000000" w:themeColor="text1"/>
          <w:sz w:val="22"/>
          <w:szCs w:val="22"/>
        </w:rPr>
        <w:t>Where necessary, the Secretariat may request the PO to seek the support from the relevant forum’s Lead Shepherd / Chair / Convenor for the change proposed so that they may be kept abreast of the more major changes in the projects of their fora.</w:t>
      </w:r>
      <w:r w:rsidR="00DE6062" w:rsidRPr="00622FDA">
        <w:rPr>
          <w:color w:val="000000" w:themeColor="text1"/>
        </w:rPr>
        <w:t xml:space="preserve"> </w:t>
      </w:r>
      <w:r w:rsidRPr="00622FDA">
        <w:rPr>
          <w:rFonts w:ascii="Times New Roman" w:hAnsi="Times New Roman"/>
          <w:color w:val="000000" w:themeColor="text1"/>
          <w:sz w:val="22"/>
          <w:szCs w:val="22"/>
        </w:rPr>
        <w:t>(</w:t>
      </w:r>
      <w:r w:rsidR="009813E2" w:rsidRPr="00622FDA">
        <w:rPr>
          <w:rFonts w:ascii="Times New Roman" w:hAnsi="Times New Roman"/>
          <w:color w:val="000000" w:themeColor="text1"/>
          <w:sz w:val="22"/>
          <w:szCs w:val="22"/>
        </w:rPr>
        <w:t>Approv</w:t>
      </w:r>
      <w:r w:rsidRPr="00622FDA">
        <w:rPr>
          <w:rFonts w:ascii="Times New Roman" w:hAnsi="Times New Roman"/>
          <w:color w:val="000000" w:themeColor="text1"/>
          <w:sz w:val="22"/>
          <w:szCs w:val="22"/>
        </w:rPr>
        <w:t>ed</w:t>
      </w:r>
      <w:r w:rsidR="009813E2" w:rsidRPr="00622FDA">
        <w:rPr>
          <w:rFonts w:ascii="Times New Roman" w:hAnsi="Times New Roman"/>
          <w:color w:val="000000" w:themeColor="text1"/>
          <w:sz w:val="22"/>
          <w:szCs w:val="22"/>
        </w:rPr>
        <w:t>, BMC1</w:t>
      </w:r>
      <w:r w:rsidR="000F7CE4" w:rsidRPr="00622FDA">
        <w:rPr>
          <w:rFonts w:ascii="Times New Roman" w:hAnsi="Times New Roman"/>
          <w:color w:val="000000" w:themeColor="text1"/>
          <w:sz w:val="22"/>
          <w:szCs w:val="22"/>
        </w:rPr>
        <w:t xml:space="preserve"> </w:t>
      </w:r>
      <w:r w:rsidRPr="00622FDA">
        <w:rPr>
          <w:rFonts w:ascii="Times New Roman" w:hAnsi="Times New Roman"/>
          <w:color w:val="000000" w:themeColor="text1"/>
          <w:sz w:val="22"/>
          <w:szCs w:val="22"/>
        </w:rPr>
        <w:t>Feb 2013)</w:t>
      </w:r>
    </w:p>
    <w:p w:rsidR="0015360E" w:rsidRPr="00622FDA" w:rsidRDefault="0015360E" w:rsidP="00A70C0C">
      <w:pPr>
        <w:pStyle w:val="ListParagraph"/>
        <w:numPr>
          <w:ilvl w:val="0"/>
          <w:numId w:val="100"/>
        </w:numPr>
        <w:tabs>
          <w:tab w:val="left" w:pos="851"/>
        </w:tabs>
        <w:spacing w:after="180" w:line="300" w:lineRule="atLeast"/>
        <w:ind w:left="567" w:hanging="567"/>
      </w:pPr>
      <w:r w:rsidRPr="00622FDA">
        <w:rPr>
          <w:rFonts w:ascii="Times New Roman" w:hAnsi="Times New Roman"/>
          <w:sz w:val="22"/>
          <w:szCs w:val="22"/>
          <w:lang w:val="en-US"/>
        </w:rPr>
        <w:t>Most requests for reprogramming a project may be approved by the APEC Secretariat. However, only the BMC may approve:</w:t>
      </w:r>
    </w:p>
    <w:p w:rsidR="0015360E" w:rsidRPr="00622FDA" w:rsidRDefault="0015360E" w:rsidP="00A70C0C">
      <w:pPr>
        <w:pStyle w:val="ListParagraph"/>
        <w:numPr>
          <w:ilvl w:val="0"/>
          <w:numId w:val="78"/>
        </w:numPr>
        <w:tabs>
          <w:tab w:val="left" w:pos="851"/>
        </w:tabs>
        <w:spacing w:after="180" w:line="300" w:lineRule="atLeast"/>
        <w:ind w:left="567" w:firstLine="0"/>
        <w:rPr>
          <w:sz w:val="22"/>
          <w:szCs w:val="22"/>
          <w:lang w:val="en-US"/>
        </w:rPr>
      </w:pPr>
      <w:r w:rsidRPr="00622FDA">
        <w:rPr>
          <w:rFonts w:ascii="Times New Roman" w:hAnsi="Times New Roman"/>
          <w:sz w:val="22"/>
          <w:szCs w:val="22"/>
          <w:lang w:val="en-US"/>
        </w:rPr>
        <w:t xml:space="preserve">Any substantial change to the </w:t>
      </w:r>
      <w:r w:rsidR="00E066C3" w:rsidRPr="00622FDA">
        <w:rPr>
          <w:rFonts w:ascii="Times New Roman" w:hAnsi="Times New Roman"/>
          <w:sz w:val="22"/>
          <w:szCs w:val="22"/>
          <w:lang w:val="en-US"/>
        </w:rPr>
        <w:t xml:space="preserve">overall </w:t>
      </w:r>
      <w:r w:rsidRPr="00622FDA">
        <w:rPr>
          <w:rFonts w:ascii="Times New Roman" w:hAnsi="Times New Roman"/>
          <w:sz w:val="22"/>
          <w:szCs w:val="22"/>
          <w:lang w:val="en-US"/>
        </w:rPr>
        <w:t>nature of a project (as determined by the APEC Secretariat); and</w:t>
      </w:r>
    </w:p>
    <w:p w:rsidR="0015360E" w:rsidRPr="00622FDA" w:rsidRDefault="0015360E" w:rsidP="00A70C0C">
      <w:pPr>
        <w:pStyle w:val="ListParagraph"/>
        <w:numPr>
          <w:ilvl w:val="0"/>
          <w:numId w:val="78"/>
        </w:numPr>
        <w:tabs>
          <w:tab w:val="left" w:pos="851"/>
        </w:tabs>
        <w:spacing w:after="180" w:line="300" w:lineRule="atLeast"/>
        <w:ind w:left="567" w:firstLine="0"/>
        <w:rPr>
          <w:sz w:val="22"/>
          <w:szCs w:val="22"/>
          <w:lang w:val="en-US"/>
        </w:rPr>
      </w:pPr>
      <w:r w:rsidRPr="00622FDA">
        <w:rPr>
          <w:rFonts w:ascii="Times New Roman" w:hAnsi="Times New Roman"/>
          <w:sz w:val="22"/>
          <w:szCs w:val="22"/>
          <w:lang w:val="en-US"/>
        </w:rPr>
        <w:t>Any request for an increase in the project budget.</w:t>
      </w:r>
    </w:p>
    <w:p w:rsidR="006967E9" w:rsidRPr="00622FDA" w:rsidRDefault="0015360E" w:rsidP="00457715">
      <w:pPr>
        <w:pStyle w:val="Heading2"/>
        <w:tabs>
          <w:tab w:val="left" w:pos="851"/>
        </w:tabs>
        <w:ind w:left="567" w:hanging="567"/>
      </w:pPr>
      <w:bookmarkStart w:id="178" w:name="_Toc320705270"/>
      <w:bookmarkStart w:id="179" w:name="_Toc321655864"/>
      <w:bookmarkStart w:id="180" w:name="_Toc326941879"/>
      <w:r w:rsidRPr="00622FDA">
        <w:t>Request for Extension</w:t>
      </w:r>
      <w:bookmarkEnd w:id="178"/>
      <w:bookmarkEnd w:id="179"/>
      <w:bookmarkEnd w:id="180"/>
    </w:p>
    <w:p w:rsidR="0015360E" w:rsidRPr="00622FDA" w:rsidRDefault="006967E9" w:rsidP="00A70C0C">
      <w:pPr>
        <w:pStyle w:val="ListContinue"/>
        <w:numPr>
          <w:ilvl w:val="0"/>
          <w:numId w:val="100"/>
        </w:numPr>
        <w:tabs>
          <w:tab w:val="left" w:pos="851"/>
        </w:tabs>
        <w:ind w:left="567" w:hanging="567"/>
      </w:pPr>
      <w:r w:rsidRPr="00622FDA">
        <w:t>POs</w:t>
      </w:r>
      <w:r w:rsidR="0015360E" w:rsidRPr="00622FDA">
        <w:t xml:space="preserve"> </w:t>
      </w:r>
      <w:r w:rsidRPr="00622FDA">
        <w:t>must submit</w:t>
      </w:r>
      <w:r w:rsidR="0015360E" w:rsidRPr="00622FDA">
        <w:t xml:space="preserve"> a written request to the Secretariat seeking approval to extend a project. The request should be submitted to the relevant PD and contain the following details: </w:t>
      </w:r>
    </w:p>
    <w:p w:rsidR="0015360E" w:rsidRPr="00622FDA" w:rsidRDefault="0015360E" w:rsidP="007D7327">
      <w:pPr>
        <w:pStyle w:val="ListBullet"/>
        <w:tabs>
          <w:tab w:val="clear" w:pos="187"/>
          <w:tab w:val="left" w:pos="851"/>
        </w:tabs>
        <w:spacing w:after="0"/>
        <w:ind w:left="567" w:firstLine="0"/>
      </w:pPr>
      <w:r w:rsidRPr="00622FDA">
        <w:t>The period of extension required,</w:t>
      </w:r>
    </w:p>
    <w:p w:rsidR="0015360E" w:rsidRPr="00622FDA" w:rsidRDefault="0015360E" w:rsidP="007D7327">
      <w:pPr>
        <w:pStyle w:val="ListBullet"/>
        <w:tabs>
          <w:tab w:val="clear" w:pos="187"/>
          <w:tab w:val="left" w:pos="851"/>
        </w:tabs>
        <w:spacing w:after="0"/>
        <w:ind w:left="567" w:firstLine="0"/>
      </w:pPr>
      <w:r w:rsidRPr="00622FDA">
        <w:t>A justification for why an extension is needed,</w:t>
      </w:r>
    </w:p>
    <w:p w:rsidR="0015360E" w:rsidRPr="00622FDA" w:rsidRDefault="0015360E" w:rsidP="007D7327">
      <w:pPr>
        <w:pStyle w:val="ListBullet"/>
        <w:tabs>
          <w:tab w:val="clear" w:pos="187"/>
          <w:tab w:val="left" w:pos="851"/>
        </w:tabs>
        <w:spacing w:after="0"/>
        <w:ind w:left="567" w:firstLine="0"/>
      </w:pPr>
      <w:r w:rsidRPr="00622FDA">
        <w:t>How any potential or real risks will be managed to ensure further extensions will not be needed, and</w:t>
      </w:r>
    </w:p>
    <w:p w:rsidR="0015360E" w:rsidRPr="00622FDA" w:rsidRDefault="0015360E" w:rsidP="007D7327">
      <w:pPr>
        <w:pStyle w:val="ListBullet"/>
        <w:tabs>
          <w:tab w:val="clear" w:pos="187"/>
          <w:tab w:val="left" w:pos="851"/>
        </w:tabs>
        <w:spacing w:after="0"/>
        <w:ind w:left="567" w:firstLine="0"/>
      </w:pPr>
      <w:r w:rsidRPr="00622FDA">
        <w:t xml:space="preserve">Evidence of support (in writing) of the relevant forum’s Lead Shepherd or Chair </w:t>
      </w:r>
      <w:proofErr w:type="spellStart"/>
      <w:r w:rsidRPr="00622FDA">
        <w:t>Convenor</w:t>
      </w:r>
      <w:proofErr w:type="spellEnd"/>
      <w:r w:rsidRPr="00622FDA">
        <w:t xml:space="preserve"> for the extension.</w:t>
      </w:r>
    </w:p>
    <w:p w:rsidR="0015360E" w:rsidRPr="00622FDA" w:rsidRDefault="006967E9" w:rsidP="00A70C0C">
      <w:pPr>
        <w:pStyle w:val="ListContinue"/>
        <w:numPr>
          <w:ilvl w:val="0"/>
          <w:numId w:val="100"/>
        </w:numPr>
        <w:tabs>
          <w:tab w:val="left" w:pos="851"/>
        </w:tabs>
        <w:ind w:left="567" w:hanging="567"/>
        <w:rPr>
          <w:color w:val="000000" w:themeColor="text1"/>
        </w:rPr>
      </w:pPr>
      <w:r w:rsidRPr="00622FDA">
        <w:rPr>
          <w:color w:val="000000" w:themeColor="text1"/>
        </w:rPr>
        <w:lastRenderedPageBreak/>
        <w:t>A</w:t>
      </w:r>
      <w:r w:rsidR="0015360E" w:rsidRPr="00622FDA">
        <w:rPr>
          <w:color w:val="000000" w:themeColor="text1"/>
        </w:rPr>
        <w:t xml:space="preserve"> request for extension must be made at least </w:t>
      </w:r>
      <w:r w:rsidR="0015360E" w:rsidRPr="00622FDA">
        <w:rPr>
          <w:b/>
          <w:color w:val="000000" w:themeColor="text1"/>
        </w:rPr>
        <w:t>six weeks</w:t>
      </w:r>
      <w:r w:rsidR="0015360E" w:rsidRPr="00622FDA">
        <w:rPr>
          <w:color w:val="000000" w:themeColor="text1"/>
        </w:rPr>
        <w:t xml:space="preserve"> </w:t>
      </w:r>
      <w:r w:rsidR="00E066C3" w:rsidRPr="00622FDA">
        <w:rPr>
          <w:color w:val="000000" w:themeColor="text1"/>
        </w:rPr>
        <w:t>prior to the</w:t>
      </w:r>
      <w:r w:rsidR="0015360E" w:rsidRPr="00622FDA">
        <w:rPr>
          <w:color w:val="000000" w:themeColor="text1"/>
        </w:rPr>
        <w:t xml:space="preserve"> deadline. </w:t>
      </w:r>
      <w:r w:rsidR="00296BCB" w:rsidRPr="00622FDA">
        <w:rPr>
          <w:color w:val="000000" w:themeColor="text1"/>
        </w:rPr>
        <w:t>The Secretariat may refuse to process a request made later than six weeks before the deadline.</w:t>
      </w:r>
      <w:r w:rsidR="00DE6062" w:rsidRPr="00622FDA">
        <w:rPr>
          <w:color w:val="000000" w:themeColor="text1"/>
        </w:rPr>
        <w:t xml:space="preserve"> (</w:t>
      </w:r>
      <w:r w:rsidR="009813E2" w:rsidRPr="00622FDA">
        <w:rPr>
          <w:color w:val="000000" w:themeColor="text1"/>
        </w:rPr>
        <w:t>Approv</w:t>
      </w:r>
      <w:r w:rsidR="00DE6062" w:rsidRPr="00622FDA">
        <w:rPr>
          <w:color w:val="000000" w:themeColor="text1"/>
        </w:rPr>
        <w:t>ed</w:t>
      </w:r>
      <w:r w:rsidR="009813E2" w:rsidRPr="00622FDA">
        <w:rPr>
          <w:color w:val="000000" w:themeColor="text1"/>
        </w:rPr>
        <w:t>, BMC1</w:t>
      </w:r>
      <w:r w:rsidR="006D7BC8" w:rsidRPr="00622FDA">
        <w:rPr>
          <w:color w:val="000000" w:themeColor="text1"/>
        </w:rPr>
        <w:t xml:space="preserve"> </w:t>
      </w:r>
      <w:r w:rsidR="00DE6062" w:rsidRPr="00622FDA">
        <w:rPr>
          <w:color w:val="000000" w:themeColor="text1"/>
        </w:rPr>
        <w:t>Feb 2013)</w:t>
      </w:r>
    </w:p>
    <w:p w:rsidR="0015360E" w:rsidRPr="00622FDA" w:rsidRDefault="0015360E" w:rsidP="00A70C0C">
      <w:pPr>
        <w:pStyle w:val="ListContinue"/>
        <w:numPr>
          <w:ilvl w:val="0"/>
          <w:numId w:val="100"/>
        </w:numPr>
        <w:tabs>
          <w:tab w:val="left" w:pos="851"/>
        </w:tabs>
        <w:ind w:left="567" w:hanging="567"/>
      </w:pPr>
      <w:r w:rsidRPr="00622FDA">
        <w:t>The Secretariat may approve one or more extensions to a project for up to 12 months from the original end date. Any extensions beyond 12 months must be approved by BMC.</w:t>
      </w:r>
    </w:p>
    <w:p w:rsidR="00D3565F" w:rsidRPr="00622FDA" w:rsidRDefault="00D3565F" w:rsidP="00D3565F">
      <w:pPr>
        <w:pStyle w:val="Heading1"/>
        <w:tabs>
          <w:tab w:val="left" w:pos="851"/>
        </w:tabs>
        <w:spacing w:before="240" w:after="240"/>
        <w:ind w:left="567" w:right="578" w:hanging="567"/>
        <w:rPr>
          <w:rFonts w:ascii="Times New Roman" w:hAnsi="Times New Roman"/>
          <w:sz w:val="22"/>
          <w:szCs w:val="22"/>
        </w:rPr>
      </w:pPr>
    </w:p>
    <w:p w:rsidR="00432682" w:rsidRPr="00622FDA" w:rsidRDefault="00432682">
      <w:pPr>
        <w:pStyle w:val="Heading2"/>
        <w:sectPr w:rsidR="00432682" w:rsidRPr="00622FDA" w:rsidSect="00977F77">
          <w:headerReference w:type="default" r:id="rId68"/>
          <w:headerReference w:type="first" r:id="rId69"/>
          <w:pgSz w:w="11909" w:h="16834" w:code="9"/>
          <w:pgMar w:top="1152" w:right="1872" w:bottom="936" w:left="1872" w:header="360" w:footer="0" w:gutter="0"/>
          <w:cols w:space="720"/>
          <w:titlePg/>
          <w:docGrid w:linePitch="299"/>
        </w:sectPr>
      </w:pPr>
    </w:p>
    <w:p w:rsidR="001C029E" w:rsidRPr="00622FDA" w:rsidRDefault="0015360E" w:rsidP="00F578F7">
      <w:pPr>
        <w:pStyle w:val="Heading1"/>
        <w:tabs>
          <w:tab w:val="left" w:pos="851"/>
        </w:tabs>
        <w:spacing w:before="960"/>
        <w:ind w:left="567" w:right="578" w:hanging="567"/>
        <w:rPr>
          <w:kern w:val="22"/>
          <w:sz w:val="20"/>
          <w:szCs w:val="20"/>
        </w:rPr>
      </w:pPr>
      <w:bookmarkStart w:id="181" w:name="_Toc320705271"/>
      <w:bookmarkStart w:id="182" w:name="_Toc321655865"/>
      <w:bookmarkStart w:id="183" w:name="_Toc326941880"/>
      <w:r w:rsidRPr="00622FDA">
        <w:lastRenderedPageBreak/>
        <w:t>1</w:t>
      </w:r>
      <w:r w:rsidR="001C029E" w:rsidRPr="00622FDA">
        <w:t>2</w:t>
      </w:r>
      <w:r w:rsidRPr="00622FDA">
        <w:t>.</w:t>
      </w:r>
      <w:r w:rsidRPr="00622FDA">
        <w:tab/>
      </w:r>
      <w:r w:rsidR="001C029E" w:rsidRPr="00622FDA">
        <w:t xml:space="preserve"> </w:t>
      </w:r>
      <w:r w:rsidRPr="00622FDA">
        <w:t>Contracting</w:t>
      </w:r>
      <w:bookmarkStart w:id="184" w:name="_TOC18871"/>
      <w:bookmarkEnd w:id="181"/>
      <w:bookmarkEnd w:id="182"/>
      <w:bookmarkEnd w:id="183"/>
      <w:bookmarkEnd w:id="184"/>
    </w:p>
    <w:p w:rsidR="0015360E" w:rsidRPr="00622FDA" w:rsidRDefault="0015360E" w:rsidP="00A70C0C">
      <w:pPr>
        <w:pStyle w:val="ListParagraph"/>
        <w:numPr>
          <w:ilvl w:val="0"/>
          <w:numId w:val="101"/>
        </w:numPr>
        <w:tabs>
          <w:tab w:val="left" w:pos="851"/>
        </w:tabs>
        <w:ind w:left="567" w:hanging="567"/>
      </w:pPr>
      <w:bookmarkStart w:id="185" w:name="_Toc326941881"/>
      <w:r w:rsidRPr="00622FDA">
        <w:rPr>
          <w:rStyle w:val="Heading2Char"/>
          <w:rFonts w:ascii="Times New Roman" w:hAnsi="Times New Roman"/>
          <w:b w:val="0"/>
          <w:sz w:val="22"/>
          <w:szCs w:val="22"/>
          <w:lang w:val="en-US"/>
        </w:rPr>
        <w:t xml:space="preserve">The general principles for procurement and contract management of APEC projects are detailed in Appendix </w:t>
      </w:r>
      <w:r w:rsidR="00B519CB" w:rsidRPr="00622FDA">
        <w:rPr>
          <w:rStyle w:val="Heading2Char"/>
          <w:rFonts w:ascii="Times New Roman" w:hAnsi="Times New Roman"/>
          <w:b w:val="0"/>
          <w:sz w:val="22"/>
          <w:szCs w:val="22"/>
          <w:lang w:val="en-US"/>
        </w:rPr>
        <w:t>K</w:t>
      </w:r>
      <w:r w:rsidRPr="00622FDA">
        <w:rPr>
          <w:rStyle w:val="Heading2Char"/>
          <w:rFonts w:ascii="Times New Roman" w:hAnsi="Times New Roman"/>
          <w:sz w:val="22"/>
          <w:szCs w:val="22"/>
          <w:lang w:val="en-US"/>
        </w:rPr>
        <w:t>.</w:t>
      </w:r>
      <w:bookmarkEnd w:id="185"/>
      <w:r w:rsidRPr="00622FDA">
        <w:rPr>
          <w:rFonts w:ascii="Times New Roman" w:hAnsi="Times New Roman"/>
          <w:lang w:val="en-US"/>
        </w:rPr>
        <w:t xml:space="preserve"> These include:</w:t>
      </w:r>
    </w:p>
    <w:p w:rsidR="0015360E" w:rsidRPr="00622FDA" w:rsidRDefault="0015360E" w:rsidP="007D7327">
      <w:pPr>
        <w:tabs>
          <w:tab w:val="left" w:pos="851"/>
        </w:tabs>
        <w:ind w:left="567"/>
      </w:pPr>
      <w:r w:rsidRPr="00622FDA">
        <w:rPr>
          <w:rFonts w:ascii="Times New Roman" w:hAnsi="Times New Roman" w:cs="Times New Roman"/>
          <w:b/>
          <w:i/>
        </w:rPr>
        <w:t>Accountability:</w:t>
      </w:r>
      <w:r w:rsidRPr="00622FDA">
        <w:rPr>
          <w:rFonts w:ascii="Times New Roman" w:hAnsi="Times New Roman" w:cs="Times New Roman"/>
        </w:rPr>
        <w:t xml:space="preserve"> </w:t>
      </w:r>
      <w:r w:rsidRPr="00622FDA">
        <w:rPr>
          <w:rFonts w:ascii="Times New Roman" w:hAnsi="Times New Roman" w:cs="Times New Roman"/>
          <w:u w:color="000000"/>
        </w:rPr>
        <w:t>All decisions relating to APEC procurement to be fully justified and documented.</w:t>
      </w:r>
    </w:p>
    <w:p w:rsidR="0015360E" w:rsidRPr="00622FDA" w:rsidRDefault="0015360E" w:rsidP="007D7327">
      <w:pPr>
        <w:tabs>
          <w:tab w:val="left" w:pos="851"/>
        </w:tabs>
        <w:ind w:left="567"/>
        <w:rPr>
          <w:u w:color="000000"/>
        </w:rPr>
      </w:pPr>
      <w:r w:rsidRPr="00622FDA">
        <w:rPr>
          <w:rStyle w:val="Run-inheading"/>
          <w:rFonts w:cs="Times New Roman"/>
        </w:rPr>
        <w:t>Value for money:</w:t>
      </w:r>
      <w:r w:rsidRPr="00622FDA">
        <w:rPr>
          <w:rStyle w:val="googqs-tidbit1"/>
          <w:rFonts w:ascii="Times New Roman" w:hAnsi="Times New Roman" w:cs="Times New Roman"/>
          <w:specVanish w:val="0"/>
        </w:rPr>
        <w:t xml:space="preserve"> </w:t>
      </w:r>
      <w:r w:rsidR="00B519CB" w:rsidRPr="00622FDA">
        <w:rPr>
          <w:rStyle w:val="googqs-tidbit1"/>
          <w:rFonts w:ascii="Times New Roman" w:hAnsi="Times New Roman" w:cs="Times New Roman"/>
          <w:specVanish w:val="0"/>
        </w:rPr>
        <w:t xml:space="preserve">This </w:t>
      </w:r>
      <w:r w:rsidRPr="00622FDA">
        <w:rPr>
          <w:rFonts w:ascii="Times New Roman" w:hAnsi="Times New Roman" w:cs="Times New Roman"/>
        </w:rPr>
        <w:t>seeks to encourage fair competition by conducting a procurement process that makes use of resources in an efficient, effective manner and makes decisions in an accountable and transparent manner to achieve agreed outcomes.</w:t>
      </w:r>
      <w:r w:rsidRPr="00622FDA">
        <w:rPr>
          <w:rFonts w:ascii="Times New Roman" w:hAnsi="Times New Roman" w:cs="Times New Roman"/>
          <w:u w:color="000000"/>
        </w:rPr>
        <w:t xml:space="preserve"> </w:t>
      </w:r>
    </w:p>
    <w:p w:rsidR="001C029E" w:rsidRPr="00622FDA" w:rsidRDefault="0015360E" w:rsidP="007D7327">
      <w:pPr>
        <w:tabs>
          <w:tab w:val="left" w:pos="851"/>
        </w:tabs>
        <w:ind w:left="567"/>
      </w:pPr>
      <w:r w:rsidRPr="00622FDA">
        <w:rPr>
          <w:rStyle w:val="Run-inheading"/>
          <w:rFonts w:cs="Times New Roman"/>
        </w:rPr>
        <w:t>Openness</w:t>
      </w:r>
      <w:r w:rsidRPr="00622FDA">
        <w:rPr>
          <w:rFonts w:ascii="Times New Roman" w:hAnsi="Times New Roman" w:cs="Times New Roman"/>
          <w:i/>
          <w:u w:color="000000"/>
        </w:rPr>
        <w:t>:</w:t>
      </w:r>
      <w:r w:rsidRPr="00622FDA">
        <w:rPr>
          <w:rFonts w:ascii="Times New Roman" w:hAnsi="Times New Roman" w:cs="Times New Roman"/>
          <w:u w:color="000000"/>
        </w:rPr>
        <w:t xml:space="preserve"> Whenever practical, contracts, procurement and grants should be open to all APEC members and should be conducted in a transparent and equitable manner</w:t>
      </w:r>
      <w:r w:rsidRPr="00622FDA">
        <w:rPr>
          <w:rFonts w:ascii="Times New Roman" w:hAnsi="Times New Roman" w:cs="Times New Roman"/>
        </w:rPr>
        <w:t>.</w:t>
      </w:r>
    </w:p>
    <w:p w:rsidR="0015360E" w:rsidRPr="00622FDA" w:rsidRDefault="0015360E" w:rsidP="00A70C0C">
      <w:pPr>
        <w:pStyle w:val="ListParagraph"/>
        <w:numPr>
          <w:ilvl w:val="0"/>
          <w:numId w:val="101"/>
        </w:numPr>
        <w:tabs>
          <w:tab w:val="left" w:pos="851"/>
        </w:tabs>
        <w:ind w:left="567" w:hanging="567"/>
      </w:pPr>
      <w:r w:rsidRPr="00622FDA">
        <w:rPr>
          <w:rFonts w:ascii="Times New Roman" w:hAnsi="Times New Roman"/>
          <w:sz w:val="22"/>
          <w:szCs w:val="22"/>
          <w:lang w:val="en-US"/>
        </w:rPr>
        <w:t xml:space="preserve">Competitive bidding is important to ensure that APEC projects provide value for money and mitigate any real or potential risks of conflict of interest. Depending on the value of the contract, different methods are used to engage a contractor. </w:t>
      </w:r>
    </w:p>
    <w:p w:rsidR="0015360E" w:rsidRPr="00622FDA" w:rsidRDefault="0015360E" w:rsidP="00A70C0C">
      <w:pPr>
        <w:pStyle w:val="ListParagraph"/>
        <w:numPr>
          <w:ilvl w:val="0"/>
          <w:numId w:val="101"/>
        </w:numPr>
        <w:tabs>
          <w:tab w:val="left" w:pos="851"/>
        </w:tabs>
        <w:ind w:left="567" w:hanging="567"/>
      </w:pPr>
      <w:r w:rsidRPr="00622FDA">
        <w:rPr>
          <w:rFonts w:ascii="Times New Roman" w:hAnsi="Times New Roman"/>
          <w:sz w:val="22"/>
          <w:szCs w:val="22"/>
          <w:lang w:val="en-US"/>
        </w:rPr>
        <w:t xml:space="preserve">All APEC-funded contracts are held between APEC and the contractor. </w:t>
      </w:r>
      <w:r w:rsidRPr="00622FDA">
        <w:rPr>
          <w:rFonts w:ascii="Times New Roman" w:hAnsi="Times New Roman"/>
          <w:sz w:val="22"/>
          <w:szCs w:val="22"/>
          <w:u w:color="000000"/>
          <w:lang w:val="en-US"/>
        </w:rPr>
        <w:t xml:space="preserve">The contractor can be an </w:t>
      </w:r>
      <w:r w:rsidRPr="00622FDA">
        <w:rPr>
          <w:rFonts w:ascii="Times New Roman" w:hAnsi="Times New Roman"/>
          <w:sz w:val="22"/>
          <w:szCs w:val="22"/>
          <w:u w:color="000000"/>
          <w:lang w:val="en-US" w:eastAsia="zh-TW"/>
        </w:rPr>
        <w:t>organization</w:t>
      </w:r>
      <w:r w:rsidRPr="00622FDA">
        <w:rPr>
          <w:rFonts w:ascii="Times New Roman" w:hAnsi="Times New Roman"/>
          <w:sz w:val="22"/>
          <w:szCs w:val="22"/>
          <w:u w:color="000000"/>
          <w:lang w:val="en-US"/>
        </w:rPr>
        <w:t xml:space="preserve">, </w:t>
      </w:r>
      <w:r w:rsidRPr="00622FDA">
        <w:rPr>
          <w:rFonts w:ascii="Times New Roman" w:hAnsi="Times New Roman"/>
          <w:sz w:val="22"/>
          <w:szCs w:val="22"/>
          <w:u w:color="000000"/>
          <w:lang w:val="en-US" w:eastAsia="zh-TW"/>
        </w:rPr>
        <w:t xml:space="preserve">a </w:t>
      </w:r>
      <w:r w:rsidRPr="00622FDA">
        <w:rPr>
          <w:rFonts w:ascii="Times New Roman" w:hAnsi="Times New Roman"/>
          <w:sz w:val="22"/>
          <w:szCs w:val="22"/>
          <w:u w:color="000000"/>
          <w:lang w:val="en-US"/>
        </w:rPr>
        <w:t xml:space="preserve">company or an individual. </w:t>
      </w:r>
      <w:r w:rsidRPr="00622FDA">
        <w:rPr>
          <w:rFonts w:ascii="Times New Roman" w:hAnsi="Times New Roman"/>
          <w:sz w:val="22"/>
          <w:szCs w:val="22"/>
          <w:lang w:val="en-US"/>
        </w:rPr>
        <w:t>POs are responsible for managing the procurement process and recommending to the APEC Secretariat suitable organi</w:t>
      </w:r>
      <w:r w:rsidRPr="00622FDA">
        <w:rPr>
          <w:rFonts w:ascii="Times New Roman" w:hAnsi="Times New Roman"/>
          <w:sz w:val="22"/>
          <w:szCs w:val="22"/>
          <w:lang w:val="en-US" w:eastAsia="zh-TW"/>
        </w:rPr>
        <w:t>z</w:t>
      </w:r>
      <w:r w:rsidRPr="00622FDA">
        <w:rPr>
          <w:rFonts w:ascii="Times New Roman" w:hAnsi="Times New Roman"/>
          <w:sz w:val="22"/>
          <w:szCs w:val="22"/>
          <w:lang w:val="en-US"/>
        </w:rPr>
        <w:t>ations</w:t>
      </w:r>
      <w:r w:rsidRPr="00622FDA">
        <w:rPr>
          <w:rFonts w:ascii="Times New Roman" w:hAnsi="Times New Roman"/>
          <w:sz w:val="22"/>
          <w:szCs w:val="22"/>
          <w:lang w:val="en-US" w:eastAsia="zh-TW"/>
        </w:rPr>
        <w:t>, companies</w:t>
      </w:r>
      <w:r w:rsidRPr="00622FDA">
        <w:rPr>
          <w:rFonts w:ascii="Times New Roman" w:hAnsi="Times New Roman"/>
          <w:sz w:val="22"/>
          <w:szCs w:val="22"/>
          <w:lang w:val="en-US"/>
        </w:rPr>
        <w:t xml:space="preserve"> or individuals to carry out the agreed contract terms of reference. </w:t>
      </w:r>
    </w:p>
    <w:p w:rsidR="001C029E" w:rsidRPr="00622FDA" w:rsidRDefault="0015360E" w:rsidP="00A70C0C">
      <w:pPr>
        <w:pStyle w:val="ListParagraph"/>
        <w:numPr>
          <w:ilvl w:val="0"/>
          <w:numId w:val="101"/>
        </w:numPr>
        <w:tabs>
          <w:tab w:val="left" w:pos="851"/>
        </w:tabs>
        <w:ind w:left="567" w:hanging="567"/>
      </w:pPr>
      <w:r w:rsidRPr="00622FDA">
        <w:rPr>
          <w:rFonts w:ascii="Times New Roman" w:hAnsi="Times New Roman"/>
          <w:sz w:val="22"/>
          <w:szCs w:val="22"/>
          <w:lang w:val="en-US"/>
        </w:rPr>
        <w:t xml:space="preserve">The APEC Secretariat in consultation with BMC may veto a proposed contract when a conflict of interest is real or perceived and cannot be adequately managed such as when a relationship exists between the PO and contractor; or when the PO and contractor are employees of the same organization. APEC’s approach to addressing real or potential conflicts of interest is detailed under Project Guidebook, sections </w:t>
      </w:r>
      <w:r w:rsidR="001D384B" w:rsidRPr="00622FDA">
        <w:rPr>
          <w:rFonts w:ascii="Times New Roman" w:hAnsi="Times New Roman"/>
          <w:sz w:val="22"/>
          <w:szCs w:val="22"/>
          <w:lang w:val="en-US"/>
        </w:rPr>
        <w:t>12</w:t>
      </w:r>
      <w:r w:rsidR="00B519CB" w:rsidRPr="00622FDA">
        <w:rPr>
          <w:rFonts w:ascii="Times New Roman" w:hAnsi="Times New Roman"/>
          <w:sz w:val="22"/>
          <w:szCs w:val="22"/>
          <w:lang w:val="en-US"/>
        </w:rPr>
        <w:t>.</w:t>
      </w:r>
      <w:r w:rsidR="001D384B" w:rsidRPr="00622FDA">
        <w:rPr>
          <w:rFonts w:ascii="Times New Roman" w:hAnsi="Times New Roman"/>
          <w:sz w:val="22"/>
          <w:szCs w:val="22"/>
          <w:lang w:val="en-US"/>
        </w:rPr>
        <w:t>33</w:t>
      </w:r>
      <w:r w:rsidRPr="00622FDA">
        <w:rPr>
          <w:rFonts w:ascii="Times New Roman" w:hAnsi="Times New Roman"/>
          <w:sz w:val="22"/>
          <w:szCs w:val="22"/>
          <w:lang w:val="en-US"/>
        </w:rPr>
        <w:t xml:space="preserve"> to </w:t>
      </w:r>
      <w:r w:rsidR="001D384B" w:rsidRPr="00622FDA">
        <w:rPr>
          <w:rFonts w:ascii="Times New Roman" w:hAnsi="Times New Roman"/>
          <w:sz w:val="22"/>
          <w:szCs w:val="22"/>
          <w:lang w:val="en-US"/>
        </w:rPr>
        <w:t>12</w:t>
      </w:r>
      <w:r w:rsidR="00B519CB" w:rsidRPr="00622FDA">
        <w:rPr>
          <w:rFonts w:ascii="Times New Roman" w:hAnsi="Times New Roman"/>
          <w:sz w:val="22"/>
          <w:szCs w:val="22"/>
          <w:lang w:val="en-US"/>
        </w:rPr>
        <w:t>.</w:t>
      </w:r>
      <w:r w:rsidRPr="00622FDA">
        <w:rPr>
          <w:rFonts w:ascii="Times New Roman" w:hAnsi="Times New Roman"/>
          <w:sz w:val="22"/>
          <w:szCs w:val="22"/>
          <w:lang w:val="en-US"/>
        </w:rPr>
        <w:t>3</w:t>
      </w:r>
      <w:r w:rsidR="001D384B" w:rsidRPr="00622FDA">
        <w:rPr>
          <w:rFonts w:ascii="Times New Roman" w:hAnsi="Times New Roman"/>
          <w:sz w:val="22"/>
          <w:szCs w:val="22"/>
          <w:lang w:val="en-US"/>
        </w:rPr>
        <w:t>8</w:t>
      </w:r>
      <w:r w:rsidRPr="00622FDA">
        <w:rPr>
          <w:rFonts w:ascii="Times New Roman" w:hAnsi="Times New Roman"/>
          <w:sz w:val="22"/>
          <w:szCs w:val="22"/>
          <w:lang w:val="en-US"/>
        </w:rPr>
        <w:t>.</w:t>
      </w:r>
    </w:p>
    <w:p w:rsidR="0015360E" w:rsidRPr="00622FDA" w:rsidRDefault="0015360E" w:rsidP="00A70C0C">
      <w:pPr>
        <w:pStyle w:val="ListParagraph"/>
        <w:numPr>
          <w:ilvl w:val="0"/>
          <w:numId w:val="101"/>
        </w:numPr>
        <w:tabs>
          <w:tab w:val="left" w:pos="851"/>
        </w:tabs>
        <w:ind w:left="567" w:hanging="567"/>
      </w:pPr>
      <w:r w:rsidRPr="00622FDA">
        <w:rPr>
          <w:rFonts w:ascii="Times New Roman" w:hAnsi="Times New Roman"/>
          <w:sz w:val="22"/>
          <w:szCs w:val="22"/>
          <w:lang w:val="en-US"/>
        </w:rPr>
        <w:t xml:space="preserve">A sample contract can be found under the </w:t>
      </w:r>
      <w:r w:rsidR="00B519CB" w:rsidRPr="00622FDA">
        <w:rPr>
          <w:rFonts w:ascii="Times New Roman" w:hAnsi="Times New Roman"/>
          <w:sz w:val="22"/>
          <w:szCs w:val="22"/>
          <w:lang w:val="en-US"/>
        </w:rPr>
        <w:t>“</w:t>
      </w:r>
      <w:r w:rsidRPr="00622FDA">
        <w:rPr>
          <w:rFonts w:ascii="Times New Roman" w:hAnsi="Times New Roman"/>
          <w:sz w:val="22"/>
          <w:szCs w:val="22"/>
          <w:lang w:val="en-US"/>
        </w:rPr>
        <w:t>Resources Sample Document</w:t>
      </w:r>
      <w:r w:rsidR="00B519CB" w:rsidRPr="00622FDA">
        <w:rPr>
          <w:rFonts w:ascii="Times New Roman" w:hAnsi="Times New Roman"/>
          <w:sz w:val="22"/>
          <w:szCs w:val="22"/>
          <w:lang w:val="en-US"/>
        </w:rPr>
        <w:t>”</w:t>
      </w:r>
      <w:r w:rsidRPr="00622FDA">
        <w:rPr>
          <w:rFonts w:ascii="Times New Roman" w:hAnsi="Times New Roman"/>
          <w:sz w:val="22"/>
          <w:szCs w:val="22"/>
          <w:lang w:val="en-US"/>
        </w:rPr>
        <w:t xml:space="preserve"> tab of the project database. This contains the standard terms and conditions for all APEC contracts. Contractors must agree to these terms and conditions at the time of submitting a proposal (major contracts) or before being recommended to undertake project tasks (minor contracts). </w:t>
      </w:r>
    </w:p>
    <w:p w:rsidR="0015360E" w:rsidRPr="00622FDA" w:rsidRDefault="0015360E" w:rsidP="00A70C0C">
      <w:pPr>
        <w:pStyle w:val="ListParagraph"/>
        <w:numPr>
          <w:ilvl w:val="0"/>
          <w:numId w:val="101"/>
        </w:numPr>
        <w:tabs>
          <w:tab w:val="left" w:pos="851"/>
        </w:tabs>
        <w:ind w:left="567" w:hanging="567"/>
      </w:pPr>
      <w:r w:rsidRPr="00622FDA">
        <w:rPr>
          <w:rFonts w:ascii="Times New Roman" w:hAnsi="Times New Roman"/>
          <w:sz w:val="22"/>
          <w:szCs w:val="22"/>
          <w:lang w:val="en-US"/>
        </w:rPr>
        <w:t>The APEC Secretariat is responsible for the preparation of the contract and negotiation of the final contract text with the contractor. Prior to commencing the contractual process the scope of work to be undertaken will be agreed between the Secretariat and the PO and detailed in a Terms of Reference</w:t>
      </w:r>
      <w:r w:rsidRPr="00622FDA">
        <w:rPr>
          <w:rFonts w:ascii="Times New Roman" w:hAnsi="Times New Roman"/>
          <w:sz w:val="22"/>
          <w:szCs w:val="22"/>
          <w:lang w:val="en-US" w:eastAsia="zh-TW"/>
        </w:rPr>
        <w:t xml:space="preserve"> (</w:t>
      </w:r>
      <w:proofErr w:type="spellStart"/>
      <w:r w:rsidRPr="00622FDA">
        <w:rPr>
          <w:rFonts w:ascii="Times New Roman" w:hAnsi="Times New Roman"/>
          <w:sz w:val="22"/>
          <w:szCs w:val="22"/>
          <w:lang w:val="en-US" w:eastAsia="zh-TW"/>
        </w:rPr>
        <w:t>ToR</w:t>
      </w:r>
      <w:proofErr w:type="spellEnd"/>
      <w:r w:rsidRPr="00622FDA">
        <w:rPr>
          <w:rFonts w:ascii="Times New Roman" w:hAnsi="Times New Roman"/>
          <w:sz w:val="22"/>
          <w:szCs w:val="22"/>
          <w:lang w:val="en-US" w:eastAsia="zh-TW"/>
        </w:rPr>
        <w:t>)</w:t>
      </w:r>
      <w:r w:rsidRPr="00622FDA">
        <w:rPr>
          <w:rFonts w:ascii="Times New Roman" w:hAnsi="Times New Roman"/>
          <w:sz w:val="22"/>
          <w:szCs w:val="22"/>
          <w:lang w:val="en-US"/>
        </w:rPr>
        <w:t>.</w:t>
      </w:r>
      <w:r w:rsidR="007D49E3" w:rsidRPr="00622FDA">
        <w:rPr>
          <w:rFonts w:ascii="Times New Roman" w:hAnsi="Times New Roman"/>
          <w:sz w:val="22"/>
          <w:szCs w:val="22"/>
          <w:lang w:val="en-US"/>
        </w:rPr>
        <w:t xml:space="preserve"> </w:t>
      </w:r>
      <w:r w:rsidRPr="00622FDA">
        <w:rPr>
          <w:rFonts w:ascii="Times New Roman" w:hAnsi="Times New Roman"/>
          <w:sz w:val="22"/>
          <w:szCs w:val="22"/>
          <w:lang w:val="en-US"/>
        </w:rPr>
        <w:t xml:space="preserve">The </w:t>
      </w:r>
      <w:proofErr w:type="spellStart"/>
      <w:r w:rsidRPr="00622FDA">
        <w:rPr>
          <w:rFonts w:ascii="Times New Roman" w:hAnsi="Times New Roman"/>
          <w:sz w:val="22"/>
          <w:szCs w:val="22"/>
          <w:lang w:val="en-US" w:eastAsia="zh-TW"/>
        </w:rPr>
        <w:t>ToR</w:t>
      </w:r>
      <w:proofErr w:type="spellEnd"/>
      <w:r w:rsidRPr="00622FDA">
        <w:rPr>
          <w:rFonts w:ascii="Times New Roman" w:hAnsi="Times New Roman"/>
          <w:sz w:val="22"/>
          <w:szCs w:val="22"/>
          <w:lang w:val="en-US"/>
        </w:rPr>
        <w:t xml:space="preserve"> needs to be specific, clearly articulated, comprehensive and relevant, and will be based on the </w:t>
      </w:r>
      <w:r w:rsidR="00E066C3" w:rsidRPr="00622FDA">
        <w:rPr>
          <w:rFonts w:ascii="Times New Roman" w:hAnsi="Times New Roman"/>
          <w:sz w:val="22"/>
          <w:szCs w:val="22"/>
          <w:lang w:val="en-US"/>
        </w:rPr>
        <w:t>scope of the activity detailed in</w:t>
      </w:r>
      <w:r w:rsidRPr="00622FDA">
        <w:rPr>
          <w:rFonts w:ascii="Times New Roman" w:hAnsi="Times New Roman"/>
          <w:sz w:val="22"/>
          <w:szCs w:val="22"/>
          <w:lang w:val="en-US"/>
        </w:rPr>
        <w:t xml:space="preserve"> the approved project proposal.</w:t>
      </w:r>
    </w:p>
    <w:p w:rsidR="0015360E" w:rsidRPr="00622FDA" w:rsidRDefault="0015360E" w:rsidP="00A70C0C">
      <w:pPr>
        <w:pStyle w:val="ListParagraph"/>
        <w:numPr>
          <w:ilvl w:val="0"/>
          <w:numId w:val="101"/>
        </w:numPr>
        <w:tabs>
          <w:tab w:val="left" w:pos="851"/>
        </w:tabs>
        <w:ind w:left="567" w:hanging="567"/>
      </w:pPr>
      <w:r w:rsidRPr="00622FDA">
        <w:rPr>
          <w:rFonts w:ascii="Times New Roman" w:hAnsi="Times New Roman"/>
          <w:sz w:val="22"/>
          <w:szCs w:val="22"/>
          <w:lang w:val="en-US"/>
        </w:rPr>
        <w:t xml:space="preserve">For contracts valued over </w:t>
      </w:r>
      <w:r w:rsidR="00203F32" w:rsidRPr="00622FDA">
        <w:rPr>
          <w:rFonts w:ascii="Times New Roman" w:hAnsi="Times New Roman"/>
          <w:sz w:val="22"/>
          <w:szCs w:val="22"/>
          <w:lang w:val="en-US"/>
        </w:rPr>
        <w:t>USD</w:t>
      </w:r>
      <w:r w:rsidRPr="00622FDA">
        <w:rPr>
          <w:rFonts w:ascii="Times New Roman" w:hAnsi="Times New Roman"/>
          <w:sz w:val="22"/>
          <w:szCs w:val="22"/>
          <w:lang w:val="en-US"/>
        </w:rPr>
        <w:t>20</w:t>
      </w:r>
      <w:proofErr w:type="gramStart"/>
      <w:r w:rsidRPr="00622FDA">
        <w:rPr>
          <w:rFonts w:ascii="Times New Roman" w:hAnsi="Times New Roman"/>
          <w:sz w:val="22"/>
          <w:szCs w:val="22"/>
          <w:lang w:val="en-US"/>
        </w:rPr>
        <w:t>,001</w:t>
      </w:r>
      <w:proofErr w:type="gramEnd"/>
      <w:r w:rsidRPr="00622FDA">
        <w:rPr>
          <w:rFonts w:ascii="Times New Roman" w:hAnsi="Times New Roman"/>
          <w:sz w:val="22"/>
          <w:szCs w:val="22"/>
          <w:lang w:val="en-US" w:eastAsia="zh-TW"/>
        </w:rPr>
        <w:t>,</w:t>
      </w:r>
      <w:r w:rsidRPr="00622FDA">
        <w:rPr>
          <w:rFonts w:ascii="Times New Roman" w:hAnsi="Times New Roman"/>
          <w:sz w:val="22"/>
          <w:szCs w:val="22"/>
          <w:lang w:val="en-US"/>
        </w:rPr>
        <w:t xml:space="preserve"> services </w:t>
      </w:r>
      <w:r w:rsidRPr="00622FDA">
        <w:rPr>
          <w:rFonts w:ascii="Times New Roman" w:hAnsi="Times New Roman"/>
          <w:sz w:val="22"/>
          <w:szCs w:val="22"/>
          <w:lang w:val="en-US" w:eastAsia="zh-TW"/>
        </w:rPr>
        <w:t xml:space="preserve">to be </w:t>
      </w:r>
      <w:r w:rsidRPr="00622FDA">
        <w:rPr>
          <w:rFonts w:ascii="Times New Roman" w:hAnsi="Times New Roman"/>
          <w:sz w:val="22"/>
          <w:szCs w:val="22"/>
          <w:lang w:val="en-US"/>
        </w:rPr>
        <w:t xml:space="preserve">stipulated in the contract will be outlined in the Request for Proposal (RFP) which is prepared by the PO and approved by the Secretariat. The Secretariat will keep the PO informed of the progress of any negotiations. </w:t>
      </w:r>
    </w:p>
    <w:p w:rsidR="0015360E" w:rsidRPr="00622FDA" w:rsidRDefault="0015360E" w:rsidP="00A70C0C">
      <w:pPr>
        <w:pStyle w:val="ListParagraph"/>
        <w:numPr>
          <w:ilvl w:val="0"/>
          <w:numId w:val="101"/>
        </w:numPr>
        <w:tabs>
          <w:tab w:val="left" w:pos="851"/>
        </w:tabs>
        <w:ind w:left="567" w:hanging="567"/>
      </w:pPr>
      <w:r w:rsidRPr="00622FDA">
        <w:rPr>
          <w:rFonts w:ascii="Times New Roman" w:hAnsi="Times New Roman"/>
          <w:sz w:val="22"/>
          <w:szCs w:val="22"/>
          <w:lang w:val="en-US"/>
        </w:rPr>
        <w:t>Contracts between the APEC Secretariat and contractors must be in place prior to work commencing. APEC will not be liable for any work done prior to an agreed contract being in place.</w:t>
      </w:r>
    </w:p>
    <w:p w:rsidR="0015360E" w:rsidRPr="00622FDA" w:rsidRDefault="0015360E" w:rsidP="007A62CB">
      <w:pPr>
        <w:pStyle w:val="Heading2"/>
        <w:tabs>
          <w:tab w:val="left" w:pos="851"/>
        </w:tabs>
        <w:ind w:left="567" w:hanging="567"/>
      </w:pPr>
      <w:bookmarkStart w:id="186" w:name="_Toc320705272"/>
      <w:bookmarkStart w:id="187" w:name="_Toc321655866"/>
      <w:bookmarkStart w:id="188" w:name="_Toc326941882"/>
      <w:r w:rsidRPr="00622FDA">
        <w:lastRenderedPageBreak/>
        <w:t>Procurement Methods</w:t>
      </w:r>
      <w:bookmarkEnd w:id="186"/>
      <w:bookmarkEnd w:id="187"/>
      <w:bookmarkEnd w:id="188"/>
    </w:p>
    <w:p w:rsidR="0015360E" w:rsidRPr="00622FDA" w:rsidRDefault="0015360E" w:rsidP="007D7327">
      <w:pPr>
        <w:pStyle w:val="Heading3"/>
        <w:tabs>
          <w:tab w:val="left" w:pos="851"/>
        </w:tabs>
        <w:spacing w:after="120"/>
        <w:ind w:left="567" w:hanging="567"/>
      </w:pPr>
      <w:bookmarkStart w:id="189" w:name="_Toc320705273"/>
      <w:bookmarkStart w:id="190" w:name="_Toc321655867"/>
      <w:r w:rsidRPr="00622FDA">
        <w:t xml:space="preserve">Contracts Valued at </w:t>
      </w:r>
      <w:r w:rsidR="00203F32" w:rsidRPr="00622FDA">
        <w:t>USD</w:t>
      </w:r>
      <w:r w:rsidRPr="00622FDA">
        <w:t>5</w:t>
      </w:r>
      <w:proofErr w:type="gramStart"/>
      <w:r w:rsidRPr="00622FDA">
        <w:t>,000</w:t>
      </w:r>
      <w:proofErr w:type="gramEnd"/>
      <w:r w:rsidRPr="00622FDA">
        <w:t xml:space="preserve"> or Less</w:t>
      </w:r>
      <w:bookmarkEnd w:id="189"/>
      <w:bookmarkEnd w:id="190"/>
    </w:p>
    <w:p w:rsidR="0015360E" w:rsidRPr="00622FDA" w:rsidRDefault="0015360E" w:rsidP="00A70C0C">
      <w:pPr>
        <w:pStyle w:val="ListContinue"/>
        <w:numPr>
          <w:ilvl w:val="0"/>
          <w:numId w:val="101"/>
        </w:numPr>
        <w:tabs>
          <w:tab w:val="left" w:pos="851"/>
        </w:tabs>
        <w:ind w:left="567" w:hanging="567"/>
        <w:rPr>
          <w:u w:color="000000"/>
        </w:rPr>
      </w:pPr>
      <w:r w:rsidRPr="00622FDA">
        <w:rPr>
          <w:u w:color="000000"/>
        </w:rPr>
        <w:t>To have a Work Undertaking approved, the PO must provide the Secretariat</w:t>
      </w:r>
      <w:r w:rsidRPr="00622FDA">
        <w:rPr>
          <w:u w:color="000000"/>
          <w:lang w:eastAsia="zh-TW"/>
        </w:rPr>
        <w:t xml:space="preserve"> with</w:t>
      </w:r>
      <w:r w:rsidRPr="00622FDA">
        <w:rPr>
          <w:u w:color="000000"/>
        </w:rPr>
        <w:t>:</w:t>
      </w:r>
    </w:p>
    <w:p w:rsidR="0015360E" w:rsidRPr="00622FDA" w:rsidRDefault="0015360E" w:rsidP="007D7327">
      <w:pPr>
        <w:pStyle w:val="Listbulletsingleline"/>
        <w:numPr>
          <w:ilvl w:val="0"/>
          <w:numId w:val="1"/>
        </w:numPr>
        <w:tabs>
          <w:tab w:val="clear" w:pos="187"/>
          <w:tab w:val="left" w:pos="851"/>
        </w:tabs>
        <w:ind w:left="567" w:firstLine="0"/>
      </w:pPr>
      <w:r w:rsidRPr="00622FDA">
        <w:t xml:space="preserve">A draft </w:t>
      </w:r>
      <w:proofErr w:type="spellStart"/>
      <w:r w:rsidRPr="00622FDA">
        <w:t>ToR</w:t>
      </w:r>
      <w:proofErr w:type="spellEnd"/>
      <w:r w:rsidRPr="00622FDA">
        <w:t xml:space="preserve"> based on the scope detailed in the approved project proposal; and</w:t>
      </w:r>
    </w:p>
    <w:p w:rsidR="0015360E" w:rsidRPr="00622FDA" w:rsidRDefault="0015360E" w:rsidP="007D7327">
      <w:pPr>
        <w:pStyle w:val="ListBullet"/>
        <w:tabs>
          <w:tab w:val="clear" w:pos="187"/>
          <w:tab w:val="left" w:pos="851"/>
        </w:tabs>
        <w:ind w:left="567" w:firstLine="0"/>
      </w:pPr>
      <w:r w:rsidRPr="00622FDA">
        <w:t>Curriculum Vitae (CV) of a recommended contractor detailing</w:t>
      </w:r>
      <w:r w:rsidR="0033325D" w:rsidRPr="00622FDA">
        <w:t xml:space="preserve"> the</w:t>
      </w:r>
      <w:r w:rsidRPr="00622FDA">
        <w:t xml:space="preserve"> skills and expertise relevant </w:t>
      </w:r>
      <w:r w:rsidRPr="00622FDA">
        <w:rPr>
          <w:lang w:eastAsia="zh-TW"/>
        </w:rPr>
        <w:t>to</w:t>
      </w:r>
      <w:r w:rsidRPr="00622FDA">
        <w:t xml:space="preserve"> the task. </w:t>
      </w:r>
    </w:p>
    <w:p w:rsidR="0015360E" w:rsidRPr="00622FDA" w:rsidRDefault="0015360E" w:rsidP="00A70C0C">
      <w:pPr>
        <w:pStyle w:val="ListContinue"/>
        <w:numPr>
          <w:ilvl w:val="1"/>
          <w:numId w:val="79"/>
        </w:numPr>
        <w:tabs>
          <w:tab w:val="left" w:pos="851"/>
        </w:tabs>
        <w:ind w:left="709" w:hanging="709"/>
        <w:rPr>
          <w:u w:color="000000"/>
        </w:rPr>
      </w:pPr>
      <w:r w:rsidRPr="00622FDA">
        <w:rPr>
          <w:u w:color="000000"/>
        </w:rPr>
        <w:t>Subject to the approval of the proposed contractor</w:t>
      </w:r>
      <w:r w:rsidRPr="00622FDA">
        <w:rPr>
          <w:u w:color="000000"/>
          <w:lang w:eastAsia="zh-TW"/>
        </w:rPr>
        <w:t>,</w:t>
      </w:r>
      <w:r w:rsidRPr="00622FDA">
        <w:rPr>
          <w:u w:color="000000"/>
        </w:rPr>
        <w:t xml:space="preserve"> the </w:t>
      </w:r>
      <w:r w:rsidR="00B519CB" w:rsidRPr="00622FDA">
        <w:rPr>
          <w:u w:color="000000"/>
        </w:rPr>
        <w:t>“</w:t>
      </w:r>
      <w:r w:rsidRPr="00622FDA">
        <w:rPr>
          <w:u w:color="000000"/>
        </w:rPr>
        <w:t>Work Undertaking</w:t>
      </w:r>
      <w:r w:rsidR="00B519CB" w:rsidRPr="00622FDA">
        <w:rPr>
          <w:u w:color="000000"/>
        </w:rPr>
        <w:t>”</w:t>
      </w:r>
      <w:r w:rsidRPr="00622FDA">
        <w:rPr>
          <w:u w:color="000000"/>
        </w:rPr>
        <w:t xml:space="preserve"> will be drafted. This will consist of:</w:t>
      </w:r>
    </w:p>
    <w:p w:rsidR="0015360E" w:rsidRPr="00622FDA" w:rsidRDefault="0015360E" w:rsidP="007D7327">
      <w:pPr>
        <w:pStyle w:val="Listbulletsingleline"/>
        <w:numPr>
          <w:ilvl w:val="0"/>
          <w:numId w:val="1"/>
        </w:numPr>
        <w:tabs>
          <w:tab w:val="clear" w:pos="187"/>
          <w:tab w:val="left" w:pos="993"/>
        </w:tabs>
        <w:ind w:left="709" w:firstLine="0"/>
      </w:pPr>
      <w:r w:rsidRPr="00622FDA">
        <w:t xml:space="preserve">The approved </w:t>
      </w:r>
      <w:proofErr w:type="spellStart"/>
      <w:r w:rsidRPr="00622FDA">
        <w:rPr>
          <w:lang w:eastAsia="zh-TW"/>
        </w:rPr>
        <w:t>ToR</w:t>
      </w:r>
      <w:proofErr w:type="spellEnd"/>
      <w:r w:rsidRPr="00622FDA">
        <w:rPr>
          <w:lang w:eastAsia="zh-TW"/>
        </w:rPr>
        <w:t>;</w:t>
      </w:r>
    </w:p>
    <w:p w:rsidR="0015360E" w:rsidRPr="00622FDA" w:rsidRDefault="0015360E" w:rsidP="007D7327">
      <w:pPr>
        <w:pStyle w:val="Listbulletsingleline"/>
        <w:numPr>
          <w:ilvl w:val="0"/>
          <w:numId w:val="1"/>
        </w:numPr>
        <w:tabs>
          <w:tab w:val="clear" w:pos="187"/>
          <w:tab w:val="left" w:pos="993"/>
        </w:tabs>
        <w:ind w:left="709" w:firstLine="0"/>
      </w:pPr>
      <w:r w:rsidRPr="00622FDA">
        <w:t>Contractor’s CV</w:t>
      </w:r>
      <w:r w:rsidRPr="00622FDA">
        <w:rPr>
          <w:lang w:eastAsia="zh-TW"/>
        </w:rPr>
        <w:t>;</w:t>
      </w:r>
    </w:p>
    <w:p w:rsidR="0015360E" w:rsidRPr="00622FDA" w:rsidRDefault="0015360E" w:rsidP="007D7327">
      <w:pPr>
        <w:pStyle w:val="Listbulletsingleline"/>
        <w:numPr>
          <w:ilvl w:val="0"/>
          <w:numId w:val="1"/>
        </w:numPr>
        <w:tabs>
          <w:tab w:val="clear" w:pos="187"/>
          <w:tab w:val="left" w:pos="993"/>
        </w:tabs>
        <w:ind w:left="709" w:firstLine="0"/>
      </w:pPr>
      <w:r w:rsidRPr="00622FDA">
        <w:t xml:space="preserve">Notice of offer from the Secretariat; and </w:t>
      </w:r>
    </w:p>
    <w:p w:rsidR="0015360E" w:rsidRPr="00622FDA" w:rsidRDefault="0015360E" w:rsidP="007D7327">
      <w:pPr>
        <w:pStyle w:val="ListBullet"/>
        <w:tabs>
          <w:tab w:val="clear" w:pos="187"/>
          <w:tab w:val="left" w:pos="993"/>
        </w:tabs>
        <w:ind w:left="709" w:firstLine="0"/>
      </w:pPr>
      <w:r w:rsidRPr="00622FDA">
        <w:t>Notice of acceptance</w:t>
      </w:r>
      <w:r w:rsidRPr="00622FDA">
        <w:rPr>
          <w:lang w:eastAsia="zh-TW"/>
        </w:rPr>
        <w:t>*</w:t>
      </w:r>
      <w:r w:rsidRPr="00622FDA">
        <w:t xml:space="preserve"> from the contractor. </w:t>
      </w:r>
    </w:p>
    <w:p w:rsidR="0015360E" w:rsidRPr="00622FDA" w:rsidRDefault="0015360E" w:rsidP="007D7327">
      <w:pPr>
        <w:pStyle w:val="ListBullet"/>
        <w:numPr>
          <w:ilvl w:val="0"/>
          <w:numId w:val="0"/>
        </w:numPr>
        <w:tabs>
          <w:tab w:val="left" w:pos="851"/>
        </w:tabs>
      </w:pPr>
      <w:r w:rsidRPr="00622FDA">
        <w:rPr>
          <w:lang w:eastAsia="zh-TW"/>
        </w:rPr>
        <w:t xml:space="preserve">* </w:t>
      </w:r>
      <w:r w:rsidRPr="00622FDA">
        <w:t xml:space="preserve">The </w:t>
      </w:r>
      <w:r w:rsidRPr="00622FDA">
        <w:rPr>
          <w:b/>
        </w:rPr>
        <w:t>Notice of acceptance</w:t>
      </w:r>
      <w:r w:rsidRPr="00622FDA">
        <w:t xml:space="preserve"> from the contractor will also contain a written statement by the PO (as an individual or </w:t>
      </w:r>
      <w:r w:rsidRPr="00622FDA">
        <w:rPr>
          <w:lang w:eastAsia="zh-TW"/>
        </w:rPr>
        <w:t>organization</w:t>
      </w:r>
      <w:r w:rsidRPr="00622FDA">
        <w:t xml:space="preserve">) indicating that the selected contractor has no prior or current relationship with the </w:t>
      </w:r>
      <w:r w:rsidR="00521EC1" w:rsidRPr="00622FDA">
        <w:t xml:space="preserve">PO </w:t>
      </w:r>
      <w:r w:rsidRPr="00622FDA">
        <w:t>that constitute</w:t>
      </w:r>
      <w:r w:rsidRPr="00622FDA">
        <w:rPr>
          <w:lang w:eastAsia="zh-TW"/>
        </w:rPr>
        <w:t>s</w:t>
      </w:r>
      <w:r w:rsidRPr="00622FDA">
        <w:t xml:space="preserve"> a potential or real conflict of interest.</w:t>
      </w:r>
    </w:p>
    <w:p w:rsidR="0015360E" w:rsidRPr="00622FDA" w:rsidRDefault="0015360E" w:rsidP="007A62CB">
      <w:pPr>
        <w:pStyle w:val="Heading3"/>
        <w:tabs>
          <w:tab w:val="left" w:pos="851"/>
        </w:tabs>
        <w:ind w:left="567" w:hanging="567"/>
        <w:rPr>
          <w:rFonts w:ascii="Times New Roman" w:hAnsi="Times New Roman" w:cs="Times New Roman"/>
        </w:rPr>
      </w:pPr>
      <w:bookmarkStart w:id="191" w:name="_Toc320705274"/>
      <w:bookmarkStart w:id="192" w:name="_Toc321655868"/>
      <w:r w:rsidRPr="00622FDA">
        <w:rPr>
          <w:rFonts w:ascii="Times New Roman" w:hAnsi="Times New Roman" w:cs="Times New Roman"/>
        </w:rPr>
        <w:t xml:space="preserve">Minor Contract: Valued from </w:t>
      </w:r>
      <w:r w:rsidR="00203F32" w:rsidRPr="00622FDA">
        <w:rPr>
          <w:rFonts w:ascii="Times New Roman" w:hAnsi="Times New Roman" w:cs="Times New Roman"/>
        </w:rPr>
        <w:t>USD</w:t>
      </w:r>
      <w:r w:rsidRPr="00622FDA">
        <w:rPr>
          <w:rFonts w:ascii="Times New Roman" w:hAnsi="Times New Roman" w:cs="Times New Roman"/>
        </w:rPr>
        <w:t>5</w:t>
      </w:r>
      <w:proofErr w:type="gramStart"/>
      <w:r w:rsidRPr="00622FDA">
        <w:rPr>
          <w:rFonts w:ascii="Times New Roman" w:hAnsi="Times New Roman" w:cs="Times New Roman"/>
        </w:rPr>
        <w:t>,001</w:t>
      </w:r>
      <w:proofErr w:type="gramEnd"/>
      <w:r w:rsidRPr="00622FDA">
        <w:rPr>
          <w:rFonts w:ascii="Times New Roman" w:hAnsi="Times New Roman" w:cs="Times New Roman"/>
        </w:rPr>
        <w:t xml:space="preserve"> to </w:t>
      </w:r>
      <w:r w:rsidR="00203F32" w:rsidRPr="00622FDA">
        <w:rPr>
          <w:rFonts w:ascii="Times New Roman" w:hAnsi="Times New Roman" w:cs="Times New Roman"/>
        </w:rPr>
        <w:t>USD</w:t>
      </w:r>
      <w:r w:rsidRPr="00622FDA">
        <w:rPr>
          <w:rFonts w:ascii="Times New Roman" w:hAnsi="Times New Roman" w:cs="Times New Roman"/>
        </w:rPr>
        <w:t>20,000</w:t>
      </w:r>
      <w:bookmarkEnd w:id="191"/>
      <w:bookmarkEnd w:id="192"/>
    </w:p>
    <w:p w:rsidR="0015360E" w:rsidRPr="00622FDA" w:rsidRDefault="0015360E" w:rsidP="00A70C0C">
      <w:pPr>
        <w:pStyle w:val="ListContinue"/>
        <w:numPr>
          <w:ilvl w:val="1"/>
          <w:numId w:val="79"/>
        </w:numPr>
        <w:tabs>
          <w:tab w:val="left" w:pos="851"/>
        </w:tabs>
        <w:ind w:left="709" w:hanging="709"/>
        <w:rPr>
          <w:u w:color="000000"/>
        </w:rPr>
      </w:pPr>
      <w:r w:rsidRPr="00622FDA">
        <w:rPr>
          <w:u w:color="000000"/>
        </w:rPr>
        <w:t>To have a minor contract approved, the PO must provide the Secretariat</w:t>
      </w:r>
      <w:r w:rsidRPr="00622FDA">
        <w:rPr>
          <w:u w:color="000000"/>
          <w:lang w:eastAsia="zh-TW"/>
        </w:rPr>
        <w:t xml:space="preserve"> with</w:t>
      </w:r>
      <w:r w:rsidRPr="00622FDA">
        <w:rPr>
          <w:u w:color="000000"/>
        </w:rPr>
        <w:t>:</w:t>
      </w:r>
    </w:p>
    <w:p w:rsidR="0015360E" w:rsidRPr="00622FDA" w:rsidRDefault="0015360E" w:rsidP="007D7327">
      <w:pPr>
        <w:pStyle w:val="ListBullet"/>
        <w:tabs>
          <w:tab w:val="clear" w:pos="187"/>
          <w:tab w:val="left" w:pos="993"/>
        </w:tabs>
        <w:spacing w:after="0"/>
        <w:ind w:left="709" w:firstLine="0"/>
      </w:pPr>
      <w:r w:rsidRPr="00622FDA">
        <w:t xml:space="preserve">The </w:t>
      </w:r>
      <w:proofErr w:type="spellStart"/>
      <w:r w:rsidRPr="00622FDA">
        <w:rPr>
          <w:lang w:eastAsia="zh-TW"/>
        </w:rPr>
        <w:t>ToR</w:t>
      </w:r>
      <w:proofErr w:type="spellEnd"/>
      <w:r w:rsidRPr="00622FDA">
        <w:rPr>
          <w:lang w:eastAsia="zh-TW"/>
        </w:rPr>
        <w:t>;</w:t>
      </w:r>
      <w:r w:rsidRPr="00622FDA">
        <w:t xml:space="preserve"> </w:t>
      </w:r>
    </w:p>
    <w:p w:rsidR="0015360E" w:rsidRPr="00622FDA" w:rsidRDefault="0015360E" w:rsidP="007D7327">
      <w:pPr>
        <w:pStyle w:val="ListBullet"/>
        <w:tabs>
          <w:tab w:val="clear" w:pos="187"/>
          <w:tab w:val="left" w:pos="993"/>
        </w:tabs>
        <w:spacing w:after="0"/>
        <w:ind w:left="709" w:firstLine="0"/>
      </w:pPr>
      <w:r w:rsidRPr="00622FDA">
        <w:t>CV of a recommended contractor outlining the relevant skills and experience required for the task;</w:t>
      </w:r>
    </w:p>
    <w:p w:rsidR="0015360E" w:rsidRPr="00622FDA" w:rsidRDefault="0015360E" w:rsidP="007D7327">
      <w:pPr>
        <w:pStyle w:val="ListBullet"/>
        <w:tabs>
          <w:tab w:val="clear" w:pos="187"/>
          <w:tab w:val="left" w:pos="993"/>
        </w:tabs>
        <w:spacing w:after="0"/>
        <w:ind w:left="709" w:firstLine="0"/>
      </w:pPr>
      <w:r w:rsidRPr="00622FDA">
        <w:t xml:space="preserve">A written justification for the choice of contractor. The written justification needs to clearly state that the selected contractor has no prior or current relationship with the PO (as an individual or </w:t>
      </w:r>
      <w:r w:rsidRPr="00622FDA">
        <w:rPr>
          <w:lang w:eastAsia="zh-TW"/>
        </w:rPr>
        <w:t>organization</w:t>
      </w:r>
      <w:r w:rsidRPr="00622FDA">
        <w:t>) which constitute</w:t>
      </w:r>
      <w:r w:rsidRPr="00622FDA">
        <w:rPr>
          <w:lang w:eastAsia="zh-TW"/>
        </w:rPr>
        <w:t>s</w:t>
      </w:r>
      <w:r w:rsidRPr="00622FDA">
        <w:t xml:space="preserve"> a potential or real conflict of interest; and</w:t>
      </w:r>
    </w:p>
    <w:p w:rsidR="0015360E" w:rsidRPr="00622FDA" w:rsidRDefault="0015360E" w:rsidP="007D7327">
      <w:pPr>
        <w:pStyle w:val="ListBullet"/>
        <w:tabs>
          <w:tab w:val="clear" w:pos="187"/>
          <w:tab w:val="left" w:pos="993"/>
        </w:tabs>
        <w:spacing w:after="0"/>
        <w:ind w:left="709" w:firstLine="0"/>
      </w:pPr>
      <w:r w:rsidRPr="00622FDA">
        <w:t xml:space="preserve"> </w:t>
      </w:r>
      <w:proofErr w:type="gramStart"/>
      <w:r w:rsidRPr="00622FDA">
        <w:t>notice</w:t>
      </w:r>
      <w:proofErr w:type="gramEnd"/>
      <w:r w:rsidRPr="00622FDA">
        <w:t xml:space="preserve"> that the recommended contractor agrees to the standard contract terms and conditions. </w:t>
      </w:r>
    </w:p>
    <w:p w:rsidR="0015360E" w:rsidRPr="00622FDA" w:rsidRDefault="0015360E" w:rsidP="00A70C0C">
      <w:pPr>
        <w:pStyle w:val="ListContinue"/>
        <w:numPr>
          <w:ilvl w:val="1"/>
          <w:numId w:val="79"/>
        </w:numPr>
        <w:tabs>
          <w:tab w:val="left" w:pos="993"/>
        </w:tabs>
        <w:ind w:left="709" w:hanging="709"/>
        <w:rPr>
          <w:u w:color="000000"/>
        </w:rPr>
      </w:pPr>
      <w:r w:rsidRPr="00622FDA">
        <w:rPr>
          <w:u w:color="000000"/>
        </w:rPr>
        <w:t xml:space="preserve">Subject to the Secretariat’s approval of the choice of contractor, the relevant PD will draft the contract in consultation with the PO. The contract template is available under the </w:t>
      </w:r>
      <w:r w:rsidRPr="00622FDA">
        <w:rPr>
          <w:b/>
          <w:u w:color="000000"/>
        </w:rPr>
        <w:t>Resources Sample</w:t>
      </w:r>
      <w:r w:rsidRPr="00622FDA">
        <w:rPr>
          <w:u w:color="000000"/>
        </w:rPr>
        <w:t xml:space="preserve"> tab on the APEC Projects website.</w:t>
      </w:r>
    </w:p>
    <w:p w:rsidR="0015360E" w:rsidRPr="00622FDA" w:rsidRDefault="0015360E" w:rsidP="007D7327">
      <w:pPr>
        <w:pStyle w:val="Heading3"/>
        <w:tabs>
          <w:tab w:val="left" w:pos="993"/>
        </w:tabs>
        <w:ind w:left="709" w:hanging="709"/>
        <w:rPr>
          <w:rFonts w:ascii="Times New Roman" w:hAnsi="Times New Roman"/>
        </w:rPr>
      </w:pPr>
      <w:bookmarkStart w:id="193" w:name="_Toc320705275"/>
      <w:bookmarkStart w:id="194" w:name="_Toc321655869"/>
      <w:r w:rsidRPr="00622FDA">
        <w:rPr>
          <w:rFonts w:ascii="Times New Roman" w:hAnsi="Times New Roman" w:cs="Times New Roman"/>
        </w:rPr>
        <w:t xml:space="preserve">Major Contract: Valued from </w:t>
      </w:r>
      <w:r w:rsidR="00203F32" w:rsidRPr="00622FDA">
        <w:rPr>
          <w:rFonts w:ascii="Times New Roman" w:hAnsi="Times New Roman" w:cs="Times New Roman"/>
        </w:rPr>
        <w:t>USD</w:t>
      </w:r>
      <w:r w:rsidRPr="00622FDA">
        <w:rPr>
          <w:rFonts w:ascii="Times New Roman" w:hAnsi="Times New Roman" w:cs="Times New Roman"/>
        </w:rPr>
        <w:t>20</w:t>
      </w:r>
      <w:proofErr w:type="gramStart"/>
      <w:r w:rsidRPr="00622FDA">
        <w:rPr>
          <w:rFonts w:ascii="Times New Roman" w:hAnsi="Times New Roman" w:cs="Times New Roman"/>
        </w:rPr>
        <w:t>,001</w:t>
      </w:r>
      <w:proofErr w:type="gramEnd"/>
      <w:r w:rsidRPr="00622FDA">
        <w:rPr>
          <w:rFonts w:ascii="Times New Roman" w:hAnsi="Times New Roman" w:cs="Times New Roman"/>
        </w:rPr>
        <w:t xml:space="preserve"> to </w:t>
      </w:r>
      <w:r w:rsidR="00203F32" w:rsidRPr="00622FDA">
        <w:rPr>
          <w:rFonts w:ascii="Times New Roman" w:hAnsi="Times New Roman" w:cs="Times New Roman"/>
        </w:rPr>
        <w:t>USD</w:t>
      </w:r>
      <w:r w:rsidRPr="00622FDA">
        <w:rPr>
          <w:rFonts w:ascii="Times New Roman" w:hAnsi="Times New Roman" w:cs="Times New Roman"/>
        </w:rPr>
        <w:t>50,000</w:t>
      </w:r>
      <w:bookmarkEnd w:id="193"/>
      <w:bookmarkEnd w:id="194"/>
    </w:p>
    <w:p w:rsidR="0015360E" w:rsidRPr="00622FDA" w:rsidRDefault="0015360E" w:rsidP="00A70C0C">
      <w:pPr>
        <w:pStyle w:val="ListContinue"/>
        <w:numPr>
          <w:ilvl w:val="1"/>
          <w:numId w:val="79"/>
        </w:numPr>
        <w:tabs>
          <w:tab w:val="left" w:pos="993"/>
        </w:tabs>
        <w:ind w:left="709" w:hanging="709"/>
        <w:rPr>
          <w:u w:color="000000"/>
        </w:rPr>
      </w:pPr>
      <w:r w:rsidRPr="00622FDA">
        <w:rPr>
          <w:u w:color="000000"/>
        </w:rPr>
        <w:t xml:space="preserve">To source a major contract </w:t>
      </w:r>
      <w:r w:rsidRPr="00622FDA">
        <w:t xml:space="preserve">valued from </w:t>
      </w:r>
      <w:r w:rsidR="00203F32" w:rsidRPr="00622FDA">
        <w:t>USD</w:t>
      </w:r>
      <w:r w:rsidRPr="00622FDA">
        <w:t xml:space="preserve">20,001 to </w:t>
      </w:r>
      <w:r w:rsidR="00203F32" w:rsidRPr="00622FDA">
        <w:t>USD</w:t>
      </w:r>
      <w:r w:rsidRPr="00622FDA">
        <w:t>50,000</w:t>
      </w:r>
      <w:r w:rsidRPr="00622FDA">
        <w:rPr>
          <w:u w:color="000000"/>
        </w:rPr>
        <w:t>, the PO must work with the relevant PD to prepare a clear, logical and specific RFP based on the approved project proposal and the funding available for the contract and using the standard RFP template available on the APEC website.</w:t>
      </w:r>
      <w:r w:rsidR="007D49E3" w:rsidRPr="00622FDA">
        <w:rPr>
          <w:u w:color="000000"/>
        </w:rPr>
        <w:t xml:space="preserve"> </w:t>
      </w:r>
      <w:r w:rsidRPr="00622FDA">
        <w:rPr>
          <w:u w:color="000000"/>
        </w:rPr>
        <w:t xml:space="preserve">For contracts within this threshold, APEC </w:t>
      </w:r>
      <w:r w:rsidRPr="00622FDA">
        <w:rPr>
          <w:u w:color="000000"/>
          <w:lang w:eastAsia="zh-TW"/>
        </w:rPr>
        <w:t xml:space="preserve">will </w:t>
      </w:r>
      <w:r w:rsidRPr="00622FDA">
        <w:rPr>
          <w:u w:color="000000"/>
        </w:rPr>
        <w:t>conduct a select</w:t>
      </w:r>
      <w:r w:rsidRPr="00622FDA">
        <w:rPr>
          <w:u w:color="000000"/>
          <w:lang w:eastAsia="zh-TW"/>
        </w:rPr>
        <w:t>ive</w:t>
      </w:r>
      <w:r w:rsidRPr="00622FDA">
        <w:rPr>
          <w:u w:color="000000"/>
        </w:rPr>
        <w:t xml:space="preserve"> tender process which involves restricting the number of suppliers who are invited to submit proposals under the RFP. </w:t>
      </w:r>
    </w:p>
    <w:p w:rsidR="0015360E" w:rsidRPr="00622FDA" w:rsidRDefault="0015360E" w:rsidP="00A70C0C">
      <w:pPr>
        <w:pStyle w:val="ListContinue"/>
        <w:numPr>
          <w:ilvl w:val="1"/>
          <w:numId w:val="79"/>
        </w:numPr>
        <w:tabs>
          <w:tab w:val="left" w:pos="993"/>
        </w:tabs>
        <w:ind w:left="709" w:hanging="709"/>
        <w:rPr>
          <w:u w:color="000000"/>
        </w:rPr>
      </w:pPr>
      <w:r w:rsidRPr="00622FDA">
        <w:rPr>
          <w:u w:color="000000"/>
        </w:rPr>
        <w:t>A qualification of interested suppliers based on their capabilities and expertise will be undertaken by the PO so as to exclude suppliers who do not meet the minimum requirements. Suppliers qualified in these processes are then invited to respond to the RFP. At least three qualified suppliers are invited to respond to the RFP. However</w:t>
      </w:r>
      <w:r w:rsidRPr="00622FDA">
        <w:rPr>
          <w:u w:color="000000"/>
          <w:lang w:eastAsia="zh-TW"/>
        </w:rPr>
        <w:t>,</w:t>
      </w:r>
      <w:r w:rsidRPr="00622FDA">
        <w:rPr>
          <w:u w:color="000000"/>
        </w:rPr>
        <w:t xml:space="preserve"> five or more are recommended to ensure a more competitive process and allow for non-responses from some suppliers.</w:t>
      </w:r>
    </w:p>
    <w:p w:rsidR="0015360E" w:rsidRPr="00622FDA" w:rsidRDefault="0015360E" w:rsidP="00A70C0C">
      <w:pPr>
        <w:pStyle w:val="ListContinue"/>
        <w:numPr>
          <w:ilvl w:val="1"/>
          <w:numId w:val="79"/>
        </w:numPr>
        <w:tabs>
          <w:tab w:val="left" w:pos="993"/>
        </w:tabs>
        <w:ind w:left="709" w:hanging="709"/>
        <w:rPr>
          <w:u w:color="000000"/>
        </w:rPr>
      </w:pPr>
      <w:r w:rsidRPr="00622FDA">
        <w:rPr>
          <w:u w:color="000000"/>
        </w:rPr>
        <w:lastRenderedPageBreak/>
        <w:t xml:space="preserve">The PO will draft a set of criteria to evaluate and assess the bids to ensure that a transparent and equitable process is undertaken. The bid evaluation criteria will be approved by the relevant APEC Program Director prior to the selection process being undertaken. </w:t>
      </w:r>
    </w:p>
    <w:p w:rsidR="0059497E" w:rsidRPr="00622FDA" w:rsidRDefault="0059497E" w:rsidP="00A70C0C">
      <w:pPr>
        <w:pStyle w:val="ListContinue"/>
        <w:numPr>
          <w:ilvl w:val="1"/>
          <w:numId w:val="79"/>
        </w:numPr>
        <w:tabs>
          <w:tab w:val="left" w:pos="993"/>
        </w:tabs>
        <w:ind w:left="709" w:hanging="709"/>
        <w:rPr>
          <w:u w:color="000000"/>
        </w:rPr>
      </w:pPr>
      <w:r w:rsidRPr="00622FDA">
        <w:t xml:space="preserve">A written statement that details the PO’s selection process and justifies the choice of preferred contractor, using the standard RFP template. This document will detail the justifications for the selection against the agreed bid evaluation criteria and also state that the selection process undertaken has been transparent and equitable. The statement will also indicate that there has not been any real or perceived conflict of interest in which the PO (as </w:t>
      </w:r>
      <w:r w:rsidRPr="00622FDA">
        <w:rPr>
          <w:lang w:eastAsia="zh-TW"/>
        </w:rPr>
        <w:t xml:space="preserve">an </w:t>
      </w:r>
      <w:r w:rsidRPr="00622FDA">
        <w:t>individual or organi</w:t>
      </w:r>
      <w:r w:rsidRPr="00622FDA">
        <w:rPr>
          <w:lang w:eastAsia="zh-TW"/>
        </w:rPr>
        <w:t>z</w:t>
      </w:r>
      <w:r w:rsidRPr="00622FDA">
        <w:t>ation)</w:t>
      </w:r>
      <w:r w:rsidRPr="00622FDA">
        <w:rPr>
          <w:u w:color="000000"/>
        </w:rPr>
        <w:t xml:space="preserve"> has been placed in a position to exploit his/her professional or official capacity in some way for personal or corporate benefit.</w:t>
      </w:r>
      <w:r w:rsidRPr="00622FDA">
        <w:rPr>
          <w:u w:color="000000"/>
          <w:lang w:eastAsia="zh-TW"/>
        </w:rPr>
        <w:t xml:space="preserve"> </w:t>
      </w:r>
      <w:r w:rsidRPr="00622FDA">
        <w:rPr>
          <w:u w:color="000000"/>
        </w:rPr>
        <w:t>The PO will notify unsuccessful bidders of the result only after the contract has been signed.</w:t>
      </w:r>
    </w:p>
    <w:p w:rsidR="0015360E" w:rsidRPr="00622FDA" w:rsidRDefault="0015360E" w:rsidP="00A70C0C">
      <w:pPr>
        <w:pStyle w:val="ListContinue"/>
        <w:numPr>
          <w:ilvl w:val="1"/>
          <w:numId w:val="79"/>
        </w:numPr>
        <w:tabs>
          <w:tab w:val="left" w:pos="993"/>
        </w:tabs>
        <w:ind w:left="709" w:hanging="709"/>
        <w:rPr>
          <w:u w:color="000000"/>
        </w:rPr>
      </w:pPr>
      <w:r w:rsidRPr="00622FDA">
        <w:rPr>
          <w:u w:color="000000"/>
        </w:rPr>
        <w:t>When conducting a selective tender process</w:t>
      </w:r>
      <w:r w:rsidRPr="00622FDA">
        <w:rPr>
          <w:u w:color="000000"/>
          <w:lang w:eastAsia="zh-TW"/>
        </w:rPr>
        <w:t>,</w:t>
      </w:r>
      <w:r w:rsidRPr="00622FDA">
        <w:rPr>
          <w:u w:color="000000"/>
        </w:rPr>
        <w:t xml:space="preserve"> the selection should be justified on a sound </w:t>
      </w:r>
      <w:r w:rsidRPr="00622FDA">
        <w:rPr>
          <w:u w:color="000000"/>
          <w:lang w:eastAsia="zh-TW"/>
        </w:rPr>
        <w:t xml:space="preserve">and </w:t>
      </w:r>
      <w:r w:rsidRPr="00622FDA">
        <w:rPr>
          <w:u w:color="000000"/>
        </w:rPr>
        <w:t>non-discriminatory basis.</w:t>
      </w:r>
      <w:r w:rsidR="007D49E3" w:rsidRPr="00622FDA">
        <w:rPr>
          <w:u w:color="000000"/>
        </w:rPr>
        <w:t xml:space="preserve"> </w:t>
      </w:r>
      <w:r w:rsidRPr="00622FDA">
        <w:rPr>
          <w:u w:color="000000"/>
        </w:rPr>
        <w:t xml:space="preserve">Suppliers may be selected from the general market or from a list which includes: </w:t>
      </w:r>
    </w:p>
    <w:p w:rsidR="0015360E" w:rsidRPr="00622FDA" w:rsidRDefault="0015360E" w:rsidP="007D7327">
      <w:pPr>
        <w:pStyle w:val="ListBullet"/>
        <w:tabs>
          <w:tab w:val="clear" w:pos="187"/>
          <w:tab w:val="num" w:pos="374"/>
          <w:tab w:val="left" w:pos="993"/>
        </w:tabs>
        <w:ind w:left="709" w:firstLine="0"/>
        <w:rPr>
          <w:u w:color="000000"/>
        </w:rPr>
      </w:pPr>
      <w:r w:rsidRPr="00622FDA">
        <w:rPr>
          <w:u w:color="000000"/>
        </w:rPr>
        <w:t xml:space="preserve">Suppliers or experts </w:t>
      </w:r>
      <w:r w:rsidRPr="00622FDA">
        <w:rPr>
          <w:u w:color="000000"/>
          <w:lang w:eastAsia="zh-TW"/>
        </w:rPr>
        <w:t>who</w:t>
      </w:r>
      <w:r w:rsidRPr="00622FDA">
        <w:rPr>
          <w:u w:color="000000"/>
        </w:rPr>
        <w:t xml:space="preserve"> have a demonstrated track record of working in the particular sector or area;</w:t>
      </w:r>
      <w:r w:rsidR="007D49E3" w:rsidRPr="00622FDA">
        <w:rPr>
          <w:u w:color="000000"/>
        </w:rPr>
        <w:t xml:space="preserve"> </w:t>
      </w:r>
    </w:p>
    <w:p w:rsidR="0015360E" w:rsidRPr="00622FDA" w:rsidRDefault="0015360E" w:rsidP="007D7327">
      <w:pPr>
        <w:pStyle w:val="ListBullet"/>
        <w:tabs>
          <w:tab w:val="clear" w:pos="187"/>
          <w:tab w:val="num" w:pos="374"/>
          <w:tab w:val="left" w:pos="993"/>
        </w:tabs>
        <w:ind w:left="709" w:firstLine="0"/>
        <w:rPr>
          <w:u w:color="000000"/>
        </w:rPr>
      </w:pPr>
      <w:r w:rsidRPr="00622FDA">
        <w:rPr>
          <w:u w:color="000000"/>
        </w:rPr>
        <w:t>Suppliers that have been shortlisted or pre</w:t>
      </w:r>
      <w:r w:rsidRPr="00622FDA">
        <w:rPr>
          <w:u w:color="000000"/>
          <w:lang w:eastAsia="zh-TW"/>
        </w:rPr>
        <w:t>-</w:t>
      </w:r>
      <w:r w:rsidRPr="00622FDA">
        <w:rPr>
          <w:u w:color="000000"/>
        </w:rPr>
        <w:t xml:space="preserve">qualified from a previous tender process; or </w:t>
      </w:r>
    </w:p>
    <w:p w:rsidR="0015360E" w:rsidRPr="00622FDA" w:rsidRDefault="0015360E" w:rsidP="007D7327">
      <w:pPr>
        <w:pStyle w:val="ListBullet"/>
        <w:tabs>
          <w:tab w:val="clear" w:pos="187"/>
          <w:tab w:val="num" w:pos="374"/>
          <w:tab w:val="left" w:pos="993"/>
        </w:tabs>
        <w:ind w:left="709" w:firstLine="0"/>
        <w:rPr>
          <w:u w:color="000000"/>
        </w:rPr>
      </w:pPr>
      <w:r w:rsidRPr="00622FDA">
        <w:rPr>
          <w:u w:color="000000"/>
        </w:rPr>
        <w:t xml:space="preserve">Any suppliers that have been granted a specific </w:t>
      </w:r>
      <w:proofErr w:type="spellStart"/>
      <w:r w:rsidRPr="00622FDA">
        <w:rPr>
          <w:u w:color="000000"/>
        </w:rPr>
        <w:t>licence</w:t>
      </w:r>
      <w:proofErr w:type="spellEnd"/>
      <w:r w:rsidRPr="00622FDA">
        <w:rPr>
          <w:u w:color="000000"/>
        </w:rPr>
        <w:t xml:space="preserve"> or comply with legal requirements in a given context, in relation to a very specific APEC topic or issue.</w:t>
      </w:r>
    </w:p>
    <w:p w:rsidR="0015360E" w:rsidRPr="00622FDA" w:rsidRDefault="0015360E" w:rsidP="00A70C0C">
      <w:pPr>
        <w:pStyle w:val="ListContinue"/>
        <w:numPr>
          <w:ilvl w:val="1"/>
          <w:numId w:val="79"/>
        </w:numPr>
        <w:tabs>
          <w:tab w:val="left" w:pos="993"/>
        </w:tabs>
        <w:ind w:left="709" w:hanging="709"/>
        <w:rPr>
          <w:u w:color="000000"/>
        </w:rPr>
      </w:pPr>
      <w:r w:rsidRPr="00622FDA">
        <w:rPr>
          <w:u w:color="000000"/>
        </w:rPr>
        <w:t>Circumstances which may justify a waiver from the adoption of a select</w:t>
      </w:r>
      <w:r w:rsidRPr="00622FDA">
        <w:rPr>
          <w:u w:color="000000"/>
          <w:lang w:eastAsia="zh-TW"/>
        </w:rPr>
        <w:t>ive</w:t>
      </w:r>
      <w:r w:rsidRPr="00622FDA">
        <w:rPr>
          <w:u w:color="000000"/>
        </w:rPr>
        <w:t xml:space="preserve"> tender include:</w:t>
      </w:r>
    </w:p>
    <w:p w:rsidR="0015360E" w:rsidRPr="00622FDA" w:rsidRDefault="0015360E" w:rsidP="00A70C0C">
      <w:pPr>
        <w:pStyle w:val="ListContinue"/>
        <w:numPr>
          <w:ilvl w:val="0"/>
          <w:numId w:val="58"/>
        </w:numPr>
        <w:tabs>
          <w:tab w:val="left" w:pos="993"/>
        </w:tabs>
        <w:ind w:left="709" w:firstLine="0"/>
        <w:rPr>
          <w:u w:color="000000"/>
        </w:rPr>
      </w:pPr>
      <w:r w:rsidRPr="00622FDA">
        <w:rPr>
          <w:u w:color="000000"/>
        </w:rPr>
        <w:t xml:space="preserve">The existence of a limited pool of suppliers or experts who can supply the required goods or services </w:t>
      </w:r>
      <w:r w:rsidRPr="00622FDA">
        <w:rPr>
          <w:u w:color="000000"/>
          <w:lang w:eastAsia="zh-TW"/>
        </w:rPr>
        <w:t>to</w:t>
      </w:r>
      <w:r w:rsidRPr="00622FDA">
        <w:rPr>
          <w:u w:color="000000"/>
        </w:rPr>
        <w:t xml:space="preserve"> APEC. For example where a tender</w:t>
      </w:r>
      <w:r w:rsidRPr="00622FDA">
        <w:rPr>
          <w:u w:color="000000"/>
          <w:lang w:eastAsia="zh-TW"/>
        </w:rPr>
        <w:t>ing</w:t>
      </w:r>
      <w:r w:rsidRPr="00622FDA">
        <w:rPr>
          <w:u w:color="000000"/>
        </w:rPr>
        <w:t xml:space="preserve"> process for a particular project has already been undertaken and no suitable contractor was identified; or</w:t>
      </w:r>
    </w:p>
    <w:p w:rsidR="0015360E" w:rsidRPr="00622FDA" w:rsidRDefault="0015360E" w:rsidP="00A70C0C">
      <w:pPr>
        <w:pStyle w:val="ListContinue"/>
        <w:numPr>
          <w:ilvl w:val="0"/>
          <w:numId w:val="58"/>
        </w:numPr>
        <w:tabs>
          <w:tab w:val="left" w:pos="993"/>
        </w:tabs>
        <w:ind w:left="709" w:firstLine="0"/>
        <w:rPr>
          <w:u w:color="000000"/>
        </w:rPr>
      </w:pPr>
      <w:r w:rsidRPr="00622FDA">
        <w:rPr>
          <w:u w:color="000000"/>
        </w:rPr>
        <w:t>Where value for money in the procurement process would not be achieved by undertaking yet another restricted or select</w:t>
      </w:r>
      <w:r w:rsidRPr="00622FDA">
        <w:rPr>
          <w:u w:color="000000"/>
          <w:lang w:eastAsia="zh-TW"/>
        </w:rPr>
        <w:t>ive</w:t>
      </w:r>
      <w:r w:rsidRPr="00622FDA">
        <w:rPr>
          <w:u w:color="000000"/>
        </w:rPr>
        <w:t xml:space="preserve"> tender</w:t>
      </w:r>
      <w:r w:rsidRPr="00622FDA">
        <w:rPr>
          <w:u w:color="000000"/>
          <w:lang w:eastAsia="zh-TW"/>
        </w:rPr>
        <w:t>ing</w:t>
      </w:r>
      <w:r w:rsidRPr="00622FDA">
        <w:rPr>
          <w:u w:color="000000"/>
        </w:rPr>
        <w:t xml:space="preserve"> process due to the expense involved. </w:t>
      </w:r>
    </w:p>
    <w:p w:rsidR="0015360E" w:rsidRPr="00622FDA" w:rsidRDefault="0015360E" w:rsidP="00A70C0C">
      <w:pPr>
        <w:pStyle w:val="ListContinue"/>
        <w:numPr>
          <w:ilvl w:val="1"/>
          <w:numId w:val="79"/>
        </w:numPr>
        <w:tabs>
          <w:tab w:val="left" w:pos="993"/>
        </w:tabs>
        <w:spacing w:after="120"/>
        <w:ind w:left="709" w:hanging="709"/>
        <w:rPr>
          <w:u w:color="000000"/>
        </w:rPr>
      </w:pPr>
      <w:r w:rsidRPr="00622FDA">
        <w:rPr>
          <w:u w:color="000000"/>
        </w:rPr>
        <w:t>To have a contract under this value threshold approved, the PO must provide the Secretariat</w:t>
      </w:r>
      <w:r w:rsidRPr="00622FDA">
        <w:rPr>
          <w:u w:color="000000"/>
          <w:lang w:eastAsia="zh-TW"/>
        </w:rPr>
        <w:t xml:space="preserve"> with</w:t>
      </w:r>
      <w:r w:rsidRPr="00622FDA">
        <w:rPr>
          <w:u w:color="000000"/>
        </w:rPr>
        <w:t>:</w:t>
      </w:r>
    </w:p>
    <w:p w:rsidR="0015360E" w:rsidRPr="00622FDA" w:rsidRDefault="0015360E" w:rsidP="007D7327">
      <w:pPr>
        <w:pStyle w:val="ListBullet"/>
        <w:tabs>
          <w:tab w:val="clear" w:pos="187"/>
          <w:tab w:val="left" w:pos="993"/>
        </w:tabs>
        <w:ind w:left="709" w:firstLine="0"/>
      </w:pPr>
      <w:r w:rsidRPr="00622FDA">
        <w:t>A RFP for approval</w:t>
      </w:r>
      <w:r w:rsidR="0059497E" w:rsidRPr="00622FDA">
        <w:t xml:space="preserve"> including the bid evaluation criteria</w:t>
      </w:r>
      <w:r w:rsidRPr="00622FDA">
        <w:t>;</w:t>
      </w:r>
      <w:r w:rsidRPr="00622FDA">
        <w:rPr>
          <w:lang w:eastAsia="zh-TW"/>
        </w:rPr>
        <w:t xml:space="preserve"> and</w:t>
      </w:r>
    </w:p>
    <w:p w:rsidR="0015360E" w:rsidRPr="00622FDA" w:rsidRDefault="0059497E" w:rsidP="007D7327">
      <w:pPr>
        <w:pStyle w:val="ListBullet"/>
        <w:tabs>
          <w:tab w:val="clear" w:pos="187"/>
          <w:tab w:val="left" w:pos="993"/>
        </w:tabs>
        <w:ind w:left="709" w:firstLine="0"/>
      </w:pPr>
      <w:r w:rsidRPr="00622FDA">
        <w:t xml:space="preserve">After the selective tender process has been completed by the PO, the </w:t>
      </w:r>
      <w:r w:rsidR="007A62CB" w:rsidRPr="00622FDA">
        <w:t xml:space="preserve">CV and proposal from the recommended contractor that outlines the relevant skills and experience for the task. </w:t>
      </w:r>
    </w:p>
    <w:p w:rsidR="0015360E" w:rsidRPr="00622FDA" w:rsidRDefault="0015360E" w:rsidP="00A70C0C">
      <w:pPr>
        <w:pStyle w:val="ListContinue"/>
        <w:numPr>
          <w:ilvl w:val="1"/>
          <w:numId w:val="79"/>
        </w:numPr>
        <w:tabs>
          <w:tab w:val="left" w:pos="993"/>
        </w:tabs>
        <w:ind w:left="709" w:hanging="709"/>
        <w:rPr>
          <w:u w:color="000000"/>
        </w:rPr>
      </w:pPr>
      <w:r w:rsidRPr="00622FDA">
        <w:rPr>
          <w:u w:color="000000"/>
          <w:lang w:eastAsia="zh-TW"/>
        </w:rPr>
        <w:t>B</w:t>
      </w:r>
      <w:r w:rsidRPr="00622FDA">
        <w:rPr>
          <w:u w:color="000000"/>
        </w:rPr>
        <w:t xml:space="preserve">id evaluation </w:t>
      </w:r>
      <w:r w:rsidR="00B46A68" w:rsidRPr="00622FDA">
        <w:rPr>
          <w:u w:color="000000"/>
        </w:rPr>
        <w:t>criteria shall</w:t>
      </w:r>
      <w:r w:rsidRPr="00622FDA">
        <w:rPr>
          <w:u w:color="000000"/>
          <w:lang w:eastAsia="zh-TW"/>
        </w:rPr>
        <w:t xml:space="preserve"> be </w:t>
      </w:r>
      <w:r w:rsidRPr="00622FDA">
        <w:rPr>
          <w:u w:color="000000"/>
        </w:rPr>
        <w:t>establish</w:t>
      </w:r>
      <w:r w:rsidRPr="00622FDA">
        <w:rPr>
          <w:u w:color="000000"/>
          <w:lang w:eastAsia="zh-TW"/>
        </w:rPr>
        <w:t>ed</w:t>
      </w:r>
      <w:r w:rsidRPr="00622FDA">
        <w:rPr>
          <w:u w:color="000000"/>
        </w:rPr>
        <w:t xml:space="preserve"> </w:t>
      </w:r>
      <w:r w:rsidRPr="00622FDA">
        <w:rPr>
          <w:u w:color="000000"/>
          <w:lang w:eastAsia="zh-TW"/>
        </w:rPr>
        <w:t>for assessing</w:t>
      </w:r>
      <w:r w:rsidRPr="00622FDA">
        <w:rPr>
          <w:u w:color="000000"/>
        </w:rPr>
        <w:t xml:space="preserve"> the bids. This will enable the proper identification, assessment and comparison of all the costs and benefits associated with the submissions, on a common and fair basis.</w:t>
      </w:r>
    </w:p>
    <w:p w:rsidR="0015360E" w:rsidRPr="00622FDA" w:rsidRDefault="0015360E" w:rsidP="00414FEE">
      <w:pPr>
        <w:pStyle w:val="ListContinue"/>
        <w:numPr>
          <w:ilvl w:val="0"/>
          <w:numId w:val="0"/>
        </w:numPr>
        <w:tabs>
          <w:tab w:val="left" w:pos="993"/>
        </w:tabs>
        <w:ind w:left="284"/>
        <w:rPr>
          <w:u w:color="000000"/>
        </w:rPr>
      </w:pPr>
    </w:p>
    <w:p w:rsidR="0015360E" w:rsidRPr="00622FDA" w:rsidRDefault="0015360E" w:rsidP="00A70C0C">
      <w:pPr>
        <w:pStyle w:val="ListContinue"/>
        <w:numPr>
          <w:ilvl w:val="1"/>
          <w:numId w:val="79"/>
        </w:numPr>
        <w:tabs>
          <w:tab w:val="left" w:pos="993"/>
        </w:tabs>
        <w:ind w:left="709" w:hanging="709"/>
        <w:rPr>
          <w:b/>
        </w:rPr>
      </w:pPr>
      <w:r w:rsidRPr="00622FDA">
        <w:lastRenderedPageBreak/>
        <w:t>In exceptional circumstances</w:t>
      </w:r>
      <w:r w:rsidRPr="00622FDA">
        <w:rPr>
          <w:lang w:eastAsia="zh-TW"/>
        </w:rPr>
        <w:t>,</w:t>
      </w:r>
      <w:r w:rsidRPr="00622FDA">
        <w:t xml:space="preserve"> the Secretariat may approve waivers for non-competitive tendering of no more than </w:t>
      </w:r>
      <w:r w:rsidR="00203F32" w:rsidRPr="00622FDA">
        <w:t>USD</w:t>
      </w:r>
      <w:r w:rsidRPr="00622FDA">
        <w:t>50</w:t>
      </w:r>
      <w:proofErr w:type="gramStart"/>
      <w:r w:rsidRPr="00622FDA">
        <w:t>,000</w:t>
      </w:r>
      <w:proofErr w:type="gramEnd"/>
      <w:r w:rsidRPr="00622FDA">
        <w:t>. In these situations</w:t>
      </w:r>
      <w:r w:rsidRPr="00622FDA">
        <w:rPr>
          <w:lang w:eastAsia="zh-TW"/>
        </w:rPr>
        <w:t>,</w:t>
      </w:r>
      <w:r w:rsidRPr="00622FDA">
        <w:t xml:space="preserve"> the PO must submit a written request to the Secretariat setting out the reasons for why a direct sourc</w:t>
      </w:r>
      <w:r w:rsidRPr="00622FDA">
        <w:rPr>
          <w:lang w:eastAsia="zh-TW"/>
        </w:rPr>
        <w:t>ing</w:t>
      </w:r>
      <w:r w:rsidRPr="00622FDA">
        <w:t xml:space="preserve"> arrangement will not compromise the quality or scope of the project and why competition should be restricted. </w:t>
      </w:r>
    </w:p>
    <w:p w:rsidR="0015360E" w:rsidRPr="00622FDA" w:rsidRDefault="0015360E" w:rsidP="00A70C0C">
      <w:pPr>
        <w:pStyle w:val="ListContinue"/>
        <w:numPr>
          <w:ilvl w:val="1"/>
          <w:numId w:val="79"/>
        </w:numPr>
        <w:tabs>
          <w:tab w:val="left" w:pos="993"/>
        </w:tabs>
        <w:ind w:left="709" w:hanging="709"/>
        <w:rPr>
          <w:b/>
        </w:rPr>
      </w:pPr>
      <w:r w:rsidRPr="00622FDA">
        <w:t>Where a written request for a waiver from undertaking a select</w:t>
      </w:r>
      <w:r w:rsidRPr="00622FDA">
        <w:rPr>
          <w:lang w:eastAsia="zh-TW"/>
        </w:rPr>
        <w:t>ive</w:t>
      </w:r>
      <w:r w:rsidRPr="00622FDA">
        <w:t xml:space="preserve"> </w:t>
      </w:r>
      <w:r w:rsidRPr="00622FDA">
        <w:rPr>
          <w:lang w:eastAsia="zh-TW"/>
        </w:rPr>
        <w:t>tendering</w:t>
      </w:r>
      <w:r w:rsidRPr="00622FDA">
        <w:t xml:space="preserve"> process is submitted to the Secretariat for approval, the Secretariat must be satisfied that a departure from a competitive process is fully justified. The justification should clearly state that in following this course of action, APEC is still obtaining the best quality outcomes and value for money.</w:t>
      </w:r>
      <w:r w:rsidR="007D49E3" w:rsidRPr="00622FDA">
        <w:t xml:space="preserve"> </w:t>
      </w:r>
      <w:r w:rsidRPr="00622FDA">
        <w:t>It also needs to clearly demonstrate that there is no existing or prior relationship between the PO and the contractor.</w:t>
      </w:r>
      <w:r w:rsidR="007D49E3" w:rsidRPr="00622FDA">
        <w:t xml:space="preserve"> </w:t>
      </w:r>
      <w:r w:rsidRPr="00622FDA">
        <w:t xml:space="preserve">If the Secretariat considers the explanation unsatisfactory, the request will be submitted </w:t>
      </w:r>
      <w:r w:rsidRPr="00622FDA">
        <w:rPr>
          <w:lang w:eastAsia="zh-TW"/>
        </w:rPr>
        <w:t>to</w:t>
      </w:r>
      <w:r w:rsidRPr="00622FDA">
        <w:t xml:space="preserve"> BMC</w:t>
      </w:r>
      <w:r w:rsidRPr="00622FDA">
        <w:rPr>
          <w:lang w:eastAsia="zh-TW"/>
        </w:rPr>
        <w:t xml:space="preserve"> for consideration</w:t>
      </w:r>
      <w:r w:rsidRPr="00622FDA">
        <w:t xml:space="preserve">. </w:t>
      </w:r>
    </w:p>
    <w:p w:rsidR="0015360E" w:rsidRPr="00622FDA" w:rsidRDefault="0015360E" w:rsidP="00A70C0C">
      <w:pPr>
        <w:pStyle w:val="ListContinue"/>
        <w:numPr>
          <w:ilvl w:val="1"/>
          <w:numId w:val="79"/>
        </w:numPr>
        <w:tabs>
          <w:tab w:val="left" w:pos="993"/>
        </w:tabs>
        <w:ind w:left="709" w:hanging="709"/>
        <w:rPr>
          <w:b/>
        </w:rPr>
      </w:pPr>
      <w:r w:rsidRPr="00622FDA">
        <w:t>The Secretariat will provide BMC members with a detailed list of waivers for all select</w:t>
      </w:r>
      <w:r w:rsidRPr="00622FDA">
        <w:rPr>
          <w:lang w:eastAsia="zh-TW"/>
        </w:rPr>
        <w:t>ive</w:t>
      </w:r>
      <w:r w:rsidRPr="00622FDA">
        <w:t xml:space="preserve"> tender</w:t>
      </w:r>
      <w:r w:rsidRPr="00622FDA">
        <w:rPr>
          <w:lang w:eastAsia="zh-TW"/>
        </w:rPr>
        <w:t>ing</w:t>
      </w:r>
      <w:r w:rsidRPr="00622FDA">
        <w:t xml:space="preserve"> processes approved in each project approval session. This list will be provided for members’ consideration at the conclusion of each project approval session either at the BMC meeting or </w:t>
      </w:r>
      <w:proofErr w:type="spellStart"/>
      <w:r w:rsidRPr="00622FDA">
        <w:t>intersessionally</w:t>
      </w:r>
      <w:proofErr w:type="spellEnd"/>
      <w:r w:rsidRPr="00622FDA">
        <w:t xml:space="preserve">. </w:t>
      </w:r>
    </w:p>
    <w:p w:rsidR="0015360E" w:rsidRPr="00622FDA" w:rsidRDefault="0015360E" w:rsidP="007D7327">
      <w:pPr>
        <w:pStyle w:val="Heading3"/>
        <w:tabs>
          <w:tab w:val="left" w:pos="993"/>
        </w:tabs>
        <w:ind w:left="709" w:hanging="709"/>
        <w:rPr>
          <w:rFonts w:ascii="Times New Roman" w:hAnsi="Times New Roman"/>
        </w:rPr>
      </w:pPr>
      <w:bookmarkStart w:id="195" w:name="_Toc320705276"/>
      <w:bookmarkStart w:id="196" w:name="_Toc321655870"/>
      <w:r w:rsidRPr="00622FDA">
        <w:rPr>
          <w:rFonts w:ascii="Times New Roman" w:hAnsi="Times New Roman" w:cs="Times New Roman"/>
        </w:rPr>
        <w:t xml:space="preserve">Major Contract: Valued from </w:t>
      </w:r>
      <w:r w:rsidR="00203F32" w:rsidRPr="00622FDA">
        <w:rPr>
          <w:rFonts w:ascii="Times New Roman" w:hAnsi="Times New Roman" w:cs="Times New Roman"/>
        </w:rPr>
        <w:t>USD</w:t>
      </w:r>
      <w:r w:rsidRPr="00622FDA">
        <w:rPr>
          <w:rFonts w:ascii="Times New Roman" w:hAnsi="Times New Roman" w:cs="Times New Roman"/>
        </w:rPr>
        <w:t>50</w:t>
      </w:r>
      <w:proofErr w:type="gramStart"/>
      <w:r w:rsidRPr="00622FDA">
        <w:rPr>
          <w:rFonts w:ascii="Times New Roman" w:hAnsi="Times New Roman" w:cs="Times New Roman"/>
        </w:rPr>
        <w:t>,001</w:t>
      </w:r>
      <w:proofErr w:type="gramEnd"/>
      <w:r w:rsidRPr="00622FDA">
        <w:rPr>
          <w:rFonts w:ascii="Times New Roman" w:hAnsi="Times New Roman" w:cs="Times New Roman"/>
        </w:rPr>
        <w:t xml:space="preserve"> and Above</w:t>
      </w:r>
      <w:bookmarkEnd w:id="195"/>
      <w:bookmarkEnd w:id="196"/>
      <w:r w:rsidRPr="00622FDA">
        <w:rPr>
          <w:rFonts w:ascii="Times New Roman" w:hAnsi="Times New Roman" w:cs="Times New Roman"/>
        </w:rPr>
        <w:t xml:space="preserve"> </w:t>
      </w:r>
    </w:p>
    <w:p w:rsidR="0015360E" w:rsidRPr="00622FDA" w:rsidRDefault="0015360E" w:rsidP="00A70C0C">
      <w:pPr>
        <w:pStyle w:val="ListContinue"/>
        <w:numPr>
          <w:ilvl w:val="1"/>
          <w:numId w:val="79"/>
        </w:numPr>
        <w:tabs>
          <w:tab w:val="left" w:pos="993"/>
        </w:tabs>
        <w:ind w:left="709" w:hanging="709"/>
        <w:rPr>
          <w:u w:color="000000"/>
        </w:rPr>
      </w:pPr>
      <w:r w:rsidRPr="00622FDA">
        <w:rPr>
          <w:u w:color="000000"/>
        </w:rPr>
        <w:t xml:space="preserve">To source a major contract </w:t>
      </w:r>
      <w:r w:rsidRPr="00622FDA">
        <w:t xml:space="preserve">valued from </w:t>
      </w:r>
      <w:r w:rsidR="00203F32" w:rsidRPr="00622FDA">
        <w:t>USD</w:t>
      </w:r>
      <w:r w:rsidRPr="00622FDA">
        <w:t>50</w:t>
      </w:r>
      <w:proofErr w:type="gramStart"/>
      <w:r w:rsidRPr="00622FDA">
        <w:t>,001</w:t>
      </w:r>
      <w:proofErr w:type="gramEnd"/>
      <w:r w:rsidRPr="00622FDA">
        <w:t xml:space="preserve"> and above</w:t>
      </w:r>
      <w:r w:rsidRPr="00622FDA">
        <w:rPr>
          <w:u w:color="000000"/>
        </w:rPr>
        <w:t>, the PO must undertake an open tender</w:t>
      </w:r>
      <w:r w:rsidRPr="00622FDA">
        <w:rPr>
          <w:u w:color="000000"/>
          <w:lang w:eastAsia="zh-TW"/>
        </w:rPr>
        <w:t>ing</w:t>
      </w:r>
      <w:r w:rsidRPr="00622FDA">
        <w:rPr>
          <w:u w:color="000000"/>
        </w:rPr>
        <w:t xml:space="preserve"> process. Open tendering </w:t>
      </w:r>
      <w:r w:rsidRPr="00622FDA">
        <w:rPr>
          <w:u w:color="000000"/>
          <w:lang w:eastAsia="zh-TW"/>
        </w:rPr>
        <w:t>is</w:t>
      </w:r>
      <w:r w:rsidRPr="00622FDA">
        <w:rPr>
          <w:u w:color="000000"/>
        </w:rPr>
        <w:t xml:space="preserve"> the most competitive and open procurement process. The PO must work with the relevant PD to prepare a clear, logical and specific RFP based on the approved project proposal and the funding available for the contract and using the standard template.</w:t>
      </w:r>
      <w:r w:rsidR="007D49E3" w:rsidRPr="00622FDA">
        <w:rPr>
          <w:u w:color="000000"/>
        </w:rPr>
        <w:t xml:space="preserve"> </w:t>
      </w:r>
      <w:r w:rsidRPr="00622FDA">
        <w:rPr>
          <w:u w:color="000000"/>
        </w:rPr>
        <w:t xml:space="preserve">The RFP must be approved by the Secretariat and circulated amongst all member economies and posted on APEC website to allow for a fully transparent and fair process to be completed. </w:t>
      </w:r>
    </w:p>
    <w:p w:rsidR="0015360E" w:rsidRPr="00622FDA" w:rsidRDefault="0015360E" w:rsidP="00A70C0C">
      <w:pPr>
        <w:pStyle w:val="ListContinue"/>
        <w:numPr>
          <w:ilvl w:val="1"/>
          <w:numId w:val="79"/>
        </w:numPr>
        <w:tabs>
          <w:tab w:val="left" w:pos="993"/>
        </w:tabs>
        <w:ind w:left="709" w:hanging="709"/>
        <w:rPr>
          <w:u w:color="000000"/>
        </w:rPr>
      </w:pPr>
      <w:r w:rsidRPr="00622FDA">
        <w:rPr>
          <w:u w:color="000000"/>
        </w:rPr>
        <w:t xml:space="preserve">To have a major contract of </w:t>
      </w:r>
      <w:r w:rsidR="00203F32" w:rsidRPr="00622FDA">
        <w:rPr>
          <w:u w:color="000000"/>
        </w:rPr>
        <w:t>USD</w:t>
      </w:r>
      <w:r w:rsidRPr="00622FDA">
        <w:rPr>
          <w:u w:color="000000"/>
        </w:rPr>
        <w:t>50,001 and above approved, the PO must provide the Secretariat</w:t>
      </w:r>
      <w:r w:rsidRPr="00622FDA">
        <w:rPr>
          <w:u w:color="000000"/>
          <w:lang w:eastAsia="zh-TW"/>
        </w:rPr>
        <w:t xml:space="preserve"> with</w:t>
      </w:r>
      <w:r w:rsidRPr="00622FDA">
        <w:rPr>
          <w:u w:color="000000"/>
        </w:rPr>
        <w:t>:</w:t>
      </w:r>
    </w:p>
    <w:p w:rsidR="0015360E" w:rsidRPr="00622FDA" w:rsidRDefault="0015360E" w:rsidP="007D7327">
      <w:pPr>
        <w:pStyle w:val="ListBullet"/>
        <w:tabs>
          <w:tab w:val="clear" w:pos="187"/>
          <w:tab w:val="left" w:pos="993"/>
        </w:tabs>
        <w:ind w:left="709" w:firstLine="0"/>
      </w:pPr>
      <w:r w:rsidRPr="00622FDA">
        <w:t>The RFP for approval;</w:t>
      </w:r>
    </w:p>
    <w:p w:rsidR="0015360E" w:rsidRPr="00622FDA" w:rsidRDefault="0015360E" w:rsidP="007D7327">
      <w:pPr>
        <w:pStyle w:val="ListBullet"/>
        <w:tabs>
          <w:tab w:val="clear" w:pos="187"/>
          <w:tab w:val="left" w:pos="993"/>
        </w:tabs>
        <w:ind w:left="709" w:firstLine="0"/>
      </w:pPr>
      <w:r w:rsidRPr="00622FDA">
        <w:t>CVs and proposal from the recommended contractor</w:t>
      </w:r>
      <w:r w:rsidR="00E51F14" w:rsidRPr="00622FDA">
        <w:t xml:space="preserve"> which outline the relevant skills and experience for the task</w:t>
      </w:r>
      <w:r w:rsidRPr="00622FDA">
        <w:t xml:space="preserve">; </w:t>
      </w:r>
      <w:r w:rsidRPr="00622FDA">
        <w:rPr>
          <w:lang w:eastAsia="zh-TW"/>
        </w:rPr>
        <w:t>and</w:t>
      </w:r>
    </w:p>
    <w:p w:rsidR="0015360E" w:rsidRPr="00622FDA" w:rsidRDefault="0015360E" w:rsidP="007D7327">
      <w:pPr>
        <w:pStyle w:val="ListBullet"/>
        <w:tabs>
          <w:tab w:val="clear" w:pos="187"/>
          <w:tab w:val="left" w:pos="993"/>
        </w:tabs>
        <w:ind w:left="709" w:firstLine="0"/>
      </w:pPr>
      <w:r w:rsidRPr="00622FDA">
        <w:t>A report that details the PO’s selection process and justifies the choice of preferred contractor, using the standard template (available on the APEC website), and approved by the relevant PD</w:t>
      </w:r>
      <w:r w:rsidRPr="00622FDA">
        <w:rPr>
          <w:lang w:eastAsia="zh-TW"/>
        </w:rPr>
        <w:t>.</w:t>
      </w:r>
    </w:p>
    <w:p w:rsidR="0015360E" w:rsidRPr="00622FDA" w:rsidRDefault="0015360E" w:rsidP="007D7327">
      <w:pPr>
        <w:pStyle w:val="ListBullet"/>
        <w:numPr>
          <w:ilvl w:val="0"/>
          <w:numId w:val="0"/>
        </w:numPr>
        <w:tabs>
          <w:tab w:val="left" w:pos="993"/>
        </w:tabs>
        <w:ind w:left="709"/>
        <w:rPr>
          <w:lang w:eastAsia="zh-TW"/>
        </w:rPr>
      </w:pPr>
      <w:r w:rsidRPr="00622FDA">
        <w:rPr>
          <w:u w:color="000000"/>
        </w:rPr>
        <w:t>The PO should set up an evaluation panel consisting of at least three representatives from co-sponsoring economies; not including the proposing economy, to formally evaluate the proposals submitted. The PO will notify unsuccessful bidders of the result only after the contract has been signed</w:t>
      </w:r>
      <w:r w:rsidRPr="00622FDA">
        <w:rPr>
          <w:u w:color="000000"/>
          <w:lang w:eastAsia="zh-TW"/>
        </w:rPr>
        <w:t>.</w:t>
      </w:r>
    </w:p>
    <w:p w:rsidR="0015360E" w:rsidRPr="00622FDA" w:rsidRDefault="0015360E" w:rsidP="00A70C0C">
      <w:pPr>
        <w:pStyle w:val="ListContinue"/>
        <w:numPr>
          <w:ilvl w:val="1"/>
          <w:numId w:val="79"/>
        </w:numPr>
        <w:tabs>
          <w:tab w:val="left" w:pos="993"/>
        </w:tabs>
        <w:ind w:left="709" w:hanging="709"/>
        <w:rPr>
          <w:b/>
        </w:rPr>
      </w:pPr>
      <w:r w:rsidRPr="00622FDA">
        <w:t>Where a request for a waiver from an open tender</w:t>
      </w:r>
      <w:r w:rsidRPr="00622FDA">
        <w:rPr>
          <w:lang w:eastAsia="zh-TW"/>
        </w:rPr>
        <w:t>ing</w:t>
      </w:r>
      <w:r w:rsidRPr="00622FDA">
        <w:t xml:space="preserve"> process is submitted to the Secretariat for approval, the Secretariat must be satisfied that a departure from the standard process is fully justified. In doing so</w:t>
      </w:r>
      <w:r w:rsidRPr="00622FDA">
        <w:rPr>
          <w:lang w:eastAsia="zh-TW"/>
        </w:rPr>
        <w:t>,</w:t>
      </w:r>
      <w:r w:rsidRPr="00622FDA">
        <w:t xml:space="preserve"> the PO must demonstrate to the Secretariat that in following this course of action a transparent and equitable assessment has been conducted and that APEC will obtain the best quality outcomes and value for money. </w:t>
      </w:r>
    </w:p>
    <w:p w:rsidR="0015360E" w:rsidRPr="00622FDA" w:rsidRDefault="0015360E" w:rsidP="00A70C0C">
      <w:pPr>
        <w:pStyle w:val="ListContinue"/>
        <w:numPr>
          <w:ilvl w:val="1"/>
          <w:numId w:val="79"/>
        </w:numPr>
        <w:tabs>
          <w:tab w:val="left" w:pos="993"/>
        </w:tabs>
        <w:ind w:left="709" w:hanging="709"/>
        <w:rPr>
          <w:b/>
        </w:rPr>
      </w:pPr>
      <w:r w:rsidRPr="00622FDA">
        <w:lastRenderedPageBreak/>
        <w:t>Engaging a contractor directly is not a competitive procurement process. This procurement process requires a strong defensible justification which clearly states the reasons for not undertaking an open tender</w:t>
      </w:r>
      <w:r w:rsidRPr="00622FDA">
        <w:rPr>
          <w:lang w:eastAsia="zh-TW"/>
        </w:rPr>
        <w:t>ing</w:t>
      </w:r>
      <w:r w:rsidRPr="00622FDA">
        <w:t xml:space="preserve"> process. If the Secretariat considers the explanation unsatisfactory, the request will be submitted </w:t>
      </w:r>
      <w:r w:rsidRPr="00622FDA">
        <w:rPr>
          <w:lang w:eastAsia="zh-TW"/>
        </w:rPr>
        <w:t>to</w:t>
      </w:r>
      <w:r w:rsidRPr="00622FDA">
        <w:t xml:space="preserve"> BMC</w:t>
      </w:r>
      <w:r w:rsidRPr="00622FDA">
        <w:rPr>
          <w:lang w:eastAsia="zh-TW"/>
        </w:rPr>
        <w:t xml:space="preserve"> for consideration</w:t>
      </w:r>
      <w:r w:rsidRPr="00622FDA">
        <w:t>.</w:t>
      </w:r>
    </w:p>
    <w:p w:rsidR="0015360E" w:rsidRPr="00622FDA" w:rsidRDefault="0015360E" w:rsidP="00A70C0C">
      <w:pPr>
        <w:pStyle w:val="ListContinue"/>
        <w:numPr>
          <w:ilvl w:val="1"/>
          <w:numId w:val="79"/>
        </w:numPr>
        <w:tabs>
          <w:tab w:val="left" w:pos="993"/>
        </w:tabs>
        <w:ind w:left="709" w:hanging="709"/>
        <w:rPr>
          <w:b/>
        </w:rPr>
      </w:pPr>
      <w:r w:rsidRPr="00622FDA">
        <w:t>The Secretariat will provide BMC members with a detailed list of waivers for all open tender</w:t>
      </w:r>
      <w:r w:rsidRPr="00622FDA">
        <w:rPr>
          <w:lang w:eastAsia="zh-TW"/>
        </w:rPr>
        <w:t>ing</w:t>
      </w:r>
      <w:r w:rsidRPr="00622FDA">
        <w:t xml:space="preserve"> processes approved in each project approval session. This list will be provided for members’ consideration at the conclusion of each project approval session, and will be done either at the BMC meetings or </w:t>
      </w:r>
      <w:proofErr w:type="spellStart"/>
      <w:r w:rsidRPr="00622FDA">
        <w:t>intersessionally</w:t>
      </w:r>
      <w:proofErr w:type="spellEnd"/>
      <w:r w:rsidRPr="00622FDA">
        <w:t xml:space="preserve">. </w:t>
      </w:r>
    </w:p>
    <w:p w:rsidR="0015360E" w:rsidRPr="00622FDA" w:rsidRDefault="0015360E" w:rsidP="007D7327">
      <w:pPr>
        <w:pStyle w:val="Heading2"/>
        <w:tabs>
          <w:tab w:val="left" w:pos="993"/>
        </w:tabs>
        <w:ind w:left="709" w:hanging="709"/>
        <w:rPr>
          <w:sz w:val="24"/>
          <w:szCs w:val="24"/>
        </w:rPr>
      </w:pPr>
      <w:bookmarkStart w:id="197" w:name="_Toc321655871"/>
      <w:bookmarkStart w:id="198" w:name="_Toc326941883"/>
      <w:r w:rsidRPr="00622FDA">
        <w:rPr>
          <w:rFonts w:ascii="Times New Roman" w:hAnsi="Times New Roman"/>
          <w:sz w:val="24"/>
          <w:szCs w:val="24"/>
        </w:rPr>
        <w:t xml:space="preserve">Criteria for </w:t>
      </w:r>
      <w:r w:rsidRPr="00622FDA">
        <w:rPr>
          <w:rFonts w:ascii="Times New Roman" w:hAnsi="Times New Roman"/>
          <w:sz w:val="24"/>
          <w:szCs w:val="24"/>
          <w:lang w:eastAsia="zh-TW"/>
        </w:rPr>
        <w:t>A</w:t>
      </w:r>
      <w:r w:rsidRPr="00622FDA">
        <w:rPr>
          <w:rFonts w:ascii="Times New Roman" w:hAnsi="Times New Roman"/>
          <w:sz w:val="24"/>
          <w:szCs w:val="24"/>
        </w:rPr>
        <w:t xml:space="preserve">pproving </w:t>
      </w:r>
      <w:r w:rsidRPr="00622FDA">
        <w:rPr>
          <w:rFonts w:ascii="Times New Roman" w:hAnsi="Times New Roman"/>
          <w:sz w:val="24"/>
          <w:szCs w:val="24"/>
          <w:lang w:eastAsia="zh-TW"/>
        </w:rPr>
        <w:t>W</w:t>
      </w:r>
      <w:r w:rsidRPr="00622FDA">
        <w:rPr>
          <w:rFonts w:ascii="Times New Roman" w:hAnsi="Times New Roman"/>
          <w:sz w:val="24"/>
          <w:szCs w:val="24"/>
        </w:rPr>
        <w:t xml:space="preserve">aivers for </w:t>
      </w:r>
      <w:r w:rsidRPr="00622FDA">
        <w:rPr>
          <w:rFonts w:ascii="Times New Roman" w:hAnsi="Times New Roman"/>
          <w:sz w:val="24"/>
          <w:szCs w:val="24"/>
          <w:lang w:eastAsia="zh-TW"/>
        </w:rPr>
        <w:t>O</w:t>
      </w:r>
      <w:r w:rsidRPr="00622FDA">
        <w:rPr>
          <w:rFonts w:ascii="Times New Roman" w:hAnsi="Times New Roman"/>
          <w:sz w:val="24"/>
          <w:szCs w:val="24"/>
        </w:rPr>
        <w:t xml:space="preserve">pen </w:t>
      </w:r>
      <w:r w:rsidRPr="00622FDA">
        <w:rPr>
          <w:rFonts w:ascii="Times New Roman" w:hAnsi="Times New Roman"/>
          <w:sz w:val="24"/>
          <w:szCs w:val="24"/>
          <w:lang w:eastAsia="zh-TW"/>
        </w:rPr>
        <w:t>T</w:t>
      </w:r>
      <w:r w:rsidRPr="00622FDA">
        <w:rPr>
          <w:rFonts w:ascii="Times New Roman" w:hAnsi="Times New Roman"/>
          <w:sz w:val="24"/>
          <w:szCs w:val="24"/>
        </w:rPr>
        <w:t>ender</w:t>
      </w:r>
      <w:r w:rsidRPr="00622FDA">
        <w:rPr>
          <w:rFonts w:ascii="Times New Roman" w:hAnsi="Times New Roman"/>
          <w:sz w:val="24"/>
          <w:szCs w:val="24"/>
          <w:lang w:eastAsia="zh-TW"/>
        </w:rPr>
        <w:t>ing</w:t>
      </w:r>
      <w:r w:rsidRPr="00622FDA">
        <w:rPr>
          <w:rFonts w:ascii="Times New Roman" w:hAnsi="Times New Roman"/>
          <w:sz w:val="24"/>
          <w:szCs w:val="24"/>
        </w:rPr>
        <w:t xml:space="preserve"> </w:t>
      </w:r>
      <w:r w:rsidRPr="00622FDA">
        <w:rPr>
          <w:rFonts w:ascii="Times New Roman" w:hAnsi="Times New Roman"/>
          <w:sz w:val="24"/>
          <w:szCs w:val="24"/>
          <w:lang w:eastAsia="zh-TW"/>
        </w:rPr>
        <w:t>P</w:t>
      </w:r>
      <w:r w:rsidRPr="00622FDA">
        <w:rPr>
          <w:rFonts w:ascii="Times New Roman" w:hAnsi="Times New Roman"/>
          <w:sz w:val="24"/>
          <w:szCs w:val="24"/>
        </w:rPr>
        <w:t>rocesses</w:t>
      </w:r>
      <w:bookmarkEnd w:id="197"/>
      <w:bookmarkEnd w:id="198"/>
    </w:p>
    <w:p w:rsidR="0015360E" w:rsidRPr="00622FDA" w:rsidRDefault="0015360E" w:rsidP="00A70C0C">
      <w:pPr>
        <w:pStyle w:val="ListContinue"/>
        <w:numPr>
          <w:ilvl w:val="1"/>
          <w:numId w:val="79"/>
        </w:numPr>
        <w:tabs>
          <w:tab w:val="left" w:pos="993"/>
        </w:tabs>
        <w:ind w:left="709" w:hanging="709"/>
        <w:rPr>
          <w:b/>
        </w:rPr>
      </w:pPr>
      <w:r w:rsidRPr="00622FDA">
        <w:t>Criteria for approving waivers for open tender</w:t>
      </w:r>
      <w:r w:rsidRPr="00622FDA">
        <w:rPr>
          <w:lang w:eastAsia="zh-TW"/>
        </w:rPr>
        <w:t>ing</w:t>
      </w:r>
      <w:r w:rsidRPr="00622FDA">
        <w:t xml:space="preserve"> processes by the Secretariat may include the following:</w:t>
      </w:r>
    </w:p>
    <w:p w:rsidR="0015360E" w:rsidRPr="00622FDA" w:rsidRDefault="0015360E" w:rsidP="00A70C0C">
      <w:pPr>
        <w:pStyle w:val="ListContinue"/>
        <w:numPr>
          <w:ilvl w:val="0"/>
          <w:numId w:val="57"/>
        </w:numPr>
        <w:tabs>
          <w:tab w:val="left" w:pos="993"/>
        </w:tabs>
        <w:spacing w:before="0" w:after="0"/>
        <w:ind w:left="709" w:firstLine="0"/>
      </w:pPr>
      <w:r w:rsidRPr="00622FDA">
        <w:t>The absence of responses to an open tender that has been conducted;</w:t>
      </w:r>
    </w:p>
    <w:p w:rsidR="0015360E" w:rsidRPr="00622FDA" w:rsidRDefault="0015360E" w:rsidP="00A70C0C">
      <w:pPr>
        <w:pStyle w:val="ListContinue"/>
        <w:numPr>
          <w:ilvl w:val="0"/>
          <w:numId w:val="57"/>
        </w:numPr>
        <w:tabs>
          <w:tab w:val="left" w:pos="993"/>
        </w:tabs>
        <w:spacing w:before="0" w:after="0"/>
        <w:ind w:left="709" w:firstLine="0"/>
      </w:pPr>
      <w:r w:rsidRPr="00622FDA">
        <w:t xml:space="preserve"> Non-conformance of bids received with the essential requirements of the tender evaluation criteria;</w:t>
      </w:r>
    </w:p>
    <w:p w:rsidR="0015360E" w:rsidRPr="00622FDA" w:rsidRDefault="0015360E" w:rsidP="00A70C0C">
      <w:pPr>
        <w:pStyle w:val="ListContinue"/>
        <w:numPr>
          <w:ilvl w:val="0"/>
          <w:numId w:val="57"/>
        </w:numPr>
        <w:tabs>
          <w:tab w:val="left" w:pos="993"/>
        </w:tabs>
        <w:spacing w:before="0" w:after="0"/>
        <w:ind w:left="709" w:firstLine="0"/>
      </w:pPr>
      <w:r w:rsidRPr="00622FDA">
        <w:t>Where there is only one supplier or expert capable of fulfilling the requirements of the RFP. In this case</w:t>
      </w:r>
      <w:r w:rsidRPr="00622FDA">
        <w:rPr>
          <w:lang w:eastAsia="zh-TW"/>
        </w:rPr>
        <w:t>,</w:t>
      </w:r>
      <w:r w:rsidRPr="00622FDA">
        <w:t xml:space="preserve"> the PO needs to demonstrate to the Secretariat that he/she has considered the market beyond his/her own economy; </w:t>
      </w:r>
    </w:p>
    <w:p w:rsidR="0015360E" w:rsidRPr="00622FDA" w:rsidRDefault="0015360E" w:rsidP="00A70C0C">
      <w:pPr>
        <w:pStyle w:val="ListContinue"/>
        <w:numPr>
          <w:ilvl w:val="0"/>
          <w:numId w:val="57"/>
        </w:numPr>
        <w:tabs>
          <w:tab w:val="left" w:pos="993"/>
        </w:tabs>
        <w:spacing w:before="0" w:after="0"/>
        <w:ind w:left="709" w:firstLine="0"/>
      </w:pPr>
      <w:r w:rsidRPr="00622FDA">
        <w:t>The need for continuity with existing services to achieve the required outcome of the APEC activity. The PO’s justification would need to clearly state that an alternative contractor would be unable to provide the continuity required; or</w:t>
      </w:r>
    </w:p>
    <w:p w:rsidR="0015360E" w:rsidRPr="00622FDA" w:rsidRDefault="0015360E" w:rsidP="00A70C0C">
      <w:pPr>
        <w:pStyle w:val="ListContinue"/>
        <w:numPr>
          <w:ilvl w:val="0"/>
          <w:numId w:val="57"/>
        </w:numPr>
        <w:tabs>
          <w:tab w:val="left" w:pos="993"/>
        </w:tabs>
        <w:spacing w:before="0" w:after="0"/>
        <w:ind w:left="709" w:firstLine="0"/>
      </w:pPr>
      <w:r w:rsidRPr="00622FDA">
        <w:t>For reasons of extreme urgency as a result of unforeseen or urgent events. This should not be the result of a lack of planning. In approving the request, the Secretariat and BMC need to be fully satisfied that the urgency is genuine and not unforeseen.</w:t>
      </w:r>
    </w:p>
    <w:p w:rsidR="0015360E" w:rsidRPr="00622FDA" w:rsidRDefault="0015360E" w:rsidP="007D7327">
      <w:pPr>
        <w:pStyle w:val="Heading2"/>
        <w:tabs>
          <w:tab w:val="left" w:pos="993"/>
        </w:tabs>
        <w:ind w:left="709" w:hanging="709"/>
        <w:rPr>
          <w:rFonts w:ascii="Times New Roman" w:hAnsi="Times New Roman"/>
          <w:sz w:val="24"/>
          <w:szCs w:val="24"/>
        </w:rPr>
      </w:pPr>
      <w:bookmarkStart w:id="199" w:name="_Toc320705277"/>
      <w:bookmarkStart w:id="200" w:name="_Toc321655872"/>
      <w:bookmarkStart w:id="201" w:name="_Toc326941884"/>
      <w:r w:rsidRPr="00622FDA">
        <w:rPr>
          <w:rFonts w:ascii="Times New Roman" w:hAnsi="Times New Roman"/>
          <w:sz w:val="24"/>
          <w:szCs w:val="24"/>
        </w:rPr>
        <w:t>Bids from Non-APEC Members</w:t>
      </w:r>
      <w:bookmarkEnd w:id="199"/>
      <w:bookmarkEnd w:id="200"/>
      <w:bookmarkEnd w:id="201"/>
      <w:r w:rsidRPr="00622FDA">
        <w:rPr>
          <w:rFonts w:ascii="Times New Roman" w:hAnsi="Times New Roman"/>
          <w:sz w:val="24"/>
          <w:szCs w:val="24"/>
        </w:rPr>
        <w:t xml:space="preserve"> </w:t>
      </w:r>
    </w:p>
    <w:p w:rsidR="0015360E" w:rsidRPr="00622FDA" w:rsidRDefault="0015360E" w:rsidP="00A70C0C">
      <w:pPr>
        <w:pStyle w:val="ListContinue"/>
        <w:numPr>
          <w:ilvl w:val="1"/>
          <w:numId w:val="79"/>
        </w:numPr>
        <w:tabs>
          <w:tab w:val="left" w:pos="993"/>
        </w:tabs>
        <w:ind w:left="709" w:hanging="709"/>
        <w:rPr>
          <w:u w:color="000000"/>
        </w:rPr>
      </w:pPr>
      <w:r w:rsidRPr="00622FDA">
        <w:rPr>
          <w:u w:color="000000"/>
        </w:rPr>
        <w:t xml:space="preserve">Bids from contractors based in non-member economies and bids from international organizations may be considered. However, priority is given to suitably qualified tenders from member economies. </w:t>
      </w:r>
    </w:p>
    <w:p w:rsidR="0015360E" w:rsidRPr="00622FDA" w:rsidRDefault="0015360E" w:rsidP="00A70C0C">
      <w:pPr>
        <w:pStyle w:val="ListContinue"/>
        <w:numPr>
          <w:ilvl w:val="1"/>
          <w:numId w:val="79"/>
        </w:numPr>
        <w:tabs>
          <w:tab w:val="left" w:pos="993"/>
        </w:tabs>
        <w:ind w:left="709" w:hanging="709"/>
      </w:pPr>
      <w:r w:rsidRPr="00622FDA">
        <w:t>If the preferred contractor resides outside the APEC region, additional justification is required prior to contract approval. It is necessary to explain the preferred contractor’s particular expertise and detail efforts to source a suitably qualified contractor from within APEC.</w:t>
      </w:r>
    </w:p>
    <w:p w:rsidR="0015360E" w:rsidRPr="00622FDA" w:rsidRDefault="0015360E" w:rsidP="007D7327">
      <w:pPr>
        <w:pStyle w:val="Heading2"/>
        <w:tabs>
          <w:tab w:val="left" w:pos="993"/>
        </w:tabs>
        <w:ind w:left="709" w:hanging="709"/>
        <w:rPr>
          <w:rFonts w:ascii="Times New Roman" w:hAnsi="Times New Roman"/>
          <w:sz w:val="24"/>
          <w:szCs w:val="24"/>
        </w:rPr>
      </w:pPr>
      <w:bookmarkStart w:id="202" w:name="_Toc320705278"/>
      <w:bookmarkStart w:id="203" w:name="_Toc321655873"/>
      <w:bookmarkStart w:id="204" w:name="_Toc326941885"/>
      <w:r w:rsidRPr="00622FDA">
        <w:rPr>
          <w:rFonts w:ascii="Times New Roman" w:hAnsi="Times New Roman"/>
          <w:sz w:val="24"/>
          <w:szCs w:val="24"/>
        </w:rPr>
        <w:t>Travel Costs for Contractors</w:t>
      </w:r>
      <w:bookmarkEnd w:id="202"/>
      <w:bookmarkEnd w:id="203"/>
      <w:bookmarkEnd w:id="204"/>
    </w:p>
    <w:p w:rsidR="0015360E" w:rsidRPr="00622FDA" w:rsidRDefault="0015360E" w:rsidP="00A70C0C">
      <w:pPr>
        <w:pStyle w:val="ListContinue"/>
        <w:numPr>
          <w:ilvl w:val="1"/>
          <w:numId w:val="79"/>
        </w:numPr>
        <w:tabs>
          <w:tab w:val="left" w:pos="993"/>
        </w:tabs>
        <w:ind w:left="709" w:hanging="709"/>
        <w:rPr>
          <w:u w:color="FFFFFF"/>
        </w:rPr>
      </w:pPr>
      <w:r w:rsidRPr="00622FDA">
        <w:t xml:space="preserve">Contractors undertaking travel to complete their agreed task(s) in accordance with the RFP are reimbursed for travel costs from one locality to another. Contractors are also entitled to a per diem payment, if included in their contract in addition to their hourly or daily payment. </w:t>
      </w:r>
      <w:r w:rsidRPr="00622FDA">
        <w:rPr>
          <w:u w:color="FFFFFF"/>
        </w:rPr>
        <w:t>Business class travel may be approved for contractors, but only when travel exceeds 12 hours from airport to airport and there are sufficient funds available.</w:t>
      </w:r>
      <w:bookmarkStart w:id="205" w:name="_TOC36240"/>
      <w:bookmarkEnd w:id="205"/>
    </w:p>
    <w:p w:rsidR="008B73A3" w:rsidRPr="00622FDA" w:rsidRDefault="008B73A3" w:rsidP="00A70C0C">
      <w:pPr>
        <w:pStyle w:val="ListContinue"/>
        <w:numPr>
          <w:ilvl w:val="1"/>
          <w:numId w:val="79"/>
        </w:numPr>
        <w:tabs>
          <w:tab w:val="left" w:pos="993"/>
        </w:tabs>
        <w:ind w:left="709" w:hanging="709"/>
        <w:rPr>
          <w:u w:color="FFFFFF"/>
        </w:rPr>
      </w:pPr>
      <w:r w:rsidRPr="00622FDA">
        <w:rPr>
          <w:u w:color="FFFFFF"/>
        </w:rPr>
        <w:lastRenderedPageBreak/>
        <w:t>Contractors must submit a Contractors Reimbursement Claim form in claiming travel expenses. Template available under on the APEC website.</w:t>
      </w:r>
    </w:p>
    <w:p w:rsidR="0015360E" w:rsidRPr="00622FDA" w:rsidRDefault="0015360E" w:rsidP="007D7327">
      <w:pPr>
        <w:pStyle w:val="Heading2"/>
        <w:tabs>
          <w:tab w:val="left" w:pos="993"/>
        </w:tabs>
        <w:ind w:left="709" w:hanging="709"/>
      </w:pPr>
      <w:bookmarkStart w:id="206" w:name="_Toc320705279"/>
      <w:bookmarkStart w:id="207" w:name="_Toc321655874"/>
      <w:bookmarkStart w:id="208" w:name="_Toc326941886"/>
      <w:bookmarkStart w:id="209" w:name="OLE_LINK1"/>
      <w:bookmarkStart w:id="210" w:name="OLE_LINK2"/>
      <w:r w:rsidRPr="00622FDA">
        <w:t>Conflict of Interest</w:t>
      </w:r>
      <w:bookmarkEnd w:id="206"/>
      <w:bookmarkEnd w:id="207"/>
      <w:bookmarkEnd w:id="208"/>
      <w:r w:rsidRPr="00622FDA">
        <w:t xml:space="preserve"> </w:t>
      </w:r>
    </w:p>
    <w:bookmarkEnd w:id="209"/>
    <w:bookmarkEnd w:id="210"/>
    <w:p w:rsidR="0015360E" w:rsidRPr="00622FDA" w:rsidRDefault="0015360E" w:rsidP="00A70C0C">
      <w:pPr>
        <w:pStyle w:val="ListContinue"/>
        <w:numPr>
          <w:ilvl w:val="1"/>
          <w:numId w:val="79"/>
        </w:numPr>
        <w:tabs>
          <w:tab w:val="left" w:pos="993"/>
        </w:tabs>
        <w:ind w:left="709" w:hanging="709"/>
        <w:rPr>
          <w:u w:color="000000"/>
        </w:rPr>
      </w:pPr>
      <w:r w:rsidRPr="00622FDA">
        <w:rPr>
          <w:u w:color="000000"/>
        </w:rPr>
        <w:t>A conflict of interest in the context of procurement processes occurs when an individual or organi</w:t>
      </w:r>
      <w:r w:rsidRPr="00622FDA">
        <w:rPr>
          <w:u w:color="000000"/>
          <w:lang w:eastAsia="zh-TW"/>
        </w:rPr>
        <w:t>z</w:t>
      </w:r>
      <w:r w:rsidRPr="00622FDA">
        <w:rPr>
          <w:u w:color="000000"/>
        </w:rPr>
        <w:t>ation has a private or personal interest sufficient to appear to influence the objective exercise of his or her official duties. More generally, a conflict of interest can be defined as any situation in which an individual or organi</w:t>
      </w:r>
      <w:r w:rsidRPr="00622FDA">
        <w:rPr>
          <w:u w:color="000000"/>
          <w:lang w:eastAsia="zh-TW"/>
        </w:rPr>
        <w:t>z</w:t>
      </w:r>
      <w:r w:rsidRPr="00622FDA">
        <w:rPr>
          <w:u w:color="000000"/>
        </w:rPr>
        <w:t>ation is in a position to exploit his/her professional or official capacity in some way</w:t>
      </w:r>
      <w:r w:rsidRPr="00622FDA">
        <w:rPr>
          <w:u w:color="000000"/>
          <w:lang w:eastAsia="zh-TW"/>
        </w:rPr>
        <w:t>s</w:t>
      </w:r>
      <w:r w:rsidRPr="00622FDA">
        <w:rPr>
          <w:u w:color="000000"/>
        </w:rPr>
        <w:t xml:space="preserve"> for personal or corporate benefit. Conflict of interest is the presence of any factors that are likely to bias a decision maker’s judgment during the bid selection process. The existence of a conflict of interest may not of itself be evidence of wrong doing. A conflict of interest needs to be managed appropriately as part of a risk management strategy for ensuring that all APEC procurement processes are undertaken in an impartial and independent manner. </w:t>
      </w:r>
    </w:p>
    <w:p w:rsidR="0015360E" w:rsidRPr="00622FDA" w:rsidRDefault="0015360E" w:rsidP="00A70C0C">
      <w:pPr>
        <w:pStyle w:val="ListContinue"/>
        <w:numPr>
          <w:ilvl w:val="1"/>
          <w:numId w:val="79"/>
        </w:numPr>
        <w:tabs>
          <w:tab w:val="left" w:pos="993"/>
        </w:tabs>
        <w:ind w:left="709" w:hanging="709"/>
        <w:rPr>
          <w:u w:color="000000"/>
        </w:rPr>
      </w:pPr>
      <w:r w:rsidRPr="00622FDA">
        <w:rPr>
          <w:u w:color="000000"/>
        </w:rPr>
        <w:t xml:space="preserve">Secretariat staff and POs should avoid the appearance of and take measures to ensure that any real or potential risk of conflicts of interest </w:t>
      </w:r>
      <w:r w:rsidRPr="00622FDA">
        <w:rPr>
          <w:u w:color="000000"/>
          <w:lang w:eastAsia="zh-TW"/>
        </w:rPr>
        <w:t>is</w:t>
      </w:r>
      <w:r w:rsidRPr="00622FDA">
        <w:rPr>
          <w:u w:color="000000"/>
        </w:rPr>
        <w:t xml:space="preserve"> minimi</w:t>
      </w:r>
      <w:r w:rsidR="00C466EA" w:rsidRPr="00622FDA">
        <w:rPr>
          <w:u w:color="000000"/>
        </w:rPr>
        <w:t>z</w:t>
      </w:r>
      <w:r w:rsidRPr="00622FDA">
        <w:rPr>
          <w:u w:color="000000"/>
        </w:rPr>
        <w:t>ed and managed appropriately. The PO or APEC Secretariat staff members who have any affiliations with parties involved in the procurement process for an APEC activity shall disclose his/her connection to the organi</w:t>
      </w:r>
      <w:r w:rsidRPr="00622FDA">
        <w:rPr>
          <w:u w:color="000000"/>
          <w:lang w:eastAsia="zh-TW"/>
        </w:rPr>
        <w:t>z</w:t>
      </w:r>
      <w:r w:rsidRPr="00622FDA">
        <w:rPr>
          <w:u w:color="000000"/>
        </w:rPr>
        <w:t>ation or individual prior to the commencement of the selection process.</w:t>
      </w:r>
      <w:r w:rsidR="007D49E3" w:rsidRPr="00622FDA">
        <w:rPr>
          <w:u w:color="000000"/>
        </w:rPr>
        <w:t xml:space="preserve"> </w:t>
      </w:r>
      <w:r w:rsidRPr="00622FDA">
        <w:rPr>
          <w:u w:color="000000"/>
        </w:rPr>
        <w:t>In cases where a real or perceived conflict of interest has been identified during a procurement process, the potential risk can be managed appropriately by the individual</w:t>
      </w:r>
      <w:r w:rsidRPr="00622FDA">
        <w:rPr>
          <w:u w:color="000000"/>
          <w:lang w:eastAsia="zh-TW"/>
        </w:rPr>
        <w:t>s</w:t>
      </w:r>
      <w:r w:rsidRPr="00622FDA">
        <w:rPr>
          <w:u w:color="000000"/>
        </w:rPr>
        <w:t xml:space="preserve"> </w:t>
      </w:r>
      <w:r w:rsidRPr="00622FDA">
        <w:rPr>
          <w:u w:color="000000"/>
          <w:lang w:eastAsia="zh-TW"/>
        </w:rPr>
        <w:t xml:space="preserve">or organizations by </w:t>
      </w:r>
      <w:r w:rsidRPr="00622FDA">
        <w:rPr>
          <w:u w:color="000000"/>
        </w:rPr>
        <w:t>declaring their involvement or affiliation with the relevant parties in writing and subsequently refraining from participating in any decision</w:t>
      </w:r>
      <w:r w:rsidR="00C466EA" w:rsidRPr="00622FDA">
        <w:rPr>
          <w:u w:color="000000"/>
        </w:rPr>
        <w:t>-</w:t>
      </w:r>
      <w:r w:rsidRPr="00622FDA">
        <w:rPr>
          <w:u w:color="000000"/>
        </w:rPr>
        <w:t>making process during the selection processes. The decision</w:t>
      </w:r>
      <w:r w:rsidR="00C466EA" w:rsidRPr="00622FDA">
        <w:rPr>
          <w:u w:color="000000"/>
        </w:rPr>
        <w:t>-</w:t>
      </w:r>
      <w:r w:rsidRPr="00622FDA">
        <w:rPr>
          <w:u w:color="000000"/>
        </w:rPr>
        <w:t>making process will need to be documented appropriately.</w:t>
      </w:r>
    </w:p>
    <w:p w:rsidR="0015360E" w:rsidRPr="00622FDA" w:rsidRDefault="007D49E3" w:rsidP="00A70C0C">
      <w:pPr>
        <w:pStyle w:val="ListContinue"/>
        <w:numPr>
          <w:ilvl w:val="1"/>
          <w:numId w:val="79"/>
        </w:numPr>
        <w:tabs>
          <w:tab w:val="left" w:pos="993"/>
        </w:tabs>
        <w:ind w:left="709" w:hanging="709"/>
      </w:pPr>
      <w:r w:rsidRPr="00622FDA">
        <w:rPr>
          <w:u w:color="000000"/>
        </w:rPr>
        <w:t xml:space="preserve"> </w:t>
      </w:r>
      <w:r w:rsidR="0015360E" w:rsidRPr="00622FDA">
        <w:rPr>
          <w:u w:color="000000"/>
        </w:rPr>
        <w:t xml:space="preserve">Prior to the approval of contracts, the PO must provide the Secretariat with </w:t>
      </w:r>
      <w:r w:rsidR="0015360E" w:rsidRPr="00622FDA">
        <w:t xml:space="preserve">a clear justification for the selection of the contractor, which also includes a clear statement indicating that the selection process undertaken has been open, transparent and equitable. The statement will also indicate that there has not been any real or perceived conflict of interest in which the PO (as </w:t>
      </w:r>
      <w:r w:rsidR="0015360E" w:rsidRPr="00622FDA">
        <w:rPr>
          <w:lang w:eastAsia="zh-TW"/>
        </w:rPr>
        <w:t xml:space="preserve">an </w:t>
      </w:r>
      <w:r w:rsidR="0015360E" w:rsidRPr="00622FDA">
        <w:t>individual or organi</w:t>
      </w:r>
      <w:r w:rsidR="0015360E" w:rsidRPr="00622FDA">
        <w:rPr>
          <w:lang w:eastAsia="zh-TW"/>
        </w:rPr>
        <w:t>z</w:t>
      </w:r>
      <w:r w:rsidR="0015360E" w:rsidRPr="00622FDA">
        <w:t>ation)</w:t>
      </w:r>
      <w:r w:rsidR="0015360E" w:rsidRPr="00622FDA">
        <w:rPr>
          <w:u w:color="000000"/>
        </w:rPr>
        <w:t xml:space="preserve"> has been placed in a position to exploit his/her professional or official capacity in some way for personal or corporate benefit.</w:t>
      </w:r>
    </w:p>
    <w:p w:rsidR="0015360E" w:rsidRPr="00622FDA" w:rsidRDefault="0015360E" w:rsidP="00A70C0C">
      <w:pPr>
        <w:pStyle w:val="ListContinue"/>
        <w:numPr>
          <w:ilvl w:val="1"/>
          <w:numId w:val="79"/>
        </w:numPr>
        <w:tabs>
          <w:tab w:val="left" w:pos="993"/>
        </w:tabs>
        <w:ind w:left="709" w:hanging="709"/>
      </w:pPr>
      <w:r w:rsidRPr="00622FDA">
        <w:t>To ensure that the selection process is conducted in a transparent, accountable and equitable manner and to mitigate any real or potential conflict of interest</w:t>
      </w:r>
      <w:r w:rsidRPr="00622FDA">
        <w:rPr>
          <w:lang w:eastAsia="zh-TW"/>
        </w:rPr>
        <w:t>,</w:t>
      </w:r>
      <w:r w:rsidRPr="00622FDA">
        <w:t xml:space="preserve"> the PO will assess all bids according to an agreed bid selection criteria. The outcomes of the selection process will be submitted to the Secretariat for approval. When conducting an open procurement process, POs need to establish a panel consisting of members from the co-sponsoring economies to ensure a more independent process of selection.</w:t>
      </w:r>
      <w:r w:rsidR="007D49E3" w:rsidRPr="00622FDA">
        <w:t xml:space="preserve"> </w:t>
      </w:r>
    </w:p>
    <w:p w:rsidR="0015360E" w:rsidRPr="00622FDA" w:rsidRDefault="0015360E" w:rsidP="00A70C0C">
      <w:pPr>
        <w:pStyle w:val="ListContinue"/>
        <w:numPr>
          <w:ilvl w:val="1"/>
          <w:numId w:val="79"/>
        </w:numPr>
        <w:tabs>
          <w:tab w:val="left" w:pos="993"/>
        </w:tabs>
        <w:ind w:left="709" w:hanging="709"/>
        <w:rPr>
          <w:u w:color="000000"/>
        </w:rPr>
      </w:pPr>
      <w:r w:rsidRPr="00622FDA">
        <w:t xml:space="preserve">The APEC Secretariat, in consultation with BMC, can veto a proposed contract when a conflict of interest is real or perceived and cannot be adequately managed. </w:t>
      </w:r>
      <w:r w:rsidRPr="00622FDA">
        <w:rPr>
          <w:u w:color="000000"/>
        </w:rPr>
        <w:t>These circumstances may include situations where</w:t>
      </w:r>
      <w:r w:rsidRPr="00622FDA">
        <w:t xml:space="preserve"> a relationship exists between the PO (as an organi</w:t>
      </w:r>
      <w:r w:rsidRPr="00622FDA">
        <w:rPr>
          <w:lang w:eastAsia="zh-TW"/>
        </w:rPr>
        <w:t>z</w:t>
      </w:r>
      <w:r w:rsidRPr="00622FDA">
        <w:t xml:space="preserve">ation or individual) and the contractor, or when the PO and contractor are employees of the same organization. At any time during the </w:t>
      </w:r>
      <w:r w:rsidRPr="00622FDA">
        <w:lastRenderedPageBreak/>
        <w:t>procurement process</w:t>
      </w:r>
      <w:r w:rsidRPr="00622FDA">
        <w:rPr>
          <w:lang w:eastAsia="zh-TW"/>
        </w:rPr>
        <w:t>,</w:t>
      </w:r>
      <w:r w:rsidRPr="00622FDA">
        <w:t xml:space="preserve"> any misconduct or conflict of interest issues will be reported to BMC by the Secretariat.</w:t>
      </w:r>
    </w:p>
    <w:p w:rsidR="009E7E15" w:rsidRPr="00622FDA" w:rsidRDefault="0015360E" w:rsidP="00A70C0C">
      <w:pPr>
        <w:pStyle w:val="ListContinue"/>
        <w:numPr>
          <w:ilvl w:val="1"/>
          <w:numId w:val="79"/>
        </w:numPr>
        <w:tabs>
          <w:tab w:val="left" w:pos="993"/>
        </w:tabs>
        <w:ind w:left="709" w:hanging="709"/>
        <w:rPr>
          <w:b/>
        </w:rPr>
      </w:pPr>
      <w:r w:rsidRPr="00622FDA">
        <w:t>The Secretariat will provide BMC members with a detailed list of waivers for select</w:t>
      </w:r>
      <w:r w:rsidRPr="00622FDA">
        <w:rPr>
          <w:lang w:eastAsia="zh-TW"/>
        </w:rPr>
        <w:t>ive</w:t>
      </w:r>
      <w:r w:rsidRPr="00622FDA">
        <w:t xml:space="preserve"> and open procurement processes approved in each project approval session. This list will be provided for members’ consideration at the conclusion of each project approval session either at the BMC meetings or </w:t>
      </w:r>
      <w:proofErr w:type="spellStart"/>
      <w:r w:rsidRPr="00622FDA">
        <w:t>intersessionally</w:t>
      </w:r>
      <w:proofErr w:type="spellEnd"/>
      <w:r w:rsidRPr="00622FDA">
        <w:t xml:space="preserve">. </w:t>
      </w:r>
    </w:p>
    <w:p w:rsidR="00D3565F" w:rsidRPr="00622FDA" w:rsidRDefault="00D3565F">
      <w:pPr>
        <w:rPr>
          <w:b/>
        </w:rPr>
        <w:sectPr w:rsidR="00D3565F" w:rsidRPr="00622FDA" w:rsidSect="008E2E58">
          <w:headerReference w:type="even" r:id="rId70"/>
          <w:headerReference w:type="default" r:id="rId71"/>
          <w:headerReference w:type="first" r:id="rId72"/>
          <w:type w:val="oddPage"/>
          <w:pgSz w:w="11909" w:h="16834" w:code="9"/>
          <w:pgMar w:top="1152" w:right="1872" w:bottom="936" w:left="1872" w:header="360" w:footer="0" w:gutter="0"/>
          <w:pgNumType w:start="43"/>
          <w:cols w:space="720"/>
          <w:docGrid w:linePitch="299"/>
        </w:sectPr>
      </w:pPr>
    </w:p>
    <w:p w:rsidR="00E91E80" w:rsidRPr="00622FDA" w:rsidRDefault="00E91E80" w:rsidP="00F83799">
      <w:pPr>
        <w:rPr>
          <w:sz w:val="28"/>
          <w:szCs w:val="28"/>
        </w:rPr>
      </w:pPr>
      <w:bookmarkStart w:id="211" w:name="_Toc321655875"/>
      <w:bookmarkStart w:id="212" w:name="_Toc326941887"/>
      <w:r w:rsidRPr="00622FDA">
        <w:rPr>
          <w:sz w:val="28"/>
          <w:szCs w:val="28"/>
        </w:rPr>
        <w:lastRenderedPageBreak/>
        <w:t>APPENDICES</w:t>
      </w:r>
      <w:bookmarkEnd w:id="211"/>
      <w:bookmarkEnd w:id="212"/>
    </w:p>
    <w:p w:rsidR="00E91E80" w:rsidRPr="00622FDA" w:rsidRDefault="00E91E80" w:rsidP="00A70C0C">
      <w:pPr>
        <w:numPr>
          <w:ilvl w:val="0"/>
          <w:numId w:val="114"/>
        </w:numPr>
        <w:spacing w:after="240" w:line="300" w:lineRule="atLeast"/>
        <w:ind w:left="567" w:hanging="567"/>
        <w:rPr>
          <w:b/>
          <w:sz w:val="24"/>
          <w:szCs w:val="24"/>
        </w:rPr>
      </w:pPr>
      <w:r w:rsidRPr="00622FDA">
        <w:rPr>
          <w:b/>
          <w:sz w:val="24"/>
          <w:szCs w:val="24"/>
        </w:rPr>
        <w:t>Appendix A - Applying for APEC Projects – Summary</w:t>
      </w:r>
      <w:r w:rsidR="00012E13" w:rsidRPr="00622FDA">
        <w:rPr>
          <w:b/>
          <w:sz w:val="24"/>
          <w:szCs w:val="24"/>
        </w:rPr>
        <w:t xml:space="preserve"> Sheet</w:t>
      </w:r>
    </w:p>
    <w:p w:rsidR="00E91E80" w:rsidRPr="00622FDA" w:rsidRDefault="00E91E80" w:rsidP="00A70C0C">
      <w:pPr>
        <w:numPr>
          <w:ilvl w:val="0"/>
          <w:numId w:val="114"/>
        </w:numPr>
        <w:spacing w:after="240" w:line="300" w:lineRule="atLeast"/>
        <w:ind w:left="567" w:hanging="567"/>
        <w:rPr>
          <w:b/>
          <w:sz w:val="24"/>
          <w:szCs w:val="24"/>
        </w:rPr>
      </w:pPr>
      <w:r w:rsidRPr="00622FDA">
        <w:rPr>
          <w:b/>
          <w:sz w:val="24"/>
          <w:szCs w:val="24"/>
        </w:rPr>
        <w:t>Appendix B -</w:t>
      </w:r>
      <w:r w:rsidR="007D49E3" w:rsidRPr="00622FDA">
        <w:rPr>
          <w:b/>
          <w:sz w:val="24"/>
          <w:szCs w:val="24"/>
        </w:rPr>
        <w:t xml:space="preserve"> </w:t>
      </w:r>
      <w:r w:rsidRPr="00622FDA">
        <w:rPr>
          <w:b/>
          <w:sz w:val="24"/>
          <w:szCs w:val="24"/>
        </w:rPr>
        <w:t>Concept Note Template</w:t>
      </w:r>
    </w:p>
    <w:p w:rsidR="00E91E80" w:rsidRPr="00622FDA" w:rsidRDefault="00E91E80" w:rsidP="00A70C0C">
      <w:pPr>
        <w:numPr>
          <w:ilvl w:val="0"/>
          <w:numId w:val="114"/>
        </w:numPr>
        <w:spacing w:after="240" w:line="300" w:lineRule="atLeast"/>
        <w:ind w:left="567" w:hanging="567"/>
        <w:rPr>
          <w:b/>
          <w:sz w:val="24"/>
          <w:szCs w:val="24"/>
        </w:rPr>
      </w:pPr>
      <w:r w:rsidRPr="00622FDA">
        <w:rPr>
          <w:b/>
          <w:sz w:val="24"/>
          <w:szCs w:val="24"/>
        </w:rPr>
        <w:t xml:space="preserve">Appendix C </w:t>
      </w:r>
      <w:r w:rsidR="00D3565F" w:rsidRPr="00622FDA">
        <w:rPr>
          <w:b/>
          <w:sz w:val="24"/>
          <w:szCs w:val="24"/>
        </w:rPr>
        <w:t>-</w:t>
      </w:r>
      <w:r w:rsidRPr="00622FDA">
        <w:rPr>
          <w:b/>
          <w:sz w:val="24"/>
          <w:szCs w:val="24"/>
        </w:rPr>
        <w:t xml:space="preserve"> Project Proposal</w:t>
      </w:r>
      <w:r w:rsidR="007A0614" w:rsidRPr="00622FDA">
        <w:rPr>
          <w:b/>
          <w:sz w:val="24"/>
          <w:szCs w:val="24"/>
        </w:rPr>
        <w:t xml:space="preserve"> Template</w:t>
      </w:r>
    </w:p>
    <w:p w:rsidR="00E91E80" w:rsidRPr="00622FDA" w:rsidRDefault="00E91E80" w:rsidP="00A70C0C">
      <w:pPr>
        <w:numPr>
          <w:ilvl w:val="0"/>
          <w:numId w:val="114"/>
        </w:numPr>
        <w:spacing w:after="240" w:line="300" w:lineRule="atLeast"/>
        <w:ind w:left="567" w:hanging="567"/>
        <w:rPr>
          <w:b/>
          <w:sz w:val="24"/>
          <w:szCs w:val="24"/>
        </w:rPr>
      </w:pPr>
      <w:r w:rsidRPr="00622FDA">
        <w:rPr>
          <w:b/>
          <w:sz w:val="24"/>
          <w:szCs w:val="24"/>
        </w:rPr>
        <w:t xml:space="preserve">Appendix D </w:t>
      </w:r>
      <w:r w:rsidR="00D3565F" w:rsidRPr="00622FDA">
        <w:rPr>
          <w:b/>
          <w:sz w:val="24"/>
          <w:szCs w:val="24"/>
        </w:rPr>
        <w:t>-</w:t>
      </w:r>
      <w:r w:rsidRPr="00622FDA">
        <w:rPr>
          <w:b/>
          <w:sz w:val="24"/>
          <w:szCs w:val="24"/>
        </w:rPr>
        <w:t xml:space="preserve"> Self Funded Proposal </w:t>
      </w:r>
      <w:r w:rsidR="007A0614" w:rsidRPr="00622FDA">
        <w:rPr>
          <w:b/>
          <w:sz w:val="24"/>
          <w:szCs w:val="24"/>
        </w:rPr>
        <w:t>Template</w:t>
      </w:r>
    </w:p>
    <w:p w:rsidR="00E91E80" w:rsidRPr="00622FDA" w:rsidRDefault="00E91E80" w:rsidP="00A70C0C">
      <w:pPr>
        <w:numPr>
          <w:ilvl w:val="0"/>
          <w:numId w:val="114"/>
        </w:numPr>
        <w:spacing w:after="240" w:line="300" w:lineRule="atLeast"/>
        <w:ind w:left="567" w:hanging="567"/>
        <w:rPr>
          <w:b/>
          <w:sz w:val="24"/>
          <w:szCs w:val="24"/>
        </w:rPr>
      </w:pPr>
      <w:r w:rsidRPr="00622FDA">
        <w:rPr>
          <w:b/>
          <w:sz w:val="24"/>
          <w:szCs w:val="24"/>
        </w:rPr>
        <w:t xml:space="preserve">Appendix E </w:t>
      </w:r>
      <w:r w:rsidR="00D3565F" w:rsidRPr="00622FDA">
        <w:rPr>
          <w:b/>
          <w:sz w:val="24"/>
          <w:szCs w:val="24"/>
        </w:rPr>
        <w:t>-</w:t>
      </w:r>
      <w:r w:rsidRPr="00622FDA">
        <w:rPr>
          <w:b/>
          <w:sz w:val="24"/>
          <w:szCs w:val="24"/>
        </w:rPr>
        <w:t xml:space="preserve"> Quality Assessment Framework (QAF)</w:t>
      </w:r>
      <w:r w:rsidR="007A0614" w:rsidRPr="00622FDA">
        <w:rPr>
          <w:b/>
          <w:sz w:val="24"/>
          <w:szCs w:val="24"/>
        </w:rPr>
        <w:t xml:space="preserve"> Template</w:t>
      </w:r>
    </w:p>
    <w:p w:rsidR="00E91E80" w:rsidRPr="00622FDA" w:rsidRDefault="00E91E80" w:rsidP="00A70C0C">
      <w:pPr>
        <w:numPr>
          <w:ilvl w:val="0"/>
          <w:numId w:val="114"/>
        </w:numPr>
        <w:spacing w:after="240" w:line="300" w:lineRule="atLeast"/>
        <w:ind w:left="567" w:hanging="567"/>
        <w:rPr>
          <w:b/>
          <w:sz w:val="24"/>
          <w:szCs w:val="24"/>
        </w:rPr>
      </w:pPr>
      <w:r w:rsidRPr="00622FDA">
        <w:rPr>
          <w:b/>
          <w:sz w:val="24"/>
          <w:szCs w:val="24"/>
        </w:rPr>
        <w:t>Appendix F - APEC Quality Assessment Criteria</w:t>
      </w:r>
    </w:p>
    <w:p w:rsidR="00E91E80" w:rsidRPr="00622FDA" w:rsidRDefault="00E91E80" w:rsidP="00A70C0C">
      <w:pPr>
        <w:numPr>
          <w:ilvl w:val="0"/>
          <w:numId w:val="114"/>
        </w:numPr>
        <w:spacing w:after="240" w:line="300" w:lineRule="atLeast"/>
        <w:ind w:left="567" w:hanging="567"/>
        <w:rPr>
          <w:b/>
          <w:sz w:val="24"/>
          <w:szCs w:val="24"/>
        </w:rPr>
      </w:pPr>
      <w:r w:rsidRPr="00622FDA">
        <w:rPr>
          <w:b/>
          <w:sz w:val="24"/>
          <w:szCs w:val="24"/>
        </w:rPr>
        <w:t xml:space="preserve">Appendix G </w:t>
      </w:r>
      <w:r w:rsidR="00D3565F" w:rsidRPr="00622FDA">
        <w:rPr>
          <w:b/>
          <w:sz w:val="24"/>
          <w:szCs w:val="24"/>
        </w:rPr>
        <w:t>-</w:t>
      </w:r>
      <w:r w:rsidRPr="00622FDA">
        <w:rPr>
          <w:b/>
          <w:sz w:val="24"/>
          <w:szCs w:val="24"/>
        </w:rPr>
        <w:t xml:space="preserve"> </w:t>
      </w:r>
      <w:r w:rsidR="001627EA" w:rsidRPr="00622FDA">
        <w:rPr>
          <w:b/>
          <w:sz w:val="24"/>
          <w:szCs w:val="24"/>
        </w:rPr>
        <w:t xml:space="preserve">APEC Project Monitoring Report </w:t>
      </w:r>
      <w:r w:rsidR="00D46F31" w:rsidRPr="00622FDA">
        <w:rPr>
          <w:b/>
          <w:sz w:val="24"/>
          <w:szCs w:val="24"/>
        </w:rPr>
        <w:t>T</w:t>
      </w:r>
      <w:r w:rsidR="001627EA" w:rsidRPr="00622FDA">
        <w:rPr>
          <w:b/>
          <w:sz w:val="24"/>
          <w:szCs w:val="24"/>
        </w:rPr>
        <w:t>emplate</w:t>
      </w:r>
    </w:p>
    <w:p w:rsidR="00E91E80" w:rsidRPr="00622FDA" w:rsidRDefault="00E91E80" w:rsidP="00A70C0C">
      <w:pPr>
        <w:numPr>
          <w:ilvl w:val="0"/>
          <w:numId w:val="114"/>
        </w:numPr>
        <w:spacing w:after="240" w:line="300" w:lineRule="atLeast"/>
        <w:ind w:left="567" w:hanging="567"/>
        <w:rPr>
          <w:b/>
          <w:sz w:val="24"/>
          <w:szCs w:val="24"/>
        </w:rPr>
      </w:pPr>
      <w:r w:rsidRPr="00622FDA">
        <w:rPr>
          <w:b/>
          <w:sz w:val="24"/>
          <w:szCs w:val="24"/>
        </w:rPr>
        <w:t xml:space="preserve">Appendix H </w:t>
      </w:r>
      <w:r w:rsidR="00D3565F" w:rsidRPr="00622FDA">
        <w:rPr>
          <w:b/>
          <w:sz w:val="24"/>
          <w:szCs w:val="24"/>
        </w:rPr>
        <w:t>-</w:t>
      </w:r>
      <w:r w:rsidRPr="00622FDA">
        <w:rPr>
          <w:b/>
          <w:sz w:val="24"/>
          <w:szCs w:val="24"/>
        </w:rPr>
        <w:t xml:space="preserve"> </w:t>
      </w:r>
      <w:r w:rsidR="001627EA" w:rsidRPr="00622FDA">
        <w:rPr>
          <w:b/>
          <w:sz w:val="24"/>
          <w:szCs w:val="24"/>
        </w:rPr>
        <w:t xml:space="preserve">APEC Project Completion Report </w:t>
      </w:r>
      <w:r w:rsidR="00D46F31" w:rsidRPr="00622FDA">
        <w:rPr>
          <w:b/>
          <w:sz w:val="24"/>
          <w:szCs w:val="24"/>
        </w:rPr>
        <w:t>T</w:t>
      </w:r>
      <w:r w:rsidR="001627EA" w:rsidRPr="00622FDA">
        <w:rPr>
          <w:b/>
          <w:sz w:val="24"/>
          <w:szCs w:val="24"/>
        </w:rPr>
        <w:t>emplate</w:t>
      </w:r>
    </w:p>
    <w:p w:rsidR="00012E13" w:rsidRPr="00622FDA" w:rsidRDefault="00E91E80" w:rsidP="00A70C0C">
      <w:pPr>
        <w:numPr>
          <w:ilvl w:val="0"/>
          <w:numId w:val="114"/>
        </w:numPr>
        <w:spacing w:after="240" w:line="300" w:lineRule="atLeast"/>
        <w:ind w:left="567" w:hanging="567"/>
        <w:rPr>
          <w:b/>
          <w:sz w:val="24"/>
          <w:szCs w:val="24"/>
        </w:rPr>
      </w:pPr>
      <w:r w:rsidRPr="00622FDA">
        <w:rPr>
          <w:b/>
          <w:sz w:val="24"/>
          <w:szCs w:val="24"/>
        </w:rPr>
        <w:t xml:space="preserve">Appendix I </w:t>
      </w:r>
      <w:r w:rsidR="00D3565F" w:rsidRPr="00622FDA">
        <w:rPr>
          <w:b/>
          <w:sz w:val="24"/>
          <w:szCs w:val="24"/>
        </w:rPr>
        <w:t>-</w:t>
      </w:r>
      <w:r w:rsidR="00D972F2" w:rsidRPr="00622FDA">
        <w:rPr>
          <w:b/>
          <w:sz w:val="24"/>
          <w:szCs w:val="24"/>
        </w:rPr>
        <w:t xml:space="preserve"> Guide on Gender Criteria for APEC Project Proposals</w:t>
      </w:r>
      <w:r w:rsidRPr="00622FDA">
        <w:rPr>
          <w:b/>
          <w:sz w:val="24"/>
          <w:szCs w:val="24"/>
        </w:rPr>
        <w:t xml:space="preserve"> </w:t>
      </w:r>
    </w:p>
    <w:p w:rsidR="00E91E80" w:rsidRPr="00622FDA" w:rsidRDefault="00E91E80" w:rsidP="00A70C0C">
      <w:pPr>
        <w:pStyle w:val="ListParagraph"/>
        <w:numPr>
          <w:ilvl w:val="0"/>
          <w:numId w:val="114"/>
        </w:numPr>
        <w:spacing w:after="240" w:line="300" w:lineRule="atLeast"/>
        <w:ind w:left="567" w:hanging="567"/>
        <w:rPr>
          <w:rFonts w:cstheme="minorHAnsi"/>
          <w:b/>
          <w:szCs w:val="24"/>
          <w:lang w:val="en-US"/>
        </w:rPr>
      </w:pPr>
      <w:r w:rsidRPr="00622FDA">
        <w:rPr>
          <w:rFonts w:asciiTheme="minorHAnsi" w:hAnsiTheme="minorHAnsi" w:cstheme="minorHAnsi"/>
          <w:b/>
          <w:szCs w:val="24"/>
          <w:lang w:val="en-US"/>
        </w:rPr>
        <w:t xml:space="preserve">Appendix J </w:t>
      </w:r>
      <w:r w:rsidR="00D46F31" w:rsidRPr="00622FDA">
        <w:rPr>
          <w:rFonts w:asciiTheme="minorHAnsi" w:hAnsiTheme="minorHAnsi" w:cstheme="minorHAnsi"/>
          <w:b/>
          <w:szCs w:val="24"/>
          <w:lang w:val="en-US"/>
        </w:rPr>
        <w:t>–</w:t>
      </w:r>
      <w:r w:rsidRPr="00622FDA">
        <w:rPr>
          <w:rFonts w:asciiTheme="minorHAnsi" w:hAnsiTheme="minorHAnsi" w:cstheme="minorHAnsi"/>
          <w:b/>
          <w:szCs w:val="24"/>
          <w:lang w:val="en-US"/>
        </w:rPr>
        <w:t xml:space="preserve"> </w:t>
      </w:r>
      <w:r w:rsidR="00D46F31" w:rsidRPr="00622FDA">
        <w:rPr>
          <w:rFonts w:asciiTheme="minorHAnsi" w:hAnsiTheme="minorHAnsi" w:cstheme="minorHAnsi"/>
          <w:b/>
          <w:szCs w:val="24"/>
          <w:lang w:val="en-US"/>
        </w:rPr>
        <w:t>APEC Project Evaluation Survey Template</w:t>
      </w:r>
      <w:r w:rsidR="00D972F2" w:rsidRPr="00622FDA">
        <w:rPr>
          <w:rFonts w:asciiTheme="minorHAnsi" w:hAnsiTheme="minorHAnsi" w:cstheme="minorHAnsi"/>
          <w:b/>
          <w:szCs w:val="24"/>
          <w:lang w:val="en-US"/>
        </w:rPr>
        <w:t xml:space="preserve"> </w:t>
      </w:r>
    </w:p>
    <w:p w:rsidR="00FF4B99" w:rsidRPr="00622FDA" w:rsidRDefault="00FF4B99" w:rsidP="00A70C0C">
      <w:pPr>
        <w:pStyle w:val="ListParagraph"/>
        <w:numPr>
          <w:ilvl w:val="0"/>
          <w:numId w:val="114"/>
        </w:numPr>
        <w:spacing w:after="240" w:line="300" w:lineRule="atLeast"/>
        <w:ind w:left="567" w:hanging="567"/>
        <w:rPr>
          <w:rFonts w:cstheme="minorHAnsi"/>
          <w:b/>
          <w:szCs w:val="24"/>
          <w:lang w:val="en-US"/>
        </w:rPr>
      </w:pPr>
      <w:r w:rsidRPr="00622FDA">
        <w:rPr>
          <w:rFonts w:asciiTheme="minorHAnsi" w:hAnsiTheme="minorHAnsi" w:cstheme="minorHAnsi"/>
          <w:b/>
          <w:szCs w:val="24"/>
          <w:lang w:val="en-US"/>
        </w:rPr>
        <w:t xml:space="preserve">Appendix K </w:t>
      </w:r>
      <w:r w:rsidR="00D3565F" w:rsidRPr="00622FDA">
        <w:rPr>
          <w:rFonts w:asciiTheme="minorHAnsi" w:hAnsiTheme="minorHAnsi" w:cstheme="minorHAnsi"/>
          <w:b/>
          <w:szCs w:val="24"/>
          <w:lang w:val="en-US"/>
        </w:rPr>
        <w:t>-</w:t>
      </w:r>
      <w:r w:rsidRPr="00622FDA">
        <w:rPr>
          <w:rFonts w:asciiTheme="minorHAnsi" w:hAnsiTheme="minorHAnsi" w:cstheme="minorHAnsi"/>
          <w:b/>
          <w:szCs w:val="24"/>
          <w:lang w:val="en-US"/>
        </w:rPr>
        <w:t xml:space="preserve"> APEC Procurement Principles</w:t>
      </w:r>
    </w:p>
    <w:p w:rsidR="00D818E2" w:rsidRPr="00B17504" w:rsidRDefault="00D818E2" w:rsidP="00D818E2">
      <w:pPr>
        <w:pStyle w:val="Heading2"/>
        <w:jc w:val="center"/>
        <w:rPr>
          <w:rFonts w:asciiTheme="minorHAnsi" w:hAnsiTheme="minorHAnsi"/>
        </w:rPr>
      </w:pPr>
      <w:bookmarkStart w:id="213" w:name="_Toc326941888"/>
      <w:r w:rsidRPr="00622FDA">
        <w:rPr>
          <w:rFonts w:asciiTheme="minorHAnsi" w:hAnsiTheme="minorHAnsi"/>
        </w:rPr>
        <w:t xml:space="preserve">Note that application and report templates can be downloaded as individual files from the APEC website: </w:t>
      </w:r>
      <w:hyperlink r:id="rId73" w:history="1">
        <w:r w:rsidRPr="00622FDA">
          <w:rPr>
            <w:rStyle w:val="Hyperlink"/>
            <w:rFonts w:asciiTheme="minorHAnsi" w:hAnsiTheme="minorHAnsi"/>
            <w:sz w:val="32"/>
          </w:rPr>
          <w:t>http://www.apec.org/Projects/Forms-and-Resources.aspx</w:t>
        </w:r>
        <w:bookmarkEnd w:id="213"/>
      </w:hyperlink>
    </w:p>
    <w:p w:rsidR="00D818E2" w:rsidRPr="00622FDA" w:rsidRDefault="00D818E2" w:rsidP="00D818E2">
      <w:pPr>
        <w:spacing w:after="240" w:line="300" w:lineRule="atLeast"/>
        <w:rPr>
          <w:rFonts w:cstheme="minorHAnsi"/>
          <w:b/>
          <w:szCs w:val="24"/>
        </w:rPr>
      </w:pPr>
    </w:p>
    <w:p w:rsidR="00012E13" w:rsidRPr="00622FDA" w:rsidRDefault="00012E13" w:rsidP="00D818E2">
      <w:pPr>
        <w:rPr>
          <w:b/>
          <w:sz w:val="28"/>
          <w:szCs w:val="28"/>
        </w:rPr>
      </w:pPr>
      <w:r w:rsidRPr="00622FDA">
        <w:rPr>
          <w:b/>
          <w:sz w:val="28"/>
          <w:szCs w:val="28"/>
        </w:rPr>
        <w:br w:type="page"/>
      </w:r>
    </w:p>
    <w:p w:rsidR="00172CC1" w:rsidRPr="00622FDA" w:rsidRDefault="00172CC1" w:rsidP="00E765EE">
      <w:pPr>
        <w:jc w:val="right"/>
        <w:rPr>
          <w:rFonts w:ascii="Arial" w:hAnsi="Arial" w:cs="Arial"/>
          <w:b/>
          <w:sz w:val="28"/>
          <w:szCs w:val="28"/>
        </w:rPr>
      </w:pPr>
      <w:r w:rsidRPr="00622FDA">
        <w:rPr>
          <w:rFonts w:ascii="Arial" w:hAnsi="Arial" w:cs="Arial"/>
          <w:b/>
          <w:sz w:val="28"/>
          <w:szCs w:val="28"/>
        </w:rPr>
        <w:lastRenderedPageBreak/>
        <w:t>Appendix A</w:t>
      </w:r>
    </w:p>
    <w:p w:rsidR="00E91E80" w:rsidRPr="00622FDA" w:rsidRDefault="00E91E80" w:rsidP="00805390">
      <w:pPr>
        <w:jc w:val="center"/>
        <w:rPr>
          <w:rFonts w:ascii="Times New Roman" w:hAnsi="Times New Roman"/>
          <w:sz w:val="36"/>
          <w:szCs w:val="36"/>
        </w:rPr>
      </w:pPr>
      <w:bookmarkStart w:id="214" w:name="_Toc321655876"/>
      <w:r w:rsidRPr="00622FDA">
        <w:rPr>
          <w:rFonts w:ascii="Times New Roman" w:hAnsi="Times New Roman" w:cs="Times New Roman"/>
          <w:b/>
          <w:sz w:val="36"/>
          <w:szCs w:val="36"/>
        </w:rPr>
        <w:t xml:space="preserve">Applying for APEC Funds </w:t>
      </w:r>
      <w:r w:rsidR="00012E13" w:rsidRPr="00622FDA">
        <w:rPr>
          <w:rFonts w:ascii="Times New Roman" w:hAnsi="Times New Roman" w:cs="Times New Roman"/>
          <w:b/>
          <w:sz w:val="36"/>
          <w:szCs w:val="36"/>
        </w:rPr>
        <w:t xml:space="preserve">– </w:t>
      </w:r>
      <w:r w:rsidRPr="00622FDA">
        <w:rPr>
          <w:rFonts w:ascii="Times New Roman" w:hAnsi="Times New Roman" w:cs="Times New Roman"/>
          <w:b/>
          <w:sz w:val="36"/>
          <w:szCs w:val="36"/>
        </w:rPr>
        <w:t>A Summary</w:t>
      </w:r>
      <w:bookmarkEnd w:id="214"/>
    </w:p>
    <w:p w:rsidR="00E91E80" w:rsidRPr="00622FDA" w:rsidRDefault="00E91E80" w:rsidP="00FF3443">
      <w:pPr>
        <w:pStyle w:val="ListContinue"/>
        <w:numPr>
          <w:ilvl w:val="1"/>
          <w:numId w:val="0"/>
        </w:numPr>
        <w:spacing w:before="0" w:after="0" w:line="240" w:lineRule="auto"/>
      </w:pPr>
      <w:r w:rsidRPr="00622FDA">
        <w:t>Projects help translate APEC Ministers</w:t>
      </w:r>
      <w:r w:rsidR="00C466EA" w:rsidRPr="00622FDA">
        <w:t>’</w:t>
      </w:r>
      <w:r w:rsidRPr="00622FDA">
        <w:t xml:space="preserve"> and Economic Leaders</w:t>
      </w:r>
      <w:r w:rsidR="00C466EA" w:rsidRPr="00622FDA">
        <w:t>’</w:t>
      </w:r>
      <w:r w:rsidRPr="00622FDA">
        <w:t xml:space="preserve"> policy directions into actions and create tangible benefits for people living in the Asia-Pacific region. This </w:t>
      </w:r>
      <w:r w:rsidR="00485BAB" w:rsidRPr="00622FDA">
        <w:t>summary sheet</w:t>
      </w:r>
      <w:r w:rsidRPr="00622FDA">
        <w:t xml:space="preserve"> provides an overview of the process. </w:t>
      </w:r>
    </w:p>
    <w:p w:rsidR="00E91E80" w:rsidRPr="00622FDA" w:rsidRDefault="00E91E80" w:rsidP="00E91E80">
      <w:pPr>
        <w:pStyle w:val="ListParagraph"/>
        <w:keepNext/>
        <w:suppressAutoHyphens/>
        <w:spacing w:before="0" w:after="0"/>
        <w:ind w:left="0" w:right="576"/>
        <w:outlineLvl w:val="0"/>
        <w:rPr>
          <w:rFonts w:ascii="Times New Roman" w:hAnsi="Times New Roman"/>
          <w:sz w:val="22"/>
          <w:szCs w:val="22"/>
          <w:lang w:val="en-US"/>
        </w:rPr>
      </w:pPr>
    </w:p>
    <w:p w:rsidR="00E91E80" w:rsidRPr="00622FDA" w:rsidRDefault="00E91E80" w:rsidP="007A62CB">
      <w:pPr>
        <w:pStyle w:val="ListParagraph"/>
        <w:spacing w:before="0" w:after="0"/>
        <w:ind w:left="0"/>
        <w:contextualSpacing/>
        <w:rPr>
          <w:rFonts w:ascii="Times New Roman" w:hAnsi="Times New Roman"/>
          <w:b/>
          <w:sz w:val="22"/>
          <w:szCs w:val="22"/>
          <w:lang w:val="en-US"/>
        </w:rPr>
      </w:pPr>
      <w:r w:rsidRPr="00622FDA">
        <w:rPr>
          <w:rFonts w:ascii="Times New Roman" w:hAnsi="Times New Roman"/>
          <w:b/>
          <w:sz w:val="22"/>
          <w:szCs w:val="22"/>
          <w:lang w:val="en-US"/>
        </w:rPr>
        <w:t>Who can apply for APEC funds?</w:t>
      </w:r>
    </w:p>
    <w:p w:rsidR="00E91E80" w:rsidRPr="00622FDA" w:rsidRDefault="00485BAB" w:rsidP="00A70C0C">
      <w:pPr>
        <w:pStyle w:val="ListContinue"/>
        <w:numPr>
          <w:ilvl w:val="0"/>
          <w:numId w:val="63"/>
        </w:numPr>
        <w:spacing w:before="0" w:after="120" w:line="240" w:lineRule="auto"/>
        <w:ind w:left="357" w:hanging="357"/>
      </w:pPr>
      <w:r w:rsidRPr="00622FDA">
        <w:t xml:space="preserve">A project originates from an economy (or economies) and is considered and delivered through an APEC forum. The proposing economy will lead the design and delivery of the project through a Project Overseer (PO) </w:t>
      </w:r>
      <w:r w:rsidR="00E91E80" w:rsidRPr="00622FDA">
        <w:t>who coordinates the project during the approval and implementation phases.</w:t>
      </w:r>
    </w:p>
    <w:p w:rsidR="00E91E80" w:rsidRPr="00622FDA" w:rsidRDefault="00E91E80" w:rsidP="007719E3">
      <w:pPr>
        <w:pStyle w:val="ListContinue"/>
        <w:numPr>
          <w:ilvl w:val="0"/>
          <w:numId w:val="0"/>
        </w:numPr>
        <w:spacing w:before="0" w:after="0" w:line="240" w:lineRule="auto"/>
      </w:pPr>
      <w:r w:rsidRPr="00622FDA">
        <w:rPr>
          <w:b/>
        </w:rPr>
        <w:t>When are project approval sessions?</w:t>
      </w:r>
    </w:p>
    <w:p w:rsidR="00E91E80" w:rsidRPr="00622FDA" w:rsidRDefault="00E91E80" w:rsidP="00A70C0C">
      <w:pPr>
        <w:pStyle w:val="ListContinue"/>
        <w:numPr>
          <w:ilvl w:val="0"/>
          <w:numId w:val="64"/>
        </w:numPr>
        <w:spacing w:before="0" w:after="120" w:line="240" w:lineRule="auto"/>
        <w:ind w:left="357" w:hanging="357"/>
      </w:pPr>
      <w:r w:rsidRPr="00622FDA">
        <w:t>APEC has t</w:t>
      </w:r>
      <w:r w:rsidR="002A3C73">
        <w:t>wo</w:t>
      </w:r>
      <w:r w:rsidRPr="00622FDA">
        <w:t xml:space="preserve"> submission deadlines per year. Check the APEC website or </w:t>
      </w:r>
      <w:r w:rsidR="00C466EA" w:rsidRPr="00622FDA">
        <w:t xml:space="preserve">with </w:t>
      </w:r>
      <w:r w:rsidRPr="00622FDA">
        <w:t>your Program Director for current project approval session dates.</w:t>
      </w:r>
    </w:p>
    <w:p w:rsidR="00E91E80" w:rsidRPr="00622FDA" w:rsidRDefault="00E91E80" w:rsidP="007719E3">
      <w:pPr>
        <w:spacing w:after="0" w:line="240" w:lineRule="auto"/>
        <w:rPr>
          <w:rFonts w:ascii="Times New Roman" w:hAnsi="Times New Roman" w:cs="Times New Roman"/>
          <w:b/>
        </w:rPr>
      </w:pPr>
      <w:r w:rsidRPr="00622FDA">
        <w:rPr>
          <w:rFonts w:ascii="Times New Roman" w:hAnsi="Times New Roman" w:cs="Times New Roman"/>
          <w:b/>
        </w:rPr>
        <w:t>What types of projects does APEC fund?</w:t>
      </w:r>
    </w:p>
    <w:p w:rsidR="00E91E80" w:rsidRPr="00622FDA" w:rsidRDefault="00E460F5" w:rsidP="00A70C0C">
      <w:pPr>
        <w:pStyle w:val="ListParagraph"/>
        <w:numPr>
          <w:ilvl w:val="0"/>
          <w:numId w:val="62"/>
        </w:numPr>
        <w:spacing w:before="0" w:after="0"/>
        <w:contextualSpacing/>
        <w:rPr>
          <w:rFonts w:ascii="Times New Roman" w:hAnsi="Times New Roman"/>
          <w:sz w:val="22"/>
          <w:szCs w:val="22"/>
          <w:lang w:val="en-US"/>
        </w:rPr>
      </w:pPr>
      <w:r w:rsidRPr="00622FDA">
        <w:rPr>
          <w:rFonts w:ascii="Times New Roman" w:hAnsi="Times New Roman"/>
          <w:sz w:val="22"/>
          <w:szCs w:val="22"/>
          <w:lang w:val="en-US"/>
        </w:rPr>
        <w:t>APEC</w:t>
      </w:r>
      <w:r w:rsidR="00E91E80" w:rsidRPr="00622FDA">
        <w:rPr>
          <w:rFonts w:ascii="Times New Roman" w:hAnsi="Times New Roman"/>
          <w:sz w:val="22"/>
          <w:szCs w:val="22"/>
          <w:lang w:val="en-US"/>
        </w:rPr>
        <w:t xml:space="preserve"> projects involve seminars, workshops, meetings, research projects and/or publications. </w:t>
      </w:r>
    </w:p>
    <w:p w:rsidR="00E91E80" w:rsidRPr="00622FDA" w:rsidRDefault="00E91E80" w:rsidP="00A70C0C">
      <w:pPr>
        <w:pStyle w:val="ListParagraph"/>
        <w:numPr>
          <w:ilvl w:val="0"/>
          <w:numId w:val="62"/>
        </w:numPr>
        <w:spacing w:before="0"/>
        <w:ind w:left="357" w:hanging="357"/>
        <w:contextualSpacing/>
        <w:rPr>
          <w:rFonts w:ascii="Times New Roman" w:hAnsi="Times New Roman"/>
          <w:sz w:val="22"/>
          <w:szCs w:val="22"/>
          <w:lang w:val="en-US"/>
        </w:rPr>
      </w:pPr>
      <w:r w:rsidRPr="00622FDA">
        <w:rPr>
          <w:rFonts w:ascii="Times New Roman" w:hAnsi="Times New Roman"/>
          <w:sz w:val="22"/>
          <w:szCs w:val="22"/>
          <w:lang w:val="en-US"/>
        </w:rPr>
        <w:t xml:space="preserve">Projects must </w:t>
      </w:r>
      <w:r w:rsidR="00485BAB" w:rsidRPr="00622FDA">
        <w:rPr>
          <w:rFonts w:ascii="Times New Roman" w:hAnsi="Times New Roman"/>
          <w:sz w:val="22"/>
          <w:szCs w:val="22"/>
          <w:lang w:val="en-US"/>
        </w:rPr>
        <w:t>be aligned with the strategic directions of the</w:t>
      </w:r>
      <w:r w:rsidRPr="00622FDA">
        <w:rPr>
          <w:rFonts w:ascii="Times New Roman" w:hAnsi="Times New Roman"/>
          <w:sz w:val="22"/>
          <w:szCs w:val="22"/>
          <w:lang w:val="en-US"/>
        </w:rPr>
        <w:t xml:space="preserve"> proposing forum </w:t>
      </w:r>
      <w:r w:rsidR="00485BAB" w:rsidRPr="00622FDA">
        <w:rPr>
          <w:rFonts w:ascii="Times New Roman" w:hAnsi="Times New Roman"/>
          <w:sz w:val="22"/>
          <w:szCs w:val="22"/>
          <w:lang w:val="en-US"/>
        </w:rPr>
        <w:t xml:space="preserve">and with </w:t>
      </w:r>
      <w:r w:rsidRPr="00622FDA">
        <w:rPr>
          <w:rFonts w:ascii="Times New Roman" w:hAnsi="Times New Roman"/>
          <w:sz w:val="22"/>
          <w:szCs w:val="22"/>
          <w:lang w:val="en-US"/>
        </w:rPr>
        <w:t>broader APEC</w:t>
      </w:r>
      <w:r w:rsidR="00485BAB" w:rsidRPr="00622FDA">
        <w:rPr>
          <w:rFonts w:ascii="Times New Roman" w:hAnsi="Times New Roman"/>
          <w:sz w:val="22"/>
          <w:szCs w:val="22"/>
          <w:lang w:val="en-US"/>
        </w:rPr>
        <w:t xml:space="preserve"> policy</w:t>
      </w:r>
      <w:r w:rsidRPr="00622FDA">
        <w:rPr>
          <w:rFonts w:ascii="Times New Roman" w:hAnsi="Times New Roman"/>
          <w:sz w:val="22"/>
          <w:szCs w:val="22"/>
          <w:lang w:val="en-US"/>
        </w:rPr>
        <w:t xml:space="preserve"> agendas.</w:t>
      </w:r>
    </w:p>
    <w:p w:rsidR="00485BAB" w:rsidRPr="00622FDA" w:rsidRDefault="00485BAB" w:rsidP="007D7327">
      <w:pPr>
        <w:spacing w:after="0" w:line="240" w:lineRule="auto"/>
        <w:contextualSpacing/>
        <w:rPr>
          <w:rFonts w:ascii="Times New Roman" w:hAnsi="Times New Roman"/>
          <w:b/>
        </w:rPr>
      </w:pPr>
      <w:r w:rsidRPr="00622FDA">
        <w:rPr>
          <w:rFonts w:ascii="Times New Roman" w:hAnsi="Times New Roman"/>
          <w:b/>
        </w:rPr>
        <w:t>What is the standard duration of an APEC project?</w:t>
      </w:r>
    </w:p>
    <w:p w:rsidR="00E91E80" w:rsidRPr="00622FDA" w:rsidRDefault="00485BAB" w:rsidP="00A70C0C">
      <w:pPr>
        <w:pStyle w:val="ListParagraph"/>
        <w:numPr>
          <w:ilvl w:val="0"/>
          <w:numId w:val="62"/>
        </w:numPr>
        <w:spacing w:before="0" w:after="0"/>
        <w:contextualSpacing/>
        <w:rPr>
          <w:rFonts w:ascii="Times New Roman" w:hAnsi="Times New Roman"/>
          <w:sz w:val="22"/>
          <w:szCs w:val="22"/>
          <w:lang w:val="en-US"/>
        </w:rPr>
      </w:pPr>
      <w:r w:rsidRPr="00622FDA">
        <w:rPr>
          <w:rFonts w:ascii="Times New Roman" w:hAnsi="Times New Roman"/>
          <w:sz w:val="22"/>
          <w:szCs w:val="22"/>
          <w:lang w:val="en-US"/>
        </w:rPr>
        <w:t>A s</w:t>
      </w:r>
      <w:r w:rsidR="00E91E80" w:rsidRPr="00622FDA">
        <w:rPr>
          <w:rFonts w:ascii="Times New Roman" w:hAnsi="Times New Roman"/>
          <w:sz w:val="22"/>
          <w:szCs w:val="22"/>
          <w:lang w:val="en-US"/>
        </w:rPr>
        <w:t>tandard</w:t>
      </w:r>
      <w:r w:rsidRPr="00622FDA">
        <w:rPr>
          <w:rFonts w:ascii="Times New Roman" w:hAnsi="Times New Roman"/>
          <w:sz w:val="22"/>
          <w:szCs w:val="22"/>
          <w:lang w:val="en-US"/>
        </w:rPr>
        <w:t xml:space="preserve"> APEC </w:t>
      </w:r>
      <w:r w:rsidR="00E91E80" w:rsidRPr="00622FDA">
        <w:rPr>
          <w:rFonts w:ascii="Times New Roman" w:hAnsi="Times New Roman"/>
          <w:sz w:val="22"/>
          <w:szCs w:val="22"/>
          <w:lang w:val="en-US"/>
        </w:rPr>
        <w:t>projects must be completed within two financial years.</w:t>
      </w:r>
    </w:p>
    <w:p w:rsidR="00E91E80" w:rsidRPr="00622FDA" w:rsidRDefault="00E91E80" w:rsidP="00A70C0C">
      <w:pPr>
        <w:pStyle w:val="ListParagraph"/>
        <w:numPr>
          <w:ilvl w:val="0"/>
          <w:numId w:val="62"/>
        </w:numPr>
        <w:spacing w:before="0" w:after="240"/>
        <w:ind w:left="357" w:hanging="357"/>
        <w:contextualSpacing/>
        <w:rPr>
          <w:rFonts w:ascii="Times New Roman" w:hAnsi="Times New Roman"/>
          <w:lang w:val="en-US"/>
        </w:rPr>
      </w:pPr>
      <w:r w:rsidRPr="00622FDA">
        <w:rPr>
          <w:rFonts w:ascii="Times New Roman" w:hAnsi="Times New Roman"/>
          <w:lang w:val="en-US"/>
        </w:rPr>
        <w:t xml:space="preserve">APEC has launched a Multi-Year Projects limited pilot program, for projects </w:t>
      </w:r>
      <w:r w:rsidR="00105675" w:rsidRPr="00622FDA">
        <w:rPr>
          <w:rFonts w:ascii="Times New Roman" w:hAnsi="Times New Roman"/>
          <w:lang w:val="en-US"/>
        </w:rPr>
        <w:t>three</w:t>
      </w:r>
      <w:r w:rsidRPr="00622FDA">
        <w:rPr>
          <w:rFonts w:ascii="Times New Roman" w:hAnsi="Times New Roman"/>
          <w:lang w:val="en-US"/>
        </w:rPr>
        <w:t xml:space="preserve"> to </w:t>
      </w:r>
      <w:r w:rsidR="00105675" w:rsidRPr="00622FDA">
        <w:rPr>
          <w:rFonts w:ascii="Times New Roman" w:hAnsi="Times New Roman"/>
          <w:lang w:val="en-US"/>
        </w:rPr>
        <w:t>five</w:t>
      </w:r>
      <w:r w:rsidRPr="00622FDA">
        <w:rPr>
          <w:rFonts w:ascii="Times New Roman" w:hAnsi="Times New Roman"/>
          <w:lang w:val="en-US"/>
        </w:rPr>
        <w:t xml:space="preserve"> years in duration. See Guidebook Ch</w:t>
      </w:r>
      <w:r w:rsidR="00105675" w:rsidRPr="00622FDA">
        <w:rPr>
          <w:rFonts w:ascii="Times New Roman" w:hAnsi="Times New Roman"/>
          <w:lang w:val="en-US"/>
        </w:rPr>
        <w:t>apter 8</w:t>
      </w:r>
      <w:r w:rsidRPr="00622FDA">
        <w:rPr>
          <w:rFonts w:ascii="Times New Roman" w:hAnsi="Times New Roman"/>
          <w:lang w:val="en-US"/>
        </w:rPr>
        <w:t xml:space="preserve"> for further details.</w:t>
      </w:r>
    </w:p>
    <w:p w:rsidR="00E91E80" w:rsidRPr="00622FDA" w:rsidRDefault="00E91E80" w:rsidP="007D7327">
      <w:pPr>
        <w:pStyle w:val="ListParagraph"/>
        <w:spacing w:before="0"/>
        <w:ind w:left="0"/>
        <w:contextualSpacing/>
        <w:rPr>
          <w:rFonts w:ascii="Times New Roman" w:hAnsi="Times New Roman"/>
          <w:sz w:val="22"/>
          <w:szCs w:val="22"/>
          <w:lang w:val="en-US"/>
        </w:rPr>
      </w:pPr>
      <w:r w:rsidRPr="00622FDA">
        <w:rPr>
          <w:rFonts w:ascii="Times New Roman" w:hAnsi="Times New Roman"/>
          <w:b/>
          <w:sz w:val="22"/>
          <w:szCs w:val="22"/>
          <w:lang w:val="en-US"/>
        </w:rPr>
        <w:t xml:space="preserve">What are the sources of funding for APEC projects? </w:t>
      </w:r>
    </w:p>
    <w:p w:rsidR="00E91E80" w:rsidRPr="00622FDA" w:rsidRDefault="00E91E80" w:rsidP="00A70C0C">
      <w:pPr>
        <w:numPr>
          <w:ilvl w:val="0"/>
          <w:numId w:val="65"/>
        </w:numPr>
        <w:spacing w:after="0" w:line="240" w:lineRule="auto"/>
        <w:rPr>
          <w:rFonts w:ascii="Times New Roman" w:hAnsi="Times New Roman" w:cs="Times New Roman"/>
        </w:rPr>
      </w:pPr>
      <w:r w:rsidRPr="00622FDA">
        <w:rPr>
          <w:rFonts w:ascii="Times New Roman" w:hAnsi="Times New Roman" w:cs="Times New Roman"/>
        </w:rPr>
        <w:t xml:space="preserve">Operational Account (OA - for any general projects), </w:t>
      </w:r>
    </w:p>
    <w:p w:rsidR="00E91E80" w:rsidRPr="00622FDA" w:rsidRDefault="00E91E80" w:rsidP="00A70C0C">
      <w:pPr>
        <w:numPr>
          <w:ilvl w:val="0"/>
          <w:numId w:val="65"/>
        </w:numPr>
        <w:spacing w:after="0" w:line="240" w:lineRule="auto"/>
        <w:rPr>
          <w:rStyle w:val="Strong"/>
          <w:rFonts w:ascii="Times New Roman" w:eastAsia="PMingLiU" w:hAnsi="Times New Roman" w:cs="Times New Roman"/>
          <w:b w:val="0"/>
          <w:kern w:val="22"/>
          <w:sz w:val="32"/>
          <w:szCs w:val="28"/>
        </w:rPr>
      </w:pPr>
      <w:r w:rsidRPr="00622FDA">
        <w:rPr>
          <w:rStyle w:val="Strong"/>
          <w:rFonts w:ascii="Times New Roman" w:hAnsi="Times New Roman" w:cs="Times New Roman"/>
          <w:b w:val="0"/>
        </w:rPr>
        <w:t xml:space="preserve">Trade and Investment </w:t>
      </w:r>
      <w:r w:rsidR="00B46A68" w:rsidRPr="00622FDA">
        <w:rPr>
          <w:rStyle w:val="Strong"/>
          <w:rFonts w:ascii="Times New Roman" w:hAnsi="Times New Roman" w:cs="Times New Roman"/>
          <w:b w:val="0"/>
        </w:rPr>
        <w:t>Liberalization</w:t>
      </w:r>
      <w:r w:rsidRPr="00622FDA">
        <w:rPr>
          <w:rStyle w:val="Strong"/>
          <w:rFonts w:ascii="Times New Roman" w:hAnsi="Times New Roman" w:cs="Times New Roman"/>
          <w:b w:val="0"/>
        </w:rPr>
        <w:t xml:space="preserve"> and Facilitation Account (TILF – only for projects</w:t>
      </w:r>
      <w:r w:rsidR="00C91165" w:rsidRPr="00622FDA">
        <w:rPr>
          <w:rStyle w:val="Strong"/>
          <w:rFonts w:ascii="Times New Roman" w:hAnsi="Times New Roman" w:cs="Times New Roman"/>
          <w:b w:val="0"/>
        </w:rPr>
        <w:t xml:space="preserve"> which support trade and investment liberalization and facilitation as articulated by Leaders’ or Ministers’ directives and the Osaka Action Agenda</w:t>
      </w:r>
      <w:r w:rsidRPr="00622FDA">
        <w:rPr>
          <w:rStyle w:val="Strong"/>
          <w:rFonts w:ascii="Times New Roman" w:hAnsi="Times New Roman" w:cs="Times New Roman"/>
          <w:b w:val="0"/>
        </w:rPr>
        <w:t xml:space="preserve">) </w:t>
      </w:r>
    </w:p>
    <w:p w:rsidR="00E91E80" w:rsidRPr="00622FDA" w:rsidRDefault="00E91E80" w:rsidP="00A70C0C">
      <w:pPr>
        <w:numPr>
          <w:ilvl w:val="0"/>
          <w:numId w:val="65"/>
        </w:numPr>
        <w:spacing w:after="120" w:line="240" w:lineRule="auto"/>
        <w:ind w:left="357" w:hanging="357"/>
        <w:rPr>
          <w:rStyle w:val="Strong"/>
          <w:rFonts w:ascii="Times New Roman" w:eastAsia="PMingLiU" w:hAnsi="Times New Roman" w:cs="Times New Roman"/>
          <w:b w:val="0"/>
          <w:bCs w:val="0"/>
          <w:i/>
          <w:kern w:val="22"/>
          <w:sz w:val="32"/>
          <w:szCs w:val="28"/>
        </w:rPr>
      </w:pPr>
      <w:r w:rsidRPr="00622FDA">
        <w:rPr>
          <w:rStyle w:val="Strong"/>
          <w:rFonts w:ascii="Times New Roman" w:hAnsi="Times New Roman" w:cs="Times New Roman"/>
          <w:b w:val="0"/>
        </w:rPr>
        <w:t xml:space="preserve">APEC Support Fund (ASF – only for projects </w:t>
      </w:r>
      <w:r w:rsidR="00C91165" w:rsidRPr="00622FDA">
        <w:rPr>
          <w:rStyle w:val="Strong"/>
          <w:rFonts w:ascii="Times New Roman" w:hAnsi="Times New Roman" w:cs="Times New Roman"/>
          <w:b w:val="0"/>
        </w:rPr>
        <w:t>which support the capacity building need for APEC developing economies.)</w:t>
      </w:r>
    </w:p>
    <w:p w:rsidR="00E91E80" w:rsidRPr="00622FDA" w:rsidRDefault="00E91E80" w:rsidP="007A62CB">
      <w:pPr>
        <w:pStyle w:val="ListContinue"/>
        <w:numPr>
          <w:ilvl w:val="0"/>
          <w:numId w:val="0"/>
        </w:numPr>
        <w:spacing w:before="0" w:after="0" w:line="240" w:lineRule="auto"/>
        <w:rPr>
          <w:b/>
        </w:rPr>
      </w:pPr>
      <w:r w:rsidRPr="00622FDA">
        <w:rPr>
          <w:b/>
        </w:rPr>
        <w:t xml:space="preserve">How are projects approved for funding? </w:t>
      </w:r>
    </w:p>
    <w:p w:rsidR="00127DDE" w:rsidRPr="00622FDA" w:rsidRDefault="00E91E80" w:rsidP="00A70C0C">
      <w:pPr>
        <w:pStyle w:val="ListContinue"/>
        <w:numPr>
          <w:ilvl w:val="0"/>
          <w:numId w:val="64"/>
        </w:numPr>
        <w:spacing w:before="0" w:after="0" w:line="240" w:lineRule="auto"/>
      </w:pPr>
      <w:r w:rsidRPr="00622FDA">
        <w:t>Below is a brief o</w:t>
      </w:r>
      <w:r w:rsidR="00485BAB" w:rsidRPr="00622FDA">
        <w:t>utline</w:t>
      </w:r>
      <w:r w:rsidRPr="00622FDA">
        <w:t xml:space="preserve"> of the project process. See Chapter </w:t>
      </w:r>
      <w:r w:rsidR="00B5262E" w:rsidRPr="00622FDA">
        <w:t>4</w:t>
      </w:r>
      <w:r w:rsidRPr="00622FDA">
        <w:t xml:space="preserve"> for more detail.</w:t>
      </w:r>
    </w:p>
    <w:p w:rsidR="00E91E80" w:rsidRPr="00622FDA" w:rsidRDefault="00E91E80" w:rsidP="00C22E98">
      <w:pPr>
        <w:pStyle w:val="ListContinue"/>
        <w:numPr>
          <w:ilvl w:val="0"/>
          <w:numId w:val="0"/>
        </w:numPr>
        <w:spacing w:before="0" w:after="0" w:line="240" w:lineRule="auto"/>
        <w:ind w:left="360"/>
      </w:pPr>
    </w:p>
    <w:p w:rsidR="00432682" w:rsidRPr="00622FDA" w:rsidRDefault="00D03590" w:rsidP="00637AE1">
      <w:pPr>
        <w:pStyle w:val="ListContinue"/>
        <w:numPr>
          <w:ilvl w:val="0"/>
          <w:numId w:val="0"/>
        </w:numPr>
        <w:spacing w:before="0" w:after="0" w:line="240" w:lineRule="auto"/>
      </w:pPr>
      <w:r w:rsidRPr="00482EA7">
        <w:rPr>
          <w:noProof/>
          <w:lang w:val="en-SG" w:eastAsia="en-SG"/>
        </w:rPr>
        <mc:AlternateContent>
          <mc:Choice Requires="wps">
            <w:drawing>
              <wp:inline distT="0" distB="0" distL="0" distR="0" wp14:anchorId="00288132" wp14:editId="2CF10786">
                <wp:extent cx="5302250" cy="2832100"/>
                <wp:effectExtent l="0" t="0" r="12700" b="25400"/>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2832100"/>
                        </a:xfrm>
                        <a:prstGeom prst="rect">
                          <a:avLst/>
                        </a:prstGeom>
                        <a:solidFill>
                          <a:srgbClr val="F2F2F2"/>
                        </a:solidFill>
                        <a:ln w="9525">
                          <a:solidFill>
                            <a:srgbClr val="000000"/>
                          </a:solidFill>
                          <a:miter lim="800000"/>
                          <a:headEnd/>
                          <a:tailEnd/>
                        </a:ln>
                      </wps:spPr>
                      <wps:txbx>
                        <w:txbxContent>
                          <w:p w:rsidR="00A3772B" w:rsidRPr="00C22E98" w:rsidRDefault="00A3772B" w:rsidP="00127DDE">
                            <w:pPr>
                              <w:pStyle w:val="Heading4"/>
                              <w:tabs>
                                <w:tab w:val="left" w:pos="360"/>
                              </w:tabs>
                              <w:spacing w:before="0" w:line="240" w:lineRule="auto"/>
                              <w:jc w:val="center"/>
                              <w:rPr>
                                <w:rFonts w:ascii="Times New Roman" w:hAnsi="Times New Roman"/>
                                <w:b w:val="0"/>
                                <w:i w:val="0"/>
                                <w:color w:val="auto"/>
                              </w:rPr>
                            </w:pPr>
                            <w:r w:rsidRPr="00C22E98">
                              <w:rPr>
                                <w:rFonts w:ascii="Times New Roman" w:hAnsi="Times New Roman"/>
                                <w:b w:val="0"/>
                                <w:i w:val="0"/>
                                <w:color w:val="auto"/>
                              </w:rPr>
                              <w:t>PO discusses their idea with their APEC fora and relevant Program Director</w:t>
                            </w:r>
                          </w:p>
                          <w:p w:rsidR="00A3772B" w:rsidRPr="00C22E98" w:rsidRDefault="00A3772B" w:rsidP="00127DDE">
                            <w:pPr>
                              <w:pStyle w:val="ListContinue"/>
                              <w:numPr>
                                <w:ilvl w:val="0"/>
                                <w:numId w:val="0"/>
                              </w:numPr>
                              <w:spacing w:before="0" w:after="0" w:line="240" w:lineRule="auto"/>
                              <w:jc w:val="center"/>
                            </w:pPr>
                            <w:r w:rsidRPr="00C22E98">
                              <w:t>▼</w:t>
                            </w:r>
                          </w:p>
                          <w:p w:rsidR="00A3772B" w:rsidRPr="00C22E98" w:rsidRDefault="00A3772B" w:rsidP="00127DDE">
                            <w:pPr>
                              <w:pStyle w:val="Heading4"/>
                              <w:tabs>
                                <w:tab w:val="left" w:pos="360"/>
                              </w:tabs>
                              <w:spacing w:before="0" w:line="240" w:lineRule="auto"/>
                              <w:jc w:val="center"/>
                              <w:rPr>
                                <w:rFonts w:ascii="Times New Roman" w:hAnsi="Times New Roman"/>
                                <w:b w:val="0"/>
                                <w:i w:val="0"/>
                                <w:color w:val="auto"/>
                              </w:rPr>
                            </w:pPr>
                            <w:r w:rsidRPr="00C22E98">
                              <w:rPr>
                                <w:rFonts w:ascii="Times New Roman" w:hAnsi="Times New Roman"/>
                                <w:b w:val="0"/>
                                <w:i w:val="0"/>
                                <w:color w:val="auto"/>
                              </w:rPr>
                              <w:t>PO submits a three-page Concept Note describing the project’s relevance and plan</w:t>
                            </w:r>
                          </w:p>
                          <w:p w:rsidR="00A3772B" w:rsidRPr="00005DE2" w:rsidRDefault="00A3772B" w:rsidP="00127DDE">
                            <w:pPr>
                              <w:pStyle w:val="ListContinue"/>
                              <w:numPr>
                                <w:ilvl w:val="0"/>
                                <w:numId w:val="0"/>
                              </w:numPr>
                              <w:spacing w:before="0" w:after="0" w:line="240" w:lineRule="auto"/>
                              <w:jc w:val="center"/>
                            </w:pPr>
                            <w:r w:rsidRPr="00005DE2">
                              <w:t>▼</w:t>
                            </w:r>
                          </w:p>
                          <w:p w:rsidR="00A3772B" w:rsidRPr="00005DE2" w:rsidRDefault="00A3772B" w:rsidP="00127DDE">
                            <w:pPr>
                              <w:pStyle w:val="ListContinue"/>
                              <w:numPr>
                                <w:ilvl w:val="0"/>
                                <w:numId w:val="0"/>
                              </w:numPr>
                              <w:spacing w:before="0" w:after="0" w:line="240" w:lineRule="auto"/>
                              <w:jc w:val="center"/>
                            </w:pPr>
                            <w:r>
                              <w:t>At least t</w:t>
                            </w:r>
                            <w:r w:rsidRPr="00005DE2">
                              <w:t>wo other economies agree to serve as co-sponsors and</w:t>
                            </w:r>
                          </w:p>
                          <w:p w:rsidR="00A3772B" w:rsidRPr="00005DE2" w:rsidRDefault="00A3772B" w:rsidP="00127DDE">
                            <w:pPr>
                              <w:pStyle w:val="ListContinue"/>
                              <w:numPr>
                                <w:ilvl w:val="0"/>
                                <w:numId w:val="0"/>
                              </w:numPr>
                              <w:spacing w:before="0" w:after="0" w:line="240" w:lineRule="auto"/>
                              <w:jc w:val="center"/>
                            </w:pPr>
                            <w:r w:rsidRPr="00005DE2">
                              <w:t xml:space="preserve">forum endorses and prioritizes </w:t>
                            </w:r>
                            <w:r>
                              <w:t xml:space="preserve"> Concept Note</w:t>
                            </w:r>
                            <w:r w:rsidRPr="00005DE2">
                              <w:t>/s</w:t>
                            </w:r>
                          </w:p>
                          <w:p w:rsidR="00A3772B" w:rsidRPr="00005DE2" w:rsidRDefault="00A3772B" w:rsidP="00127DDE">
                            <w:pPr>
                              <w:pStyle w:val="ListContinue"/>
                              <w:numPr>
                                <w:ilvl w:val="0"/>
                                <w:numId w:val="0"/>
                              </w:numPr>
                              <w:spacing w:before="0" w:after="0" w:line="240" w:lineRule="auto"/>
                              <w:jc w:val="center"/>
                            </w:pPr>
                            <w:r w:rsidRPr="00005DE2">
                              <w:t>▼</w:t>
                            </w:r>
                          </w:p>
                          <w:p w:rsidR="00A3772B" w:rsidRPr="00005DE2" w:rsidRDefault="00A3772B" w:rsidP="00127DDE">
                            <w:pPr>
                              <w:pStyle w:val="ListContinue"/>
                              <w:numPr>
                                <w:ilvl w:val="0"/>
                                <w:numId w:val="0"/>
                              </w:numPr>
                              <w:spacing w:before="0" w:after="0" w:line="240" w:lineRule="auto"/>
                              <w:jc w:val="center"/>
                            </w:pPr>
                            <w:r w:rsidRPr="00005DE2">
                              <w:t xml:space="preserve">Committees/SFOM use </w:t>
                            </w:r>
                            <w:r>
                              <w:t>the</w:t>
                            </w:r>
                            <w:r w:rsidRPr="00005DE2">
                              <w:t xml:space="preserve"> APEC Funding Criteria to rank and prioritize C</w:t>
                            </w:r>
                            <w:r>
                              <w:t xml:space="preserve">oncept </w:t>
                            </w:r>
                            <w:r w:rsidRPr="00005DE2">
                              <w:t>N</w:t>
                            </w:r>
                            <w:r>
                              <w:t>ote</w:t>
                            </w:r>
                            <w:r w:rsidRPr="00005DE2">
                              <w:t>s overall</w:t>
                            </w:r>
                          </w:p>
                          <w:p w:rsidR="00A3772B" w:rsidRPr="00005DE2" w:rsidRDefault="00A3772B" w:rsidP="00127DDE">
                            <w:pPr>
                              <w:pStyle w:val="ListContinue"/>
                              <w:numPr>
                                <w:ilvl w:val="0"/>
                                <w:numId w:val="0"/>
                              </w:numPr>
                              <w:spacing w:before="0" w:after="0" w:line="240" w:lineRule="auto"/>
                              <w:jc w:val="center"/>
                            </w:pPr>
                            <w:r w:rsidRPr="00005DE2">
                              <w:t>▼</w:t>
                            </w:r>
                          </w:p>
                          <w:p w:rsidR="00A3772B" w:rsidRPr="00005DE2" w:rsidRDefault="00A3772B" w:rsidP="00127DDE">
                            <w:pPr>
                              <w:pStyle w:val="ListContinue"/>
                              <w:numPr>
                                <w:ilvl w:val="0"/>
                                <w:numId w:val="0"/>
                              </w:numPr>
                              <w:spacing w:before="0" w:after="0" w:line="240" w:lineRule="auto"/>
                              <w:jc w:val="center"/>
                            </w:pPr>
                            <w:r w:rsidRPr="00005DE2">
                              <w:t>Concept notes are approved for fundin</w:t>
                            </w:r>
                            <w:r>
                              <w:t>g starting with highest priority/category</w:t>
                            </w:r>
                            <w:r w:rsidRPr="00005DE2">
                              <w:t>,</w:t>
                            </w:r>
                          </w:p>
                          <w:p w:rsidR="00A3772B" w:rsidRPr="00005DE2" w:rsidRDefault="00A3772B" w:rsidP="00127DDE">
                            <w:pPr>
                              <w:pStyle w:val="ListContinue"/>
                              <w:numPr>
                                <w:ilvl w:val="0"/>
                                <w:numId w:val="0"/>
                              </w:numPr>
                              <w:spacing w:before="0" w:after="0" w:line="240" w:lineRule="auto"/>
                              <w:jc w:val="center"/>
                            </w:pPr>
                            <w:r w:rsidRPr="00005DE2">
                              <w:t>until available funds are depleted</w:t>
                            </w:r>
                          </w:p>
                          <w:p w:rsidR="00A3772B" w:rsidRPr="00005DE2" w:rsidRDefault="00A3772B" w:rsidP="00127DDE">
                            <w:pPr>
                              <w:pStyle w:val="ListContinue"/>
                              <w:numPr>
                                <w:ilvl w:val="0"/>
                                <w:numId w:val="0"/>
                              </w:numPr>
                              <w:spacing w:before="0" w:after="0" w:line="240" w:lineRule="auto"/>
                              <w:jc w:val="center"/>
                            </w:pPr>
                            <w:r w:rsidRPr="00005DE2">
                              <w:t>▼</w:t>
                            </w:r>
                          </w:p>
                          <w:p w:rsidR="00A3772B" w:rsidRPr="00005DE2" w:rsidRDefault="00A3772B" w:rsidP="00127DDE">
                            <w:pPr>
                              <w:pStyle w:val="ListContinue"/>
                              <w:numPr>
                                <w:ilvl w:val="0"/>
                                <w:numId w:val="0"/>
                              </w:numPr>
                              <w:spacing w:before="0" w:after="0" w:line="240" w:lineRule="auto"/>
                              <w:jc w:val="center"/>
                            </w:pPr>
                            <w:r w:rsidRPr="00005DE2">
                              <w:t xml:space="preserve">PO expands </w:t>
                            </w:r>
                            <w:r>
                              <w:t xml:space="preserve"> Concept Note</w:t>
                            </w:r>
                            <w:r w:rsidRPr="00005DE2">
                              <w:t xml:space="preserve"> into full proposal and works with Secretariat until satisfactory</w:t>
                            </w:r>
                          </w:p>
                          <w:p w:rsidR="00A3772B" w:rsidRPr="00005DE2" w:rsidRDefault="00A3772B" w:rsidP="00127DDE">
                            <w:pPr>
                              <w:pStyle w:val="ListContinue"/>
                              <w:numPr>
                                <w:ilvl w:val="0"/>
                                <w:numId w:val="0"/>
                              </w:numPr>
                              <w:spacing w:before="0" w:after="0" w:line="240" w:lineRule="auto"/>
                              <w:jc w:val="center"/>
                            </w:pPr>
                            <w:r w:rsidRPr="00005DE2">
                              <w:t>▼</w:t>
                            </w:r>
                          </w:p>
                          <w:p w:rsidR="00A3772B" w:rsidRPr="00005DE2" w:rsidRDefault="00A3772B" w:rsidP="00127DDE">
                            <w:pPr>
                              <w:pStyle w:val="ListContinue"/>
                              <w:numPr>
                                <w:ilvl w:val="0"/>
                                <w:numId w:val="0"/>
                              </w:numPr>
                              <w:spacing w:before="0" w:after="0" w:line="240" w:lineRule="auto"/>
                              <w:jc w:val="center"/>
                            </w:pPr>
                            <w:r w:rsidRPr="00005DE2">
                              <w:t>Proposals recommended to BMC or SOM for approva</w:t>
                            </w:r>
                            <w:r>
                              <w:t>l</w:t>
                            </w:r>
                          </w:p>
                        </w:txbxContent>
                      </wps:txbx>
                      <wps:bodyPr rot="0" vert="horz" wrap="square" lIns="91440" tIns="45720" rIns="91440" bIns="45720" anchor="t" anchorCtr="0" upright="1">
                        <a:noAutofit/>
                      </wps:bodyPr>
                    </wps:wsp>
                  </a:graphicData>
                </a:graphic>
              </wp:inline>
            </w:drawing>
          </mc:Choice>
          <mc:Fallback>
            <w:pict>
              <v:shape w14:anchorId="00288132" id="Text Box 7" o:spid="_x0000_s1027" type="#_x0000_t202" style="width:417.5pt;height:2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" fillcolor="#f2f2f2">
                <v:textbox>
                  <w:txbxContent>
                    <w:p w:rsidR="00A3772B" w:rsidRPr="00C22E98" w:rsidRDefault="00A3772B" w:rsidP="00127DDE">
                      <w:pPr>
                        <w:pStyle w:val="Heading4"/>
                        <w:tabs>
                          <w:tab w:val="left" w:pos="360"/>
                        </w:tabs>
                        <w:spacing w:before="0" w:line="240" w:lineRule="auto"/>
                        <w:jc w:val="center"/>
                        <w:rPr>
                          <w:rFonts w:ascii="Times New Roman" w:hAnsi="Times New Roman"/>
                          <w:b w:val="0"/>
                          <w:i w:val="0"/>
                          <w:color w:val="auto"/>
                        </w:rPr>
                      </w:pPr>
                      <w:r w:rsidRPr="00C22E98">
                        <w:rPr>
                          <w:rFonts w:ascii="Times New Roman" w:hAnsi="Times New Roman"/>
                          <w:b w:val="0"/>
                          <w:i w:val="0"/>
                          <w:color w:val="auto"/>
                        </w:rPr>
                        <w:t>PO discusses their idea with their APEC fora and relevant Program Director</w:t>
                      </w:r>
                    </w:p>
                    <w:p w:rsidR="00A3772B" w:rsidRPr="00C22E98" w:rsidRDefault="00A3772B" w:rsidP="00127DDE">
                      <w:pPr>
                        <w:pStyle w:val="ListContinue"/>
                        <w:numPr>
                          <w:ilvl w:val="0"/>
                          <w:numId w:val="0"/>
                        </w:numPr>
                        <w:spacing w:before="0" w:after="0" w:line="240" w:lineRule="auto"/>
                        <w:jc w:val="center"/>
                      </w:pPr>
                      <w:r w:rsidRPr="00C22E98">
                        <w:t>▼</w:t>
                      </w:r>
                    </w:p>
                    <w:p w:rsidR="00A3772B" w:rsidRPr="00C22E98" w:rsidRDefault="00A3772B" w:rsidP="00127DDE">
                      <w:pPr>
                        <w:pStyle w:val="Heading4"/>
                        <w:tabs>
                          <w:tab w:val="left" w:pos="360"/>
                        </w:tabs>
                        <w:spacing w:before="0" w:line="240" w:lineRule="auto"/>
                        <w:jc w:val="center"/>
                        <w:rPr>
                          <w:rFonts w:ascii="Times New Roman" w:hAnsi="Times New Roman"/>
                          <w:b w:val="0"/>
                          <w:i w:val="0"/>
                          <w:color w:val="auto"/>
                        </w:rPr>
                      </w:pPr>
                      <w:r w:rsidRPr="00C22E98">
                        <w:rPr>
                          <w:rFonts w:ascii="Times New Roman" w:hAnsi="Times New Roman"/>
                          <w:b w:val="0"/>
                          <w:i w:val="0"/>
                          <w:color w:val="auto"/>
                        </w:rPr>
                        <w:t>PO submits a three-page Concept Note describing the project’s relevance and plan</w:t>
                      </w:r>
                    </w:p>
                    <w:p w:rsidR="00A3772B" w:rsidRPr="00005DE2" w:rsidRDefault="00A3772B" w:rsidP="00127DDE">
                      <w:pPr>
                        <w:pStyle w:val="ListContinue"/>
                        <w:numPr>
                          <w:ilvl w:val="0"/>
                          <w:numId w:val="0"/>
                        </w:numPr>
                        <w:spacing w:before="0" w:after="0" w:line="240" w:lineRule="auto"/>
                        <w:jc w:val="center"/>
                      </w:pPr>
                      <w:r w:rsidRPr="00005DE2">
                        <w:t>▼</w:t>
                      </w:r>
                    </w:p>
                    <w:p w:rsidR="00A3772B" w:rsidRPr="00005DE2" w:rsidRDefault="00A3772B" w:rsidP="00127DDE">
                      <w:pPr>
                        <w:pStyle w:val="ListContinue"/>
                        <w:numPr>
                          <w:ilvl w:val="0"/>
                          <w:numId w:val="0"/>
                        </w:numPr>
                        <w:spacing w:before="0" w:after="0" w:line="240" w:lineRule="auto"/>
                        <w:jc w:val="center"/>
                      </w:pPr>
                      <w:r>
                        <w:t>At least t</w:t>
                      </w:r>
                      <w:r w:rsidRPr="00005DE2">
                        <w:t>wo other economies agree to serve as co-sponsors and</w:t>
                      </w:r>
                    </w:p>
                    <w:p w:rsidR="00A3772B" w:rsidRPr="00005DE2" w:rsidRDefault="00A3772B" w:rsidP="00127DDE">
                      <w:pPr>
                        <w:pStyle w:val="ListContinue"/>
                        <w:numPr>
                          <w:ilvl w:val="0"/>
                          <w:numId w:val="0"/>
                        </w:numPr>
                        <w:spacing w:before="0" w:after="0" w:line="240" w:lineRule="auto"/>
                        <w:jc w:val="center"/>
                      </w:pPr>
                      <w:r w:rsidRPr="00005DE2">
                        <w:t xml:space="preserve">forum endorses and prioritizes </w:t>
                      </w:r>
                      <w:r>
                        <w:t xml:space="preserve"> Concept Note</w:t>
                      </w:r>
                      <w:r w:rsidRPr="00005DE2">
                        <w:t>/s</w:t>
                      </w:r>
                    </w:p>
                    <w:p w:rsidR="00A3772B" w:rsidRPr="00005DE2" w:rsidRDefault="00A3772B" w:rsidP="00127DDE">
                      <w:pPr>
                        <w:pStyle w:val="ListContinue"/>
                        <w:numPr>
                          <w:ilvl w:val="0"/>
                          <w:numId w:val="0"/>
                        </w:numPr>
                        <w:spacing w:before="0" w:after="0" w:line="240" w:lineRule="auto"/>
                        <w:jc w:val="center"/>
                      </w:pPr>
                      <w:r w:rsidRPr="00005DE2">
                        <w:t>▼</w:t>
                      </w:r>
                    </w:p>
                    <w:p w:rsidR="00A3772B" w:rsidRPr="00005DE2" w:rsidRDefault="00A3772B" w:rsidP="00127DDE">
                      <w:pPr>
                        <w:pStyle w:val="ListContinue"/>
                        <w:numPr>
                          <w:ilvl w:val="0"/>
                          <w:numId w:val="0"/>
                        </w:numPr>
                        <w:spacing w:before="0" w:after="0" w:line="240" w:lineRule="auto"/>
                        <w:jc w:val="center"/>
                      </w:pPr>
                      <w:r w:rsidRPr="00005DE2">
                        <w:t xml:space="preserve">Committees/SFOM use </w:t>
                      </w:r>
                      <w:r>
                        <w:t>the</w:t>
                      </w:r>
                      <w:r w:rsidRPr="00005DE2">
                        <w:t xml:space="preserve"> APEC Funding Criteria to rank and prioritize C</w:t>
                      </w:r>
                      <w:r>
                        <w:t xml:space="preserve">oncept </w:t>
                      </w:r>
                      <w:r w:rsidRPr="00005DE2">
                        <w:t>N</w:t>
                      </w:r>
                      <w:r>
                        <w:t>ote</w:t>
                      </w:r>
                      <w:r w:rsidRPr="00005DE2">
                        <w:t>s overall</w:t>
                      </w:r>
                    </w:p>
                    <w:p w:rsidR="00A3772B" w:rsidRPr="00005DE2" w:rsidRDefault="00A3772B" w:rsidP="00127DDE">
                      <w:pPr>
                        <w:pStyle w:val="ListContinue"/>
                        <w:numPr>
                          <w:ilvl w:val="0"/>
                          <w:numId w:val="0"/>
                        </w:numPr>
                        <w:spacing w:before="0" w:after="0" w:line="240" w:lineRule="auto"/>
                        <w:jc w:val="center"/>
                      </w:pPr>
                      <w:r w:rsidRPr="00005DE2">
                        <w:t>▼</w:t>
                      </w:r>
                    </w:p>
                    <w:p w:rsidR="00A3772B" w:rsidRPr="00005DE2" w:rsidRDefault="00A3772B" w:rsidP="00127DDE">
                      <w:pPr>
                        <w:pStyle w:val="ListContinue"/>
                        <w:numPr>
                          <w:ilvl w:val="0"/>
                          <w:numId w:val="0"/>
                        </w:numPr>
                        <w:spacing w:before="0" w:after="0" w:line="240" w:lineRule="auto"/>
                        <w:jc w:val="center"/>
                      </w:pPr>
                      <w:r w:rsidRPr="00005DE2">
                        <w:t>Concept notes are approved for fundin</w:t>
                      </w:r>
                      <w:r>
                        <w:t>g starting with highest priority/category</w:t>
                      </w:r>
                      <w:r w:rsidRPr="00005DE2">
                        <w:t>,</w:t>
                      </w:r>
                    </w:p>
                    <w:p w:rsidR="00A3772B" w:rsidRPr="00005DE2" w:rsidRDefault="00A3772B" w:rsidP="00127DDE">
                      <w:pPr>
                        <w:pStyle w:val="ListContinue"/>
                        <w:numPr>
                          <w:ilvl w:val="0"/>
                          <w:numId w:val="0"/>
                        </w:numPr>
                        <w:spacing w:before="0" w:after="0" w:line="240" w:lineRule="auto"/>
                        <w:jc w:val="center"/>
                      </w:pPr>
                      <w:r w:rsidRPr="00005DE2">
                        <w:t>until available funds are depleted</w:t>
                      </w:r>
                    </w:p>
                    <w:p w:rsidR="00A3772B" w:rsidRPr="00005DE2" w:rsidRDefault="00A3772B" w:rsidP="00127DDE">
                      <w:pPr>
                        <w:pStyle w:val="ListContinue"/>
                        <w:numPr>
                          <w:ilvl w:val="0"/>
                          <w:numId w:val="0"/>
                        </w:numPr>
                        <w:spacing w:before="0" w:after="0" w:line="240" w:lineRule="auto"/>
                        <w:jc w:val="center"/>
                      </w:pPr>
                      <w:r w:rsidRPr="00005DE2">
                        <w:t>▼</w:t>
                      </w:r>
                    </w:p>
                    <w:p w:rsidR="00A3772B" w:rsidRPr="00005DE2" w:rsidRDefault="00A3772B" w:rsidP="00127DDE">
                      <w:pPr>
                        <w:pStyle w:val="ListContinue"/>
                        <w:numPr>
                          <w:ilvl w:val="0"/>
                          <w:numId w:val="0"/>
                        </w:numPr>
                        <w:spacing w:before="0" w:after="0" w:line="240" w:lineRule="auto"/>
                        <w:jc w:val="center"/>
                      </w:pPr>
                      <w:r w:rsidRPr="00005DE2">
                        <w:t xml:space="preserve">PO expands </w:t>
                      </w:r>
                      <w:r>
                        <w:t xml:space="preserve"> Concept Note</w:t>
                      </w:r>
                      <w:r w:rsidRPr="00005DE2">
                        <w:t xml:space="preserve"> into full proposal and works with Secretariat until satisfactory</w:t>
                      </w:r>
                    </w:p>
                    <w:p w:rsidR="00A3772B" w:rsidRPr="00005DE2" w:rsidRDefault="00A3772B" w:rsidP="00127DDE">
                      <w:pPr>
                        <w:pStyle w:val="ListContinue"/>
                        <w:numPr>
                          <w:ilvl w:val="0"/>
                          <w:numId w:val="0"/>
                        </w:numPr>
                        <w:spacing w:before="0" w:after="0" w:line="240" w:lineRule="auto"/>
                        <w:jc w:val="center"/>
                      </w:pPr>
                      <w:r w:rsidRPr="00005DE2">
                        <w:t>▼</w:t>
                      </w:r>
                    </w:p>
                    <w:p w:rsidR="00A3772B" w:rsidRPr="00005DE2" w:rsidRDefault="00A3772B" w:rsidP="00127DDE">
                      <w:pPr>
                        <w:pStyle w:val="ListContinue"/>
                        <w:numPr>
                          <w:ilvl w:val="0"/>
                          <w:numId w:val="0"/>
                        </w:numPr>
                        <w:spacing w:before="0" w:after="0" w:line="240" w:lineRule="auto"/>
                        <w:jc w:val="center"/>
                      </w:pPr>
                      <w:r w:rsidRPr="00005DE2">
                        <w:t>Proposals recommended to BMC or SOM for approva</w:t>
                      </w:r>
                      <w:r>
                        <w:t>l</w:t>
                      </w:r>
                    </w:p>
                  </w:txbxContent>
                </v:textbox>
                <w10:anchorlock/>
              </v:shape>
            </w:pict>
          </mc:Fallback>
        </mc:AlternateContent>
      </w:r>
    </w:p>
    <w:p w:rsidR="00127DDE" w:rsidRPr="00622FDA" w:rsidRDefault="00127DDE" w:rsidP="007D7327"/>
    <w:p w:rsidR="00012E13" w:rsidRPr="00622FDA" w:rsidRDefault="00213297" w:rsidP="00F83799">
      <w:pPr>
        <w:jc w:val="right"/>
        <w:rPr>
          <w:rFonts w:ascii="Arial" w:hAnsi="Arial" w:cs="Arial"/>
          <w:b/>
          <w:sz w:val="28"/>
          <w:szCs w:val="28"/>
        </w:rPr>
      </w:pPr>
      <w:r w:rsidRPr="00622FDA">
        <w:rPr>
          <w:rFonts w:ascii="Arial" w:hAnsi="Arial" w:cs="Arial"/>
          <w:b/>
          <w:sz w:val="28"/>
          <w:szCs w:val="28"/>
        </w:rPr>
        <w:br w:type="page"/>
      </w:r>
      <w:r w:rsidR="00172CC1" w:rsidRPr="00622FDA">
        <w:rPr>
          <w:rFonts w:ascii="Arial" w:hAnsi="Arial" w:cs="Arial"/>
          <w:b/>
          <w:sz w:val="28"/>
          <w:szCs w:val="28"/>
        </w:rPr>
        <w:lastRenderedPageBreak/>
        <w:t>Appendix B</w:t>
      </w:r>
    </w:p>
    <w:p w:rsidR="00213297" w:rsidRPr="00622FDA" w:rsidRDefault="00213297" w:rsidP="00213297">
      <w:pPr>
        <w:pStyle w:val="Heading2"/>
        <w:spacing w:before="120"/>
        <w:jc w:val="center"/>
      </w:pPr>
      <w:r w:rsidRPr="00622FDA">
        <w:t>APEC Concept Note</w:t>
      </w:r>
    </w:p>
    <w:p w:rsidR="00213297" w:rsidRPr="00622FDA" w:rsidRDefault="00213297" w:rsidP="00213297">
      <w:pPr>
        <w:pStyle w:val="APECForm"/>
        <w:spacing w:before="0" w:after="0" w:line="240" w:lineRule="auto"/>
        <w:ind w:left="-900" w:right="-835"/>
        <w:jc w:val="center"/>
        <w:rPr>
          <w:rFonts w:cs="Arial"/>
          <w:b/>
          <w:i/>
          <w:szCs w:val="20"/>
          <w:lang w:val="en-US"/>
        </w:rPr>
      </w:pPr>
      <w:r w:rsidRPr="00622FDA">
        <w:rPr>
          <w:rStyle w:val="Run-inheading"/>
          <w:rFonts w:cs="Arial"/>
          <w:szCs w:val="20"/>
          <w:lang w:val="en-US"/>
        </w:rPr>
        <w:t>Please submit through APEC Secretariat Program Director.</w:t>
      </w:r>
      <w:r w:rsidRPr="00622FDA">
        <w:rPr>
          <w:rFonts w:cs="Arial"/>
          <w:b/>
          <w:i/>
          <w:szCs w:val="20"/>
          <w:lang w:val="en-US"/>
        </w:rPr>
        <w:t xml:space="preserve"> Concept Notes of more than </w:t>
      </w:r>
      <w:r w:rsidRPr="00622FDA">
        <w:rPr>
          <w:rFonts w:cs="Arial"/>
          <w:b/>
          <w:i/>
          <w:szCs w:val="20"/>
          <w:u w:val="single"/>
          <w:lang w:val="en-US"/>
        </w:rPr>
        <w:t>3 pages</w:t>
      </w:r>
      <w:r w:rsidRPr="00622FDA">
        <w:rPr>
          <w:rFonts w:cs="Arial"/>
          <w:b/>
          <w:i/>
          <w:szCs w:val="20"/>
          <w:lang w:val="en-US"/>
        </w:rPr>
        <w:t xml:space="preserve"> </w:t>
      </w:r>
    </w:p>
    <w:p w:rsidR="00213297" w:rsidRPr="00622FDA" w:rsidRDefault="00213297" w:rsidP="00213297">
      <w:pPr>
        <w:pStyle w:val="APECForm"/>
        <w:spacing w:before="0" w:after="0" w:line="240" w:lineRule="auto"/>
        <w:ind w:left="-900" w:right="-835"/>
        <w:jc w:val="center"/>
        <w:rPr>
          <w:rFonts w:cs="Arial"/>
          <w:b/>
          <w:i/>
          <w:szCs w:val="20"/>
          <w:lang w:val="en-US"/>
        </w:rPr>
      </w:pPr>
      <w:r w:rsidRPr="00622FDA">
        <w:rPr>
          <w:rFonts w:cs="Arial"/>
          <w:b/>
          <w:i/>
          <w:szCs w:val="20"/>
          <w:lang w:val="en-US"/>
        </w:rPr>
        <w:t>(</w:t>
      </w:r>
      <w:proofErr w:type="gramStart"/>
      <w:r w:rsidRPr="00622FDA">
        <w:rPr>
          <w:rFonts w:cs="Arial"/>
          <w:b/>
          <w:i/>
          <w:szCs w:val="20"/>
          <w:lang w:val="en-US"/>
        </w:rPr>
        <w:t>including</w:t>
      </w:r>
      <w:proofErr w:type="gramEnd"/>
      <w:r w:rsidRPr="00622FDA">
        <w:rPr>
          <w:rFonts w:cs="Arial"/>
          <w:b/>
          <w:i/>
          <w:szCs w:val="20"/>
          <w:lang w:val="en-US"/>
        </w:rPr>
        <w:t xml:space="preserve"> title page) or incomplete submissions will not be considered.</w:t>
      </w:r>
    </w:p>
    <w:p w:rsidR="00213297" w:rsidRPr="009B416C" w:rsidRDefault="00213297" w:rsidP="00213297">
      <w:pPr>
        <w:spacing w:after="0"/>
        <w:contextualSpacing/>
        <w:jc w:val="center"/>
        <w:rPr>
          <w:rStyle w:val="Run-inheading"/>
          <w:rFonts w:ascii="Arial" w:hAnsi="Arial" w:cs="Arial"/>
          <w:b w:val="0"/>
          <w:sz w:val="14"/>
          <w:szCs w:val="16"/>
        </w:rPr>
      </w:pPr>
    </w:p>
    <w:tbl>
      <w:tblPr>
        <w:tblW w:w="591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2962"/>
        <w:gridCol w:w="6679"/>
      </w:tblGrid>
      <w:tr w:rsidR="00A47BA5" w:rsidRPr="00622FDA" w:rsidTr="009B416C">
        <w:trPr>
          <w:trHeight w:val="409"/>
        </w:trPr>
        <w:tc>
          <w:tcPr>
            <w:tcW w:w="1536" w:type="pct"/>
            <w:shd w:val="pct15" w:color="auto" w:fill="auto"/>
          </w:tcPr>
          <w:p w:rsidR="00213297" w:rsidRPr="00622FDA" w:rsidRDefault="00213297" w:rsidP="00622FDA">
            <w:pPr>
              <w:pStyle w:val="APECForm"/>
              <w:spacing w:before="0" w:after="0" w:line="240" w:lineRule="auto"/>
              <w:contextualSpacing/>
              <w:jc w:val="right"/>
              <w:rPr>
                <w:rFonts w:cs="Arial"/>
                <w:lang w:val="en-US"/>
              </w:rPr>
            </w:pPr>
            <w:r w:rsidRPr="00622FDA">
              <w:rPr>
                <w:rFonts w:cs="Arial"/>
                <w:b/>
                <w:lang w:val="en-US"/>
              </w:rPr>
              <w:t>Project Title:</w:t>
            </w:r>
          </w:p>
        </w:tc>
        <w:tc>
          <w:tcPr>
            <w:tcW w:w="3464" w:type="pct"/>
          </w:tcPr>
          <w:p w:rsidR="00213297" w:rsidRPr="00622FDA" w:rsidRDefault="00213297" w:rsidP="00622FDA">
            <w:pPr>
              <w:pStyle w:val="APECForm"/>
              <w:spacing w:before="0" w:after="0" w:line="240" w:lineRule="auto"/>
              <w:contextualSpacing/>
              <w:rPr>
                <w:rFonts w:cs="Arial"/>
                <w:b/>
                <w:lang w:val="en-US"/>
              </w:rPr>
            </w:pPr>
            <w:r w:rsidRPr="009B416C">
              <w:rPr>
                <w:rFonts w:cs="Arial"/>
                <w:lang w:val="en-US"/>
              </w:rPr>
              <w:fldChar w:fldCharType="begin">
                <w:ffData>
                  <w:name w:val="Text25"/>
                  <w:enabled/>
                  <w:calcOnExit w:val="0"/>
                  <w:textInput/>
                </w:ffData>
              </w:fldChar>
            </w:r>
            <w:r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9B416C">
              <w:rPr>
                <w:rFonts w:cs="Arial"/>
                <w:lang w:val="en-US"/>
              </w:rPr>
              <w:fldChar w:fldCharType="end"/>
            </w:r>
          </w:p>
        </w:tc>
      </w:tr>
      <w:tr w:rsidR="00A47BA5" w:rsidRPr="00622FDA" w:rsidTr="009B416C">
        <w:trPr>
          <w:trHeight w:val="373"/>
        </w:trPr>
        <w:tc>
          <w:tcPr>
            <w:tcW w:w="5000" w:type="pct"/>
            <w:gridSpan w:val="2"/>
            <w:vAlign w:val="center"/>
          </w:tcPr>
          <w:p w:rsidR="00213297" w:rsidRPr="00622FDA" w:rsidRDefault="00213297" w:rsidP="00622FDA">
            <w:pPr>
              <w:pStyle w:val="APECForm"/>
              <w:spacing w:before="0" w:after="0" w:line="240" w:lineRule="auto"/>
              <w:rPr>
                <w:rFonts w:cs="Arial"/>
                <w:lang w:val="en-US"/>
              </w:rPr>
            </w:pPr>
            <w:r w:rsidRPr="00622FDA">
              <w:rPr>
                <w:rFonts w:cs="Arial"/>
                <w:b/>
                <w:lang w:val="en-US"/>
              </w:rPr>
              <w:t xml:space="preserve">Fund Source </w:t>
            </w:r>
            <w:r w:rsidRPr="00622FDA">
              <w:rPr>
                <w:rFonts w:cs="Arial"/>
                <w:i/>
                <w:lang w:val="en-US"/>
              </w:rPr>
              <w:t>(Select one):</w:t>
            </w:r>
            <w:r w:rsidRPr="00622FDA">
              <w:rPr>
                <w:rFonts w:cs="Arial"/>
                <w:b/>
                <w:lang w:val="en-US"/>
              </w:rPr>
              <w:t xml:space="preserve"> </w:t>
            </w:r>
            <w:r w:rsidRPr="00622FDA">
              <w:rPr>
                <w:rFonts w:cs="Arial"/>
                <w:lang w:val="en-US"/>
              </w:rPr>
              <w:t xml:space="preserve"> </w:t>
            </w:r>
            <w:r w:rsidRPr="009B416C">
              <w:rPr>
                <w:rFonts w:cs="Arial"/>
                <w:lang w:val="en-US"/>
              </w:rPr>
              <w:fldChar w:fldCharType="begin">
                <w:ffData>
                  <w:name w:val="Check13"/>
                  <w:enabled/>
                  <w:calcOnExit w:val="0"/>
                  <w:checkBox>
                    <w:size w:val="24"/>
                    <w:default w:val="0"/>
                    <w:checked w:val="0"/>
                  </w:checkBox>
                </w:ffData>
              </w:fldChar>
            </w:r>
            <w:r w:rsidRPr="00622FDA">
              <w:rPr>
                <w:rFonts w:cs="Arial"/>
                <w:lang w:val="en-US"/>
              </w:rPr>
              <w:instrText xml:space="preserve"> FORMCHECKBOX </w:instrText>
            </w:r>
            <w:r w:rsidR="00A5631C">
              <w:rPr>
                <w:rFonts w:cs="Arial"/>
                <w:lang w:val="en-US"/>
              </w:rPr>
            </w:r>
            <w:r w:rsidR="00A5631C">
              <w:rPr>
                <w:rFonts w:cs="Arial"/>
                <w:lang w:val="en-US"/>
              </w:rPr>
              <w:fldChar w:fldCharType="separate"/>
            </w:r>
            <w:r w:rsidRPr="009B416C">
              <w:rPr>
                <w:rFonts w:cs="Arial"/>
                <w:lang w:val="en-US"/>
              </w:rPr>
              <w:fldChar w:fldCharType="end"/>
            </w:r>
            <w:r w:rsidRPr="00622FDA">
              <w:rPr>
                <w:rFonts w:cs="Arial"/>
                <w:lang w:val="en-US"/>
              </w:rPr>
              <w:t xml:space="preserve"> Operational Account   </w:t>
            </w:r>
            <w:r w:rsidRPr="009B416C">
              <w:rPr>
                <w:rFonts w:cs="Arial"/>
                <w:lang w:val="en-US"/>
              </w:rPr>
              <w:fldChar w:fldCharType="begin">
                <w:ffData>
                  <w:name w:val="Check13"/>
                  <w:enabled/>
                  <w:calcOnExit w:val="0"/>
                  <w:checkBox>
                    <w:size w:val="24"/>
                    <w:default w:val="0"/>
                  </w:checkBox>
                </w:ffData>
              </w:fldChar>
            </w:r>
            <w:r w:rsidRPr="00622FDA">
              <w:rPr>
                <w:rFonts w:cs="Arial"/>
                <w:lang w:val="en-US"/>
              </w:rPr>
              <w:instrText xml:space="preserve"> FORMCHECKBOX </w:instrText>
            </w:r>
            <w:r w:rsidR="00A5631C">
              <w:rPr>
                <w:rFonts w:cs="Arial"/>
                <w:lang w:val="en-US"/>
              </w:rPr>
            </w:r>
            <w:r w:rsidR="00A5631C">
              <w:rPr>
                <w:rFonts w:cs="Arial"/>
                <w:lang w:val="en-US"/>
              </w:rPr>
              <w:fldChar w:fldCharType="separate"/>
            </w:r>
            <w:r w:rsidRPr="009B416C">
              <w:rPr>
                <w:rFonts w:cs="Arial"/>
                <w:lang w:val="en-US"/>
              </w:rPr>
              <w:fldChar w:fldCharType="end"/>
            </w:r>
            <w:r w:rsidRPr="00622FDA">
              <w:rPr>
                <w:rFonts w:cs="Arial"/>
                <w:lang w:val="en-US"/>
              </w:rPr>
              <w:t xml:space="preserve"> TILF Special Account    </w:t>
            </w:r>
            <w:r w:rsidRPr="009B416C">
              <w:rPr>
                <w:rFonts w:cs="Arial"/>
                <w:lang w:val="en-US"/>
              </w:rPr>
              <w:fldChar w:fldCharType="begin">
                <w:ffData>
                  <w:name w:val="Check13"/>
                  <w:enabled/>
                  <w:calcOnExit w:val="0"/>
                  <w:checkBox>
                    <w:size w:val="24"/>
                    <w:default w:val="0"/>
                  </w:checkBox>
                </w:ffData>
              </w:fldChar>
            </w:r>
            <w:r w:rsidRPr="00622FDA">
              <w:rPr>
                <w:rFonts w:cs="Arial"/>
                <w:lang w:val="en-US"/>
              </w:rPr>
              <w:instrText xml:space="preserve"> FORMCHECKBOX </w:instrText>
            </w:r>
            <w:r w:rsidR="00A5631C">
              <w:rPr>
                <w:rFonts w:cs="Arial"/>
                <w:lang w:val="en-US"/>
              </w:rPr>
            </w:r>
            <w:r w:rsidR="00A5631C">
              <w:rPr>
                <w:rFonts w:cs="Arial"/>
                <w:lang w:val="en-US"/>
              </w:rPr>
              <w:fldChar w:fldCharType="separate"/>
            </w:r>
            <w:r w:rsidRPr="009B416C">
              <w:rPr>
                <w:rFonts w:cs="Arial"/>
                <w:lang w:val="en-US"/>
              </w:rPr>
              <w:fldChar w:fldCharType="end"/>
            </w:r>
            <w:r w:rsidRPr="00622FDA">
              <w:rPr>
                <w:rFonts w:cs="Arial"/>
                <w:lang w:val="en-US"/>
              </w:rPr>
              <w:t xml:space="preserve">  APEC Support Fund </w:t>
            </w:r>
          </w:p>
          <w:p w:rsidR="00213297" w:rsidRPr="00622FDA" w:rsidRDefault="00213297">
            <w:pPr>
              <w:pStyle w:val="APECForm"/>
              <w:tabs>
                <w:tab w:val="clear" w:pos="2880"/>
                <w:tab w:val="left" w:pos="245"/>
              </w:tabs>
              <w:spacing w:before="0" w:after="0" w:line="240" w:lineRule="auto"/>
              <w:rPr>
                <w:rFonts w:cs="Arial"/>
                <w:b/>
                <w:szCs w:val="20"/>
                <w:lang w:val="en-US"/>
              </w:rPr>
            </w:pPr>
            <w:r w:rsidRPr="00622FDA">
              <w:rPr>
                <w:rFonts w:cs="Arial"/>
                <w:b/>
                <w:szCs w:val="20"/>
                <w:lang w:val="en-US"/>
              </w:rPr>
              <w:t xml:space="preserve">  For ASF: </w:t>
            </w:r>
            <w:r w:rsidRPr="00622FDA">
              <w:rPr>
                <w:rFonts w:cs="Arial"/>
                <w:szCs w:val="20"/>
                <w:lang w:val="en-US"/>
              </w:rPr>
              <w:t xml:space="preserve">As per Guidebook Ch. 3, list </w:t>
            </w:r>
            <w:r w:rsidRPr="00622FDA">
              <w:rPr>
                <w:rFonts w:cs="Arial"/>
                <w:b/>
                <w:szCs w:val="20"/>
                <w:lang w:val="en-US"/>
              </w:rPr>
              <w:t>ASF Sub-fund</w:t>
            </w:r>
            <w:r w:rsidRPr="00622FDA">
              <w:rPr>
                <w:rFonts w:cs="Arial"/>
                <w:szCs w:val="20"/>
                <w:lang w:val="en-US"/>
              </w:rPr>
              <w:t xml:space="preserve"> </w:t>
            </w:r>
            <w:r w:rsidR="00A47BA5" w:rsidRPr="00622FDA">
              <w:rPr>
                <w:rFonts w:cs="Arial"/>
                <w:szCs w:val="20"/>
                <w:lang w:val="en-US"/>
              </w:rPr>
              <w:t xml:space="preserve">if </w:t>
            </w:r>
            <w:r w:rsidRPr="00622FDA">
              <w:rPr>
                <w:rFonts w:cs="Arial"/>
                <w:szCs w:val="20"/>
                <w:lang w:val="en-US"/>
              </w:rPr>
              <w:t>appropriate</w:t>
            </w:r>
            <w:r w:rsidR="00A47BA5" w:rsidRPr="00622FDA">
              <w:rPr>
                <w:rFonts w:cs="Arial"/>
                <w:szCs w:val="20"/>
                <w:lang w:val="en-US"/>
              </w:rPr>
              <w:t xml:space="preserve"> for this </w:t>
            </w:r>
            <w:r w:rsidRPr="00622FDA">
              <w:rPr>
                <w:rFonts w:cs="Arial"/>
                <w:szCs w:val="20"/>
                <w:lang w:val="en-US"/>
              </w:rPr>
              <w:t>project:</w:t>
            </w:r>
            <w:r w:rsidRPr="00622FDA">
              <w:rPr>
                <w:rFonts w:cs="Arial"/>
                <w:i/>
                <w:szCs w:val="20"/>
                <w:lang w:val="en-US"/>
              </w:rPr>
              <w:t xml:space="preserve"> </w:t>
            </w:r>
          </w:p>
        </w:tc>
      </w:tr>
      <w:tr w:rsidR="00A47BA5" w:rsidRPr="00622FDA"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536" w:type="pct"/>
            <w:tcBorders>
              <w:top w:val="single" w:sz="4" w:space="0" w:color="auto"/>
              <w:left w:val="single" w:sz="4" w:space="0" w:color="auto"/>
              <w:bottom w:val="single" w:sz="4" w:space="0" w:color="auto"/>
              <w:right w:val="single" w:sz="4" w:space="0" w:color="auto"/>
            </w:tcBorders>
            <w:shd w:val="pct15" w:color="auto" w:fill="auto"/>
          </w:tcPr>
          <w:p w:rsidR="00213297" w:rsidRPr="00622FDA" w:rsidRDefault="00213297" w:rsidP="00622FDA">
            <w:pPr>
              <w:pStyle w:val="APECForm"/>
              <w:spacing w:before="0" w:after="0" w:line="240" w:lineRule="auto"/>
              <w:contextualSpacing/>
              <w:jc w:val="right"/>
              <w:rPr>
                <w:rFonts w:cs="Arial"/>
                <w:lang w:val="en-US"/>
              </w:rPr>
            </w:pPr>
            <w:r w:rsidRPr="00622FDA">
              <w:rPr>
                <w:rFonts w:cs="Arial"/>
                <w:b/>
                <w:lang w:val="en-US"/>
              </w:rPr>
              <w:t>APEC forum:</w:t>
            </w:r>
          </w:p>
        </w:tc>
        <w:tc>
          <w:tcPr>
            <w:tcW w:w="3464" w:type="pct"/>
            <w:tcBorders>
              <w:top w:val="single" w:sz="4" w:space="0" w:color="auto"/>
              <w:left w:val="single" w:sz="4" w:space="0" w:color="auto"/>
              <w:bottom w:val="single" w:sz="4" w:space="0" w:color="auto"/>
              <w:right w:val="single" w:sz="4" w:space="0" w:color="auto"/>
            </w:tcBorders>
          </w:tcPr>
          <w:p w:rsidR="00213297" w:rsidRPr="00622FDA" w:rsidRDefault="00213297" w:rsidP="00622FDA">
            <w:pPr>
              <w:pStyle w:val="APECForm"/>
              <w:spacing w:before="0" w:after="0" w:line="240" w:lineRule="auto"/>
              <w:contextualSpacing/>
              <w:rPr>
                <w:rFonts w:cs="Arial"/>
                <w:b/>
                <w:lang w:val="en-US"/>
              </w:rPr>
            </w:pPr>
            <w:r w:rsidRPr="009B416C">
              <w:rPr>
                <w:rFonts w:cs="Arial"/>
                <w:lang w:val="en-US"/>
              </w:rPr>
              <w:fldChar w:fldCharType="begin">
                <w:ffData>
                  <w:name w:val="Text25"/>
                  <w:enabled/>
                  <w:calcOnExit w:val="0"/>
                  <w:textInput/>
                </w:ffData>
              </w:fldChar>
            </w:r>
            <w:r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9B416C">
              <w:rPr>
                <w:rFonts w:cs="Arial"/>
                <w:lang w:val="en-US"/>
              </w:rPr>
              <w:fldChar w:fldCharType="end"/>
            </w:r>
          </w:p>
        </w:tc>
      </w:tr>
      <w:tr w:rsidR="00A47BA5" w:rsidRPr="00622FDA"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536" w:type="pct"/>
            <w:tcBorders>
              <w:top w:val="single" w:sz="4" w:space="0" w:color="auto"/>
              <w:left w:val="single" w:sz="4" w:space="0" w:color="auto"/>
              <w:bottom w:val="single" w:sz="4" w:space="0" w:color="auto"/>
              <w:right w:val="single" w:sz="4" w:space="0" w:color="auto"/>
            </w:tcBorders>
            <w:shd w:val="pct15" w:color="auto" w:fill="auto"/>
          </w:tcPr>
          <w:p w:rsidR="00213297" w:rsidRPr="00622FDA" w:rsidRDefault="00213297" w:rsidP="00622FDA">
            <w:pPr>
              <w:pStyle w:val="APECForm"/>
              <w:spacing w:before="0" w:after="0" w:line="240" w:lineRule="auto"/>
              <w:contextualSpacing/>
              <w:jc w:val="right"/>
              <w:rPr>
                <w:rFonts w:cs="Arial"/>
                <w:lang w:val="en-US"/>
              </w:rPr>
            </w:pPr>
            <w:r w:rsidRPr="00622FDA">
              <w:rPr>
                <w:rFonts w:cs="Arial"/>
                <w:b/>
                <w:lang w:val="en-US"/>
              </w:rPr>
              <w:t>Proposing APEC economy:</w:t>
            </w:r>
          </w:p>
        </w:tc>
        <w:tc>
          <w:tcPr>
            <w:tcW w:w="3464" w:type="pct"/>
            <w:tcBorders>
              <w:top w:val="single" w:sz="4" w:space="0" w:color="auto"/>
              <w:left w:val="single" w:sz="4" w:space="0" w:color="auto"/>
              <w:bottom w:val="single" w:sz="4" w:space="0" w:color="auto"/>
              <w:right w:val="single" w:sz="4" w:space="0" w:color="auto"/>
            </w:tcBorders>
          </w:tcPr>
          <w:p w:rsidR="00213297" w:rsidRPr="00622FDA" w:rsidRDefault="00213297" w:rsidP="00622FDA">
            <w:pPr>
              <w:pStyle w:val="APECForm"/>
              <w:spacing w:before="0" w:after="0" w:line="240" w:lineRule="auto"/>
              <w:contextualSpacing/>
              <w:rPr>
                <w:rFonts w:cs="Arial"/>
                <w:b/>
                <w:lang w:val="en-US"/>
              </w:rPr>
            </w:pPr>
            <w:r w:rsidRPr="009B416C">
              <w:rPr>
                <w:rFonts w:cs="Arial"/>
                <w:lang w:val="en-US"/>
              </w:rPr>
              <w:fldChar w:fldCharType="begin">
                <w:ffData>
                  <w:name w:val="Text27"/>
                  <w:enabled/>
                  <w:calcOnExit w:val="0"/>
                  <w:textInput/>
                </w:ffData>
              </w:fldChar>
            </w:r>
            <w:r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9B416C">
              <w:rPr>
                <w:rFonts w:cs="Arial"/>
                <w:lang w:val="en-US"/>
              </w:rPr>
              <w:fldChar w:fldCharType="end"/>
            </w:r>
          </w:p>
        </w:tc>
      </w:tr>
      <w:tr w:rsidR="00A47BA5" w:rsidRPr="00622FDA"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
        </w:trPr>
        <w:tc>
          <w:tcPr>
            <w:tcW w:w="1536" w:type="pct"/>
            <w:tcBorders>
              <w:top w:val="single" w:sz="4" w:space="0" w:color="auto"/>
              <w:left w:val="single" w:sz="4" w:space="0" w:color="auto"/>
              <w:bottom w:val="single" w:sz="4" w:space="0" w:color="auto"/>
              <w:right w:val="single" w:sz="4" w:space="0" w:color="auto"/>
            </w:tcBorders>
            <w:shd w:val="pct15" w:color="auto" w:fill="auto"/>
          </w:tcPr>
          <w:p w:rsidR="00213297" w:rsidRPr="00622FDA" w:rsidRDefault="00213297" w:rsidP="00622FDA">
            <w:pPr>
              <w:pStyle w:val="APECForm"/>
              <w:spacing w:before="0" w:after="0" w:line="240" w:lineRule="auto"/>
              <w:contextualSpacing/>
              <w:jc w:val="right"/>
              <w:rPr>
                <w:rFonts w:cs="Arial"/>
                <w:b/>
                <w:lang w:val="en-US"/>
              </w:rPr>
            </w:pPr>
            <w:r w:rsidRPr="00622FDA">
              <w:rPr>
                <w:rFonts w:cs="Arial"/>
                <w:b/>
                <w:lang w:val="en-US"/>
              </w:rPr>
              <w:t>Co-sponsoring economies:</w:t>
            </w:r>
          </w:p>
        </w:tc>
        <w:tc>
          <w:tcPr>
            <w:tcW w:w="3464" w:type="pct"/>
            <w:tcBorders>
              <w:top w:val="single" w:sz="4" w:space="0" w:color="auto"/>
              <w:left w:val="single" w:sz="4" w:space="0" w:color="auto"/>
              <w:bottom w:val="single" w:sz="4" w:space="0" w:color="auto"/>
              <w:right w:val="single" w:sz="4" w:space="0" w:color="auto"/>
            </w:tcBorders>
          </w:tcPr>
          <w:p w:rsidR="00213297" w:rsidRPr="00622FDA" w:rsidRDefault="00213297" w:rsidP="00622FDA">
            <w:pPr>
              <w:pStyle w:val="APECForm"/>
              <w:spacing w:before="0" w:after="0" w:line="240" w:lineRule="auto"/>
              <w:contextualSpacing/>
              <w:rPr>
                <w:rFonts w:cs="Arial"/>
                <w:lang w:val="en-US"/>
              </w:rPr>
            </w:pPr>
            <w:r w:rsidRPr="009B416C">
              <w:rPr>
                <w:rFonts w:cs="Arial"/>
                <w:lang w:val="en-US"/>
              </w:rPr>
              <w:fldChar w:fldCharType="begin">
                <w:ffData>
                  <w:name w:val="Text27"/>
                  <w:enabled/>
                  <w:calcOnExit w:val="0"/>
                  <w:textInput/>
                </w:ffData>
              </w:fldChar>
            </w:r>
            <w:r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9B416C">
              <w:rPr>
                <w:rFonts w:cs="Arial"/>
                <w:lang w:val="en-US"/>
              </w:rPr>
              <w:fldChar w:fldCharType="end"/>
            </w:r>
          </w:p>
        </w:tc>
      </w:tr>
      <w:tr w:rsidR="00A47BA5" w:rsidRPr="00622FDA"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536" w:type="pct"/>
            <w:tcBorders>
              <w:top w:val="single" w:sz="4" w:space="0" w:color="auto"/>
              <w:left w:val="single" w:sz="4" w:space="0" w:color="auto"/>
              <w:bottom w:val="single" w:sz="4" w:space="0" w:color="auto"/>
              <w:right w:val="single" w:sz="4" w:space="0" w:color="auto"/>
            </w:tcBorders>
            <w:shd w:val="pct15" w:color="auto" w:fill="auto"/>
          </w:tcPr>
          <w:p w:rsidR="00213297" w:rsidRPr="00622FDA" w:rsidRDefault="00213297" w:rsidP="00622FDA">
            <w:pPr>
              <w:pStyle w:val="APECForm"/>
              <w:spacing w:before="0" w:after="0" w:line="240" w:lineRule="auto"/>
              <w:contextualSpacing/>
              <w:jc w:val="right"/>
              <w:rPr>
                <w:rFonts w:cs="Arial"/>
                <w:lang w:val="en-US"/>
              </w:rPr>
            </w:pPr>
            <w:r w:rsidRPr="00622FDA">
              <w:rPr>
                <w:rFonts w:cs="Arial"/>
                <w:b/>
                <w:lang w:val="en-US"/>
              </w:rPr>
              <w:t>Expected start date:</w:t>
            </w:r>
            <w:r w:rsidRPr="00622FDA">
              <w:rPr>
                <w:rFonts w:cs="Arial"/>
                <w:lang w:val="en-US"/>
              </w:rPr>
              <w:t xml:space="preserve">  </w:t>
            </w:r>
          </w:p>
        </w:tc>
        <w:tc>
          <w:tcPr>
            <w:tcW w:w="3464" w:type="pct"/>
            <w:tcBorders>
              <w:top w:val="single" w:sz="4" w:space="0" w:color="auto"/>
              <w:left w:val="single" w:sz="4" w:space="0" w:color="auto"/>
              <w:bottom w:val="single" w:sz="4" w:space="0" w:color="auto"/>
              <w:right w:val="single" w:sz="4" w:space="0" w:color="auto"/>
            </w:tcBorders>
          </w:tcPr>
          <w:p w:rsidR="00213297" w:rsidRPr="00622FDA" w:rsidRDefault="00213297" w:rsidP="00622FDA">
            <w:pPr>
              <w:pStyle w:val="APECForm"/>
              <w:spacing w:before="0" w:after="0" w:line="240" w:lineRule="auto"/>
              <w:contextualSpacing/>
              <w:rPr>
                <w:rFonts w:cs="Arial"/>
                <w:b/>
                <w:lang w:val="en-US"/>
              </w:rPr>
            </w:pPr>
            <w:r w:rsidRPr="009B416C">
              <w:rPr>
                <w:rFonts w:cs="Arial"/>
                <w:lang w:val="en-US"/>
              </w:rPr>
              <w:fldChar w:fldCharType="begin">
                <w:ffData>
                  <w:name w:val="Text27"/>
                  <w:enabled/>
                  <w:calcOnExit w:val="0"/>
                  <w:textInput/>
                </w:ffData>
              </w:fldChar>
            </w:r>
            <w:r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9B416C">
              <w:rPr>
                <w:rFonts w:cs="Arial"/>
                <w:lang w:val="en-US"/>
              </w:rPr>
              <w:fldChar w:fldCharType="end"/>
            </w:r>
          </w:p>
        </w:tc>
      </w:tr>
      <w:tr w:rsidR="00A47BA5" w:rsidRPr="00622FDA"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1536" w:type="pct"/>
            <w:tcBorders>
              <w:top w:val="single" w:sz="4" w:space="0" w:color="auto"/>
              <w:left w:val="single" w:sz="4" w:space="0" w:color="auto"/>
              <w:bottom w:val="single" w:sz="4" w:space="0" w:color="auto"/>
              <w:right w:val="single" w:sz="4" w:space="0" w:color="auto"/>
            </w:tcBorders>
            <w:shd w:val="pct15" w:color="auto" w:fill="auto"/>
          </w:tcPr>
          <w:p w:rsidR="00213297" w:rsidRPr="00622FDA" w:rsidRDefault="00213297" w:rsidP="00622FDA">
            <w:pPr>
              <w:pStyle w:val="APECForm"/>
              <w:spacing w:before="0" w:after="0" w:line="240" w:lineRule="auto"/>
              <w:contextualSpacing/>
              <w:jc w:val="right"/>
              <w:rPr>
                <w:rFonts w:cs="Arial"/>
                <w:b/>
                <w:lang w:val="en-US"/>
              </w:rPr>
            </w:pPr>
            <w:r w:rsidRPr="00622FDA">
              <w:rPr>
                <w:rFonts w:cs="Arial"/>
                <w:b/>
                <w:lang w:val="en-US"/>
              </w:rPr>
              <w:t>Expected completion date:</w:t>
            </w:r>
          </w:p>
        </w:tc>
        <w:tc>
          <w:tcPr>
            <w:tcW w:w="3464" w:type="pct"/>
            <w:tcBorders>
              <w:top w:val="single" w:sz="4" w:space="0" w:color="auto"/>
              <w:left w:val="single" w:sz="4" w:space="0" w:color="auto"/>
              <w:bottom w:val="single" w:sz="4" w:space="0" w:color="auto"/>
              <w:right w:val="single" w:sz="4" w:space="0" w:color="auto"/>
            </w:tcBorders>
          </w:tcPr>
          <w:p w:rsidR="00213297" w:rsidRPr="00622FDA" w:rsidRDefault="00213297" w:rsidP="00622FDA">
            <w:pPr>
              <w:pStyle w:val="APECForm"/>
              <w:spacing w:before="0" w:after="0" w:line="240" w:lineRule="auto"/>
              <w:contextualSpacing/>
              <w:rPr>
                <w:rFonts w:cs="Arial"/>
                <w:lang w:val="en-US"/>
              </w:rPr>
            </w:pPr>
            <w:r w:rsidRPr="009B416C">
              <w:rPr>
                <w:rFonts w:cs="Arial"/>
                <w:lang w:val="en-US"/>
              </w:rPr>
              <w:fldChar w:fldCharType="begin">
                <w:ffData>
                  <w:name w:val="Text27"/>
                  <w:enabled/>
                  <w:calcOnExit w:val="0"/>
                  <w:textInput/>
                </w:ffData>
              </w:fldChar>
            </w:r>
            <w:r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9B416C">
              <w:rPr>
                <w:rFonts w:cs="Arial"/>
                <w:lang w:val="en-US"/>
              </w:rPr>
              <w:fldChar w:fldCharType="end"/>
            </w:r>
          </w:p>
        </w:tc>
      </w:tr>
      <w:tr w:rsidR="00A47BA5" w:rsidRPr="00622FDA"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7"/>
        </w:trPr>
        <w:tc>
          <w:tcPr>
            <w:tcW w:w="1536" w:type="pct"/>
            <w:tcBorders>
              <w:top w:val="single" w:sz="4" w:space="0" w:color="auto"/>
              <w:left w:val="single" w:sz="4" w:space="0" w:color="auto"/>
              <w:bottom w:val="single" w:sz="4" w:space="0" w:color="auto"/>
              <w:right w:val="single" w:sz="4" w:space="0" w:color="auto"/>
            </w:tcBorders>
            <w:shd w:val="pct15" w:color="auto" w:fill="auto"/>
          </w:tcPr>
          <w:p w:rsidR="00213297" w:rsidRPr="00622FDA" w:rsidRDefault="00213297" w:rsidP="00622FDA">
            <w:pPr>
              <w:pStyle w:val="APECFormHeadingA"/>
              <w:numPr>
                <w:ilvl w:val="0"/>
                <w:numId w:val="0"/>
              </w:numPr>
              <w:spacing w:before="0" w:after="0" w:line="240" w:lineRule="auto"/>
              <w:jc w:val="right"/>
              <w:rPr>
                <w:rFonts w:cs="Arial"/>
                <w:lang w:val="en-US"/>
              </w:rPr>
            </w:pPr>
            <w:r w:rsidRPr="00622FDA">
              <w:rPr>
                <w:rFonts w:cs="Arial"/>
                <w:lang w:val="en-US"/>
              </w:rPr>
              <w:t>Project summary:</w:t>
            </w:r>
          </w:p>
          <w:p w:rsidR="00213297" w:rsidRPr="00622FDA" w:rsidRDefault="00213297" w:rsidP="00622FDA">
            <w:pPr>
              <w:pStyle w:val="APECFormHeadingA"/>
              <w:numPr>
                <w:ilvl w:val="0"/>
                <w:numId w:val="0"/>
              </w:numPr>
              <w:spacing w:before="0" w:after="0" w:line="240" w:lineRule="auto"/>
              <w:jc w:val="right"/>
              <w:rPr>
                <w:rFonts w:cs="Arial"/>
                <w:lang w:val="en-US"/>
              </w:rPr>
            </w:pPr>
            <w:r w:rsidRPr="00622FDA">
              <w:rPr>
                <w:rFonts w:cs="Arial"/>
                <w:lang w:val="en-US"/>
              </w:rPr>
              <w:t xml:space="preserve">  </w:t>
            </w:r>
          </w:p>
          <w:p w:rsidR="00213297" w:rsidRPr="00622FDA" w:rsidRDefault="00213297" w:rsidP="00622FDA">
            <w:pPr>
              <w:pStyle w:val="APECFormHeadingA"/>
              <w:numPr>
                <w:ilvl w:val="0"/>
                <w:numId w:val="0"/>
              </w:numPr>
              <w:spacing w:before="0" w:after="0" w:line="240" w:lineRule="auto"/>
              <w:jc w:val="right"/>
              <w:rPr>
                <w:rFonts w:cs="Arial"/>
                <w:lang w:val="en-US"/>
              </w:rPr>
            </w:pPr>
            <w:r w:rsidRPr="00622FDA">
              <w:rPr>
                <w:rFonts w:cs="Arial"/>
                <w:lang w:val="en-US"/>
              </w:rPr>
              <w:t xml:space="preserve">Describe the project </w:t>
            </w:r>
          </w:p>
          <w:p w:rsidR="00213297" w:rsidRPr="00622FDA" w:rsidRDefault="00213297" w:rsidP="00622FDA">
            <w:pPr>
              <w:pStyle w:val="APECFormHeadingA"/>
              <w:numPr>
                <w:ilvl w:val="0"/>
                <w:numId w:val="0"/>
              </w:numPr>
              <w:spacing w:before="0" w:after="0" w:line="240" w:lineRule="auto"/>
              <w:jc w:val="right"/>
              <w:rPr>
                <w:rFonts w:cs="Arial"/>
                <w:lang w:val="en-US"/>
              </w:rPr>
            </w:pPr>
            <w:proofErr w:type="gramStart"/>
            <w:r w:rsidRPr="00622FDA">
              <w:rPr>
                <w:rFonts w:cs="Arial"/>
                <w:lang w:val="en-US"/>
              </w:rPr>
              <w:t>in</w:t>
            </w:r>
            <w:proofErr w:type="gramEnd"/>
            <w:r w:rsidRPr="00622FDA">
              <w:rPr>
                <w:rFonts w:cs="Arial"/>
                <w:lang w:val="en-US"/>
              </w:rPr>
              <w:t xml:space="preserve"> under </w:t>
            </w:r>
            <w:r w:rsidRPr="00622FDA">
              <w:rPr>
                <w:rFonts w:cs="Arial"/>
                <w:u w:val="single"/>
                <w:lang w:val="en-US"/>
              </w:rPr>
              <w:t>150 words</w:t>
            </w:r>
            <w:r w:rsidRPr="00622FDA">
              <w:rPr>
                <w:rFonts w:cs="Arial"/>
                <w:lang w:val="en-US"/>
              </w:rPr>
              <w:t xml:space="preserve">. </w:t>
            </w:r>
          </w:p>
          <w:p w:rsidR="00213297" w:rsidRPr="00622FDA" w:rsidRDefault="00213297" w:rsidP="00622FDA">
            <w:pPr>
              <w:pStyle w:val="APECFormHeadingA"/>
              <w:numPr>
                <w:ilvl w:val="0"/>
                <w:numId w:val="0"/>
              </w:numPr>
              <w:spacing w:before="0" w:after="0" w:line="240" w:lineRule="auto"/>
              <w:jc w:val="right"/>
              <w:rPr>
                <w:rFonts w:cs="Arial"/>
                <w:lang w:val="en-US"/>
              </w:rPr>
            </w:pPr>
            <w:r w:rsidRPr="00622FDA">
              <w:rPr>
                <w:rFonts w:cs="Arial"/>
                <w:lang w:val="en-US"/>
              </w:rPr>
              <w:t xml:space="preserve">Your summary should include the project topic, planned activities, </w:t>
            </w:r>
          </w:p>
          <w:p w:rsidR="00213297" w:rsidRPr="00622FDA" w:rsidRDefault="00213297" w:rsidP="00622FDA">
            <w:pPr>
              <w:pStyle w:val="APECFormHeadingA"/>
              <w:numPr>
                <w:ilvl w:val="0"/>
                <w:numId w:val="0"/>
              </w:numPr>
              <w:spacing w:before="0" w:after="0" w:line="240" w:lineRule="auto"/>
              <w:jc w:val="right"/>
              <w:rPr>
                <w:rFonts w:cs="Arial"/>
                <w:lang w:val="en-US"/>
              </w:rPr>
            </w:pPr>
            <w:r w:rsidRPr="00622FDA">
              <w:rPr>
                <w:rFonts w:cs="Arial"/>
                <w:lang w:val="en-US"/>
              </w:rPr>
              <w:t>timing and location:</w:t>
            </w:r>
          </w:p>
          <w:p w:rsidR="00213297" w:rsidRPr="00622FDA" w:rsidRDefault="00213297" w:rsidP="00622FDA">
            <w:pPr>
              <w:pStyle w:val="APECFormHeadingA"/>
              <w:numPr>
                <w:ilvl w:val="0"/>
                <w:numId w:val="0"/>
              </w:numPr>
              <w:spacing w:before="0" w:after="0" w:line="240" w:lineRule="auto"/>
              <w:rPr>
                <w:rFonts w:cs="Arial"/>
                <w:lang w:val="en-US"/>
              </w:rPr>
            </w:pPr>
          </w:p>
          <w:p w:rsidR="00213297" w:rsidRPr="00622FDA" w:rsidRDefault="00213297" w:rsidP="00622FDA">
            <w:pPr>
              <w:pStyle w:val="APECFormHeadingA"/>
              <w:numPr>
                <w:ilvl w:val="0"/>
                <w:numId w:val="0"/>
              </w:numPr>
              <w:spacing w:before="0" w:after="0" w:line="240" w:lineRule="auto"/>
              <w:jc w:val="right"/>
              <w:rPr>
                <w:rFonts w:cs="Arial"/>
                <w:b w:val="0"/>
                <w:lang w:val="en-US"/>
              </w:rPr>
            </w:pPr>
          </w:p>
          <w:p w:rsidR="00213297" w:rsidRPr="00622FDA" w:rsidRDefault="00213297" w:rsidP="00622FDA">
            <w:pPr>
              <w:pStyle w:val="APECFormHeadingA"/>
              <w:numPr>
                <w:ilvl w:val="0"/>
                <w:numId w:val="0"/>
              </w:numPr>
              <w:spacing w:before="0" w:after="0" w:line="240" w:lineRule="auto"/>
              <w:jc w:val="right"/>
              <w:rPr>
                <w:rFonts w:cs="Arial"/>
                <w:i/>
                <w:lang w:val="en-US"/>
              </w:rPr>
            </w:pPr>
            <w:r w:rsidRPr="00622FDA">
              <w:rPr>
                <w:rFonts w:cs="Arial"/>
                <w:b w:val="0"/>
                <w:i/>
                <w:lang w:val="en-US"/>
              </w:rPr>
              <w:t xml:space="preserve">(Summary </w:t>
            </w:r>
            <w:r w:rsidRPr="00622FDA">
              <w:rPr>
                <w:rFonts w:cs="Arial"/>
                <w:b w:val="0"/>
                <w:i/>
                <w:u w:val="single"/>
                <w:lang w:val="en-US"/>
              </w:rPr>
              <w:t>must be</w:t>
            </w:r>
            <w:r w:rsidRPr="00622FDA">
              <w:rPr>
                <w:rFonts w:cs="Arial"/>
                <w:b w:val="0"/>
                <w:i/>
                <w:lang w:val="en-US"/>
              </w:rPr>
              <w:t xml:space="preserve"> no longer than the box provided. Cover sheet must fit on one page)</w:t>
            </w:r>
          </w:p>
        </w:tc>
        <w:tc>
          <w:tcPr>
            <w:tcW w:w="3464" w:type="pct"/>
            <w:tcBorders>
              <w:top w:val="single" w:sz="4" w:space="0" w:color="auto"/>
              <w:left w:val="single" w:sz="4" w:space="0" w:color="auto"/>
              <w:bottom w:val="single" w:sz="4" w:space="0" w:color="auto"/>
              <w:right w:val="single" w:sz="4" w:space="0" w:color="auto"/>
            </w:tcBorders>
          </w:tcPr>
          <w:p w:rsidR="00213297" w:rsidRPr="00622FDA" w:rsidRDefault="00213297" w:rsidP="00622FDA">
            <w:pPr>
              <w:pStyle w:val="APECForm"/>
              <w:spacing w:before="0" w:after="0" w:line="240" w:lineRule="auto"/>
              <w:rPr>
                <w:rFonts w:cs="Arial"/>
                <w:b/>
                <w:lang w:val="en-US"/>
              </w:rPr>
            </w:pPr>
            <w:r w:rsidRPr="009B416C">
              <w:rPr>
                <w:rFonts w:cs="Arial"/>
                <w:lang w:val="en-US"/>
              </w:rPr>
              <w:fldChar w:fldCharType="begin">
                <w:ffData>
                  <w:name w:val="Text27"/>
                  <w:enabled/>
                  <w:calcOnExit w:val="0"/>
                  <w:textInput/>
                </w:ffData>
              </w:fldChar>
            </w:r>
            <w:r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9B416C">
              <w:rPr>
                <w:rFonts w:cs="Arial"/>
                <w:lang w:val="en-US"/>
              </w:rPr>
              <w:fldChar w:fldCharType="end"/>
            </w:r>
          </w:p>
        </w:tc>
      </w:tr>
      <w:tr w:rsidR="00A47BA5" w:rsidRPr="00622FDA"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4"/>
        </w:trPr>
        <w:tc>
          <w:tcPr>
            <w:tcW w:w="1536" w:type="pct"/>
            <w:tcBorders>
              <w:top w:val="single" w:sz="4" w:space="0" w:color="auto"/>
              <w:left w:val="single" w:sz="4" w:space="0" w:color="auto"/>
              <w:bottom w:val="single" w:sz="4" w:space="0" w:color="auto"/>
              <w:right w:val="single" w:sz="4" w:space="0" w:color="auto"/>
            </w:tcBorders>
          </w:tcPr>
          <w:p w:rsidR="00213297" w:rsidRPr="00622FDA" w:rsidRDefault="00213297" w:rsidP="00213297">
            <w:pPr>
              <w:pStyle w:val="APECForm"/>
              <w:spacing w:before="0" w:after="0" w:line="240" w:lineRule="auto"/>
              <w:rPr>
                <w:rFonts w:cs="Arial"/>
                <w:i/>
                <w:lang w:val="en-US"/>
              </w:rPr>
            </w:pPr>
            <w:r w:rsidRPr="00622FDA">
              <w:rPr>
                <w:rFonts w:cs="Arial"/>
                <w:b/>
                <w:lang w:val="en-US"/>
              </w:rPr>
              <w:t xml:space="preserve">Total cost of proposal: </w:t>
            </w:r>
            <w:r w:rsidRPr="00622FDA">
              <w:rPr>
                <w:rFonts w:cs="Arial"/>
                <w:b/>
                <w:i/>
                <w:lang w:val="en-US"/>
              </w:rPr>
              <w:t>(</w:t>
            </w:r>
            <w:r w:rsidRPr="00622FDA">
              <w:rPr>
                <w:rFonts w:cs="Arial"/>
                <w:i/>
                <w:lang w:val="en-US"/>
              </w:rPr>
              <w:t>APEC funding + self-funding)</w:t>
            </w:r>
            <w:r w:rsidR="00886F62">
              <w:rPr>
                <w:rFonts w:cs="Arial"/>
                <w:i/>
                <w:lang w:val="en-US"/>
              </w:rPr>
              <w:t>:</w:t>
            </w:r>
          </w:p>
          <w:p w:rsidR="00213297" w:rsidRPr="00622FDA" w:rsidRDefault="00213297" w:rsidP="00213297">
            <w:pPr>
              <w:pStyle w:val="APECForm"/>
              <w:spacing w:before="0" w:line="240" w:lineRule="auto"/>
              <w:rPr>
                <w:rFonts w:cs="Arial"/>
                <w:lang w:val="en-US"/>
              </w:rPr>
            </w:pPr>
            <w:r w:rsidRPr="00622FDA">
              <w:rPr>
                <w:rFonts w:cs="Arial"/>
                <w:b/>
                <w:i/>
                <w:lang w:val="en-US"/>
              </w:rPr>
              <w:t>USD</w:t>
            </w:r>
            <w:r w:rsidRPr="00622FDA">
              <w:rPr>
                <w:rFonts w:cs="Arial"/>
                <w:i/>
                <w:lang w:val="en-US"/>
              </w:rPr>
              <w:t xml:space="preserve"> </w:t>
            </w:r>
            <w:r w:rsidRPr="00622FDA">
              <w:rPr>
                <w:rFonts w:cs="Arial"/>
                <w:lang w:val="en-US"/>
              </w:rPr>
              <w:t xml:space="preserve"> </w:t>
            </w:r>
            <w:r w:rsidRPr="009B416C">
              <w:rPr>
                <w:rFonts w:cs="Arial"/>
                <w:lang w:val="en-US"/>
              </w:rPr>
              <w:fldChar w:fldCharType="begin">
                <w:ffData>
                  <w:name w:val="Text28"/>
                  <w:enabled/>
                  <w:calcOnExit w:val="0"/>
                  <w:textInput/>
                </w:ffData>
              </w:fldChar>
            </w:r>
            <w:r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9B416C">
              <w:rPr>
                <w:rFonts w:cs="Arial"/>
                <w:lang w:val="en-US"/>
              </w:rPr>
              <w:fldChar w:fldCharType="end"/>
            </w:r>
          </w:p>
        </w:tc>
        <w:tc>
          <w:tcPr>
            <w:tcW w:w="3464" w:type="pct"/>
            <w:tcBorders>
              <w:top w:val="single" w:sz="4" w:space="0" w:color="auto"/>
              <w:left w:val="single" w:sz="4" w:space="0" w:color="auto"/>
              <w:bottom w:val="single" w:sz="4" w:space="0" w:color="auto"/>
              <w:right w:val="single" w:sz="4" w:space="0" w:color="auto"/>
            </w:tcBorders>
          </w:tcPr>
          <w:p w:rsidR="00213297" w:rsidRPr="00622FDA" w:rsidRDefault="00213297" w:rsidP="00213297">
            <w:pPr>
              <w:pStyle w:val="APECForm"/>
              <w:spacing w:before="0" w:line="240" w:lineRule="auto"/>
              <w:rPr>
                <w:rFonts w:cs="Arial"/>
                <w:lang w:val="en-US"/>
              </w:rPr>
            </w:pPr>
            <w:r w:rsidRPr="00622FDA">
              <w:rPr>
                <w:rFonts w:cs="Arial"/>
                <w:b/>
                <w:lang w:val="en-US"/>
              </w:rPr>
              <w:t>Total amount being sought from APEC (USD):</w:t>
            </w:r>
            <w:r w:rsidRPr="00622FDA">
              <w:rPr>
                <w:rFonts w:cs="Arial"/>
                <w:lang w:val="en-US"/>
              </w:rPr>
              <w:t xml:space="preserve">  </w:t>
            </w:r>
            <w:r w:rsidRPr="009B416C">
              <w:rPr>
                <w:rFonts w:cs="Arial"/>
                <w:lang w:val="en-US"/>
              </w:rPr>
              <w:fldChar w:fldCharType="begin">
                <w:ffData>
                  <w:name w:val="Text29"/>
                  <w:enabled/>
                  <w:calcOnExit w:val="0"/>
                  <w:textInput/>
                </w:ffData>
              </w:fldChar>
            </w:r>
            <w:r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9B416C">
              <w:rPr>
                <w:rFonts w:cs="Arial"/>
                <w:lang w:val="en-US"/>
              </w:rPr>
              <w:fldChar w:fldCharType="end"/>
            </w:r>
          </w:p>
          <w:p w:rsidR="00213297" w:rsidRPr="00622FDA" w:rsidRDefault="00213297" w:rsidP="00213297">
            <w:pPr>
              <w:pStyle w:val="APECForm"/>
              <w:tabs>
                <w:tab w:val="clear" w:pos="2880"/>
                <w:tab w:val="left" w:pos="2357"/>
              </w:tabs>
              <w:spacing w:before="0" w:after="60" w:line="240" w:lineRule="auto"/>
              <w:rPr>
                <w:rFonts w:cs="Arial"/>
                <w:lang w:val="en-US"/>
              </w:rPr>
            </w:pPr>
            <w:r w:rsidRPr="00622FDA">
              <w:rPr>
                <w:rFonts w:cs="Arial"/>
                <w:b/>
                <w:i/>
                <w:lang w:val="en-US"/>
              </w:rPr>
              <w:t xml:space="preserve">By category:  </w:t>
            </w:r>
            <w:r w:rsidRPr="00622FDA">
              <w:rPr>
                <w:rFonts w:cs="Arial"/>
                <w:i/>
                <w:lang w:val="en-US"/>
              </w:rPr>
              <w:t xml:space="preserve"> Travel:</w:t>
            </w:r>
            <w:r w:rsidRPr="00622FDA">
              <w:rPr>
                <w:rFonts w:cs="Arial"/>
                <w:lang w:val="en-US"/>
              </w:rPr>
              <w:t xml:space="preserve"> </w:t>
            </w:r>
            <w:r w:rsidRPr="009B416C">
              <w:rPr>
                <w:rFonts w:cs="Arial"/>
                <w:lang w:val="en-US"/>
              </w:rPr>
              <w:fldChar w:fldCharType="begin">
                <w:ffData>
                  <w:name w:val="Text31"/>
                  <w:enabled/>
                  <w:calcOnExit w:val="0"/>
                  <w:textInput/>
                </w:ffData>
              </w:fldChar>
            </w:r>
            <w:r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9B416C">
              <w:rPr>
                <w:rFonts w:cs="Arial"/>
                <w:lang w:val="en-US"/>
              </w:rPr>
              <w:fldChar w:fldCharType="end"/>
            </w:r>
            <w:r w:rsidRPr="00622FDA">
              <w:rPr>
                <w:rFonts w:cs="Arial"/>
                <w:lang w:val="en-US"/>
              </w:rPr>
              <w:t xml:space="preserve">                </w:t>
            </w:r>
            <w:r w:rsidRPr="00622FDA">
              <w:rPr>
                <w:rFonts w:cs="Arial"/>
                <w:i/>
                <w:lang w:val="en-US"/>
              </w:rPr>
              <w:t>Labor costs:</w:t>
            </w:r>
            <w:r w:rsidRPr="00622FDA">
              <w:rPr>
                <w:rFonts w:cs="Arial"/>
                <w:lang w:val="en-US"/>
              </w:rPr>
              <w:t xml:space="preserve"> </w:t>
            </w:r>
            <w:r w:rsidRPr="009B416C">
              <w:rPr>
                <w:rFonts w:cs="Arial"/>
                <w:lang w:val="en-US"/>
              </w:rPr>
              <w:fldChar w:fldCharType="begin">
                <w:ffData>
                  <w:name w:val="Text34"/>
                  <w:enabled/>
                  <w:calcOnExit w:val="0"/>
                  <w:textInput/>
                </w:ffData>
              </w:fldChar>
            </w:r>
            <w:r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9B416C">
              <w:rPr>
                <w:rFonts w:cs="Arial"/>
                <w:lang w:val="en-US"/>
              </w:rPr>
              <w:fldChar w:fldCharType="end"/>
            </w:r>
          </w:p>
          <w:p w:rsidR="00213297" w:rsidRPr="00622FDA" w:rsidRDefault="00A47BA5" w:rsidP="00213297">
            <w:pPr>
              <w:pStyle w:val="APECForm"/>
              <w:tabs>
                <w:tab w:val="clear" w:pos="2880"/>
                <w:tab w:val="left" w:pos="2357"/>
              </w:tabs>
              <w:spacing w:before="0" w:after="80" w:line="240" w:lineRule="auto"/>
              <w:rPr>
                <w:rFonts w:cs="Arial"/>
                <w:lang w:val="en-US"/>
              </w:rPr>
            </w:pPr>
            <w:r w:rsidRPr="00622FDA">
              <w:rPr>
                <w:rFonts w:cs="Arial"/>
                <w:i/>
                <w:lang w:val="en-US"/>
              </w:rPr>
              <w:t xml:space="preserve">   </w:t>
            </w:r>
            <w:r w:rsidR="00213297" w:rsidRPr="00622FDA">
              <w:rPr>
                <w:rFonts w:cs="Arial"/>
                <w:i/>
                <w:lang w:val="en-US"/>
              </w:rPr>
              <w:t xml:space="preserve">Hosting: </w:t>
            </w:r>
            <w:r w:rsidR="00213297" w:rsidRPr="00622FDA">
              <w:rPr>
                <w:rFonts w:cs="Arial"/>
                <w:lang w:val="en-US"/>
              </w:rPr>
              <w:t xml:space="preserve"> </w:t>
            </w:r>
            <w:r w:rsidR="00213297" w:rsidRPr="009B416C">
              <w:rPr>
                <w:rFonts w:cs="Arial"/>
                <w:lang w:val="en-US"/>
              </w:rPr>
              <w:fldChar w:fldCharType="begin">
                <w:ffData>
                  <w:name w:val="Text31"/>
                  <w:enabled/>
                  <w:calcOnExit w:val="0"/>
                  <w:textInput/>
                </w:ffData>
              </w:fldChar>
            </w:r>
            <w:r w:rsidR="00213297" w:rsidRPr="00622FDA">
              <w:rPr>
                <w:rFonts w:cs="Arial"/>
                <w:lang w:val="en-US"/>
              </w:rPr>
              <w:instrText xml:space="preserve"> FORMTEXT </w:instrText>
            </w:r>
            <w:r w:rsidR="00213297" w:rsidRPr="009B416C">
              <w:rPr>
                <w:rFonts w:cs="Arial"/>
                <w:lang w:val="en-US"/>
              </w:rPr>
            </w:r>
            <w:r w:rsidR="00213297" w:rsidRPr="009B416C">
              <w:rPr>
                <w:rFonts w:cs="Arial"/>
                <w:lang w:val="en-US"/>
              </w:rPr>
              <w:fldChar w:fldCharType="separate"/>
            </w:r>
            <w:r w:rsidR="00213297" w:rsidRPr="00622FDA">
              <w:rPr>
                <w:rFonts w:cs="Arial"/>
                <w:noProof/>
                <w:lang w:val="en-US"/>
              </w:rPr>
              <w:t> </w:t>
            </w:r>
            <w:r w:rsidR="00213297" w:rsidRPr="00622FDA">
              <w:rPr>
                <w:rFonts w:cs="Arial"/>
                <w:noProof/>
                <w:lang w:val="en-US"/>
              </w:rPr>
              <w:t> </w:t>
            </w:r>
            <w:r w:rsidR="00213297" w:rsidRPr="00622FDA">
              <w:rPr>
                <w:rFonts w:cs="Arial"/>
                <w:noProof/>
                <w:lang w:val="en-US"/>
              </w:rPr>
              <w:t> </w:t>
            </w:r>
            <w:r w:rsidR="00213297" w:rsidRPr="00622FDA">
              <w:rPr>
                <w:rFonts w:cs="Arial"/>
                <w:noProof/>
                <w:lang w:val="en-US"/>
              </w:rPr>
              <w:t> </w:t>
            </w:r>
            <w:r w:rsidR="00213297" w:rsidRPr="00622FDA">
              <w:rPr>
                <w:rFonts w:cs="Arial"/>
                <w:noProof/>
                <w:lang w:val="en-US"/>
              </w:rPr>
              <w:t> </w:t>
            </w:r>
            <w:r w:rsidR="00213297" w:rsidRPr="009B416C">
              <w:rPr>
                <w:rFonts w:cs="Arial"/>
                <w:lang w:val="en-US"/>
              </w:rPr>
              <w:fldChar w:fldCharType="end"/>
            </w:r>
            <w:r w:rsidR="00213297" w:rsidRPr="00622FDA">
              <w:rPr>
                <w:rFonts w:cs="Arial"/>
                <w:lang w:val="en-US"/>
              </w:rPr>
              <w:t xml:space="preserve">      </w:t>
            </w:r>
            <w:r w:rsidR="00213297" w:rsidRPr="00622FDA">
              <w:rPr>
                <w:rFonts w:cs="Arial"/>
                <w:i/>
                <w:lang w:val="en-US"/>
              </w:rPr>
              <w:t>Publication &amp; distribution:</w:t>
            </w:r>
            <w:r w:rsidR="00213297" w:rsidRPr="00622FDA">
              <w:rPr>
                <w:rFonts w:cs="Arial"/>
                <w:lang w:val="en-US"/>
              </w:rPr>
              <w:t xml:space="preserve">  </w:t>
            </w:r>
            <w:r w:rsidR="00213297" w:rsidRPr="009B416C">
              <w:rPr>
                <w:rFonts w:cs="Arial"/>
                <w:lang w:val="en-US"/>
              </w:rPr>
              <w:fldChar w:fldCharType="begin">
                <w:ffData>
                  <w:name w:val="Text31"/>
                  <w:enabled/>
                  <w:calcOnExit w:val="0"/>
                  <w:textInput/>
                </w:ffData>
              </w:fldChar>
            </w:r>
            <w:r w:rsidR="00213297" w:rsidRPr="00622FDA">
              <w:rPr>
                <w:rFonts w:cs="Arial"/>
                <w:lang w:val="en-US"/>
              </w:rPr>
              <w:instrText xml:space="preserve"> FORMTEXT </w:instrText>
            </w:r>
            <w:r w:rsidR="00213297" w:rsidRPr="009B416C">
              <w:rPr>
                <w:rFonts w:cs="Arial"/>
                <w:lang w:val="en-US"/>
              </w:rPr>
            </w:r>
            <w:r w:rsidR="00213297" w:rsidRPr="009B416C">
              <w:rPr>
                <w:rFonts w:cs="Arial"/>
                <w:lang w:val="en-US"/>
              </w:rPr>
              <w:fldChar w:fldCharType="separate"/>
            </w:r>
            <w:r w:rsidR="00213297" w:rsidRPr="00622FDA">
              <w:rPr>
                <w:rFonts w:cs="Arial"/>
                <w:noProof/>
                <w:lang w:val="en-US"/>
              </w:rPr>
              <w:t> </w:t>
            </w:r>
            <w:r w:rsidR="00213297" w:rsidRPr="00622FDA">
              <w:rPr>
                <w:rFonts w:cs="Arial"/>
                <w:noProof/>
                <w:lang w:val="en-US"/>
              </w:rPr>
              <w:t> </w:t>
            </w:r>
            <w:r w:rsidR="00213297" w:rsidRPr="00622FDA">
              <w:rPr>
                <w:rFonts w:cs="Arial"/>
                <w:noProof/>
                <w:lang w:val="en-US"/>
              </w:rPr>
              <w:t> </w:t>
            </w:r>
            <w:r w:rsidR="00213297" w:rsidRPr="00622FDA">
              <w:rPr>
                <w:rFonts w:cs="Arial"/>
                <w:noProof/>
                <w:lang w:val="en-US"/>
              </w:rPr>
              <w:t> </w:t>
            </w:r>
            <w:r w:rsidR="00213297" w:rsidRPr="00622FDA">
              <w:rPr>
                <w:rFonts w:cs="Arial"/>
                <w:noProof/>
                <w:lang w:val="en-US"/>
              </w:rPr>
              <w:t> </w:t>
            </w:r>
            <w:r w:rsidR="00213297" w:rsidRPr="009B416C">
              <w:rPr>
                <w:rFonts w:cs="Arial"/>
                <w:lang w:val="en-US"/>
              </w:rPr>
              <w:fldChar w:fldCharType="end"/>
            </w:r>
            <w:r w:rsidR="00213297" w:rsidRPr="00622FDA">
              <w:rPr>
                <w:rFonts w:cs="Arial"/>
                <w:lang w:val="en-US"/>
              </w:rPr>
              <w:t xml:space="preserve">       </w:t>
            </w:r>
            <w:r w:rsidR="00213297" w:rsidRPr="00622FDA">
              <w:rPr>
                <w:rFonts w:cs="Arial"/>
                <w:i/>
                <w:lang w:val="en-US"/>
              </w:rPr>
              <w:t>Other:</w:t>
            </w:r>
            <w:r w:rsidR="00213297" w:rsidRPr="00622FDA">
              <w:rPr>
                <w:rFonts w:cs="Arial"/>
                <w:lang w:val="en-US"/>
              </w:rPr>
              <w:t xml:space="preserve">  </w:t>
            </w:r>
            <w:r w:rsidR="00213297" w:rsidRPr="009B416C">
              <w:rPr>
                <w:rFonts w:cs="Arial"/>
                <w:lang w:val="en-US"/>
              </w:rPr>
              <w:fldChar w:fldCharType="begin">
                <w:ffData>
                  <w:name w:val="Text33"/>
                  <w:enabled/>
                  <w:calcOnExit w:val="0"/>
                  <w:textInput/>
                </w:ffData>
              </w:fldChar>
            </w:r>
            <w:r w:rsidR="00213297" w:rsidRPr="00622FDA">
              <w:rPr>
                <w:rFonts w:cs="Arial"/>
                <w:lang w:val="en-US"/>
              </w:rPr>
              <w:instrText xml:space="preserve"> FORMTEXT </w:instrText>
            </w:r>
            <w:r w:rsidR="00213297" w:rsidRPr="009B416C">
              <w:rPr>
                <w:rFonts w:cs="Arial"/>
                <w:lang w:val="en-US"/>
              </w:rPr>
            </w:r>
            <w:r w:rsidR="00213297" w:rsidRPr="009B416C">
              <w:rPr>
                <w:rFonts w:cs="Arial"/>
                <w:lang w:val="en-US"/>
              </w:rPr>
              <w:fldChar w:fldCharType="separate"/>
            </w:r>
            <w:r w:rsidR="00213297" w:rsidRPr="00622FDA">
              <w:rPr>
                <w:rFonts w:cs="Arial"/>
                <w:noProof/>
                <w:lang w:val="en-US"/>
              </w:rPr>
              <w:t> </w:t>
            </w:r>
            <w:r w:rsidR="00213297" w:rsidRPr="00622FDA">
              <w:rPr>
                <w:rFonts w:cs="Arial"/>
                <w:noProof/>
                <w:lang w:val="en-US"/>
              </w:rPr>
              <w:t> </w:t>
            </w:r>
            <w:r w:rsidR="00213297" w:rsidRPr="00622FDA">
              <w:rPr>
                <w:rFonts w:cs="Arial"/>
                <w:noProof/>
                <w:lang w:val="en-US"/>
              </w:rPr>
              <w:t> </w:t>
            </w:r>
            <w:r w:rsidR="00213297" w:rsidRPr="00622FDA">
              <w:rPr>
                <w:rFonts w:cs="Arial"/>
                <w:noProof/>
                <w:lang w:val="en-US"/>
              </w:rPr>
              <w:t> </w:t>
            </w:r>
            <w:r w:rsidR="00213297" w:rsidRPr="00622FDA">
              <w:rPr>
                <w:rFonts w:cs="Arial"/>
                <w:noProof/>
                <w:lang w:val="en-US"/>
              </w:rPr>
              <w:t> </w:t>
            </w:r>
            <w:r w:rsidR="00213297" w:rsidRPr="009B416C">
              <w:rPr>
                <w:rFonts w:cs="Arial"/>
                <w:lang w:val="en-US"/>
              </w:rPr>
              <w:fldChar w:fldCharType="end"/>
            </w:r>
          </w:p>
          <w:p w:rsidR="00213297" w:rsidRPr="00622FDA" w:rsidRDefault="00213297" w:rsidP="009B416C">
            <w:pPr>
              <w:pStyle w:val="APECForm"/>
              <w:tabs>
                <w:tab w:val="clear" w:pos="2880"/>
                <w:tab w:val="left" w:pos="2357"/>
              </w:tabs>
              <w:spacing w:before="0" w:after="0" w:line="240" w:lineRule="auto"/>
              <w:rPr>
                <w:rFonts w:cs="Arial"/>
                <w:i/>
                <w:sz w:val="16"/>
                <w:szCs w:val="16"/>
                <w:lang w:val="en-US"/>
              </w:rPr>
            </w:pPr>
            <w:r w:rsidRPr="00622FDA">
              <w:rPr>
                <w:rFonts w:cs="Arial"/>
                <w:i/>
                <w:sz w:val="16"/>
                <w:szCs w:val="16"/>
                <w:lang w:val="en-US"/>
              </w:rPr>
              <w:t>(</w:t>
            </w:r>
            <w:r w:rsidRPr="00A24BBC">
              <w:rPr>
                <w:rFonts w:cs="Arial"/>
                <w:i/>
                <w:sz w:val="16"/>
                <w:szCs w:val="16"/>
                <w:highlight w:val="yellow"/>
                <w:lang w:val="en-US"/>
              </w:rPr>
              <w:t>See Guidebook on APEC Projects, Ch. 9 to ensure all proposed costs are allowable.)</w:t>
            </w:r>
          </w:p>
        </w:tc>
      </w:tr>
    </w:tbl>
    <w:p w:rsidR="00213297" w:rsidRPr="00622FDA" w:rsidRDefault="00213297" w:rsidP="009B416C">
      <w:pPr>
        <w:pStyle w:val="APECForm"/>
        <w:spacing w:line="240" w:lineRule="auto"/>
        <w:ind w:left="-567"/>
        <w:rPr>
          <w:rFonts w:cs="Arial"/>
          <w:b/>
          <w:i/>
          <w:lang w:val="en-US"/>
        </w:rPr>
      </w:pPr>
      <w:r w:rsidRPr="00622FDA">
        <w:rPr>
          <w:rFonts w:cs="Arial"/>
          <w:b/>
          <w:i/>
          <w:lang w:val="en-US"/>
        </w:rPr>
        <w:t>Project Overseer Information and Declaration:</w:t>
      </w:r>
    </w:p>
    <w:p w:rsidR="00213297" w:rsidRPr="00622FDA" w:rsidRDefault="00213297" w:rsidP="009B416C">
      <w:pPr>
        <w:pStyle w:val="APECForm"/>
        <w:spacing w:line="240" w:lineRule="auto"/>
        <w:ind w:left="-567"/>
        <w:rPr>
          <w:rFonts w:cs="Arial"/>
          <w:lang w:val="en-US"/>
        </w:rPr>
      </w:pPr>
      <w:r w:rsidRPr="00622FDA">
        <w:rPr>
          <w:rFonts w:cs="Arial"/>
          <w:b/>
          <w:i/>
          <w:lang w:val="en-US"/>
        </w:rPr>
        <w:t>Name:</w:t>
      </w:r>
      <w:r w:rsidRPr="00622FDA">
        <w:rPr>
          <w:rFonts w:cs="Arial"/>
          <w:lang w:val="en-US"/>
        </w:rPr>
        <w:t xml:space="preserve">  </w:t>
      </w:r>
      <w:r w:rsidRPr="00482EA7">
        <w:rPr>
          <w:rFonts w:cs="Arial"/>
          <w:lang w:val="en-US"/>
        </w:rPr>
        <w:fldChar w:fldCharType="begin">
          <w:ffData>
            <w:name w:val="Text38"/>
            <w:enabled/>
            <w:calcOnExit w:val="0"/>
            <w:textInput/>
          </w:ffData>
        </w:fldChar>
      </w:r>
      <w:r w:rsidRPr="00622FDA">
        <w:rPr>
          <w:rFonts w:cs="Arial"/>
          <w:lang w:val="en-US"/>
        </w:rPr>
        <w:instrText xml:space="preserve"> FORMTEXT </w:instrText>
      </w:r>
      <w:r w:rsidRPr="00482EA7">
        <w:rPr>
          <w:rFonts w:cs="Arial"/>
          <w:lang w:val="en-US"/>
        </w:rPr>
      </w:r>
      <w:r w:rsidRPr="00482EA7">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482EA7">
        <w:rPr>
          <w:rFonts w:cs="Arial"/>
          <w:lang w:val="en-US"/>
        </w:rPr>
        <w:fldChar w:fldCharType="end"/>
      </w:r>
    </w:p>
    <w:p w:rsidR="00213297" w:rsidRPr="00622FDA" w:rsidRDefault="00213297" w:rsidP="009B416C">
      <w:pPr>
        <w:pStyle w:val="APECForm"/>
        <w:spacing w:line="240" w:lineRule="auto"/>
        <w:ind w:left="-567"/>
        <w:rPr>
          <w:rFonts w:cs="Arial"/>
          <w:b/>
          <w:lang w:val="en-US"/>
        </w:rPr>
      </w:pPr>
      <w:r w:rsidRPr="00622FDA">
        <w:rPr>
          <w:rFonts w:cs="Arial"/>
          <w:b/>
          <w:i/>
          <w:lang w:val="en-US"/>
        </w:rPr>
        <w:t>Title:</w:t>
      </w:r>
      <w:r w:rsidRPr="00622FDA">
        <w:rPr>
          <w:rFonts w:cs="Arial"/>
          <w:b/>
          <w:lang w:val="en-US"/>
        </w:rPr>
        <w:t xml:space="preserve"> </w:t>
      </w:r>
      <w:r w:rsidRPr="00622FDA">
        <w:rPr>
          <w:rFonts w:cs="Arial"/>
          <w:lang w:val="en-US"/>
        </w:rPr>
        <w:t xml:space="preserve"> </w:t>
      </w:r>
      <w:r w:rsidRPr="00482EA7">
        <w:rPr>
          <w:rFonts w:cs="Arial"/>
          <w:lang w:val="en-US"/>
        </w:rPr>
        <w:fldChar w:fldCharType="begin">
          <w:ffData>
            <w:name w:val="Text39"/>
            <w:enabled/>
            <w:calcOnExit w:val="0"/>
            <w:textInput/>
          </w:ffData>
        </w:fldChar>
      </w:r>
      <w:r w:rsidRPr="00622FDA">
        <w:rPr>
          <w:rFonts w:cs="Arial"/>
          <w:lang w:val="en-US"/>
        </w:rPr>
        <w:instrText xml:space="preserve"> FORMTEXT </w:instrText>
      </w:r>
      <w:r w:rsidRPr="00482EA7">
        <w:rPr>
          <w:rFonts w:cs="Arial"/>
          <w:lang w:val="en-US"/>
        </w:rPr>
      </w:r>
      <w:r w:rsidRPr="00482EA7">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482EA7">
        <w:rPr>
          <w:rFonts w:cs="Arial"/>
          <w:lang w:val="en-US"/>
        </w:rPr>
        <w:fldChar w:fldCharType="end"/>
      </w:r>
      <w:r w:rsidRPr="00622FDA">
        <w:rPr>
          <w:rFonts w:cs="Arial"/>
          <w:b/>
          <w:i/>
          <w:lang w:val="en-US"/>
        </w:rPr>
        <w:t xml:space="preserve"> </w:t>
      </w:r>
    </w:p>
    <w:p w:rsidR="00213297" w:rsidRPr="00622FDA" w:rsidRDefault="00213297" w:rsidP="009B416C">
      <w:pPr>
        <w:pStyle w:val="APECForm"/>
        <w:spacing w:line="240" w:lineRule="auto"/>
        <w:ind w:left="-567"/>
        <w:rPr>
          <w:rFonts w:cs="Arial"/>
          <w:lang w:val="en-US"/>
        </w:rPr>
      </w:pPr>
      <w:r w:rsidRPr="00622FDA">
        <w:rPr>
          <w:rFonts w:cs="Arial"/>
          <w:b/>
          <w:i/>
          <w:lang w:val="en-US"/>
        </w:rPr>
        <w:t>Organization:</w:t>
      </w:r>
      <w:r w:rsidRPr="00622FDA">
        <w:rPr>
          <w:rFonts w:cs="Arial"/>
          <w:b/>
          <w:lang w:val="en-US"/>
        </w:rPr>
        <w:t xml:space="preserve"> </w:t>
      </w:r>
      <w:r w:rsidRPr="00622FDA">
        <w:rPr>
          <w:rFonts w:cs="Arial"/>
          <w:lang w:val="en-US"/>
        </w:rPr>
        <w:t xml:space="preserve"> </w:t>
      </w:r>
      <w:r w:rsidRPr="00482EA7">
        <w:rPr>
          <w:rFonts w:cs="Arial"/>
          <w:lang w:val="en-US"/>
        </w:rPr>
        <w:fldChar w:fldCharType="begin">
          <w:ffData>
            <w:name w:val="Text40"/>
            <w:enabled/>
            <w:calcOnExit w:val="0"/>
            <w:textInput/>
          </w:ffData>
        </w:fldChar>
      </w:r>
      <w:r w:rsidRPr="00622FDA">
        <w:rPr>
          <w:rFonts w:cs="Arial"/>
          <w:lang w:val="en-US"/>
        </w:rPr>
        <w:instrText xml:space="preserve"> FORMTEXT </w:instrText>
      </w:r>
      <w:r w:rsidRPr="00482EA7">
        <w:rPr>
          <w:rFonts w:cs="Arial"/>
          <w:lang w:val="en-US"/>
        </w:rPr>
      </w:r>
      <w:r w:rsidRPr="00482EA7">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482EA7">
        <w:rPr>
          <w:rFonts w:cs="Arial"/>
          <w:lang w:val="en-US"/>
        </w:rPr>
        <w:fldChar w:fldCharType="end"/>
      </w:r>
    </w:p>
    <w:p w:rsidR="00213297" w:rsidRPr="00622FDA" w:rsidRDefault="00213297" w:rsidP="009B416C">
      <w:pPr>
        <w:pStyle w:val="APECForm"/>
        <w:spacing w:line="240" w:lineRule="auto"/>
        <w:ind w:left="-567"/>
        <w:rPr>
          <w:rFonts w:cs="Arial"/>
          <w:lang w:val="en-US"/>
        </w:rPr>
      </w:pPr>
      <w:r w:rsidRPr="00622FDA">
        <w:rPr>
          <w:rFonts w:cs="Arial"/>
          <w:b/>
          <w:i/>
          <w:lang w:val="en-US"/>
        </w:rPr>
        <w:t>Postal address:</w:t>
      </w:r>
      <w:r w:rsidRPr="00622FDA">
        <w:rPr>
          <w:rFonts w:cs="Arial"/>
          <w:lang w:val="en-US"/>
        </w:rPr>
        <w:t xml:space="preserve">  </w:t>
      </w:r>
      <w:r w:rsidRPr="00482EA7">
        <w:rPr>
          <w:rFonts w:cs="Arial"/>
          <w:lang w:val="en-US"/>
        </w:rPr>
        <w:fldChar w:fldCharType="begin">
          <w:ffData>
            <w:name w:val="Text41"/>
            <w:enabled/>
            <w:calcOnExit w:val="0"/>
            <w:textInput/>
          </w:ffData>
        </w:fldChar>
      </w:r>
      <w:r w:rsidRPr="00622FDA">
        <w:rPr>
          <w:rFonts w:cs="Arial"/>
          <w:lang w:val="en-US"/>
        </w:rPr>
        <w:instrText xml:space="preserve"> FORMTEXT </w:instrText>
      </w:r>
      <w:r w:rsidRPr="00482EA7">
        <w:rPr>
          <w:rFonts w:cs="Arial"/>
          <w:lang w:val="en-US"/>
        </w:rPr>
      </w:r>
      <w:r w:rsidRPr="00482EA7">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482EA7">
        <w:rPr>
          <w:rFonts w:cs="Arial"/>
          <w:lang w:val="en-US"/>
        </w:rPr>
        <w:fldChar w:fldCharType="end"/>
      </w:r>
    </w:p>
    <w:p w:rsidR="00213297" w:rsidRPr="00622FDA" w:rsidRDefault="00213297" w:rsidP="009B416C">
      <w:pPr>
        <w:pStyle w:val="APECForm"/>
        <w:spacing w:line="240" w:lineRule="auto"/>
        <w:ind w:left="-567"/>
        <w:rPr>
          <w:rFonts w:cs="Arial"/>
          <w:b/>
          <w:i/>
          <w:lang w:val="en-US"/>
        </w:rPr>
      </w:pPr>
      <w:r w:rsidRPr="00622FDA">
        <w:rPr>
          <w:rFonts w:cs="Arial"/>
          <w:b/>
          <w:i/>
          <w:lang w:val="en-US"/>
        </w:rPr>
        <w:t>Tel:</w:t>
      </w:r>
      <w:r w:rsidRPr="00622FDA">
        <w:rPr>
          <w:rFonts w:cs="Arial"/>
          <w:b/>
          <w:lang w:val="en-US"/>
        </w:rPr>
        <w:t xml:space="preserve"> </w:t>
      </w:r>
      <w:r w:rsidRPr="00622FDA">
        <w:rPr>
          <w:rFonts w:cs="Arial"/>
          <w:lang w:val="en-US"/>
        </w:rPr>
        <w:t xml:space="preserve"> </w:t>
      </w:r>
      <w:r w:rsidRPr="00482EA7">
        <w:rPr>
          <w:rFonts w:cs="Arial"/>
          <w:lang w:val="en-US"/>
        </w:rPr>
        <w:fldChar w:fldCharType="begin">
          <w:ffData>
            <w:name w:val="Text42"/>
            <w:enabled/>
            <w:calcOnExit w:val="0"/>
            <w:textInput/>
          </w:ffData>
        </w:fldChar>
      </w:r>
      <w:r w:rsidRPr="00622FDA">
        <w:rPr>
          <w:rFonts w:cs="Arial"/>
          <w:lang w:val="en-US"/>
        </w:rPr>
        <w:instrText xml:space="preserve"> FORMTEXT </w:instrText>
      </w:r>
      <w:r w:rsidRPr="00482EA7">
        <w:rPr>
          <w:rFonts w:cs="Arial"/>
          <w:lang w:val="en-US"/>
        </w:rPr>
      </w:r>
      <w:r w:rsidRPr="00482EA7">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482EA7">
        <w:rPr>
          <w:rFonts w:cs="Arial"/>
          <w:lang w:val="en-US"/>
        </w:rPr>
        <w:fldChar w:fldCharType="end"/>
      </w:r>
      <w:r w:rsidRPr="00622FDA">
        <w:rPr>
          <w:rFonts w:cs="Arial"/>
          <w:lang w:val="en-US"/>
        </w:rPr>
        <w:tab/>
      </w:r>
      <w:r w:rsidRPr="00622FDA">
        <w:rPr>
          <w:rFonts w:cs="Arial"/>
          <w:b/>
          <w:i/>
          <w:lang w:val="en-US"/>
        </w:rPr>
        <w:t>E-mail:</w:t>
      </w:r>
      <w:r w:rsidRPr="00622FDA">
        <w:rPr>
          <w:rFonts w:cs="Arial"/>
          <w:b/>
          <w:lang w:val="en-US"/>
        </w:rPr>
        <w:t xml:space="preserve"> </w:t>
      </w:r>
      <w:r w:rsidRPr="00622FDA">
        <w:rPr>
          <w:rFonts w:cs="Arial"/>
          <w:lang w:val="en-US"/>
        </w:rPr>
        <w:t xml:space="preserve"> </w:t>
      </w:r>
      <w:r w:rsidRPr="00482EA7">
        <w:rPr>
          <w:rFonts w:cs="Arial"/>
          <w:lang w:val="en-US"/>
        </w:rPr>
        <w:fldChar w:fldCharType="begin">
          <w:ffData>
            <w:name w:val="Text44"/>
            <w:enabled/>
            <w:calcOnExit w:val="0"/>
            <w:textInput/>
          </w:ffData>
        </w:fldChar>
      </w:r>
      <w:r w:rsidRPr="00622FDA">
        <w:rPr>
          <w:rFonts w:cs="Arial"/>
          <w:lang w:val="en-US"/>
        </w:rPr>
        <w:instrText xml:space="preserve"> FORMTEXT </w:instrText>
      </w:r>
      <w:r w:rsidRPr="00482EA7">
        <w:rPr>
          <w:rFonts w:cs="Arial"/>
          <w:lang w:val="en-US"/>
        </w:rPr>
      </w:r>
      <w:r w:rsidRPr="00482EA7">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482EA7">
        <w:rPr>
          <w:rFonts w:cs="Arial"/>
          <w:lang w:val="en-US"/>
        </w:rPr>
        <w:fldChar w:fldCharType="end"/>
      </w:r>
    </w:p>
    <w:p w:rsidR="00213297" w:rsidRPr="00B17504" w:rsidRDefault="00213297" w:rsidP="009B416C">
      <w:pPr>
        <w:pStyle w:val="APECForm"/>
        <w:spacing w:after="0" w:line="240" w:lineRule="auto"/>
        <w:ind w:left="-567"/>
        <w:rPr>
          <w:rFonts w:cs="Arial"/>
          <w:sz w:val="14"/>
          <w:szCs w:val="16"/>
          <w:lang w:val="en-US"/>
        </w:rPr>
      </w:pPr>
    </w:p>
    <w:p w:rsidR="00213297" w:rsidRPr="00622FDA" w:rsidRDefault="00213297" w:rsidP="009B416C">
      <w:pPr>
        <w:pStyle w:val="APECForm"/>
        <w:spacing w:after="0" w:line="240" w:lineRule="auto"/>
        <w:ind w:left="-567" w:right="-835"/>
        <w:rPr>
          <w:rFonts w:cs="Arial"/>
          <w:sz w:val="16"/>
          <w:szCs w:val="16"/>
          <w:lang w:val="en-US"/>
        </w:rPr>
      </w:pPr>
      <w:r w:rsidRPr="00622FDA">
        <w:rPr>
          <w:rFonts w:cs="Arial"/>
          <w:sz w:val="16"/>
          <w:szCs w:val="16"/>
          <w:lang w:val="en-US"/>
        </w:rPr>
        <w:t xml:space="preserve">As Project Overseer and on behalf of the above said Organization, I declare that this submission was prepared in accordance with the </w:t>
      </w:r>
      <w:r w:rsidRPr="00622FDA">
        <w:rPr>
          <w:rFonts w:cs="Arial"/>
          <w:b/>
          <w:bCs w:val="0"/>
          <w:sz w:val="16"/>
          <w:szCs w:val="16"/>
          <w:lang w:val="en-US"/>
        </w:rPr>
        <w:t>Guidebook on APEC Projects</w:t>
      </w:r>
      <w:r w:rsidRPr="00622FDA">
        <w:rPr>
          <w:rFonts w:cs="Arial"/>
          <w:sz w:val="16"/>
          <w:szCs w:val="16"/>
          <w:lang w:val="en-US"/>
        </w:rPr>
        <w:t xml:space="preserve"> and any ensuing project will comply with said Guidebook. Failure to do so may result in the BMC denying or revoking funding and/or project approval. I understand that any funds approved are granted on the basis of the information in the document’s budget table, in the case of any inconsistencies within the document.</w:t>
      </w:r>
    </w:p>
    <w:p w:rsidR="00213297" w:rsidRPr="00622FDA" w:rsidRDefault="00213297" w:rsidP="009B416C">
      <w:pPr>
        <w:pStyle w:val="APECForm"/>
        <w:spacing w:after="0" w:line="240" w:lineRule="auto"/>
        <w:ind w:left="-567" w:right="-1015"/>
        <w:rPr>
          <w:rFonts w:ascii="Times New Roman" w:hAnsi="Times New Roman"/>
          <w:szCs w:val="20"/>
          <w:lang w:val="en-US"/>
        </w:rPr>
      </w:pPr>
    </w:p>
    <w:p w:rsidR="00213297" w:rsidRPr="00622FDA" w:rsidRDefault="00213297" w:rsidP="009B416C">
      <w:pPr>
        <w:pStyle w:val="APECForm"/>
        <w:spacing w:after="0" w:line="240" w:lineRule="auto"/>
        <w:ind w:left="-567"/>
        <w:rPr>
          <w:rFonts w:cs="Arial"/>
          <w:u w:val="single"/>
          <w:lang w:val="en-US"/>
        </w:rPr>
      </w:pPr>
      <w:r w:rsidRPr="00622FDA">
        <w:rPr>
          <w:rFonts w:cs="Arial"/>
          <w:u w:val="single"/>
          <w:lang w:val="en-US"/>
        </w:rPr>
        <w:tab/>
        <w:t xml:space="preserve"> </w:t>
      </w:r>
      <w:r w:rsidRPr="00622FDA">
        <w:rPr>
          <w:rFonts w:cs="Arial"/>
          <w:u w:val="single"/>
          <w:lang w:val="en-US"/>
        </w:rPr>
        <w:tab/>
      </w:r>
    </w:p>
    <w:p w:rsidR="00213297" w:rsidRPr="00622FDA" w:rsidRDefault="00213297" w:rsidP="009B416C">
      <w:pPr>
        <w:pStyle w:val="APECForm"/>
        <w:spacing w:before="0" w:after="0" w:line="240" w:lineRule="auto"/>
        <w:ind w:left="-567"/>
        <w:rPr>
          <w:rFonts w:cs="Arial"/>
          <w:i/>
          <w:sz w:val="18"/>
          <w:szCs w:val="20"/>
          <w:lang w:val="en-US"/>
        </w:rPr>
      </w:pPr>
      <w:r w:rsidRPr="00622FDA">
        <w:rPr>
          <w:rFonts w:cs="Arial"/>
          <w:i/>
          <w:sz w:val="18"/>
          <w:szCs w:val="20"/>
          <w:lang w:val="en-US"/>
        </w:rPr>
        <w:t>Name of Project Overseer</w:t>
      </w:r>
    </w:p>
    <w:p w:rsidR="00213297" w:rsidRPr="00622FDA" w:rsidRDefault="00213297" w:rsidP="009B416C">
      <w:pPr>
        <w:pStyle w:val="APECForm"/>
        <w:spacing w:before="0" w:after="0" w:line="240" w:lineRule="auto"/>
        <w:ind w:left="-567"/>
        <w:rPr>
          <w:rFonts w:cs="Arial"/>
          <w:lang w:val="en-US"/>
        </w:rPr>
      </w:pPr>
    </w:p>
    <w:p w:rsidR="00213297" w:rsidRPr="00622FDA" w:rsidRDefault="00213297" w:rsidP="009B416C">
      <w:pPr>
        <w:pStyle w:val="APECForm"/>
        <w:spacing w:before="0" w:after="0" w:line="240" w:lineRule="auto"/>
        <w:ind w:left="-567"/>
        <w:rPr>
          <w:rFonts w:cs="Arial"/>
          <w:lang w:val="en-US"/>
        </w:rPr>
      </w:pPr>
      <w:r w:rsidRPr="00622FDA">
        <w:rPr>
          <w:rFonts w:cs="Arial"/>
          <w:b/>
          <w:lang w:val="en-US"/>
        </w:rPr>
        <w:t>Date:</w:t>
      </w:r>
      <w:r w:rsidRPr="00622FDA">
        <w:rPr>
          <w:rFonts w:cs="Arial"/>
          <w:lang w:val="en-US"/>
        </w:rPr>
        <w:t xml:space="preserve"> </w:t>
      </w:r>
      <w:r w:rsidRPr="00482EA7">
        <w:rPr>
          <w:rFonts w:cs="Arial"/>
          <w:lang w:val="en-US"/>
        </w:rPr>
        <w:fldChar w:fldCharType="begin">
          <w:ffData>
            <w:name w:val="Text39"/>
            <w:enabled/>
            <w:calcOnExit w:val="0"/>
            <w:textInput/>
          </w:ffData>
        </w:fldChar>
      </w:r>
      <w:r w:rsidRPr="00622FDA">
        <w:rPr>
          <w:rFonts w:cs="Arial"/>
          <w:lang w:val="en-US"/>
        </w:rPr>
        <w:instrText xml:space="preserve"> FORMTEXT </w:instrText>
      </w:r>
      <w:r w:rsidRPr="00482EA7">
        <w:rPr>
          <w:rFonts w:cs="Arial"/>
          <w:lang w:val="en-US"/>
        </w:rPr>
      </w:r>
      <w:r w:rsidRPr="00482EA7">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482EA7">
        <w:rPr>
          <w:rFonts w:cs="Arial"/>
          <w:lang w:val="en-US"/>
        </w:rPr>
        <w:fldChar w:fldCharType="end"/>
      </w:r>
    </w:p>
    <w:p w:rsidR="00213297" w:rsidRPr="00B17504" w:rsidRDefault="00213297" w:rsidP="009B416C">
      <w:pPr>
        <w:pStyle w:val="APECForm"/>
        <w:spacing w:before="0" w:after="0" w:line="240" w:lineRule="auto"/>
        <w:ind w:left="-567"/>
        <w:jc w:val="center"/>
        <w:rPr>
          <w:rFonts w:cs="Arial"/>
          <w:b/>
          <w:sz w:val="28"/>
          <w:szCs w:val="28"/>
          <w:lang w:val="en-US"/>
        </w:rPr>
      </w:pPr>
      <w:r w:rsidRPr="00B17504">
        <w:rPr>
          <w:rFonts w:cs="Arial"/>
          <w:b/>
          <w:sz w:val="28"/>
          <w:szCs w:val="28"/>
          <w:lang w:val="en-US"/>
        </w:rPr>
        <w:br w:type="page"/>
      </w:r>
      <w:r w:rsidRPr="00B17504">
        <w:rPr>
          <w:rFonts w:cs="Arial"/>
          <w:b/>
          <w:sz w:val="28"/>
          <w:szCs w:val="28"/>
          <w:lang w:val="en-US"/>
        </w:rPr>
        <w:lastRenderedPageBreak/>
        <w:t>Project Synopsis</w:t>
      </w:r>
    </w:p>
    <w:p w:rsidR="00213297" w:rsidRPr="00B17504" w:rsidRDefault="00213297" w:rsidP="00213297">
      <w:pPr>
        <w:pStyle w:val="APECForm"/>
        <w:spacing w:before="0" w:after="0" w:line="240" w:lineRule="auto"/>
        <w:ind w:left="-540" w:right="-295"/>
        <w:jc w:val="center"/>
        <w:rPr>
          <w:rFonts w:cs="Arial"/>
          <w:b/>
          <w:lang w:val="en-US"/>
        </w:rPr>
      </w:pPr>
    </w:p>
    <w:p w:rsidR="00213297" w:rsidRPr="00622FDA" w:rsidRDefault="00213297" w:rsidP="00A70C0C">
      <w:pPr>
        <w:pStyle w:val="APECFormHeadingA"/>
        <w:numPr>
          <w:ilvl w:val="0"/>
          <w:numId w:val="42"/>
        </w:numPr>
        <w:tabs>
          <w:tab w:val="clear" w:pos="360"/>
        </w:tabs>
        <w:spacing w:before="0" w:after="0" w:line="240" w:lineRule="auto"/>
        <w:ind w:left="-284" w:right="-340"/>
        <w:rPr>
          <w:rFonts w:cs="Arial"/>
          <w:i/>
          <w:lang w:val="en-US"/>
        </w:rPr>
      </w:pPr>
      <w:r w:rsidRPr="00B17504">
        <w:rPr>
          <w:rFonts w:cs="Arial"/>
          <w:u w:val="single"/>
          <w:lang w:val="en-US"/>
        </w:rPr>
        <w:t>Relevance – Benefits to region:</w:t>
      </w:r>
      <w:r w:rsidRPr="00B17504">
        <w:rPr>
          <w:rFonts w:cs="Arial"/>
          <w:lang w:val="en-US"/>
        </w:rPr>
        <w:t xml:space="preserve"> What problem does the project seek to address? What is the relevance of the project? Does it have sustained benefits to more than one economy?</w:t>
      </w:r>
    </w:p>
    <w:p w:rsidR="00213297" w:rsidRPr="00622FDA" w:rsidRDefault="00213297" w:rsidP="009B416C">
      <w:pPr>
        <w:pStyle w:val="APECFormnumbered"/>
        <w:numPr>
          <w:ilvl w:val="0"/>
          <w:numId w:val="0"/>
        </w:numPr>
        <w:spacing w:before="0" w:after="0" w:line="240" w:lineRule="auto"/>
        <w:ind w:left="-284" w:right="-340"/>
        <w:rPr>
          <w:rFonts w:cs="Arial"/>
          <w:lang w:val="en-US"/>
        </w:rPr>
      </w:pPr>
    </w:p>
    <w:p w:rsidR="00213297" w:rsidRPr="00622FDA" w:rsidRDefault="00213297" w:rsidP="009B416C">
      <w:pPr>
        <w:pStyle w:val="APECFormnumbered"/>
        <w:numPr>
          <w:ilvl w:val="0"/>
          <w:numId w:val="0"/>
        </w:numPr>
        <w:spacing w:before="0" w:after="0" w:line="240" w:lineRule="auto"/>
        <w:ind w:left="-284" w:right="-340"/>
        <w:rPr>
          <w:rFonts w:cs="Arial"/>
          <w:lang w:val="en-US"/>
        </w:rPr>
      </w:pPr>
      <w:r w:rsidRPr="00482EA7">
        <w:rPr>
          <w:rFonts w:cs="Arial"/>
          <w:lang w:val="en-US"/>
        </w:rPr>
        <w:fldChar w:fldCharType="begin">
          <w:ffData>
            <w:name w:val="Text46"/>
            <w:enabled/>
            <w:calcOnExit w:val="0"/>
            <w:textInput/>
          </w:ffData>
        </w:fldChar>
      </w:r>
      <w:r w:rsidRPr="00622FDA">
        <w:rPr>
          <w:rFonts w:cs="Arial"/>
          <w:lang w:val="en-US"/>
        </w:rPr>
        <w:instrText xml:space="preserve"> FORMTEXT </w:instrText>
      </w:r>
      <w:r w:rsidRPr="00482EA7">
        <w:rPr>
          <w:rFonts w:cs="Arial"/>
          <w:lang w:val="en-US"/>
        </w:rPr>
      </w:r>
      <w:r w:rsidRPr="00482EA7">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482EA7">
        <w:rPr>
          <w:rFonts w:cs="Arial"/>
          <w:lang w:val="en-US"/>
        </w:rPr>
        <w:fldChar w:fldCharType="end"/>
      </w:r>
    </w:p>
    <w:p w:rsidR="00213297" w:rsidRPr="00B17504" w:rsidRDefault="00213297" w:rsidP="009B416C">
      <w:pPr>
        <w:pStyle w:val="APECFormnumbered"/>
        <w:numPr>
          <w:ilvl w:val="0"/>
          <w:numId w:val="0"/>
        </w:numPr>
        <w:spacing w:before="0" w:after="0" w:line="240" w:lineRule="auto"/>
        <w:ind w:left="-284" w:right="-340"/>
        <w:rPr>
          <w:rFonts w:cs="Arial"/>
          <w:lang w:val="en-US"/>
        </w:rPr>
      </w:pPr>
    </w:p>
    <w:p w:rsidR="00213297" w:rsidRPr="00622FDA" w:rsidRDefault="00213297" w:rsidP="009B416C">
      <w:pPr>
        <w:pStyle w:val="APECFormHeadingA"/>
        <w:numPr>
          <w:ilvl w:val="0"/>
          <w:numId w:val="0"/>
        </w:numPr>
        <w:tabs>
          <w:tab w:val="clear" w:pos="360"/>
        </w:tabs>
        <w:spacing w:before="0" w:after="0" w:line="240" w:lineRule="auto"/>
        <w:ind w:left="-284" w:right="-340"/>
        <w:rPr>
          <w:rFonts w:cs="Arial"/>
          <w:lang w:val="en-US"/>
        </w:rPr>
      </w:pPr>
      <w:r w:rsidRPr="00622FDA">
        <w:rPr>
          <w:rFonts w:cs="Arial"/>
          <w:u w:val="single"/>
          <w:lang w:val="en-US"/>
        </w:rPr>
        <w:t>Relevance – Rank:</w:t>
      </w:r>
      <w:r w:rsidRPr="00622FDA">
        <w:rPr>
          <w:rFonts w:cs="Arial"/>
          <w:lang w:val="en-US"/>
        </w:rPr>
        <w:t xml:space="preserve"> Which Rank in the annual </w:t>
      </w:r>
      <w:r w:rsidRPr="00622FDA">
        <w:rPr>
          <w:rFonts w:cs="Arial"/>
          <w:i/>
          <w:lang w:val="en-US"/>
        </w:rPr>
        <w:t>APEC Funding Criteria</w:t>
      </w:r>
      <w:r w:rsidRPr="00622FDA">
        <w:rPr>
          <w:rFonts w:cs="Arial"/>
          <w:lang w:val="en-US"/>
        </w:rPr>
        <w:t xml:space="preserve"> does this project fall under? Briefly explain why. Is it also linked to other Ranks? If so, briefly explain which/how.</w:t>
      </w:r>
    </w:p>
    <w:p w:rsidR="00213297" w:rsidRPr="00622FDA" w:rsidRDefault="00213297" w:rsidP="009B416C">
      <w:pPr>
        <w:pStyle w:val="APECFormnumbered"/>
        <w:numPr>
          <w:ilvl w:val="0"/>
          <w:numId w:val="0"/>
        </w:numPr>
        <w:spacing w:before="0" w:after="0" w:line="240" w:lineRule="auto"/>
        <w:ind w:left="-284" w:right="-340"/>
        <w:rPr>
          <w:rFonts w:cs="Arial"/>
          <w:lang w:val="en-US"/>
        </w:rPr>
      </w:pPr>
    </w:p>
    <w:p w:rsidR="00213297" w:rsidRPr="00622FDA" w:rsidRDefault="00213297" w:rsidP="009B416C">
      <w:pPr>
        <w:pStyle w:val="APECFormnumbered"/>
        <w:numPr>
          <w:ilvl w:val="0"/>
          <w:numId w:val="0"/>
        </w:numPr>
        <w:spacing w:before="0" w:after="0" w:line="240" w:lineRule="auto"/>
        <w:ind w:left="-284" w:right="-340"/>
        <w:rPr>
          <w:rFonts w:cs="Arial"/>
          <w:lang w:val="en-US"/>
        </w:rPr>
      </w:pPr>
      <w:r w:rsidRPr="00482EA7">
        <w:rPr>
          <w:rFonts w:cs="Arial"/>
          <w:lang w:val="en-US"/>
        </w:rPr>
        <w:fldChar w:fldCharType="begin">
          <w:ffData>
            <w:name w:val="Text46"/>
            <w:enabled/>
            <w:calcOnExit w:val="0"/>
            <w:textInput/>
          </w:ffData>
        </w:fldChar>
      </w:r>
      <w:r w:rsidRPr="00622FDA">
        <w:rPr>
          <w:rFonts w:cs="Arial"/>
          <w:lang w:val="en-US"/>
        </w:rPr>
        <w:instrText xml:space="preserve"> FORMTEXT </w:instrText>
      </w:r>
      <w:r w:rsidRPr="00482EA7">
        <w:rPr>
          <w:rFonts w:cs="Arial"/>
          <w:lang w:val="en-US"/>
        </w:rPr>
      </w:r>
      <w:r w:rsidRPr="00482EA7">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482EA7">
        <w:rPr>
          <w:rFonts w:cs="Arial"/>
          <w:lang w:val="en-US"/>
        </w:rPr>
        <w:fldChar w:fldCharType="end"/>
      </w:r>
    </w:p>
    <w:p w:rsidR="00213297" w:rsidRPr="00622FDA" w:rsidRDefault="00213297" w:rsidP="009B416C">
      <w:pPr>
        <w:pStyle w:val="APECFormnumbered"/>
        <w:numPr>
          <w:ilvl w:val="0"/>
          <w:numId w:val="0"/>
        </w:numPr>
        <w:spacing w:before="0" w:after="0" w:line="240" w:lineRule="auto"/>
        <w:ind w:left="-284" w:right="-340" w:firstLine="720"/>
        <w:rPr>
          <w:rFonts w:cs="Arial"/>
          <w:lang w:val="en-US"/>
        </w:rPr>
      </w:pPr>
    </w:p>
    <w:p w:rsidR="00213297" w:rsidRPr="00B17504" w:rsidRDefault="00213297" w:rsidP="00A70C0C">
      <w:pPr>
        <w:pStyle w:val="APECFormHeadingA"/>
        <w:numPr>
          <w:ilvl w:val="0"/>
          <w:numId w:val="42"/>
        </w:numPr>
        <w:tabs>
          <w:tab w:val="clear" w:pos="360"/>
        </w:tabs>
        <w:spacing w:before="0" w:after="0" w:line="240" w:lineRule="auto"/>
        <w:ind w:left="-284" w:right="-340"/>
        <w:rPr>
          <w:rFonts w:cs="Arial"/>
          <w:lang w:val="en-US"/>
        </w:rPr>
      </w:pPr>
      <w:r w:rsidRPr="00622FDA">
        <w:rPr>
          <w:rFonts w:cs="Arial"/>
          <w:u w:val="single"/>
          <w:lang w:val="en-US"/>
        </w:rPr>
        <w:t>Objectives:</w:t>
      </w:r>
      <w:r w:rsidRPr="00622FDA">
        <w:rPr>
          <w:rFonts w:cs="Arial"/>
          <w:lang w:val="en-US"/>
        </w:rPr>
        <w:t xml:space="preserve"> Describe the 2-3 key objectives of the project. (e.g. ensure </w:t>
      </w:r>
      <w:r w:rsidRPr="00B17504">
        <w:rPr>
          <w:rFonts w:cs="Arial"/>
          <w:lang w:val="en-US"/>
        </w:rPr>
        <w:t>workshop participants will be able to...; to create a framework...; to develop recommendations...; to build support...; to revise strategies...; to create an action plan;...to increase knowledge in; to build capacity in… etc.)</w:t>
      </w:r>
    </w:p>
    <w:p w:rsidR="00213297" w:rsidRPr="00622FDA" w:rsidRDefault="00213297" w:rsidP="009B416C">
      <w:pPr>
        <w:pStyle w:val="APECFormnumbered"/>
        <w:numPr>
          <w:ilvl w:val="0"/>
          <w:numId w:val="0"/>
        </w:numPr>
        <w:spacing w:before="0" w:after="0" w:line="240" w:lineRule="auto"/>
        <w:ind w:left="-284" w:right="-340"/>
        <w:rPr>
          <w:rFonts w:cs="Arial"/>
          <w:lang w:val="en-US"/>
        </w:rPr>
      </w:pPr>
    </w:p>
    <w:p w:rsidR="00213297" w:rsidRPr="00622FDA" w:rsidRDefault="00213297" w:rsidP="009B416C">
      <w:pPr>
        <w:pStyle w:val="APECFormnumbered"/>
        <w:numPr>
          <w:ilvl w:val="0"/>
          <w:numId w:val="0"/>
        </w:numPr>
        <w:spacing w:before="0" w:after="0" w:line="240" w:lineRule="auto"/>
        <w:ind w:left="-284" w:right="-340"/>
        <w:rPr>
          <w:rFonts w:cs="Arial"/>
          <w:lang w:val="en-US"/>
        </w:rPr>
      </w:pPr>
      <w:r w:rsidRPr="00482EA7">
        <w:rPr>
          <w:rFonts w:cs="Arial"/>
          <w:lang w:val="en-US"/>
        </w:rPr>
        <w:fldChar w:fldCharType="begin">
          <w:ffData>
            <w:name w:val="Text46"/>
            <w:enabled/>
            <w:calcOnExit w:val="0"/>
            <w:textInput/>
          </w:ffData>
        </w:fldChar>
      </w:r>
      <w:r w:rsidRPr="00622FDA">
        <w:rPr>
          <w:rFonts w:cs="Arial"/>
          <w:lang w:val="en-US"/>
        </w:rPr>
        <w:instrText xml:space="preserve"> FORMTEXT </w:instrText>
      </w:r>
      <w:r w:rsidRPr="00482EA7">
        <w:rPr>
          <w:rFonts w:cs="Arial"/>
          <w:lang w:val="en-US"/>
        </w:rPr>
      </w:r>
      <w:r w:rsidRPr="00482EA7">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482EA7">
        <w:rPr>
          <w:rFonts w:cs="Arial"/>
          <w:lang w:val="en-US"/>
        </w:rPr>
        <w:fldChar w:fldCharType="end"/>
      </w:r>
    </w:p>
    <w:p w:rsidR="00213297" w:rsidRPr="00B17504" w:rsidRDefault="00213297" w:rsidP="009B416C">
      <w:pPr>
        <w:pStyle w:val="APECFormHeadingA"/>
        <w:numPr>
          <w:ilvl w:val="0"/>
          <w:numId w:val="0"/>
        </w:numPr>
        <w:spacing w:before="0" w:after="0" w:line="240" w:lineRule="auto"/>
        <w:ind w:left="-284" w:right="-340"/>
        <w:rPr>
          <w:rFonts w:cs="Arial"/>
          <w:i/>
          <w:lang w:val="en-US"/>
        </w:rPr>
      </w:pPr>
    </w:p>
    <w:p w:rsidR="00213297" w:rsidRPr="00622FDA" w:rsidRDefault="00213297" w:rsidP="00A70C0C">
      <w:pPr>
        <w:pStyle w:val="APECFormHeadingA"/>
        <w:numPr>
          <w:ilvl w:val="0"/>
          <w:numId w:val="42"/>
        </w:numPr>
        <w:tabs>
          <w:tab w:val="clear" w:pos="360"/>
        </w:tabs>
        <w:spacing w:before="0" w:after="0" w:line="240" w:lineRule="auto"/>
        <w:ind w:left="-284" w:right="-340"/>
        <w:rPr>
          <w:rFonts w:cs="Arial"/>
          <w:i/>
          <w:lang w:val="en-US"/>
        </w:rPr>
      </w:pPr>
      <w:r w:rsidRPr="00622FDA">
        <w:rPr>
          <w:rFonts w:cs="Arial"/>
          <w:u w:val="single"/>
          <w:lang w:val="en-US"/>
        </w:rPr>
        <w:t>Alignment – APEC:</w:t>
      </w:r>
      <w:r w:rsidRPr="00622FDA">
        <w:rPr>
          <w:rFonts w:cs="Arial"/>
          <w:lang w:val="en-US"/>
        </w:rPr>
        <w:t xml:space="preserve"> Describe specific APEC priorities, goals, strategies, </w:t>
      </w:r>
      <w:proofErr w:type="spellStart"/>
      <w:r w:rsidRPr="00622FDA">
        <w:rPr>
          <w:rFonts w:cs="Arial"/>
          <w:lang w:val="en-US"/>
        </w:rPr>
        <w:t>workplans</w:t>
      </w:r>
      <w:proofErr w:type="spellEnd"/>
      <w:r w:rsidRPr="00622FDA">
        <w:rPr>
          <w:rFonts w:cs="Arial"/>
          <w:lang w:val="en-US"/>
        </w:rPr>
        <w:t xml:space="preserve"> and statements that the project supports, and explain how the project will contribute to their achievement. </w:t>
      </w:r>
    </w:p>
    <w:p w:rsidR="00213297" w:rsidRPr="00622FDA" w:rsidRDefault="00213297" w:rsidP="009B416C">
      <w:pPr>
        <w:pStyle w:val="APECFormHeadingA"/>
        <w:numPr>
          <w:ilvl w:val="0"/>
          <w:numId w:val="0"/>
        </w:numPr>
        <w:tabs>
          <w:tab w:val="clear" w:pos="360"/>
        </w:tabs>
        <w:spacing w:before="0" w:after="0" w:line="240" w:lineRule="auto"/>
        <w:ind w:left="-284" w:right="-340"/>
        <w:rPr>
          <w:rFonts w:cs="Arial"/>
          <w:u w:val="single"/>
          <w:lang w:val="en-US"/>
        </w:rPr>
      </w:pPr>
    </w:p>
    <w:p w:rsidR="00213297" w:rsidRPr="00622FDA" w:rsidRDefault="00213297" w:rsidP="009B416C">
      <w:pPr>
        <w:pStyle w:val="APECFormHeadingA"/>
        <w:numPr>
          <w:ilvl w:val="0"/>
          <w:numId w:val="0"/>
        </w:numPr>
        <w:tabs>
          <w:tab w:val="clear" w:pos="360"/>
        </w:tabs>
        <w:spacing w:before="0" w:after="0" w:line="240" w:lineRule="auto"/>
        <w:ind w:left="-284" w:right="-340"/>
        <w:rPr>
          <w:rFonts w:cs="Arial"/>
          <w:i/>
          <w:lang w:val="en-US"/>
        </w:rPr>
      </w:pPr>
      <w:r w:rsidRPr="00482EA7">
        <w:fldChar w:fldCharType="begin">
          <w:ffData>
            <w:name w:val="Text46"/>
            <w:enabled/>
            <w:calcOnExit w:val="0"/>
            <w:textInput/>
          </w:ffData>
        </w:fldChar>
      </w:r>
      <w:r w:rsidRPr="00622FDA">
        <w:instrText xml:space="preserve"> FORMTEXT </w:instrText>
      </w:r>
      <w:r w:rsidRPr="00482EA7">
        <w:fldChar w:fldCharType="separate"/>
      </w:r>
      <w:r w:rsidRPr="00622FDA">
        <w:rPr>
          <w:noProof/>
        </w:rPr>
        <w:t> </w:t>
      </w:r>
      <w:r w:rsidRPr="00622FDA">
        <w:rPr>
          <w:noProof/>
        </w:rPr>
        <w:t> </w:t>
      </w:r>
      <w:r w:rsidRPr="00622FDA">
        <w:rPr>
          <w:noProof/>
        </w:rPr>
        <w:t> </w:t>
      </w:r>
      <w:r w:rsidRPr="00622FDA">
        <w:rPr>
          <w:noProof/>
        </w:rPr>
        <w:t> </w:t>
      </w:r>
      <w:r w:rsidRPr="00622FDA">
        <w:rPr>
          <w:noProof/>
        </w:rPr>
        <w:t> </w:t>
      </w:r>
      <w:r w:rsidRPr="00482EA7">
        <w:fldChar w:fldCharType="end"/>
      </w:r>
    </w:p>
    <w:p w:rsidR="00213297" w:rsidRPr="00B17504" w:rsidRDefault="00213297" w:rsidP="009B416C">
      <w:pPr>
        <w:pStyle w:val="APECFormHeadingA"/>
        <w:numPr>
          <w:ilvl w:val="0"/>
          <w:numId w:val="0"/>
        </w:numPr>
        <w:tabs>
          <w:tab w:val="clear" w:pos="360"/>
        </w:tabs>
        <w:spacing w:before="0" w:after="0" w:line="240" w:lineRule="auto"/>
        <w:ind w:left="-284" w:right="-340"/>
        <w:rPr>
          <w:rFonts w:cs="Arial"/>
          <w:i/>
          <w:lang w:val="en-US"/>
        </w:rPr>
      </w:pPr>
    </w:p>
    <w:p w:rsidR="00213297" w:rsidRPr="00622FDA" w:rsidRDefault="00213297" w:rsidP="009B416C">
      <w:pPr>
        <w:pStyle w:val="APECFormHeadingA"/>
        <w:numPr>
          <w:ilvl w:val="0"/>
          <w:numId w:val="0"/>
        </w:numPr>
        <w:tabs>
          <w:tab w:val="clear" w:pos="360"/>
        </w:tabs>
        <w:spacing w:before="0" w:after="0" w:line="240" w:lineRule="auto"/>
        <w:ind w:left="-284" w:right="-340"/>
        <w:rPr>
          <w:rFonts w:cs="Arial"/>
          <w:i/>
          <w:lang w:val="en-US"/>
        </w:rPr>
      </w:pPr>
      <w:r w:rsidRPr="00622FDA">
        <w:rPr>
          <w:rFonts w:cs="Arial"/>
          <w:u w:val="single"/>
          <w:lang w:val="en-US"/>
        </w:rPr>
        <w:t>Alignment – Forum:</w:t>
      </w:r>
      <w:r w:rsidRPr="00622FDA">
        <w:rPr>
          <w:rFonts w:cs="Arial"/>
          <w:lang w:val="en-US"/>
        </w:rPr>
        <w:t xml:space="preserve"> Briefly explain how the project is aligned with your forum’s </w:t>
      </w:r>
      <w:proofErr w:type="spellStart"/>
      <w:r w:rsidRPr="00622FDA">
        <w:rPr>
          <w:rFonts w:cs="Arial"/>
          <w:lang w:val="en-US"/>
        </w:rPr>
        <w:t>workplan</w:t>
      </w:r>
      <w:proofErr w:type="spellEnd"/>
      <w:r w:rsidRPr="00622FDA">
        <w:rPr>
          <w:rFonts w:cs="Arial"/>
          <w:lang w:val="en-US"/>
        </w:rPr>
        <w:t xml:space="preserve"> / strategic plan.    </w:t>
      </w:r>
    </w:p>
    <w:p w:rsidR="00213297" w:rsidRPr="00622FDA" w:rsidRDefault="00213297" w:rsidP="009B416C">
      <w:pPr>
        <w:pStyle w:val="APECFormnumbered"/>
        <w:numPr>
          <w:ilvl w:val="0"/>
          <w:numId w:val="0"/>
        </w:numPr>
        <w:spacing w:before="0" w:after="0" w:line="240" w:lineRule="auto"/>
        <w:ind w:left="-284" w:right="-340"/>
        <w:rPr>
          <w:rFonts w:cs="Arial"/>
          <w:b/>
          <w:lang w:val="en-US"/>
        </w:rPr>
      </w:pPr>
    </w:p>
    <w:p w:rsidR="00213297" w:rsidRPr="00622FDA" w:rsidRDefault="00213297" w:rsidP="009B416C">
      <w:pPr>
        <w:pStyle w:val="APECFormnumbered"/>
        <w:numPr>
          <w:ilvl w:val="0"/>
          <w:numId w:val="0"/>
        </w:numPr>
        <w:spacing w:before="0" w:after="0" w:line="240" w:lineRule="auto"/>
        <w:ind w:left="-284" w:right="-340"/>
        <w:rPr>
          <w:rFonts w:cs="Arial"/>
          <w:lang w:val="en-US"/>
        </w:rPr>
      </w:pPr>
      <w:r w:rsidRPr="00482EA7">
        <w:rPr>
          <w:rFonts w:cs="Arial"/>
          <w:lang w:val="en-US"/>
        </w:rPr>
        <w:fldChar w:fldCharType="begin">
          <w:ffData>
            <w:name w:val="Text46"/>
            <w:enabled/>
            <w:calcOnExit w:val="0"/>
            <w:textInput/>
          </w:ffData>
        </w:fldChar>
      </w:r>
      <w:r w:rsidRPr="00622FDA">
        <w:rPr>
          <w:rFonts w:cs="Arial"/>
          <w:lang w:val="en-US"/>
        </w:rPr>
        <w:instrText xml:space="preserve"> FORMTEXT </w:instrText>
      </w:r>
      <w:r w:rsidRPr="00482EA7">
        <w:rPr>
          <w:rFonts w:cs="Arial"/>
          <w:lang w:val="en-US"/>
        </w:rPr>
      </w:r>
      <w:r w:rsidRPr="00482EA7">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482EA7">
        <w:rPr>
          <w:rFonts w:cs="Arial"/>
          <w:lang w:val="en-US"/>
        </w:rPr>
        <w:fldChar w:fldCharType="end"/>
      </w:r>
    </w:p>
    <w:p w:rsidR="00213297" w:rsidRPr="00B17504" w:rsidRDefault="00213297" w:rsidP="009B416C">
      <w:pPr>
        <w:pStyle w:val="APECFormHeadingA"/>
        <w:numPr>
          <w:ilvl w:val="0"/>
          <w:numId w:val="0"/>
        </w:numPr>
        <w:spacing w:before="0" w:after="0" w:line="240" w:lineRule="auto"/>
        <w:ind w:left="-284" w:right="-340"/>
        <w:rPr>
          <w:rFonts w:cs="Arial"/>
          <w:lang w:val="en-US"/>
        </w:rPr>
      </w:pPr>
    </w:p>
    <w:p w:rsidR="00213297" w:rsidRPr="00622FDA" w:rsidRDefault="00213297" w:rsidP="009B416C">
      <w:pPr>
        <w:pStyle w:val="APECFormnumbered"/>
        <w:tabs>
          <w:tab w:val="clear" w:pos="360"/>
        </w:tabs>
        <w:spacing w:before="0" w:after="0" w:line="240" w:lineRule="auto"/>
        <w:ind w:left="-284" w:right="-340"/>
        <w:rPr>
          <w:rFonts w:cs="Arial"/>
          <w:b/>
          <w:lang w:val="en-US"/>
        </w:rPr>
      </w:pPr>
      <w:r w:rsidRPr="00622FDA">
        <w:rPr>
          <w:rFonts w:cs="Arial"/>
          <w:b/>
          <w:u w:val="single"/>
          <w:lang w:val="en-US"/>
        </w:rPr>
        <w:t>Methodology:</w:t>
      </w:r>
      <w:r w:rsidRPr="00622FDA">
        <w:rPr>
          <w:rFonts w:cs="Arial"/>
          <w:b/>
          <w:lang w:val="en-US"/>
        </w:rPr>
        <w:t xml:space="preserve"> How do you plan to implement the project? In this section, briefly address the following: </w:t>
      </w:r>
    </w:p>
    <w:p w:rsidR="00213297" w:rsidRPr="00622FDA" w:rsidRDefault="00213297" w:rsidP="00A70C0C">
      <w:pPr>
        <w:pStyle w:val="APECFormBullet"/>
        <w:numPr>
          <w:ilvl w:val="0"/>
          <w:numId w:val="46"/>
        </w:numPr>
        <w:tabs>
          <w:tab w:val="clear" w:pos="2880"/>
          <w:tab w:val="left" w:pos="0"/>
        </w:tabs>
        <w:spacing w:before="0" w:after="0" w:line="240" w:lineRule="auto"/>
        <w:ind w:left="0" w:right="-340" w:hanging="284"/>
        <w:rPr>
          <w:rFonts w:cs="Arial"/>
          <w:b/>
          <w:lang w:val="en-US"/>
        </w:rPr>
      </w:pPr>
      <w:proofErr w:type="spellStart"/>
      <w:r w:rsidRPr="00622FDA">
        <w:rPr>
          <w:rFonts w:cs="Arial"/>
          <w:b/>
          <w:i/>
          <w:u w:val="single"/>
          <w:lang w:val="en-US"/>
        </w:rPr>
        <w:t>Workplan</w:t>
      </w:r>
      <w:proofErr w:type="spellEnd"/>
      <w:r w:rsidRPr="00622FDA">
        <w:rPr>
          <w:rFonts w:cs="Arial"/>
          <w:b/>
          <w:i/>
          <w:lang w:val="en-US"/>
        </w:rPr>
        <w:t xml:space="preserve">: </w:t>
      </w:r>
      <w:r w:rsidRPr="00622FDA">
        <w:rPr>
          <w:rFonts w:cs="Arial"/>
          <w:b/>
          <w:lang w:val="en-US"/>
        </w:rPr>
        <w:t>Project timelines, dates of key activities and deliverable outputs.</w:t>
      </w:r>
    </w:p>
    <w:p w:rsidR="00213297" w:rsidRPr="00622FDA" w:rsidRDefault="00213297" w:rsidP="00A70C0C">
      <w:pPr>
        <w:pStyle w:val="APECFormBullet"/>
        <w:numPr>
          <w:ilvl w:val="0"/>
          <w:numId w:val="46"/>
        </w:numPr>
        <w:tabs>
          <w:tab w:val="clear" w:pos="2880"/>
          <w:tab w:val="left" w:pos="0"/>
        </w:tabs>
        <w:spacing w:before="0" w:after="0" w:line="240" w:lineRule="auto"/>
        <w:ind w:left="0" w:right="-340" w:hanging="284"/>
        <w:rPr>
          <w:rFonts w:cs="Arial"/>
          <w:b/>
          <w:lang w:val="en-US"/>
        </w:rPr>
      </w:pPr>
      <w:r w:rsidRPr="00622FDA">
        <w:rPr>
          <w:rFonts w:cs="Arial"/>
          <w:b/>
          <w:i/>
          <w:u w:val="single"/>
          <w:lang w:val="en-US"/>
        </w:rPr>
        <w:t>Beneficiaries</w:t>
      </w:r>
      <w:r w:rsidRPr="00622FDA">
        <w:rPr>
          <w:rFonts w:cs="Arial"/>
          <w:b/>
          <w:i/>
          <w:lang w:val="en-US"/>
        </w:rPr>
        <w:t>:</w:t>
      </w:r>
      <w:r w:rsidRPr="00622FDA">
        <w:rPr>
          <w:rFonts w:cs="Arial"/>
          <w:b/>
          <w:lang w:val="en-US"/>
        </w:rPr>
        <w:t xml:space="preserve"> The proposed selection criteria for participants, beneficiary profiles (e.g. workshop participants, end users, policy makers, researchers/analysts, gender) and how they will be engaged.</w:t>
      </w:r>
    </w:p>
    <w:p w:rsidR="00213297" w:rsidRPr="00622FDA" w:rsidRDefault="00213297" w:rsidP="00A70C0C">
      <w:pPr>
        <w:pStyle w:val="APECFormBullet"/>
        <w:numPr>
          <w:ilvl w:val="0"/>
          <w:numId w:val="46"/>
        </w:numPr>
        <w:tabs>
          <w:tab w:val="clear" w:pos="2880"/>
          <w:tab w:val="left" w:pos="0"/>
        </w:tabs>
        <w:spacing w:before="0" w:after="0" w:line="240" w:lineRule="auto"/>
        <w:ind w:left="0" w:right="-340" w:hanging="284"/>
        <w:rPr>
          <w:rFonts w:cs="Arial"/>
          <w:b/>
          <w:lang w:val="en-US"/>
        </w:rPr>
      </w:pPr>
      <w:r w:rsidRPr="00622FDA">
        <w:rPr>
          <w:rFonts w:cs="Arial"/>
          <w:b/>
          <w:i/>
          <w:u w:val="single"/>
          <w:lang w:val="en-US"/>
        </w:rPr>
        <w:t>Evaluation:</w:t>
      </w:r>
      <w:r w:rsidRPr="00622FDA">
        <w:rPr>
          <w:rFonts w:cs="Arial"/>
          <w:b/>
          <w:lang w:val="en-US"/>
        </w:rPr>
        <w:t xml:space="preserve"> Potential indicators developed to measure progress, project outcomes and impacts/successes. Where possible provide indicators which could assess impacts on women.</w:t>
      </w:r>
    </w:p>
    <w:p w:rsidR="00213297" w:rsidRPr="00622FDA" w:rsidRDefault="00213297" w:rsidP="00A70C0C">
      <w:pPr>
        <w:pStyle w:val="APECFormBullet"/>
        <w:numPr>
          <w:ilvl w:val="0"/>
          <w:numId w:val="46"/>
        </w:numPr>
        <w:tabs>
          <w:tab w:val="clear" w:pos="2880"/>
          <w:tab w:val="left" w:pos="0"/>
        </w:tabs>
        <w:spacing w:before="0" w:after="0" w:line="240" w:lineRule="auto"/>
        <w:ind w:left="0" w:right="-340" w:hanging="284"/>
        <w:rPr>
          <w:rFonts w:cs="Arial"/>
          <w:b/>
          <w:lang w:val="en-US"/>
        </w:rPr>
      </w:pPr>
      <w:r w:rsidRPr="00622FDA">
        <w:rPr>
          <w:rFonts w:cs="Arial"/>
          <w:b/>
          <w:i/>
          <w:u w:val="single"/>
          <w:lang w:val="en-US"/>
        </w:rPr>
        <w:t>Linkages:</w:t>
      </w:r>
      <w:r w:rsidRPr="00622FDA">
        <w:rPr>
          <w:rFonts w:cs="Arial"/>
          <w:b/>
          <w:lang w:val="en-US"/>
        </w:rPr>
        <w:t xml:space="preserve"> Information on other APEC and non-APEC stakeholders and how they will be engaged. If and how this proposal builds on (but does not duplicate) the work of other projects. How will this activity promote </w:t>
      </w:r>
      <w:r w:rsidRPr="00622FDA">
        <w:rPr>
          <w:rFonts w:cs="Arial"/>
          <w:b/>
          <w:u w:val="single"/>
          <w:lang w:val="en-US"/>
        </w:rPr>
        <w:t>cross fora collaboration</w:t>
      </w:r>
      <w:r w:rsidRPr="00622FDA">
        <w:rPr>
          <w:rFonts w:cs="Arial"/>
          <w:b/>
          <w:lang w:val="en-US"/>
        </w:rPr>
        <w:t>?</w:t>
      </w:r>
    </w:p>
    <w:p w:rsidR="00213297" w:rsidRPr="00622FDA" w:rsidRDefault="00213297" w:rsidP="009B416C">
      <w:pPr>
        <w:pStyle w:val="APECFormnumbered"/>
        <w:numPr>
          <w:ilvl w:val="0"/>
          <w:numId w:val="0"/>
        </w:numPr>
        <w:spacing w:before="0" w:after="0" w:line="240" w:lineRule="auto"/>
        <w:ind w:left="-284" w:right="-340"/>
        <w:rPr>
          <w:rFonts w:cs="Arial"/>
          <w:b/>
          <w:lang w:val="en-US"/>
        </w:rPr>
      </w:pPr>
    </w:p>
    <w:p w:rsidR="00213297" w:rsidRPr="00622FDA" w:rsidRDefault="00213297" w:rsidP="009B416C">
      <w:pPr>
        <w:pStyle w:val="APECFormnumbered"/>
        <w:numPr>
          <w:ilvl w:val="0"/>
          <w:numId w:val="0"/>
        </w:numPr>
        <w:spacing w:before="0" w:after="0" w:line="240" w:lineRule="auto"/>
        <w:ind w:left="-284" w:right="-340"/>
        <w:rPr>
          <w:rFonts w:cs="Arial"/>
          <w:lang w:val="en-US"/>
        </w:rPr>
      </w:pPr>
      <w:r w:rsidRPr="00482EA7">
        <w:rPr>
          <w:rFonts w:cs="Arial"/>
          <w:lang w:val="en-US"/>
        </w:rPr>
        <w:fldChar w:fldCharType="begin">
          <w:ffData>
            <w:name w:val="Text46"/>
            <w:enabled/>
            <w:calcOnExit w:val="0"/>
            <w:textInput/>
          </w:ffData>
        </w:fldChar>
      </w:r>
      <w:r w:rsidRPr="00622FDA">
        <w:rPr>
          <w:rFonts w:cs="Arial"/>
          <w:lang w:val="en-US"/>
        </w:rPr>
        <w:instrText xml:space="preserve"> FORMTEXT </w:instrText>
      </w:r>
      <w:r w:rsidRPr="00482EA7">
        <w:rPr>
          <w:rFonts w:cs="Arial"/>
          <w:lang w:val="en-US"/>
        </w:rPr>
      </w:r>
      <w:r w:rsidRPr="00482EA7">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482EA7">
        <w:rPr>
          <w:rFonts w:cs="Arial"/>
          <w:lang w:val="en-US"/>
        </w:rPr>
        <w:fldChar w:fldCharType="end"/>
      </w:r>
    </w:p>
    <w:p w:rsidR="00213297" w:rsidRPr="00622FDA" w:rsidRDefault="00213297">
      <w:pPr>
        <w:rPr>
          <w:rFonts w:ascii="Arial" w:eastAsia="PMingLiU" w:hAnsi="Arial" w:cs="Arial"/>
          <w:i/>
          <w:kern w:val="22"/>
          <w:sz w:val="32"/>
          <w:szCs w:val="28"/>
        </w:rPr>
      </w:pPr>
      <w:r w:rsidRPr="00622FDA">
        <w:rPr>
          <w:rFonts w:cs="Arial"/>
          <w:b/>
          <w:i/>
        </w:rPr>
        <w:br w:type="page"/>
      </w:r>
    </w:p>
    <w:p w:rsidR="00B87360" w:rsidRDefault="005102DB" w:rsidP="00B87360">
      <w:pPr>
        <w:pStyle w:val="Heading2"/>
        <w:jc w:val="right"/>
        <w:rPr>
          <w:sz w:val="28"/>
        </w:rPr>
      </w:pPr>
      <w:bookmarkStart w:id="215" w:name="_Toc326941890"/>
      <w:bookmarkStart w:id="216" w:name="_Toc321655878"/>
      <w:r w:rsidRPr="00622FDA">
        <w:rPr>
          <w:sz w:val="28"/>
        </w:rPr>
        <w:lastRenderedPageBreak/>
        <w:t>Appendix C</w:t>
      </w:r>
      <w:bookmarkEnd w:id="215"/>
      <w:r w:rsidR="00F83799">
        <w:rPr>
          <w:sz w:val="28"/>
        </w:rPr>
        <w:t xml:space="preserve"> </w:t>
      </w:r>
    </w:p>
    <w:p w:rsidR="00A47BA5" w:rsidRPr="00622FDA" w:rsidRDefault="00A47BA5" w:rsidP="00B87360">
      <w:pPr>
        <w:pStyle w:val="Heading2"/>
        <w:jc w:val="center"/>
        <w:rPr>
          <w:rFonts w:cs="Arial"/>
        </w:rPr>
      </w:pPr>
      <w:r w:rsidRPr="00622FDA">
        <w:t>APEC Project Proposal</w:t>
      </w:r>
    </w:p>
    <w:p w:rsidR="00A47BA5" w:rsidRPr="009B416C" w:rsidRDefault="00A47BA5" w:rsidP="00A47BA5">
      <w:pPr>
        <w:pStyle w:val="APECForm"/>
        <w:spacing w:before="0" w:after="0" w:line="240" w:lineRule="auto"/>
        <w:ind w:right="29"/>
        <w:jc w:val="center"/>
        <w:rPr>
          <w:rStyle w:val="Run-inheading"/>
          <w:rFonts w:cs="Arial"/>
          <w:i w:val="0"/>
          <w:szCs w:val="20"/>
          <w:lang w:val="en-US"/>
        </w:rPr>
      </w:pPr>
      <w:r w:rsidRPr="00622FDA">
        <w:rPr>
          <w:rStyle w:val="Run-inheading"/>
          <w:rFonts w:cs="Arial"/>
          <w:szCs w:val="20"/>
          <w:lang w:val="en-US"/>
        </w:rPr>
        <w:t xml:space="preserve">Please submit through relevant APEC Secretariat Program Director. </w:t>
      </w:r>
    </w:p>
    <w:p w:rsidR="00A47BA5" w:rsidRPr="00622FDA" w:rsidRDefault="00A47BA5" w:rsidP="00A47BA5">
      <w:pPr>
        <w:pStyle w:val="APECForm"/>
        <w:spacing w:before="0" w:after="0" w:line="240" w:lineRule="auto"/>
        <w:ind w:right="29"/>
        <w:jc w:val="center"/>
        <w:rPr>
          <w:rStyle w:val="Run-inheading"/>
          <w:rFonts w:cs="Arial"/>
          <w:szCs w:val="20"/>
          <w:lang w:val="en-US"/>
        </w:rPr>
      </w:pPr>
      <w:r w:rsidRPr="00622FDA">
        <w:rPr>
          <w:rStyle w:val="Run-inheading"/>
          <w:rFonts w:cs="Arial"/>
          <w:szCs w:val="20"/>
          <w:lang w:val="en-US"/>
        </w:rPr>
        <w:t>Proposals must be no longer than 12 pages, including budget and title page.</w:t>
      </w:r>
    </w:p>
    <w:p w:rsidR="00A47BA5" w:rsidRPr="00622FDA" w:rsidRDefault="00A47BA5" w:rsidP="00A47BA5">
      <w:pPr>
        <w:pStyle w:val="APECForm"/>
        <w:spacing w:before="0" w:after="0" w:line="240" w:lineRule="auto"/>
        <w:ind w:right="29"/>
        <w:jc w:val="center"/>
        <w:rPr>
          <w:rStyle w:val="Run-inheading"/>
          <w:lang w:val="en-US"/>
        </w:rPr>
      </w:pPr>
    </w:p>
    <w:tbl>
      <w:tblPr>
        <w:tblW w:w="556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119"/>
        <w:gridCol w:w="1985"/>
        <w:gridCol w:w="1982"/>
        <w:gridCol w:w="1987"/>
      </w:tblGrid>
      <w:tr w:rsidR="00A47BA5" w:rsidRPr="00622FDA" w:rsidTr="009B416C">
        <w:trPr>
          <w:trHeight w:val="319"/>
        </w:trPr>
        <w:tc>
          <w:tcPr>
            <w:tcW w:w="1719" w:type="pct"/>
            <w:shd w:val="pct15" w:color="auto" w:fill="auto"/>
          </w:tcPr>
          <w:p w:rsidR="00A47BA5" w:rsidRPr="00622FDA" w:rsidRDefault="00A47BA5" w:rsidP="00622FDA">
            <w:pPr>
              <w:pStyle w:val="APECForm"/>
              <w:contextualSpacing/>
              <w:jc w:val="right"/>
              <w:rPr>
                <w:rFonts w:cs="Arial"/>
                <w:szCs w:val="20"/>
                <w:lang w:val="en-US"/>
              </w:rPr>
            </w:pPr>
            <w:r w:rsidRPr="009B416C">
              <w:rPr>
                <w:rFonts w:cs="Arial"/>
                <w:b/>
                <w:szCs w:val="20"/>
                <w:lang w:val="en-US"/>
              </w:rPr>
              <w:t>Project title and number:</w:t>
            </w:r>
          </w:p>
        </w:tc>
        <w:tc>
          <w:tcPr>
            <w:tcW w:w="3281" w:type="pct"/>
            <w:gridSpan w:val="3"/>
          </w:tcPr>
          <w:p w:rsidR="00A47BA5" w:rsidRPr="00622FDA" w:rsidRDefault="00A47BA5" w:rsidP="00622FDA">
            <w:pPr>
              <w:pStyle w:val="APECForm"/>
              <w:spacing w:before="0" w:after="0" w:line="240" w:lineRule="auto"/>
              <w:contextualSpacing/>
              <w:rPr>
                <w:rFonts w:cs="Arial"/>
                <w:b/>
                <w:szCs w:val="20"/>
                <w:lang w:val="en-US"/>
              </w:rPr>
            </w:pPr>
            <w:r w:rsidRPr="009B416C">
              <w:rPr>
                <w:rFonts w:cs="Arial"/>
                <w:szCs w:val="20"/>
                <w:lang w:val="en-US"/>
              </w:rPr>
              <w:fldChar w:fldCharType="begin">
                <w:ffData>
                  <w:name w:val="Text25"/>
                  <w:enabled/>
                  <w:calcOnExit w:val="0"/>
                  <w:textInput/>
                </w:ffData>
              </w:fldChar>
            </w:r>
            <w:r w:rsidRPr="00622FDA">
              <w:rPr>
                <w:rFonts w:cs="Arial"/>
                <w:szCs w:val="20"/>
                <w:lang w:val="en-US"/>
              </w:rPr>
              <w:instrText xml:space="preserve"> FORMTEXT </w:instrText>
            </w:r>
            <w:r w:rsidRPr="009B416C">
              <w:rPr>
                <w:rFonts w:cs="Arial"/>
                <w:szCs w:val="20"/>
                <w:lang w:val="en-US"/>
              </w:rPr>
            </w:r>
            <w:r w:rsidRPr="009B416C">
              <w:rPr>
                <w:rFonts w:cs="Arial"/>
                <w:szCs w:val="20"/>
                <w:lang w:val="en-US"/>
              </w:rPr>
              <w:fldChar w:fldCharType="separate"/>
            </w:r>
            <w:r w:rsidRPr="00622FDA">
              <w:rPr>
                <w:rFonts w:cs="Arial"/>
                <w:noProof/>
                <w:szCs w:val="20"/>
                <w:lang w:val="en-US"/>
              </w:rPr>
              <w:t> </w:t>
            </w:r>
            <w:r w:rsidRPr="00622FDA">
              <w:rPr>
                <w:rFonts w:cs="Arial"/>
                <w:noProof/>
                <w:szCs w:val="20"/>
                <w:lang w:val="en-US"/>
              </w:rPr>
              <w:t> </w:t>
            </w:r>
            <w:r w:rsidRPr="00622FDA">
              <w:rPr>
                <w:rFonts w:cs="Arial"/>
                <w:noProof/>
                <w:szCs w:val="20"/>
                <w:lang w:val="en-US"/>
              </w:rPr>
              <w:t> </w:t>
            </w:r>
            <w:r w:rsidRPr="00622FDA">
              <w:rPr>
                <w:rFonts w:cs="Arial"/>
                <w:noProof/>
                <w:szCs w:val="20"/>
                <w:lang w:val="en-US"/>
              </w:rPr>
              <w:t> </w:t>
            </w:r>
            <w:r w:rsidRPr="00622FDA">
              <w:rPr>
                <w:rFonts w:cs="Arial"/>
                <w:noProof/>
                <w:szCs w:val="20"/>
                <w:lang w:val="en-US"/>
              </w:rPr>
              <w:t> </w:t>
            </w:r>
            <w:r w:rsidRPr="009B416C">
              <w:rPr>
                <w:rFonts w:cs="Arial"/>
                <w:szCs w:val="20"/>
                <w:lang w:val="en-US"/>
              </w:rPr>
              <w:fldChar w:fldCharType="end"/>
            </w:r>
          </w:p>
        </w:tc>
      </w:tr>
      <w:tr w:rsidR="00A47BA5" w:rsidRPr="00622FDA" w:rsidTr="009B416C">
        <w:trPr>
          <w:trHeight w:val="328"/>
        </w:trPr>
        <w:tc>
          <w:tcPr>
            <w:tcW w:w="5000" w:type="pct"/>
            <w:gridSpan w:val="4"/>
            <w:vAlign w:val="center"/>
          </w:tcPr>
          <w:p w:rsidR="00A47BA5" w:rsidRPr="00622FDA" w:rsidRDefault="00A47BA5" w:rsidP="00622FDA">
            <w:pPr>
              <w:pStyle w:val="APECForm"/>
              <w:spacing w:before="0" w:after="0" w:line="240" w:lineRule="auto"/>
              <w:rPr>
                <w:rFonts w:cs="Arial"/>
                <w:b/>
                <w:szCs w:val="20"/>
                <w:lang w:val="en-US"/>
              </w:rPr>
            </w:pPr>
            <w:r w:rsidRPr="00622FDA">
              <w:rPr>
                <w:rFonts w:cs="Arial"/>
                <w:b/>
                <w:szCs w:val="20"/>
                <w:lang w:val="en-US"/>
              </w:rPr>
              <w:t xml:space="preserve">Source of funds </w:t>
            </w:r>
            <w:r w:rsidRPr="00622FDA">
              <w:rPr>
                <w:rFonts w:cs="Arial"/>
                <w:i/>
                <w:szCs w:val="20"/>
                <w:lang w:val="en-US"/>
              </w:rPr>
              <w:t>(Select one):</w:t>
            </w:r>
            <w:r w:rsidRPr="00622FDA">
              <w:rPr>
                <w:rFonts w:cs="Arial"/>
                <w:szCs w:val="20"/>
                <w:lang w:val="en-US"/>
              </w:rPr>
              <w:t xml:space="preserve"> </w:t>
            </w:r>
            <w:r w:rsidRPr="009B416C">
              <w:rPr>
                <w:rFonts w:cs="Arial"/>
                <w:szCs w:val="20"/>
                <w:lang w:val="en-US"/>
              </w:rPr>
              <w:fldChar w:fldCharType="begin">
                <w:ffData>
                  <w:name w:val="Check13"/>
                  <w:enabled/>
                  <w:calcOnExit w:val="0"/>
                  <w:checkBox>
                    <w:size w:val="24"/>
                    <w:default w:val="0"/>
                    <w:checked w:val="0"/>
                  </w:checkBox>
                </w:ffData>
              </w:fldChar>
            </w:r>
            <w:r w:rsidRPr="00622FDA">
              <w:rPr>
                <w:rFonts w:cs="Arial"/>
                <w:szCs w:val="20"/>
                <w:lang w:val="en-US"/>
              </w:rPr>
              <w:instrText xml:space="preserve"> FORMCHECKBOX </w:instrText>
            </w:r>
            <w:r w:rsidR="00A5631C">
              <w:rPr>
                <w:rFonts w:cs="Arial"/>
                <w:szCs w:val="20"/>
                <w:lang w:val="en-US"/>
              </w:rPr>
            </w:r>
            <w:r w:rsidR="00A5631C">
              <w:rPr>
                <w:rFonts w:cs="Arial"/>
                <w:szCs w:val="20"/>
                <w:lang w:val="en-US"/>
              </w:rPr>
              <w:fldChar w:fldCharType="separate"/>
            </w:r>
            <w:r w:rsidRPr="009B416C">
              <w:rPr>
                <w:rFonts w:cs="Arial"/>
                <w:szCs w:val="20"/>
                <w:lang w:val="en-US"/>
              </w:rPr>
              <w:fldChar w:fldCharType="end"/>
            </w:r>
            <w:r w:rsidRPr="00622FDA">
              <w:rPr>
                <w:rFonts w:cs="Arial"/>
                <w:szCs w:val="20"/>
                <w:lang w:val="en-US"/>
              </w:rPr>
              <w:t xml:space="preserve"> Operational Account    </w:t>
            </w:r>
            <w:r w:rsidRPr="009B416C">
              <w:rPr>
                <w:rFonts w:cs="Arial"/>
                <w:szCs w:val="20"/>
                <w:lang w:val="en-US"/>
              </w:rPr>
              <w:fldChar w:fldCharType="begin">
                <w:ffData>
                  <w:name w:val="Check13"/>
                  <w:enabled/>
                  <w:calcOnExit w:val="0"/>
                  <w:checkBox>
                    <w:size w:val="24"/>
                    <w:default w:val="0"/>
                  </w:checkBox>
                </w:ffData>
              </w:fldChar>
            </w:r>
            <w:r w:rsidRPr="00622FDA">
              <w:rPr>
                <w:rFonts w:cs="Arial"/>
                <w:szCs w:val="20"/>
                <w:lang w:val="en-US"/>
              </w:rPr>
              <w:instrText xml:space="preserve"> FORMCHECKBOX </w:instrText>
            </w:r>
            <w:r w:rsidR="00A5631C">
              <w:rPr>
                <w:rFonts w:cs="Arial"/>
                <w:szCs w:val="20"/>
                <w:lang w:val="en-US"/>
              </w:rPr>
            </w:r>
            <w:r w:rsidR="00A5631C">
              <w:rPr>
                <w:rFonts w:cs="Arial"/>
                <w:szCs w:val="20"/>
                <w:lang w:val="en-US"/>
              </w:rPr>
              <w:fldChar w:fldCharType="separate"/>
            </w:r>
            <w:r w:rsidRPr="009B416C">
              <w:rPr>
                <w:rFonts w:cs="Arial"/>
                <w:szCs w:val="20"/>
                <w:lang w:val="en-US"/>
              </w:rPr>
              <w:fldChar w:fldCharType="end"/>
            </w:r>
            <w:r w:rsidRPr="00622FDA">
              <w:rPr>
                <w:rFonts w:cs="Arial"/>
                <w:szCs w:val="20"/>
                <w:lang w:val="en-US"/>
              </w:rPr>
              <w:t xml:space="preserve"> TILF Special Account    </w:t>
            </w:r>
            <w:r w:rsidRPr="009B416C">
              <w:rPr>
                <w:rFonts w:cs="Arial"/>
                <w:szCs w:val="20"/>
                <w:lang w:val="en-US"/>
              </w:rPr>
              <w:fldChar w:fldCharType="begin">
                <w:ffData>
                  <w:name w:val="Check13"/>
                  <w:enabled/>
                  <w:calcOnExit w:val="0"/>
                  <w:checkBox>
                    <w:size w:val="24"/>
                    <w:default w:val="0"/>
                  </w:checkBox>
                </w:ffData>
              </w:fldChar>
            </w:r>
            <w:r w:rsidRPr="00622FDA">
              <w:rPr>
                <w:rFonts w:cs="Arial"/>
                <w:szCs w:val="20"/>
                <w:lang w:val="en-US"/>
              </w:rPr>
              <w:instrText xml:space="preserve"> FORMCHECKBOX </w:instrText>
            </w:r>
            <w:r w:rsidR="00A5631C">
              <w:rPr>
                <w:rFonts w:cs="Arial"/>
                <w:szCs w:val="20"/>
                <w:lang w:val="en-US"/>
              </w:rPr>
            </w:r>
            <w:r w:rsidR="00A5631C">
              <w:rPr>
                <w:rFonts w:cs="Arial"/>
                <w:szCs w:val="20"/>
                <w:lang w:val="en-US"/>
              </w:rPr>
              <w:fldChar w:fldCharType="separate"/>
            </w:r>
            <w:r w:rsidRPr="009B416C">
              <w:rPr>
                <w:rFonts w:cs="Arial"/>
                <w:szCs w:val="20"/>
                <w:lang w:val="en-US"/>
              </w:rPr>
              <w:fldChar w:fldCharType="end"/>
            </w:r>
            <w:r w:rsidRPr="00622FDA">
              <w:rPr>
                <w:rFonts w:cs="Arial"/>
                <w:szCs w:val="20"/>
                <w:lang w:val="en-US"/>
              </w:rPr>
              <w:t xml:space="preserve"> APEC Support Fund</w:t>
            </w:r>
          </w:p>
        </w:tc>
      </w:tr>
      <w:tr w:rsidR="00A47BA5" w:rsidRPr="00622FDA"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
        </w:trPr>
        <w:tc>
          <w:tcPr>
            <w:tcW w:w="1719" w:type="pct"/>
            <w:tcBorders>
              <w:top w:val="single" w:sz="4" w:space="0" w:color="auto"/>
              <w:left w:val="single" w:sz="4" w:space="0" w:color="auto"/>
              <w:bottom w:val="single" w:sz="4" w:space="0" w:color="auto"/>
              <w:right w:val="single" w:sz="4" w:space="0" w:color="auto"/>
            </w:tcBorders>
            <w:shd w:val="pct15" w:color="auto" w:fill="auto"/>
          </w:tcPr>
          <w:p w:rsidR="00A47BA5" w:rsidRPr="00622FDA" w:rsidRDefault="00A47BA5" w:rsidP="00622FDA">
            <w:pPr>
              <w:pStyle w:val="APECForm"/>
              <w:spacing w:before="0" w:after="0" w:line="240" w:lineRule="auto"/>
              <w:contextualSpacing/>
              <w:jc w:val="right"/>
              <w:rPr>
                <w:rFonts w:cs="Arial"/>
                <w:szCs w:val="20"/>
                <w:lang w:val="en-US"/>
              </w:rPr>
            </w:pPr>
            <w:r w:rsidRPr="00622FDA">
              <w:rPr>
                <w:rFonts w:cs="Arial"/>
                <w:b/>
                <w:szCs w:val="20"/>
                <w:lang w:val="en-US"/>
              </w:rPr>
              <w:t>APEC forum:</w:t>
            </w:r>
          </w:p>
        </w:tc>
        <w:tc>
          <w:tcPr>
            <w:tcW w:w="3281" w:type="pct"/>
            <w:gridSpan w:val="3"/>
            <w:tcBorders>
              <w:top w:val="single" w:sz="4" w:space="0" w:color="auto"/>
              <w:left w:val="single" w:sz="4" w:space="0" w:color="auto"/>
              <w:bottom w:val="single" w:sz="4" w:space="0" w:color="auto"/>
              <w:right w:val="single" w:sz="4" w:space="0" w:color="auto"/>
            </w:tcBorders>
          </w:tcPr>
          <w:p w:rsidR="00A47BA5" w:rsidRPr="00622FDA" w:rsidRDefault="00A47BA5" w:rsidP="00622FDA">
            <w:pPr>
              <w:pStyle w:val="APECForm"/>
              <w:spacing w:before="0" w:after="0" w:line="240" w:lineRule="auto"/>
              <w:contextualSpacing/>
              <w:rPr>
                <w:rFonts w:cs="Arial"/>
                <w:b/>
                <w:szCs w:val="20"/>
                <w:lang w:val="en-US"/>
              </w:rPr>
            </w:pPr>
            <w:r w:rsidRPr="009B416C">
              <w:rPr>
                <w:rFonts w:cs="Arial"/>
                <w:szCs w:val="20"/>
                <w:lang w:val="en-US"/>
              </w:rPr>
              <w:fldChar w:fldCharType="begin">
                <w:ffData>
                  <w:name w:val="Text25"/>
                  <w:enabled/>
                  <w:calcOnExit w:val="0"/>
                  <w:textInput/>
                </w:ffData>
              </w:fldChar>
            </w:r>
            <w:r w:rsidRPr="00622FDA">
              <w:rPr>
                <w:rFonts w:cs="Arial"/>
                <w:szCs w:val="20"/>
                <w:lang w:val="en-US"/>
              </w:rPr>
              <w:instrText xml:space="preserve"> FORMTEXT </w:instrText>
            </w:r>
            <w:r w:rsidRPr="009B416C">
              <w:rPr>
                <w:rFonts w:cs="Arial"/>
                <w:szCs w:val="20"/>
                <w:lang w:val="en-US"/>
              </w:rPr>
            </w:r>
            <w:r w:rsidRPr="009B416C">
              <w:rPr>
                <w:rFonts w:cs="Arial"/>
                <w:szCs w:val="20"/>
                <w:lang w:val="en-US"/>
              </w:rPr>
              <w:fldChar w:fldCharType="separate"/>
            </w:r>
            <w:r w:rsidRPr="00622FDA">
              <w:rPr>
                <w:rFonts w:cs="Arial"/>
                <w:noProof/>
                <w:szCs w:val="20"/>
                <w:lang w:val="en-US"/>
              </w:rPr>
              <w:t> </w:t>
            </w:r>
            <w:r w:rsidRPr="00622FDA">
              <w:rPr>
                <w:rFonts w:cs="Arial"/>
                <w:noProof/>
                <w:szCs w:val="20"/>
                <w:lang w:val="en-US"/>
              </w:rPr>
              <w:t> </w:t>
            </w:r>
            <w:r w:rsidRPr="00622FDA">
              <w:rPr>
                <w:rFonts w:cs="Arial"/>
                <w:noProof/>
                <w:szCs w:val="20"/>
                <w:lang w:val="en-US"/>
              </w:rPr>
              <w:t> </w:t>
            </w:r>
            <w:r w:rsidRPr="00622FDA">
              <w:rPr>
                <w:rFonts w:cs="Arial"/>
                <w:noProof/>
                <w:szCs w:val="20"/>
                <w:lang w:val="en-US"/>
              </w:rPr>
              <w:t> </w:t>
            </w:r>
            <w:r w:rsidRPr="00622FDA">
              <w:rPr>
                <w:rFonts w:cs="Arial"/>
                <w:noProof/>
                <w:szCs w:val="20"/>
                <w:lang w:val="en-US"/>
              </w:rPr>
              <w:t> </w:t>
            </w:r>
            <w:r w:rsidRPr="009B416C">
              <w:rPr>
                <w:rFonts w:cs="Arial"/>
                <w:szCs w:val="20"/>
                <w:lang w:val="en-US"/>
              </w:rPr>
              <w:fldChar w:fldCharType="end"/>
            </w:r>
          </w:p>
        </w:tc>
      </w:tr>
      <w:tr w:rsidR="00A47BA5" w:rsidRPr="00622FDA"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719" w:type="pct"/>
            <w:tcBorders>
              <w:top w:val="single" w:sz="4" w:space="0" w:color="auto"/>
              <w:left w:val="single" w:sz="4" w:space="0" w:color="auto"/>
              <w:bottom w:val="single" w:sz="4" w:space="0" w:color="auto"/>
              <w:right w:val="single" w:sz="4" w:space="0" w:color="auto"/>
            </w:tcBorders>
            <w:shd w:val="pct15" w:color="auto" w:fill="auto"/>
          </w:tcPr>
          <w:p w:rsidR="00A47BA5" w:rsidRPr="00622FDA" w:rsidRDefault="00A47BA5" w:rsidP="00622FDA">
            <w:pPr>
              <w:pStyle w:val="APECForm"/>
              <w:spacing w:before="0" w:after="0" w:line="240" w:lineRule="auto"/>
              <w:contextualSpacing/>
              <w:jc w:val="right"/>
              <w:rPr>
                <w:rFonts w:cs="Arial"/>
                <w:szCs w:val="20"/>
                <w:lang w:val="en-US"/>
              </w:rPr>
            </w:pPr>
            <w:r w:rsidRPr="00622FDA">
              <w:rPr>
                <w:rFonts w:cs="Arial"/>
                <w:b/>
                <w:szCs w:val="20"/>
                <w:lang w:val="en-US"/>
              </w:rPr>
              <w:t>Proposing APEC economy:</w:t>
            </w:r>
          </w:p>
        </w:tc>
        <w:tc>
          <w:tcPr>
            <w:tcW w:w="3281" w:type="pct"/>
            <w:gridSpan w:val="3"/>
            <w:tcBorders>
              <w:top w:val="single" w:sz="4" w:space="0" w:color="auto"/>
              <w:left w:val="single" w:sz="4" w:space="0" w:color="auto"/>
              <w:bottom w:val="single" w:sz="4" w:space="0" w:color="auto"/>
              <w:right w:val="single" w:sz="4" w:space="0" w:color="auto"/>
            </w:tcBorders>
          </w:tcPr>
          <w:p w:rsidR="00A47BA5" w:rsidRPr="00622FDA" w:rsidRDefault="00A47BA5" w:rsidP="00622FDA">
            <w:pPr>
              <w:pStyle w:val="APECForm"/>
              <w:spacing w:before="0" w:after="0" w:line="240" w:lineRule="auto"/>
              <w:contextualSpacing/>
              <w:rPr>
                <w:rFonts w:cs="Arial"/>
                <w:b/>
                <w:szCs w:val="20"/>
                <w:lang w:val="en-US"/>
              </w:rPr>
            </w:pPr>
            <w:r w:rsidRPr="009B416C">
              <w:rPr>
                <w:rFonts w:cs="Arial"/>
                <w:szCs w:val="20"/>
                <w:lang w:val="en-US"/>
              </w:rPr>
              <w:fldChar w:fldCharType="begin">
                <w:ffData>
                  <w:name w:val="Text27"/>
                  <w:enabled/>
                  <w:calcOnExit w:val="0"/>
                  <w:textInput/>
                </w:ffData>
              </w:fldChar>
            </w:r>
            <w:r w:rsidRPr="00622FDA">
              <w:rPr>
                <w:rFonts w:cs="Arial"/>
                <w:szCs w:val="20"/>
                <w:lang w:val="en-US"/>
              </w:rPr>
              <w:instrText xml:space="preserve"> FORMTEXT </w:instrText>
            </w:r>
            <w:r w:rsidRPr="009B416C">
              <w:rPr>
                <w:rFonts w:cs="Arial"/>
                <w:szCs w:val="20"/>
                <w:lang w:val="en-US"/>
              </w:rPr>
            </w:r>
            <w:r w:rsidRPr="009B416C">
              <w:rPr>
                <w:rFonts w:cs="Arial"/>
                <w:szCs w:val="20"/>
                <w:lang w:val="en-US"/>
              </w:rPr>
              <w:fldChar w:fldCharType="separate"/>
            </w:r>
            <w:r w:rsidRPr="00622FDA">
              <w:rPr>
                <w:rFonts w:cs="Arial"/>
                <w:noProof/>
                <w:szCs w:val="20"/>
                <w:lang w:val="en-US"/>
              </w:rPr>
              <w:t> </w:t>
            </w:r>
            <w:r w:rsidRPr="00622FDA">
              <w:rPr>
                <w:rFonts w:cs="Arial"/>
                <w:noProof/>
                <w:szCs w:val="20"/>
                <w:lang w:val="en-US"/>
              </w:rPr>
              <w:t> </w:t>
            </w:r>
            <w:r w:rsidRPr="00622FDA">
              <w:rPr>
                <w:rFonts w:cs="Arial"/>
                <w:noProof/>
                <w:szCs w:val="20"/>
                <w:lang w:val="en-US"/>
              </w:rPr>
              <w:t> </w:t>
            </w:r>
            <w:r w:rsidRPr="00622FDA">
              <w:rPr>
                <w:rFonts w:cs="Arial"/>
                <w:noProof/>
                <w:szCs w:val="20"/>
                <w:lang w:val="en-US"/>
              </w:rPr>
              <w:t> </w:t>
            </w:r>
            <w:r w:rsidRPr="00622FDA">
              <w:rPr>
                <w:rFonts w:cs="Arial"/>
                <w:noProof/>
                <w:szCs w:val="20"/>
                <w:lang w:val="en-US"/>
              </w:rPr>
              <w:t> </w:t>
            </w:r>
            <w:r w:rsidRPr="009B416C">
              <w:rPr>
                <w:rFonts w:cs="Arial"/>
                <w:szCs w:val="20"/>
                <w:lang w:val="en-US"/>
              </w:rPr>
              <w:fldChar w:fldCharType="end"/>
            </w:r>
          </w:p>
        </w:tc>
      </w:tr>
      <w:tr w:rsidR="00A47BA5" w:rsidRPr="00622FDA"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719" w:type="pct"/>
            <w:tcBorders>
              <w:top w:val="single" w:sz="4" w:space="0" w:color="auto"/>
              <w:left w:val="single" w:sz="4" w:space="0" w:color="auto"/>
              <w:bottom w:val="single" w:sz="4" w:space="0" w:color="auto"/>
              <w:right w:val="single" w:sz="4" w:space="0" w:color="auto"/>
            </w:tcBorders>
            <w:shd w:val="pct15" w:color="auto" w:fill="auto"/>
          </w:tcPr>
          <w:p w:rsidR="00A47BA5" w:rsidRPr="00622FDA" w:rsidRDefault="00A47BA5" w:rsidP="00622FDA">
            <w:pPr>
              <w:pStyle w:val="APECForm"/>
              <w:spacing w:before="0" w:after="0" w:line="240" w:lineRule="auto"/>
              <w:contextualSpacing/>
              <w:jc w:val="right"/>
              <w:rPr>
                <w:rFonts w:cs="Arial"/>
                <w:b/>
                <w:szCs w:val="20"/>
                <w:lang w:val="en-US"/>
              </w:rPr>
            </w:pPr>
            <w:r w:rsidRPr="00622FDA">
              <w:rPr>
                <w:rFonts w:cs="Arial"/>
                <w:b/>
                <w:szCs w:val="20"/>
                <w:lang w:val="en-US"/>
              </w:rPr>
              <w:t>Co-sponsoring economies:</w:t>
            </w:r>
          </w:p>
        </w:tc>
        <w:tc>
          <w:tcPr>
            <w:tcW w:w="3281" w:type="pct"/>
            <w:gridSpan w:val="3"/>
            <w:tcBorders>
              <w:top w:val="single" w:sz="4" w:space="0" w:color="auto"/>
              <w:left w:val="single" w:sz="4" w:space="0" w:color="auto"/>
              <w:bottom w:val="single" w:sz="4" w:space="0" w:color="auto"/>
              <w:right w:val="single" w:sz="4" w:space="0" w:color="auto"/>
            </w:tcBorders>
          </w:tcPr>
          <w:p w:rsidR="00A47BA5" w:rsidRPr="00622FDA" w:rsidRDefault="00A47BA5" w:rsidP="00622FDA">
            <w:pPr>
              <w:pStyle w:val="APECForm"/>
              <w:spacing w:before="0" w:after="0" w:line="240" w:lineRule="auto"/>
              <w:contextualSpacing/>
              <w:rPr>
                <w:rFonts w:cs="Arial"/>
                <w:szCs w:val="20"/>
                <w:lang w:val="en-US"/>
              </w:rPr>
            </w:pPr>
            <w:r w:rsidRPr="009B416C">
              <w:rPr>
                <w:rFonts w:cs="Arial"/>
                <w:szCs w:val="20"/>
                <w:lang w:val="en-US"/>
              </w:rPr>
              <w:fldChar w:fldCharType="begin">
                <w:ffData>
                  <w:name w:val="Text27"/>
                  <w:enabled/>
                  <w:calcOnExit w:val="0"/>
                  <w:textInput/>
                </w:ffData>
              </w:fldChar>
            </w:r>
            <w:r w:rsidRPr="00622FDA">
              <w:rPr>
                <w:rFonts w:cs="Arial"/>
                <w:szCs w:val="20"/>
                <w:lang w:val="en-US"/>
              </w:rPr>
              <w:instrText xml:space="preserve"> FORMTEXT </w:instrText>
            </w:r>
            <w:r w:rsidRPr="009B416C">
              <w:rPr>
                <w:rFonts w:cs="Arial"/>
                <w:szCs w:val="20"/>
                <w:lang w:val="en-US"/>
              </w:rPr>
            </w:r>
            <w:r w:rsidRPr="009B416C">
              <w:rPr>
                <w:rFonts w:cs="Arial"/>
                <w:szCs w:val="20"/>
                <w:lang w:val="en-US"/>
              </w:rPr>
              <w:fldChar w:fldCharType="separate"/>
            </w:r>
            <w:r w:rsidRPr="00622FDA">
              <w:rPr>
                <w:rFonts w:cs="Arial"/>
                <w:noProof/>
                <w:szCs w:val="20"/>
                <w:lang w:val="en-US"/>
              </w:rPr>
              <w:t> </w:t>
            </w:r>
            <w:r w:rsidRPr="00622FDA">
              <w:rPr>
                <w:rFonts w:cs="Arial"/>
                <w:noProof/>
                <w:szCs w:val="20"/>
                <w:lang w:val="en-US"/>
              </w:rPr>
              <w:t> </w:t>
            </w:r>
            <w:r w:rsidRPr="00622FDA">
              <w:rPr>
                <w:rFonts w:cs="Arial"/>
                <w:noProof/>
                <w:szCs w:val="20"/>
                <w:lang w:val="en-US"/>
              </w:rPr>
              <w:t> </w:t>
            </w:r>
            <w:r w:rsidRPr="00622FDA">
              <w:rPr>
                <w:rFonts w:cs="Arial"/>
                <w:noProof/>
                <w:szCs w:val="20"/>
                <w:lang w:val="en-US"/>
              </w:rPr>
              <w:t> </w:t>
            </w:r>
            <w:r w:rsidRPr="00622FDA">
              <w:rPr>
                <w:rFonts w:cs="Arial"/>
                <w:noProof/>
                <w:szCs w:val="20"/>
                <w:lang w:val="en-US"/>
              </w:rPr>
              <w:t> </w:t>
            </w:r>
            <w:r w:rsidRPr="009B416C">
              <w:rPr>
                <w:rFonts w:cs="Arial"/>
                <w:szCs w:val="20"/>
                <w:lang w:val="en-US"/>
              </w:rPr>
              <w:fldChar w:fldCharType="end"/>
            </w:r>
          </w:p>
        </w:tc>
      </w:tr>
      <w:tr w:rsidR="00A47BA5" w:rsidRPr="00622FDA"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719" w:type="pct"/>
            <w:tcBorders>
              <w:top w:val="single" w:sz="4" w:space="0" w:color="auto"/>
              <w:left w:val="single" w:sz="4" w:space="0" w:color="auto"/>
              <w:bottom w:val="single" w:sz="4" w:space="0" w:color="auto"/>
              <w:right w:val="single" w:sz="4" w:space="0" w:color="auto"/>
            </w:tcBorders>
            <w:shd w:val="pct15" w:color="auto" w:fill="auto"/>
          </w:tcPr>
          <w:p w:rsidR="00A47BA5" w:rsidRPr="00622FDA" w:rsidRDefault="00A47BA5" w:rsidP="00622FDA">
            <w:pPr>
              <w:pStyle w:val="APECForm"/>
              <w:spacing w:before="0" w:after="0" w:line="240" w:lineRule="auto"/>
              <w:contextualSpacing/>
              <w:jc w:val="right"/>
              <w:rPr>
                <w:rFonts w:cs="Arial"/>
                <w:szCs w:val="20"/>
                <w:lang w:val="en-US"/>
              </w:rPr>
            </w:pPr>
            <w:r w:rsidRPr="00622FDA">
              <w:rPr>
                <w:rFonts w:cs="Arial"/>
                <w:b/>
                <w:szCs w:val="20"/>
                <w:lang w:val="en-US"/>
              </w:rPr>
              <w:t>Expected start date:</w:t>
            </w:r>
            <w:r w:rsidRPr="00622FDA">
              <w:rPr>
                <w:rFonts w:cs="Arial"/>
                <w:szCs w:val="20"/>
                <w:lang w:val="en-US"/>
              </w:rPr>
              <w:t xml:space="preserve">  </w:t>
            </w:r>
          </w:p>
        </w:tc>
        <w:tc>
          <w:tcPr>
            <w:tcW w:w="3281" w:type="pct"/>
            <w:gridSpan w:val="3"/>
            <w:tcBorders>
              <w:top w:val="single" w:sz="4" w:space="0" w:color="auto"/>
              <w:left w:val="single" w:sz="4" w:space="0" w:color="auto"/>
              <w:bottom w:val="single" w:sz="4" w:space="0" w:color="auto"/>
              <w:right w:val="single" w:sz="4" w:space="0" w:color="auto"/>
            </w:tcBorders>
          </w:tcPr>
          <w:p w:rsidR="00A47BA5" w:rsidRPr="00622FDA" w:rsidRDefault="00A47BA5" w:rsidP="00622FDA">
            <w:pPr>
              <w:pStyle w:val="APECForm"/>
              <w:spacing w:before="0" w:after="0" w:line="240" w:lineRule="auto"/>
              <w:contextualSpacing/>
              <w:rPr>
                <w:rFonts w:cs="Arial"/>
                <w:b/>
                <w:szCs w:val="20"/>
                <w:lang w:val="en-US"/>
              </w:rPr>
            </w:pPr>
            <w:r w:rsidRPr="009B416C">
              <w:rPr>
                <w:rFonts w:cs="Arial"/>
                <w:szCs w:val="20"/>
                <w:lang w:val="en-US"/>
              </w:rPr>
              <w:fldChar w:fldCharType="begin">
                <w:ffData>
                  <w:name w:val="Text27"/>
                  <w:enabled/>
                  <w:calcOnExit w:val="0"/>
                  <w:textInput/>
                </w:ffData>
              </w:fldChar>
            </w:r>
            <w:r w:rsidRPr="00622FDA">
              <w:rPr>
                <w:rFonts w:cs="Arial"/>
                <w:szCs w:val="20"/>
                <w:lang w:val="en-US"/>
              </w:rPr>
              <w:instrText xml:space="preserve"> FORMTEXT </w:instrText>
            </w:r>
            <w:r w:rsidRPr="009B416C">
              <w:rPr>
                <w:rFonts w:cs="Arial"/>
                <w:szCs w:val="20"/>
                <w:lang w:val="en-US"/>
              </w:rPr>
            </w:r>
            <w:r w:rsidRPr="009B416C">
              <w:rPr>
                <w:rFonts w:cs="Arial"/>
                <w:szCs w:val="20"/>
                <w:lang w:val="en-US"/>
              </w:rPr>
              <w:fldChar w:fldCharType="separate"/>
            </w:r>
            <w:r w:rsidRPr="00622FDA">
              <w:rPr>
                <w:rFonts w:cs="Arial"/>
                <w:noProof/>
                <w:szCs w:val="20"/>
                <w:lang w:val="en-US"/>
              </w:rPr>
              <w:t> </w:t>
            </w:r>
            <w:r w:rsidRPr="00622FDA">
              <w:rPr>
                <w:rFonts w:cs="Arial"/>
                <w:noProof/>
                <w:szCs w:val="20"/>
                <w:lang w:val="en-US"/>
              </w:rPr>
              <w:t> </w:t>
            </w:r>
            <w:r w:rsidRPr="00622FDA">
              <w:rPr>
                <w:rFonts w:cs="Arial"/>
                <w:noProof/>
                <w:szCs w:val="20"/>
                <w:lang w:val="en-US"/>
              </w:rPr>
              <w:t> </w:t>
            </w:r>
            <w:r w:rsidRPr="00622FDA">
              <w:rPr>
                <w:rFonts w:cs="Arial"/>
                <w:noProof/>
                <w:szCs w:val="20"/>
                <w:lang w:val="en-US"/>
              </w:rPr>
              <w:t> </w:t>
            </w:r>
            <w:r w:rsidRPr="00622FDA">
              <w:rPr>
                <w:rFonts w:cs="Arial"/>
                <w:noProof/>
                <w:szCs w:val="20"/>
                <w:lang w:val="en-US"/>
              </w:rPr>
              <w:t> </w:t>
            </w:r>
            <w:r w:rsidRPr="009B416C">
              <w:rPr>
                <w:rFonts w:cs="Arial"/>
                <w:szCs w:val="20"/>
                <w:lang w:val="en-US"/>
              </w:rPr>
              <w:fldChar w:fldCharType="end"/>
            </w:r>
          </w:p>
        </w:tc>
      </w:tr>
      <w:tr w:rsidR="00A47BA5" w:rsidRPr="00622FDA"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1719" w:type="pct"/>
            <w:tcBorders>
              <w:top w:val="single" w:sz="4" w:space="0" w:color="auto"/>
              <w:left w:val="single" w:sz="4" w:space="0" w:color="auto"/>
              <w:bottom w:val="single" w:sz="4" w:space="0" w:color="auto"/>
              <w:right w:val="single" w:sz="4" w:space="0" w:color="auto"/>
            </w:tcBorders>
            <w:shd w:val="pct15" w:color="auto" w:fill="auto"/>
          </w:tcPr>
          <w:p w:rsidR="00A47BA5" w:rsidRPr="00622FDA" w:rsidRDefault="00A47BA5" w:rsidP="00622FDA">
            <w:pPr>
              <w:pStyle w:val="APECForm"/>
              <w:spacing w:before="0" w:after="0" w:line="240" w:lineRule="auto"/>
              <w:contextualSpacing/>
              <w:jc w:val="right"/>
              <w:rPr>
                <w:rFonts w:cs="Arial"/>
                <w:b/>
                <w:szCs w:val="20"/>
                <w:lang w:val="en-US"/>
              </w:rPr>
            </w:pPr>
            <w:r w:rsidRPr="00622FDA">
              <w:rPr>
                <w:rFonts w:cs="Arial"/>
                <w:b/>
                <w:szCs w:val="20"/>
                <w:lang w:val="en-US"/>
              </w:rPr>
              <w:t>Expected completion date:</w:t>
            </w:r>
          </w:p>
        </w:tc>
        <w:tc>
          <w:tcPr>
            <w:tcW w:w="3281" w:type="pct"/>
            <w:gridSpan w:val="3"/>
            <w:tcBorders>
              <w:top w:val="single" w:sz="4" w:space="0" w:color="auto"/>
              <w:left w:val="single" w:sz="4" w:space="0" w:color="auto"/>
              <w:bottom w:val="single" w:sz="4" w:space="0" w:color="auto"/>
              <w:right w:val="single" w:sz="4" w:space="0" w:color="auto"/>
            </w:tcBorders>
          </w:tcPr>
          <w:p w:rsidR="00A47BA5" w:rsidRPr="00622FDA" w:rsidRDefault="00A47BA5" w:rsidP="00622FDA">
            <w:pPr>
              <w:pStyle w:val="APECForm"/>
              <w:spacing w:before="0" w:after="0" w:line="240" w:lineRule="auto"/>
              <w:contextualSpacing/>
              <w:rPr>
                <w:rFonts w:cs="Arial"/>
                <w:szCs w:val="20"/>
                <w:lang w:val="en-US"/>
              </w:rPr>
            </w:pPr>
            <w:r w:rsidRPr="009B416C">
              <w:rPr>
                <w:rFonts w:cs="Arial"/>
                <w:szCs w:val="20"/>
                <w:lang w:val="en-US"/>
              </w:rPr>
              <w:fldChar w:fldCharType="begin">
                <w:ffData>
                  <w:name w:val="Text27"/>
                  <w:enabled/>
                  <w:calcOnExit w:val="0"/>
                  <w:textInput/>
                </w:ffData>
              </w:fldChar>
            </w:r>
            <w:r w:rsidRPr="00622FDA">
              <w:rPr>
                <w:rFonts w:cs="Arial"/>
                <w:szCs w:val="20"/>
                <w:lang w:val="en-US"/>
              </w:rPr>
              <w:instrText xml:space="preserve"> FORMTEXT </w:instrText>
            </w:r>
            <w:r w:rsidRPr="009B416C">
              <w:rPr>
                <w:rFonts w:cs="Arial"/>
                <w:szCs w:val="20"/>
                <w:lang w:val="en-US"/>
              </w:rPr>
            </w:r>
            <w:r w:rsidRPr="009B416C">
              <w:rPr>
                <w:rFonts w:cs="Arial"/>
                <w:szCs w:val="20"/>
                <w:lang w:val="en-US"/>
              </w:rPr>
              <w:fldChar w:fldCharType="separate"/>
            </w:r>
            <w:r w:rsidRPr="00622FDA">
              <w:rPr>
                <w:rFonts w:cs="Arial"/>
                <w:noProof/>
                <w:szCs w:val="20"/>
                <w:lang w:val="en-US"/>
              </w:rPr>
              <w:t> </w:t>
            </w:r>
            <w:r w:rsidRPr="00622FDA">
              <w:rPr>
                <w:rFonts w:cs="Arial"/>
                <w:noProof/>
                <w:szCs w:val="20"/>
                <w:lang w:val="en-US"/>
              </w:rPr>
              <w:t> </w:t>
            </w:r>
            <w:r w:rsidRPr="00622FDA">
              <w:rPr>
                <w:rFonts w:cs="Arial"/>
                <w:noProof/>
                <w:szCs w:val="20"/>
                <w:lang w:val="en-US"/>
              </w:rPr>
              <w:t> </w:t>
            </w:r>
            <w:r w:rsidRPr="00622FDA">
              <w:rPr>
                <w:rFonts w:cs="Arial"/>
                <w:noProof/>
                <w:szCs w:val="20"/>
                <w:lang w:val="en-US"/>
              </w:rPr>
              <w:t> </w:t>
            </w:r>
            <w:r w:rsidRPr="00622FDA">
              <w:rPr>
                <w:rFonts w:cs="Arial"/>
                <w:noProof/>
                <w:szCs w:val="20"/>
                <w:lang w:val="en-US"/>
              </w:rPr>
              <w:t> </w:t>
            </w:r>
            <w:r w:rsidRPr="009B416C">
              <w:rPr>
                <w:rFonts w:cs="Arial"/>
                <w:szCs w:val="20"/>
                <w:lang w:val="en-US"/>
              </w:rPr>
              <w:fldChar w:fldCharType="end"/>
            </w:r>
          </w:p>
        </w:tc>
      </w:tr>
      <w:tr w:rsidR="00A47BA5" w:rsidRPr="00622FDA"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0"/>
        </w:trPr>
        <w:tc>
          <w:tcPr>
            <w:tcW w:w="1719" w:type="pct"/>
            <w:tcBorders>
              <w:top w:val="single" w:sz="4" w:space="0" w:color="auto"/>
              <w:left w:val="single" w:sz="4" w:space="0" w:color="auto"/>
              <w:bottom w:val="single" w:sz="4" w:space="0" w:color="auto"/>
              <w:right w:val="single" w:sz="4" w:space="0" w:color="auto"/>
            </w:tcBorders>
            <w:shd w:val="pct15" w:color="auto" w:fill="auto"/>
          </w:tcPr>
          <w:p w:rsidR="00A47BA5" w:rsidRPr="00622FDA" w:rsidRDefault="00A47BA5" w:rsidP="00622FDA">
            <w:pPr>
              <w:pStyle w:val="APECFormHeadingA"/>
              <w:numPr>
                <w:ilvl w:val="0"/>
                <w:numId w:val="0"/>
              </w:numPr>
              <w:spacing w:before="0" w:after="0" w:line="240" w:lineRule="auto"/>
              <w:jc w:val="right"/>
              <w:rPr>
                <w:rFonts w:cs="Arial"/>
                <w:szCs w:val="20"/>
                <w:lang w:val="en-US"/>
              </w:rPr>
            </w:pPr>
            <w:r w:rsidRPr="00622FDA">
              <w:rPr>
                <w:rFonts w:cs="Arial"/>
                <w:szCs w:val="20"/>
                <w:lang w:val="en-US"/>
              </w:rPr>
              <w:t>Project summary:</w:t>
            </w:r>
          </w:p>
          <w:p w:rsidR="00A47BA5" w:rsidRPr="00622FDA" w:rsidRDefault="00A47BA5" w:rsidP="00622FDA">
            <w:pPr>
              <w:pStyle w:val="APECFormHeadingA"/>
              <w:numPr>
                <w:ilvl w:val="0"/>
                <w:numId w:val="0"/>
              </w:numPr>
              <w:spacing w:before="0" w:after="0" w:line="240" w:lineRule="auto"/>
              <w:jc w:val="right"/>
              <w:rPr>
                <w:rFonts w:cs="Arial"/>
                <w:szCs w:val="20"/>
                <w:lang w:val="en-US"/>
              </w:rPr>
            </w:pPr>
            <w:r w:rsidRPr="00622FDA">
              <w:rPr>
                <w:rFonts w:cs="Arial"/>
                <w:szCs w:val="20"/>
                <w:lang w:val="en-US"/>
              </w:rPr>
              <w:t xml:space="preserve">  </w:t>
            </w:r>
          </w:p>
          <w:p w:rsidR="00A47BA5" w:rsidRPr="00622FDA" w:rsidRDefault="00A47BA5" w:rsidP="00622FDA">
            <w:pPr>
              <w:pStyle w:val="APECFormHeadingA"/>
              <w:numPr>
                <w:ilvl w:val="0"/>
                <w:numId w:val="0"/>
              </w:numPr>
              <w:spacing w:before="0" w:after="0" w:line="240" w:lineRule="auto"/>
              <w:jc w:val="right"/>
              <w:rPr>
                <w:rFonts w:cs="Arial"/>
                <w:szCs w:val="20"/>
                <w:lang w:val="en-US"/>
              </w:rPr>
            </w:pPr>
            <w:r w:rsidRPr="00622FDA">
              <w:rPr>
                <w:rFonts w:cs="Arial"/>
                <w:szCs w:val="20"/>
                <w:lang w:val="en-US"/>
              </w:rPr>
              <w:t xml:space="preserve">Describe the project </w:t>
            </w:r>
          </w:p>
          <w:p w:rsidR="00A47BA5" w:rsidRPr="00622FDA" w:rsidRDefault="00A47BA5" w:rsidP="00622FDA">
            <w:pPr>
              <w:pStyle w:val="APECFormHeadingA"/>
              <w:numPr>
                <w:ilvl w:val="0"/>
                <w:numId w:val="0"/>
              </w:numPr>
              <w:spacing w:before="0" w:after="0" w:line="240" w:lineRule="auto"/>
              <w:jc w:val="right"/>
              <w:rPr>
                <w:rFonts w:cs="Arial"/>
                <w:szCs w:val="20"/>
                <w:lang w:val="en-US"/>
              </w:rPr>
            </w:pPr>
            <w:proofErr w:type="gramStart"/>
            <w:r w:rsidRPr="00622FDA">
              <w:rPr>
                <w:rFonts w:cs="Arial"/>
                <w:szCs w:val="20"/>
                <w:lang w:val="en-US"/>
              </w:rPr>
              <w:t>in</w:t>
            </w:r>
            <w:proofErr w:type="gramEnd"/>
            <w:r w:rsidRPr="00622FDA">
              <w:rPr>
                <w:rFonts w:cs="Arial"/>
                <w:szCs w:val="20"/>
                <w:lang w:val="en-US"/>
              </w:rPr>
              <w:t xml:space="preserve"> under </w:t>
            </w:r>
            <w:r w:rsidRPr="00622FDA">
              <w:rPr>
                <w:rFonts w:cs="Arial"/>
                <w:szCs w:val="20"/>
                <w:u w:val="single"/>
                <w:lang w:val="en-US"/>
              </w:rPr>
              <w:t>150 words</w:t>
            </w:r>
            <w:r w:rsidRPr="00622FDA">
              <w:rPr>
                <w:rFonts w:cs="Arial"/>
                <w:szCs w:val="20"/>
                <w:lang w:val="en-US"/>
              </w:rPr>
              <w:t xml:space="preserve">. </w:t>
            </w:r>
          </w:p>
          <w:p w:rsidR="00A47BA5" w:rsidRPr="00622FDA" w:rsidRDefault="00A47BA5" w:rsidP="00622FDA">
            <w:pPr>
              <w:pStyle w:val="APECFormHeadingA"/>
              <w:numPr>
                <w:ilvl w:val="0"/>
                <w:numId w:val="0"/>
              </w:numPr>
              <w:spacing w:before="0" w:after="0" w:line="240" w:lineRule="auto"/>
              <w:jc w:val="right"/>
              <w:rPr>
                <w:rFonts w:cs="Arial"/>
                <w:szCs w:val="20"/>
                <w:lang w:val="en-US"/>
              </w:rPr>
            </w:pPr>
            <w:r w:rsidRPr="00622FDA">
              <w:rPr>
                <w:rFonts w:cs="Arial"/>
                <w:szCs w:val="20"/>
                <w:lang w:val="en-US"/>
              </w:rPr>
              <w:t xml:space="preserve">Your summary should include the project topic, goals, planned activities, </w:t>
            </w:r>
          </w:p>
          <w:p w:rsidR="00A47BA5" w:rsidRPr="00622FDA" w:rsidRDefault="00A47BA5" w:rsidP="00622FDA">
            <w:pPr>
              <w:pStyle w:val="APECFormHeadingA"/>
              <w:numPr>
                <w:ilvl w:val="0"/>
                <w:numId w:val="0"/>
              </w:numPr>
              <w:spacing w:before="0" w:after="0" w:line="240" w:lineRule="auto"/>
              <w:jc w:val="right"/>
              <w:rPr>
                <w:rFonts w:cs="Arial"/>
                <w:szCs w:val="20"/>
                <w:lang w:val="en-US"/>
              </w:rPr>
            </w:pPr>
            <w:r w:rsidRPr="00622FDA">
              <w:rPr>
                <w:rFonts w:cs="Arial"/>
                <w:szCs w:val="20"/>
                <w:lang w:val="en-US"/>
              </w:rPr>
              <w:t>timing and location:</w:t>
            </w:r>
          </w:p>
          <w:p w:rsidR="00A47BA5" w:rsidRPr="00622FDA" w:rsidRDefault="00A47BA5" w:rsidP="00622FDA">
            <w:pPr>
              <w:pStyle w:val="APECFormHeadingA"/>
              <w:numPr>
                <w:ilvl w:val="0"/>
                <w:numId w:val="0"/>
              </w:numPr>
              <w:spacing w:before="0" w:after="0" w:line="240" w:lineRule="auto"/>
              <w:rPr>
                <w:rFonts w:cs="Arial"/>
                <w:szCs w:val="20"/>
                <w:lang w:val="en-US"/>
              </w:rPr>
            </w:pPr>
          </w:p>
          <w:p w:rsidR="00A47BA5" w:rsidRPr="00622FDA" w:rsidRDefault="00A47BA5" w:rsidP="00622FDA">
            <w:pPr>
              <w:pStyle w:val="APECFormHeadingA"/>
              <w:numPr>
                <w:ilvl w:val="0"/>
                <w:numId w:val="0"/>
              </w:numPr>
              <w:spacing w:before="0" w:after="0" w:line="240" w:lineRule="auto"/>
              <w:jc w:val="right"/>
              <w:rPr>
                <w:rFonts w:cs="Arial"/>
                <w:b w:val="0"/>
                <w:szCs w:val="20"/>
                <w:lang w:val="en-US"/>
              </w:rPr>
            </w:pPr>
          </w:p>
          <w:p w:rsidR="00A47BA5" w:rsidRPr="00622FDA" w:rsidRDefault="00A47BA5" w:rsidP="00622FDA">
            <w:pPr>
              <w:pStyle w:val="APECFormHeadingA"/>
              <w:numPr>
                <w:ilvl w:val="0"/>
                <w:numId w:val="0"/>
              </w:numPr>
              <w:spacing w:before="0" w:after="0" w:line="240" w:lineRule="auto"/>
              <w:jc w:val="right"/>
              <w:rPr>
                <w:rFonts w:cs="Arial"/>
                <w:b w:val="0"/>
                <w:szCs w:val="20"/>
                <w:lang w:val="en-US"/>
              </w:rPr>
            </w:pPr>
          </w:p>
          <w:p w:rsidR="00A47BA5" w:rsidRPr="00622FDA" w:rsidRDefault="00A47BA5" w:rsidP="00622FDA">
            <w:pPr>
              <w:pStyle w:val="APECFormHeadingA"/>
              <w:numPr>
                <w:ilvl w:val="0"/>
                <w:numId w:val="0"/>
              </w:numPr>
              <w:spacing w:before="0" w:after="0" w:line="240" w:lineRule="auto"/>
              <w:jc w:val="right"/>
              <w:rPr>
                <w:rFonts w:cs="Arial"/>
                <w:i/>
                <w:szCs w:val="20"/>
                <w:lang w:val="en-US"/>
              </w:rPr>
            </w:pPr>
            <w:r w:rsidRPr="00622FDA">
              <w:rPr>
                <w:rFonts w:cs="Arial"/>
                <w:b w:val="0"/>
                <w:szCs w:val="20"/>
                <w:lang w:val="en-US"/>
              </w:rPr>
              <w:t xml:space="preserve"> </w:t>
            </w:r>
            <w:r w:rsidRPr="00622FDA">
              <w:rPr>
                <w:rFonts w:cs="Arial"/>
                <w:b w:val="0"/>
                <w:i/>
                <w:szCs w:val="20"/>
                <w:lang w:val="en-US"/>
              </w:rPr>
              <w:t xml:space="preserve">(Summary </w:t>
            </w:r>
            <w:r w:rsidRPr="00622FDA">
              <w:rPr>
                <w:rFonts w:cs="Arial"/>
                <w:b w:val="0"/>
                <w:i/>
                <w:szCs w:val="20"/>
                <w:u w:val="single"/>
                <w:lang w:val="en-US"/>
              </w:rPr>
              <w:t>must be</w:t>
            </w:r>
            <w:r w:rsidRPr="00622FDA">
              <w:rPr>
                <w:rFonts w:cs="Arial"/>
                <w:b w:val="0"/>
                <w:i/>
                <w:szCs w:val="20"/>
                <w:lang w:val="en-US"/>
              </w:rPr>
              <w:t xml:space="preserve"> no longer than the box provided. Cover sheet must fit on one page)</w:t>
            </w:r>
          </w:p>
        </w:tc>
        <w:tc>
          <w:tcPr>
            <w:tcW w:w="3281" w:type="pct"/>
            <w:gridSpan w:val="3"/>
            <w:tcBorders>
              <w:top w:val="single" w:sz="4" w:space="0" w:color="auto"/>
              <w:left w:val="single" w:sz="4" w:space="0" w:color="auto"/>
              <w:bottom w:val="single" w:sz="4" w:space="0" w:color="auto"/>
              <w:right w:val="single" w:sz="4" w:space="0" w:color="auto"/>
            </w:tcBorders>
          </w:tcPr>
          <w:p w:rsidR="00A47BA5" w:rsidRPr="00622FDA" w:rsidRDefault="00A47BA5" w:rsidP="009B416C">
            <w:pPr>
              <w:pStyle w:val="APECForm"/>
              <w:spacing w:before="0" w:after="0" w:line="240" w:lineRule="auto"/>
              <w:rPr>
                <w:rFonts w:cs="Arial"/>
                <w:b/>
                <w:szCs w:val="20"/>
                <w:lang w:val="en-US"/>
              </w:rPr>
            </w:pPr>
            <w:r w:rsidRPr="009B416C">
              <w:rPr>
                <w:rFonts w:cs="Arial"/>
                <w:szCs w:val="20"/>
                <w:lang w:val="en-US"/>
              </w:rPr>
              <w:fldChar w:fldCharType="begin">
                <w:ffData>
                  <w:name w:val="Text27"/>
                  <w:enabled/>
                  <w:calcOnExit w:val="0"/>
                  <w:textInput/>
                </w:ffData>
              </w:fldChar>
            </w:r>
            <w:r w:rsidRPr="00622FDA">
              <w:rPr>
                <w:rFonts w:cs="Arial"/>
                <w:szCs w:val="20"/>
                <w:lang w:val="en-US"/>
              </w:rPr>
              <w:instrText xml:space="preserve"> FORMTEXT </w:instrText>
            </w:r>
            <w:r w:rsidRPr="009B416C">
              <w:rPr>
                <w:rFonts w:cs="Arial"/>
                <w:szCs w:val="20"/>
                <w:lang w:val="en-US"/>
              </w:rPr>
            </w:r>
            <w:r w:rsidRPr="009B416C">
              <w:rPr>
                <w:rFonts w:cs="Arial"/>
                <w:szCs w:val="20"/>
                <w:lang w:val="en-US"/>
              </w:rPr>
              <w:fldChar w:fldCharType="separate"/>
            </w:r>
            <w:r w:rsidRPr="00622FDA">
              <w:rPr>
                <w:rFonts w:cs="Arial"/>
                <w:noProof/>
                <w:szCs w:val="20"/>
                <w:lang w:val="en-US"/>
              </w:rPr>
              <w:t> </w:t>
            </w:r>
            <w:r w:rsidRPr="00622FDA">
              <w:rPr>
                <w:rFonts w:cs="Arial"/>
                <w:noProof/>
                <w:szCs w:val="20"/>
                <w:lang w:val="en-US"/>
              </w:rPr>
              <w:t> </w:t>
            </w:r>
            <w:r w:rsidRPr="00622FDA">
              <w:rPr>
                <w:rFonts w:cs="Arial"/>
                <w:noProof/>
                <w:szCs w:val="20"/>
                <w:lang w:val="en-US"/>
              </w:rPr>
              <w:t> </w:t>
            </w:r>
            <w:r w:rsidRPr="00622FDA">
              <w:rPr>
                <w:rFonts w:cs="Arial"/>
                <w:noProof/>
                <w:szCs w:val="20"/>
                <w:lang w:val="en-US"/>
              </w:rPr>
              <w:t> </w:t>
            </w:r>
            <w:r w:rsidRPr="00622FDA">
              <w:rPr>
                <w:rFonts w:cs="Arial"/>
                <w:noProof/>
                <w:szCs w:val="20"/>
                <w:lang w:val="en-US"/>
              </w:rPr>
              <w:t> </w:t>
            </w:r>
            <w:r w:rsidRPr="009B416C">
              <w:rPr>
                <w:rFonts w:cs="Arial"/>
                <w:szCs w:val="20"/>
                <w:lang w:val="en-US"/>
              </w:rPr>
              <w:fldChar w:fldCharType="end"/>
            </w:r>
          </w:p>
        </w:tc>
      </w:tr>
      <w:tr w:rsidR="00A47BA5" w:rsidRPr="00622FDA"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19" w:type="pct"/>
            <w:vMerge w:val="restart"/>
            <w:tcBorders>
              <w:top w:val="single" w:sz="4" w:space="0" w:color="auto"/>
              <w:left w:val="single" w:sz="4" w:space="0" w:color="auto"/>
              <w:right w:val="single" w:sz="4" w:space="0" w:color="auto"/>
            </w:tcBorders>
          </w:tcPr>
          <w:p w:rsidR="00A47BA5" w:rsidRPr="00622FDA" w:rsidRDefault="00A47BA5" w:rsidP="00622FDA">
            <w:pPr>
              <w:pStyle w:val="APECForm"/>
              <w:spacing w:after="0" w:line="240" w:lineRule="auto"/>
              <w:jc w:val="right"/>
              <w:rPr>
                <w:rFonts w:cs="Arial"/>
                <w:b/>
                <w:szCs w:val="20"/>
                <w:lang w:val="en-US"/>
              </w:rPr>
            </w:pPr>
            <w:r w:rsidRPr="00622FDA">
              <w:rPr>
                <w:rFonts w:cs="Arial"/>
                <w:b/>
                <w:szCs w:val="20"/>
                <w:lang w:val="en-US"/>
              </w:rPr>
              <w:t>Summary of Proposed Budget (USD) :</w:t>
            </w:r>
          </w:p>
          <w:p w:rsidR="00A47BA5" w:rsidRPr="00622FDA" w:rsidRDefault="00A47BA5" w:rsidP="00622FDA">
            <w:pPr>
              <w:pStyle w:val="APECForm"/>
              <w:spacing w:after="0" w:line="240" w:lineRule="auto"/>
              <w:jc w:val="right"/>
              <w:rPr>
                <w:rFonts w:cs="Arial"/>
                <w:b/>
                <w:szCs w:val="20"/>
                <w:lang w:val="en-US"/>
              </w:rPr>
            </w:pPr>
          </w:p>
        </w:tc>
        <w:tc>
          <w:tcPr>
            <w:tcW w:w="1094" w:type="pct"/>
            <w:tcBorders>
              <w:top w:val="single" w:sz="4" w:space="0" w:color="auto"/>
              <w:left w:val="single" w:sz="4" w:space="0" w:color="auto"/>
              <w:bottom w:val="single" w:sz="4" w:space="0" w:color="auto"/>
              <w:right w:val="single" w:sz="4" w:space="0" w:color="auto"/>
            </w:tcBorders>
            <w:shd w:val="pct10" w:color="auto" w:fill="auto"/>
            <w:vAlign w:val="center"/>
          </w:tcPr>
          <w:p w:rsidR="00A47BA5" w:rsidRPr="00622FDA" w:rsidRDefault="00A47BA5" w:rsidP="00622FDA">
            <w:pPr>
              <w:pStyle w:val="APECForm"/>
              <w:spacing w:after="0" w:line="240" w:lineRule="auto"/>
              <w:jc w:val="center"/>
              <w:rPr>
                <w:rFonts w:cs="Arial"/>
                <w:b/>
                <w:szCs w:val="20"/>
                <w:lang w:val="en-US"/>
              </w:rPr>
            </w:pPr>
            <w:r w:rsidRPr="00622FDA">
              <w:rPr>
                <w:rFonts w:cs="Arial"/>
                <w:b/>
                <w:szCs w:val="20"/>
                <w:lang w:val="en-US"/>
              </w:rPr>
              <w:t>APEC funding</w:t>
            </w:r>
          </w:p>
        </w:tc>
        <w:tc>
          <w:tcPr>
            <w:tcW w:w="1092" w:type="pct"/>
            <w:tcBorders>
              <w:top w:val="single" w:sz="4" w:space="0" w:color="auto"/>
              <w:left w:val="single" w:sz="4" w:space="0" w:color="auto"/>
              <w:bottom w:val="single" w:sz="4" w:space="0" w:color="auto"/>
              <w:right w:val="single" w:sz="4" w:space="0" w:color="auto"/>
            </w:tcBorders>
            <w:shd w:val="pct10" w:color="auto" w:fill="auto"/>
            <w:vAlign w:val="center"/>
          </w:tcPr>
          <w:p w:rsidR="00A47BA5" w:rsidRPr="00622FDA" w:rsidRDefault="00A47BA5" w:rsidP="00622FDA">
            <w:pPr>
              <w:pStyle w:val="APECForm"/>
              <w:spacing w:after="0" w:line="240" w:lineRule="auto"/>
              <w:ind w:left="5760" w:hanging="5760"/>
              <w:jc w:val="center"/>
              <w:rPr>
                <w:rFonts w:cs="Arial"/>
                <w:b/>
                <w:szCs w:val="20"/>
                <w:lang w:val="en-US"/>
              </w:rPr>
            </w:pPr>
            <w:r w:rsidRPr="00622FDA">
              <w:rPr>
                <w:rFonts w:cs="Arial"/>
                <w:b/>
                <w:szCs w:val="20"/>
                <w:lang w:val="en-US"/>
              </w:rPr>
              <w:t>Self-funding</w:t>
            </w:r>
          </w:p>
        </w:tc>
        <w:tc>
          <w:tcPr>
            <w:tcW w:w="1095" w:type="pct"/>
            <w:tcBorders>
              <w:top w:val="single" w:sz="4" w:space="0" w:color="auto"/>
              <w:left w:val="single" w:sz="4" w:space="0" w:color="auto"/>
              <w:bottom w:val="single" w:sz="4" w:space="0" w:color="auto"/>
              <w:right w:val="single" w:sz="4" w:space="0" w:color="auto"/>
            </w:tcBorders>
            <w:shd w:val="pct10" w:color="auto" w:fill="auto"/>
            <w:vAlign w:val="center"/>
          </w:tcPr>
          <w:p w:rsidR="00A47BA5" w:rsidRPr="00622FDA" w:rsidRDefault="00A47BA5" w:rsidP="00622FDA">
            <w:pPr>
              <w:pStyle w:val="APECForm"/>
              <w:spacing w:after="0" w:line="240" w:lineRule="auto"/>
              <w:ind w:left="5760" w:hanging="5760"/>
              <w:jc w:val="center"/>
              <w:rPr>
                <w:rFonts w:cs="Arial"/>
                <w:b/>
                <w:szCs w:val="20"/>
                <w:lang w:val="en-US"/>
              </w:rPr>
            </w:pPr>
            <w:r w:rsidRPr="00622FDA">
              <w:rPr>
                <w:rFonts w:cs="Arial"/>
                <w:b/>
                <w:szCs w:val="20"/>
                <w:lang w:val="en-US"/>
              </w:rPr>
              <w:t>Total</w:t>
            </w:r>
          </w:p>
        </w:tc>
      </w:tr>
      <w:tr w:rsidR="00A47BA5" w:rsidRPr="00622FDA"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1719" w:type="pct"/>
            <w:vMerge/>
            <w:tcBorders>
              <w:left w:val="single" w:sz="4" w:space="0" w:color="auto"/>
              <w:bottom w:val="single" w:sz="4" w:space="0" w:color="auto"/>
              <w:right w:val="single" w:sz="4" w:space="0" w:color="auto"/>
            </w:tcBorders>
          </w:tcPr>
          <w:p w:rsidR="00A47BA5" w:rsidRPr="00622FDA" w:rsidRDefault="00A47BA5" w:rsidP="00622FDA">
            <w:pPr>
              <w:pStyle w:val="APECForm"/>
              <w:spacing w:before="0" w:after="0" w:line="240" w:lineRule="auto"/>
              <w:rPr>
                <w:rFonts w:cs="Arial"/>
                <w:b/>
                <w:szCs w:val="20"/>
                <w:lang w:val="en-US"/>
              </w:rPr>
            </w:pPr>
          </w:p>
        </w:tc>
        <w:tc>
          <w:tcPr>
            <w:tcW w:w="1094" w:type="pct"/>
            <w:tcBorders>
              <w:top w:val="single" w:sz="4" w:space="0" w:color="auto"/>
              <w:left w:val="single" w:sz="4" w:space="0" w:color="auto"/>
              <w:bottom w:val="single" w:sz="4" w:space="0" w:color="auto"/>
              <w:right w:val="single" w:sz="4" w:space="0" w:color="auto"/>
            </w:tcBorders>
          </w:tcPr>
          <w:p w:rsidR="00A47BA5" w:rsidRPr="00622FDA" w:rsidRDefault="00A47BA5" w:rsidP="00622FDA">
            <w:pPr>
              <w:pStyle w:val="APECForm"/>
              <w:spacing w:after="0" w:line="240" w:lineRule="auto"/>
              <w:rPr>
                <w:rFonts w:cs="Arial"/>
                <w:b/>
                <w:szCs w:val="20"/>
                <w:lang w:val="en-US"/>
              </w:rPr>
            </w:pPr>
            <w:r w:rsidRPr="009B416C">
              <w:rPr>
                <w:rFonts w:cs="Arial"/>
                <w:szCs w:val="20"/>
                <w:lang w:val="en-US"/>
              </w:rPr>
              <w:fldChar w:fldCharType="begin">
                <w:ffData>
                  <w:name w:val="Text27"/>
                  <w:enabled/>
                  <w:calcOnExit w:val="0"/>
                  <w:textInput/>
                </w:ffData>
              </w:fldChar>
            </w:r>
            <w:r w:rsidRPr="00622FDA">
              <w:rPr>
                <w:rFonts w:cs="Arial"/>
                <w:szCs w:val="20"/>
                <w:lang w:val="en-US"/>
              </w:rPr>
              <w:instrText xml:space="preserve"> FORMTEXT </w:instrText>
            </w:r>
            <w:r w:rsidRPr="009B416C">
              <w:rPr>
                <w:rFonts w:cs="Arial"/>
                <w:szCs w:val="20"/>
                <w:lang w:val="en-US"/>
              </w:rPr>
            </w:r>
            <w:r w:rsidRPr="009B416C">
              <w:rPr>
                <w:rFonts w:cs="Arial"/>
                <w:szCs w:val="20"/>
                <w:lang w:val="en-US"/>
              </w:rPr>
              <w:fldChar w:fldCharType="separate"/>
            </w:r>
            <w:r w:rsidRPr="00622FDA">
              <w:rPr>
                <w:rFonts w:cs="Arial"/>
                <w:noProof/>
                <w:szCs w:val="20"/>
                <w:lang w:val="en-US"/>
              </w:rPr>
              <w:t> </w:t>
            </w:r>
            <w:r w:rsidRPr="00622FDA">
              <w:rPr>
                <w:rFonts w:cs="Arial"/>
                <w:noProof/>
                <w:szCs w:val="20"/>
                <w:lang w:val="en-US"/>
              </w:rPr>
              <w:t> </w:t>
            </w:r>
            <w:r w:rsidRPr="00622FDA">
              <w:rPr>
                <w:rFonts w:cs="Arial"/>
                <w:noProof/>
                <w:szCs w:val="20"/>
                <w:lang w:val="en-US"/>
              </w:rPr>
              <w:t> </w:t>
            </w:r>
            <w:r w:rsidRPr="00622FDA">
              <w:rPr>
                <w:rFonts w:cs="Arial"/>
                <w:noProof/>
                <w:szCs w:val="20"/>
                <w:lang w:val="en-US"/>
              </w:rPr>
              <w:t> </w:t>
            </w:r>
            <w:r w:rsidRPr="00622FDA">
              <w:rPr>
                <w:rFonts w:cs="Arial"/>
                <w:noProof/>
                <w:szCs w:val="20"/>
                <w:lang w:val="en-US"/>
              </w:rPr>
              <w:t> </w:t>
            </w:r>
            <w:r w:rsidRPr="009B416C">
              <w:rPr>
                <w:rFonts w:cs="Arial"/>
                <w:szCs w:val="20"/>
                <w:lang w:val="en-US"/>
              </w:rPr>
              <w:fldChar w:fldCharType="end"/>
            </w:r>
          </w:p>
        </w:tc>
        <w:tc>
          <w:tcPr>
            <w:tcW w:w="1092" w:type="pct"/>
            <w:tcBorders>
              <w:top w:val="single" w:sz="4" w:space="0" w:color="auto"/>
              <w:left w:val="single" w:sz="4" w:space="0" w:color="auto"/>
              <w:bottom w:val="single" w:sz="4" w:space="0" w:color="auto"/>
              <w:right w:val="single" w:sz="4" w:space="0" w:color="auto"/>
            </w:tcBorders>
          </w:tcPr>
          <w:p w:rsidR="00A47BA5" w:rsidRPr="00622FDA" w:rsidRDefault="00A47BA5" w:rsidP="00622FDA">
            <w:pPr>
              <w:pStyle w:val="APECForm"/>
              <w:spacing w:after="0" w:line="240" w:lineRule="auto"/>
              <w:ind w:left="5760" w:hanging="5760"/>
              <w:rPr>
                <w:rFonts w:cs="Arial"/>
                <w:b/>
                <w:szCs w:val="20"/>
                <w:lang w:val="en-US"/>
              </w:rPr>
            </w:pPr>
            <w:r w:rsidRPr="009B416C">
              <w:rPr>
                <w:rFonts w:cs="Arial"/>
                <w:szCs w:val="20"/>
                <w:lang w:val="en-US"/>
              </w:rPr>
              <w:fldChar w:fldCharType="begin">
                <w:ffData>
                  <w:name w:val="Text27"/>
                  <w:enabled/>
                  <w:calcOnExit w:val="0"/>
                  <w:textInput/>
                </w:ffData>
              </w:fldChar>
            </w:r>
            <w:r w:rsidRPr="00622FDA">
              <w:rPr>
                <w:rFonts w:cs="Arial"/>
                <w:szCs w:val="20"/>
                <w:lang w:val="en-US"/>
              </w:rPr>
              <w:instrText xml:space="preserve"> FORMTEXT </w:instrText>
            </w:r>
            <w:r w:rsidRPr="009B416C">
              <w:rPr>
                <w:rFonts w:cs="Arial"/>
                <w:szCs w:val="20"/>
                <w:lang w:val="en-US"/>
              </w:rPr>
            </w:r>
            <w:r w:rsidRPr="009B416C">
              <w:rPr>
                <w:rFonts w:cs="Arial"/>
                <w:szCs w:val="20"/>
                <w:lang w:val="en-US"/>
              </w:rPr>
              <w:fldChar w:fldCharType="separate"/>
            </w:r>
            <w:r w:rsidRPr="00622FDA">
              <w:rPr>
                <w:rFonts w:cs="Arial"/>
                <w:noProof/>
                <w:szCs w:val="20"/>
                <w:lang w:val="en-US"/>
              </w:rPr>
              <w:t> </w:t>
            </w:r>
            <w:r w:rsidRPr="00622FDA">
              <w:rPr>
                <w:rFonts w:cs="Arial"/>
                <w:noProof/>
                <w:szCs w:val="20"/>
                <w:lang w:val="en-US"/>
              </w:rPr>
              <w:t> </w:t>
            </w:r>
            <w:r w:rsidRPr="00622FDA">
              <w:rPr>
                <w:rFonts w:cs="Arial"/>
                <w:noProof/>
                <w:szCs w:val="20"/>
                <w:lang w:val="en-US"/>
              </w:rPr>
              <w:t> </w:t>
            </w:r>
            <w:r w:rsidRPr="00622FDA">
              <w:rPr>
                <w:rFonts w:cs="Arial"/>
                <w:noProof/>
                <w:szCs w:val="20"/>
                <w:lang w:val="en-US"/>
              </w:rPr>
              <w:t> </w:t>
            </w:r>
            <w:r w:rsidRPr="00622FDA">
              <w:rPr>
                <w:rFonts w:cs="Arial"/>
                <w:noProof/>
                <w:szCs w:val="20"/>
                <w:lang w:val="en-US"/>
              </w:rPr>
              <w:t> </w:t>
            </w:r>
            <w:r w:rsidRPr="009B416C">
              <w:rPr>
                <w:rFonts w:cs="Arial"/>
                <w:szCs w:val="20"/>
                <w:lang w:val="en-US"/>
              </w:rPr>
              <w:fldChar w:fldCharType="end"/>
            </w:r>
          </w:p>
        </w:tc>
        <w:tc>
          <w:tcPr>
            <w:tcW w:w="1095" w:type="pct"/>
            <w:tcBorders>
              <w:top w:val="single" w:sz="4" w:space="0" w:color="auto"/>
              <w:left w:val="single" w:sz="4" w:space="0" w:color="auto"/>
              <w:bottom w:val="single" w:sz="4" w:space="0" w:color="auto"/>
              <w:right w:val="single" w:sz="4" w:space="0" w:color="auto"/>
            </w:tcBorders>
          </w:tcPr>
          <w:p w:rsidR="00A47BA5" w:rsidRPr="00622FDA" w:rsidRDefault="00A47BA5" w:rsidP="00622FDA">
            <w:pPr>
              <w:pStyle w:val="APECForm"/>
              <w:spacing w:after="0" w:line="240" w:lineRule="auto"/>
              <w:ind w:left="5760" w:hanging="5760"/>
              <w:rPr>
                <w:rFonts w:cs="Arial"/>
                <w:b/>
                <w:szCs w:val="20"/>
                <w:lang w:val="en-US"/>
              </w:rPr>
            </w:pPr>
            <w:r w:rsidRPr="009B416C">
              <w:rPr>
                <w:rFonts w:cs="Arial"/>
                <w:szCs w:val="20"/>
                <w:lang w:val="en-US"/>
              </w:rPr>
              <w:fldChar w:fldCharType="begin">
                <w:ffData>
                  <w:name w:val="Text27"/>
                  <w:enabled/>
                  <w:calcOnExit w:val="0"/>
                  <w:textInput/>
                </w:ffData>
              </w:fldChar>
            </w:r>
            <w:r w:rsidRPr="00622FDA">
              <w:rPr>
                <w:rFonts w:cs="Arial"/>
                <w:szCs w:val="20"/>
                <w:lang w:val="en-US"/>
              </w:rPr>
              <w:instrText xml:space="preserve"> FORMTEXT </w:instrText>
            </w:r>
            <w:r w:rsidRPr="009B416C">
              <w:rPr>
                <w:rFonts w:cs="Arial"/>
                <w:szCs w:val="20"/>
                <w:lang w:val="en-US"/>
              </w:rPr>
            </w:r>
            <w:r w:rsidRPr="009B416C">
              <w:rPr>
                <w:rFonts w:cs="Arial"/>
                <w:szCs w:val="20"/>
                <w:lang w:val="en-US"/>
              </w:rPr>
              <w:fldChar w:fldCharType="separate"/>
            </w:r>
            <w:r w:rsidRPr="00622FDA">
              <w:rPr>
                <w:rFonts w:cs="Arial"/>
                <w:noProof/>
                <w:szCs w:val="20"/>
                <w:lang w:val="en-US"/>
              </w:rPr>
              <w:t> </w:t>
            </w:r>
            <w:r w:rsidRPr="00622FDA">
              <w:rPr>
                <w:rFonts w:cs="Arial"/>
                <w:noProof/>
                <w:szCs w:val="20"/>
                <w:lang w:val="en-US"/>
              </w:rPr>
              <w:t> </w:t>
            </w:r>
            <w:r w:rsidRPr="00622FDA">
              <w:rPr>
                <w:rFonts w:cs="Arial"/>
                <w:noProof/>
                <w:szCs w:val="20"/>
                <w:lang w:val="en-US"/>
              </w:rPr>
              <w:t> </w:t>
            </w:r>
            <w:r w:rsidRPr="00622FDA">
              <w:rPr>
                <w:rFonts w:cs="Arial"/>
                <w:noProof/>
                <w:szCs w:val="20"/>
                <w:lang w:val="en-US"/>
              </w:rPr>
              <w:t> </w:t>
            </w:r>
            <w:r w:rsidRPr="00622FDA">
              <w:rPr>
                <w:rFonts w:cs="Arial"/>
                <w:noProof/>
                <w:szCs w:val="20"/>
                <w:lang w:val="en-US"/>
              </w:rPr>
              <w:t> </w:t>
            </w:r>
            <w:r w:rsidRPr="009B416C">
              <w:rPr>
                <w:rFonts w:cs="Arial"/>
                <w:szCs w:val="20"/>
                <w:lang w:val="en-US"/>
              </w:rPr>
              <w:fldChar w:fldCharType="end"/>
            </w:r>
          </w:p>
        </w:tc>
      </w:tr>
    </w:tbl>
    <w:p w:rsidR="00A47BA5" w:rsidRPr="00622FDA" w:rsidRDefault="00A47BA5" w:rsidP="00A47BA5">
      <w:pPr>
        <w:pStyle w:val="APECForm"/>
        <w:spacing w:before="0" w:after="0" w:line="240" w:lineRule="auto"/>
        <w:rPr>
          <w:rFonts w:cs="Arial"/>
          <w:b/>
          <w:i/>
          <w:lang w:val="en-US"/>
        </w:rPr>
      </w:pPr>
    </w:p>
    <w:p w:rsidR="00A47BA5" w:rsidRPr="00622FDA" w:rsidRDefault="00A47BA5" w:rsidP="00A47BA5">
      <w:pPr>
        <w:pStyle w:val="APECForm"/>
        <w:spacing w:before="0" w:after="0" w:line="240" w:lineRule="auto"/>
        <w:ind w:left="-284"/>
        <w:rPr>
          <w:rFonts w:cs="Arial"/>
          <w:b/>
          <w:i/>
          <w:lang w:val="en-US"/>
        </w:rPr>
      </w:pPr>
      <w:r w:rsidRPr="00622FDA">
        <w:rPr>
          <w:rFonts w:cs="Arial"/>
          <w:b/>
          <w:i/>
          <w:lang w:val="en-US"/>
        </w:rPr>
        <w:t>Project Overseer Information and Declaration:</w:t>
      </w:r>
    </w:p>
    <w:p w:rsidR="00A47BA5" w:rsidRPr="009B416C" w:rsidRDefault="00A47BA5" w:rsidP="00A47BA5">
      <w:pPr>
        <w:pStyle w:val="APECForm"/>
        <w:spacing w:before="0" w:after="0" w:line="240" w:lineRule="auto"/>
        <w:ind w:left="-284"/>
        <w:rPr>
          <w:rFonts w:cs="Arial"/>
          <w:b/>
          <w:i/>
          <w:sz w:val="6"/>
          <w:szCs w:val="6"/>
          <w:lang w:val="en-US"/>
        </w:rPr>
      </w:pPr>
    </w:p>
    <w:p w:rsidR="00A47BA5" w:rsidRPr="00622FDA" w:rsidRDefault="00A47BA5" w:rsidP="00A47BA5">
      <w:pPr>
        <w:pStyle w:val="APECForm"/>
        <w:spacing w:before="0" w:line="240" w:lineRule="auto"/>
        <w:ind w:left="-284"/>
        <w:rPr>
          <w:rFonts w:cs="Arial"/>
          <w:lang w:val="en-US"/>
        </w:rPr>
      </w:pPr>
      <w:r w:rsidRPr="00622FDA">
        <w:rPr>
          <w:rFonts w:cs="Arial"/>
          <w:b/>
          <w:i/>
          <w:lang w:val="en-US"/>
        </w:rPr>
        <w:t>Name:</w:t>
      </w:r>
      <w:r w:rsidRPr="00622FDA">
        <w:rPr>
          <w:rFonts w:cs="Arial"/>
          <w:lang w:val="en-US"/>
        </w:rPr>
        <w:t xml:space="preserve">  </w:t>
      </w:r>
      <w:r w:rsidRPr="009B416C">
        <w:rPr>
          <w:rFonts w:cs="Arial"/>
          <w:lang w:val="en-US"/>
        </w:rPr>
        <w:fldChar w:fldCharType="begin">
          <w:ffData>
            <w:name w:val="Text38"/>
            <w:enabled/>
            <w:calcOnExit w:val="0"/>
            <w:textInput/>
          </w:ffData>
        </w:fldChar>
      </w:r>
      <w:r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9B416C">
        <w:rPr>
          <w:rFonts w:cs="Arial"/>
          <w:lang w:val="en-US"/>
        </w:rPr>
        <w:fldChar w:fldCharType="end"/>
      </w:r>
    </w:p>
    <w:p w:rsidR="00A47BA5" w:rsidRPr="00622FDA" w:rsidRDefault="00A47BA5" w:rsidP="00A47BA5">
      <w:pPr>
        <w:pStyle w:val="APECForm"/>
        <w:spacing w:before="0" w:line="240" w:lineRule="auto"/>
        <w:ind w:left="-284"/>
        <w:rPr>
          <w:rFonts w:cs="Arial"/>
          <w:b/>
          <w:lang w:val="en-US"/>
        </w:rPr>
      </w:pPr>
      <w:r w:rsidRPr="00622FDA">
        <w:rPr>
          <w:rFonts w:cs="Arial"/>
          <w:b/>
          <w:i/>
          <w:lang w:val="en-US"/>
        </w:rPr>
        <w:t>Title:</w:t>
      </w:r>
      <w:r w:rsidRPr="00622FDA">
        <w:rPr>
          <w:rFonts w:cs="Arial"/>
          <w:b/>
          <w:lang w:val="en-US"/>
        </w:rPr>
        <w:t xml:space="preserve"> </w:t>
      </w:r>
      <w:r w:rsidRPr="00622FDA">
        <w:rPr>
          <w:rFonts w:cs="Arial"/>
          <w:lang w:val="en-US"/>
        </w:rPr>
        <w:t xml:space="preserve"> </w:t>
      </w:r>
      <w:r w:rsidRPr="009B416C">
        <w:rPr>
          <w:rFonts w:cs="Arial"/>
          <w:lang w:val="en-US"/>
        </w:rPr>
        <w:fldChar w:fldCharType="begin">
          <w:ffData>
            <w:name w:val="Text39"/>
            <w:enabled/>
            <w:calcOnExit w:val="0"/>
            <w:textInput/>
          </w:ffData>
        </w:fldChar>
      </w:r>
      <w:r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9B416C">
        <w:rPr>
          <w:rFonts w:cs="Arial"/>
          <w:lang w:val="en-US"/>
        </w:rPr>
        <w:fldChar w:fldCharType="end"/>
      </w:r>
      <w:r w:rsidRPr="00622FDA">
        <w:rPr>
          <w:rFonts w:cs="Arial"/>
          <w:b/>
          <w:i/>
          <w:lang w:val="en-US"/>
        </w:rPr>
        <w:t xml:space="preserve"> </w:t>
      </w:r>
    </w:p>
    <w:p w:rsidR="00A47BA5" w:rsidRPr="00622FDA" w:rsidRDefault="00A47BA5" w:rsidP="00A47BA5">
      <w:pPr>
        <w:pStyle w:val="APECForm"/>
        <w:spacing w:before="0" w:line="240" w:lineRule="auto"/>
        <w:ind w:left="-284"/>
        <w:rPr>
          <w:rFonts w:cs="Arial"/>
          <w:lang w:val="en-US"/>
        </w:rPr>
      </w:pPr>
      <w:r w:rsidRPr="00622FDA">
        <w:rPr>
          <w:rFonts w:cs="Arial"/>
          <w:b/>
          <w:i/>
          <w:lang w:val="en-US"/>
        </w:rPr>
        <w:t>Organization:</w:t>
      </w:r>
      <w:r w:rsidRPr="00622FDA">
        <w:rPr>
          <w:rFonts w:cs="Arial"/>
          <w:b/>
          <w:lang w:val="en-US"/>
        </w:rPr>
        <w:t xml:space="preserve"> </w:t>
      </w:r>
      <w:r w:rsidRPr="00622FDA">
        <w:rPr>
          <w:rFonts w:cs="Arial"/>
          <w:lang w:val="en-US"/>
        </w:rPr>
        <w:t xml:space="preserve"> </w:t>
      </w:r>
      <w:r w:rsidRPr="009B416C">
        <w:rPr>
          <w:rFonts w:cs="Arial"/>
          <w:lang w:val="en-US"/>
        </w:rPr>
        <w:fldChar w:fldCharType="begin">
          <w:ffData>
            <w:name w:val="Text40"/>
            <w:enabled/>
            <w:calcOnExit w:val="0"/>
            <w:textInput/>
          </w:ffData>
        </w:fldChar>
      </w:r>
      <w:r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9B416C">
        <w:rPr>
          <w:rFonts w:cs="Arial"/>
          <w:lang w:val="en-US"/>
        </w:rPr>
        <w:fldChar w:fldCharType="end"/>
      </w:r>
    </w:p>
    <w:p w:rsidR="00A47BA5" w:rsidRPr="00622FDA" w:rsidRDefault="00A47BA5" w:rsidP="00A47BA5">
      <w:pPr>
        <w:pStyle w:val="APECForm"/>
        <w:spacing w:before="0" w:line="240" w:lineRule="auto"/>
        <w:ind w:left="-284"/>
        <w:rPr>
          <w:rFonts w:cs="Arial"/>
          <w:lang w:val="en-US"/>
        </w:rPr>
      </w:pPr>
      <w:r w:rsidRPr="00622FDA">
        <w:rPr>
          <w:rFonts w:cs="Arial"/>
          <w:b/>
          <w:i/>
          <w:lang w:val="en-US"/>
        </w:rPr>
        <w:t>Postal address:</w:t>
      </w:r>
      <w:r w:rsidRPr="00622FDA">
        <w:rPr>
          <w:rFonts w:cs="Arial"/>
          <w:lang w:val="en-US"/>
        </w:rPr>
        <w:t xml:space="preserve">  </w:t>
      </w:r>
      <w:r w:rsidRPr="009B416C">
        <w:rPr>
          <w:rFonts w:cs="Arial"/>
          <w:lang w:val="en-US"/>
        </w:rPr>
        <w:fldChar w:fldCharType="begin">
          <w:ffData>
            <w:name w:val="Text41"/>
            <w:enabled/>
            <w:calcOnExit w:val="0"/>
            <w:textInput/>
          </w:ffData>
        </w:fldChar>
      </w:r>
      <w:r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9B416C">
        <w:rPr>
          <w:rFonts w:cs="Arial"/>
          <w:lang w:val="en-US"/>
        </w:rPr>
        <w:fldChar w:fldCharType="end"/>
      </w:r>
    </w:p>
    <w:p w:rsidR="00A47BA5" w:rsidRPr="00622FDA" w:rsidRDefault="00A47BA5" w:rsidP="00A47BA5">
      <w:pPr>
        <w:pStyle w:val="APECForm"/>
        <w:spacing w:before="0" w:line="240" w:lineRule="auto"/>
        <w:ind w:left="-284"/>
        <w:rPr>
          <w:rFonts w:cs="Arial"/>
          <w:b/>
          <w:i/>
          <w:lang w:val="en-US"/>
        </w:rPr>
      </w:pPr>
      <w:r w:rsidRPr="00622FDA">
        <w:rPr>
          <w:rFonts w:cs="Arial"/>
          <w:b/>
          <w:i/>
          <w:lang w:val="en-US"/>
        </w:rPr>
        <w:t>Tel:</w:t>
      </w:r>
      <w:r w:rsidRPr="00622FDA">
        <w:rPr>
          <w:rFonts w:cs="Arial"/>
          <w:b/>
          <w:lang w:val="en-US"/>
        </w:rPr>
        <w:t xml:space="preserve"> </w:t>
      </w:r>
      <w:r w:rsidRPr="00622FDA">
        <w:rPr>
          <w:rFonts w:cs="Arial"/>
          <w:lang w:val="en-US"/>
        </w:rPr>
        <w:t xml:space="preserve"> </w:t>
      </w:r>
      <w:r w:rsidRPr="009B416C">
        <w:rPr>
          <w:rFonts w:cs="Arial"/>
          <w:lang w:val="en-US"/>
        </w:rPr>
        <w:fldChar w:fldCharType="begin">
          <w:ffData>
            <w:name w:val="Text42"/>
            <w:enabled/>
            <w:calcOnExit w:val="0"/>
            <w:textInput/>
          </w:ffData>
        </w:fldChar>
      </w:r>
      <w:r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9B416C">
        <w:rPr>
          <w:rFonts w:cs="Arial"/>
          <w:lang w:val="en-US"/>
        </w:rPr>
        <w:fldChar w:fldCharType="end"/>
      </w:r>
      <w:r w:rsidRPr="00622FDA">
        <w:rPr>
          <w:rFonts w:cs="Arial"/>
          <w:lang w:val="en-US"/>
        </w:rPr>
        <w:tab/>
        <w:t xml:space="preserve">      </w:t>
      </w:r>
      <w:r w:rsidRPr="00622FDA">
        <w:rPr>
          <w:rFonts w:cs="Arial"/>
          <w:b/>
          <w:i/>
          <w:lang w:val="en-US"/>
        </w:rPr>
        <w:t>E-mail:</w:t>
      </w:r>
      <w:r w:rsidRPr="00622FDA">
        <w:rPr>
          <w:rFonts w:cs="Arial"/>
          <w:b/>
          <w:lang w:val="en-US"/>
        </w:rPr>
        <w:t xml:space="preserve"> </w:t>
      </w:r>
      <w:r w:rsidRPr="00622FDA">
        <w:rPr>
          <w:rFonts w:cs="Arial"/>
          <w:lang w:val="en-US"/>
        </w:rPr>
        <w:t xml:space="preserve"> </w:t>
      </w:r>
      <w:r w:rsidRPr="009B416C">
        <w:rPr>
          <w:rFonts w:cs="Arial"/>
          <w:lang w:val="en-US"/>
        </w:rPr>
        <w:fldChar w:fldCharType="begin">
          <w:ffData>
            <w:name w:val="Text44"/>
            <w:enabled/>
            <w:calcOnExit w:val="0"/>
            <w:textInput/>
          </w:ffData>
        </w:fldChar>
      </w:r>
      <w:r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9B416C">
        <w:rPr>
          <w:rFonts w:cs="Arial"/>
          <w:lang w:val="en-US"/>
        </w:rPr>
        <w:fldChar w:fldCharType="end"/>
      </w:r>
    </w:p>
    <w:p w:rsidR="00A47BA5" w:rsidRPr="00622FDA" w:rsidRDefault="00A47BA5" w:rsidP="00A47BA5">
      <w:pPr>
        <w:pStyle w:val="APECForm"/>
        <w:spacing w:after="0" w:line="240" w:lineRule="auto"/>
        <w:ind w:left="-284"/>
        <w:rPr>
          <w:rFonts w:cs="Arial"/>
          <w:sz w:val="16"/>
          <w:szCs w:val="16"/>
          <w:lang w:val="en-US"/>
        </w:rPr>
      </w:pPr>
      <w:r w:rsidRPr="00622FDA">
        <w:rPr>
          <w:rFonts w:cs="Arial"/>
          <w:sz w:val="16"/>
          <w:szCs w:val="16"/>
          <w:lang w:val="en-US"/>
        </w:rPr>
        <w:t xml:space="preserve">As Project Overseer and on behalf of the above said Organization, I declare that this submission was prepared in accordance with the </w:t>
      </w:r>
      <w:r w:rsidRPr="00622FDA">
        <w:rPr>
          <w:rFonts w:cs="Arial"/>
          <w:b/>
          <w:bCs w:val="0"/>
          <w:sz w:val="16"/>
          <w:szCs w:val="16"/>
          <w:lang w:val="en-US"/>
        </w:rPr>
        <w:t>Guidebook on APEC Projects</w:t>
      </w:r>
      <w:r w:rsidRPr="00622FDA">
        <w:rPr>
          <w:rFonts w:cs="Arial"/>
          <w:sz w:val="16"/>
          <w:szCs w:val="16"/>
          <w:lang w:val="en-US"/>
        </w:rPr>
        <w:t xml:space="preserve"> and any ensuing project will comply with said Guidebook. Failure to do so may result in the BMC denying or revoking funding and/or project approval. I understand that any funds approved are granted on the basis of the information in the document’s budget table, in the case of any inconsistencies within the document.</w:t>
      </w:r>
    </w:p>
    <w:p w:rsidR="00A47BA5" w:rsidRPr="00622FDA" w:rsidRDefault="00A47BA5" w:rsidP="00A47BA5">
      <w:pPr>
        <w:pStyle w:val="APECForm"/>
        <w:spacing w:before="0" w:after="0" w:line="240" w:lineRule="auto"/>
        <w:ind w:left="-284"/>
        <w:rPr>
          <w:rFonts w:cs="Arial"/>
          <w:lang w:val="en-US"/>
        </w:rPr>
      </w:pPr>
    </w:p>
    <w:p w:rsidR="00A47BA5" w:rsidRPr="00622FDA" w:rsidRDefault="00A47BA5" w:rsidP="00A47BA5">
      <w:pPr>
        <w:pStyle w:val="APECForm"/>
        <w:spacing w:before="0" w:after="0" w:line="240" w:lineRule="auto"/>
        <w:ind w:left="-284"/>
        <w:rPr>
          <w:rFonts w:cs="Arial"/>
          <w:u w:val="single"/>
          <w:lang w:val="en-US"/>
        </w:rPr>
      </w:pPr>
      <w:r w:rsidRPr="00622FDA">
        <w:rPr>
          <w:rFonts w:cs="Arial"/>
          <w:u w:val="single"/>
          <w:lang w:val="en-US"/>
        </w:rPr>
        <w:tab/>
        <w:t xml:space="preserve"> </w:t>
      </w:r>
      <w:r w:rsidRPr="00622FDA">
        <w:rPr>
          <w:rFonts w:cs="Arial"/>
          <w:u w:val="single"/>
          <w:lang w:val="en-US"/>
        </w:rPr>
        <w:tab/>
      </w:r>
    </w:p>
    <w:p w:rsidR="00A47BA5" w:rsidRPr="00622FDA" w:rsidRDefault="00A47BA5" w:rsidP="00A47BA5">
      <w:pPr>
        <w:pStyle w:val="APECForm"/>
        <w:spacing w:before="0" w:after="0" w:line="240" w:lineRule="auto"/>
        <w:ind w:left="-284"/>
        <w:rPr>
          <w:rFonts w:cs="Arial"/>
          <w:i/>
          <w:sz w:val="18"/>
          <w:szCs w:val="20"/>
          <w:lang w:val="en-US"/>
        </w:rPr>
      </w:pPr>
      <w:r w:rsidRPr="00622FDA">
        <w:rPr>
          <w:rFonts w:cs="Arial"/>
          <w:i/>
          <w:sz w:val="18"/>
          <w:szCs w:val="20"/>
          <w:lang w:val="en-US"/>
        </w:rPr>
        <w:t>Name of Project Overseer</w:t>
      </w:r>
    </w:p>
    <w:p w:rsidR="00A47BA5" w:rsidRPr="00622FDA" w:rsidRDefault="00A47BA5" w:rsidP="00A47BA5">
      <w:pPr>
        <w:pStyle w:val="APECForm"/>
        <w:spacing w:before="0" w:after="0" w:line="240" w:lineRule="auto"/>
        <w:ind w:left="-284"/>
        <w:rPr>
          <w:rFonts w:cs="Arial"/>
          <w:lang w:val="en-US"/>
        </w:rPr>
      </w:pPr>
      <w:r w:rsidRPr="00622FDA">
        <w:rPr>
          <w:rFonts w:cs="Arial"/>
          <w:b/>
          <w:lang w:val="en-US"/>
        </w:rPr>
        <w:t>Date:</w:t>
      </w:r>
      <w:r w:rsidRPr="00622FDA">
        <w:rPr>
          <w:rFonts w:cs="Arial"/>
          <w:lang w:val="en-US"/>
        </w:rPr>
        <w:t xml:space="preserve"> </w:t>
      </w:r>
      <w:r w:rsidRPr="009B416C">
        <w:rPr>
          <w:rFonts w:cs="Arial"/>
          <w:lang w:val="en-US"/>
        </w:rPr>
        <w:fldChar w:fldCharType="begin">
          <w:ffData>
            <w:name w:val="Text39"/>
            <w:enabled/>
            <w:calcOnExit w:val="0"/>
            <w:textInput/>
          </w:ffData>
        </w:fldChar>
      </w:r>
      <w:r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9B416C">
        <w:rPr>
          <w:rFonts w:cs="Arial"/>
          <w:lang w:val="en-US"/>
        </w:rPr>
        <w:fldChar w:fldCharType="end"/>
      </w:r>
    </w:p>
    <w:p w:rsidR="00A47BA5" w:rsidRPr="00622FDA" w:rsidRDefault="00A47BA5" w:rsidP="00B77347">
      <w:pPr>
        <w:ind w:left="-567" w:right="-624"/>
        <w:jc w:val="center"/>
        <w:rPr>
          <w:rFonts w:ascii="Arial" w:hAnsi="Arial" w:cs="Arial"/>
          <w:b/>
          <w:bCs/>
          <w:i/>
        </w:rPr>
      </w:pPr>
      <w:r w:rsidRPr="00622FDA">
        <w:rPr>
          <w:b/>
          <w:i/>
        </w:rPr>
        <w:br w:type="page"/>
      </w:r>
      <w:r w:rsidRPr="00622FDA">
        <w:rPr>
          <w:rFonts w:ascii="Arial" w:hAnsi="Arial" w:cs="Arial"/>
          <w:b/>
          <w:sz w:val="28"/>
          <w:szCs w:val="28"/>
        </w:rPr>
        <w:lastRenderedPageBreak/>
        <w:t>Project Details</w:t>
      </w:r>
    </w:p>
    <w:p w:rsidR="00A47BA5" w:rsidRPr="00622FDA" w:rsidRDefault="00A47BA5" w:rsidP="00B77347">
      <w:pPr>
        <w:pStyle w:val="APECForm"/>
        <w:spacing w:before="0" w:after="0" w:line="240" w:lineRule="auto"/>
        <w:ind w:left="-567" w:right="-624"/>
        <w:jc w:val="center"/>
        <w:rPr>
          <w:rFonts w:cs="Arial"/>
          <w:szCs w:val="20"/>
          <w:lang w:val="en-US"/>
        </w:rPr>
      </w:pPr>
      <w:r w:rsidRPr="00622FDA">
        <w:rPr>
          <w:rFonts w:cs="Arial"/>
          <w:b/>
          <w:i/>
          <w:szCs w:val="20"/>
          <w:lang w:val="en-US"/>
        </w:rPr>
        <w:t>Please answer each question succinctly. Suggested section lengths are provided as a guide.</w:t>
      </w:r>
    </w:p>
    <w:p w:rsidR="00A47BA5" w:rsidRPr="00622FDA" w:rsidRDefault="00A47BA5" w:rsidP="00B77347">
      <w:pPr>
        <w:pStyle w:val="APECForm"/>
        <w:spacing w:before="0" w:after="0" w:line="240" w:lineRule="auto"/>
        <w:ind w:left="-567" w:right="-624"/>
        <w:jc w:val="center"/>
        <w:rPr>
          <w:rStyle w:val="Run-inheading"/>
          <w:rFonts w:cs="Arial"/>
          <w:szCs w:val="20"/>
          <w:lang w:val="en-US"/>
        </w:rPr>
      </w:pPr>
      <w:r w:rsidRPr="00622FDA">
        <w:rPr>
          <w:rStyle w:val="Run-inheading"/>
          <w:rFonts w:cs="Arial"/>
          <w:szCs w:val="20"/>
          <w:lang w:val="en-US"/>
        </w:rPr>
        <w:t xml:space="preserve">Proposals must be no longer than 12 pages, including budget and title page. </w:t>
      </w:r>
    </w:p>
    <w:p w:rsidR="00A47BA5" w:rsidRPr="009B416C" w:rsidRDefault="00A47BA5" w:rsidP="00B77347">
      <w:pPr>
        <w:ind w:left="-567" w:right="-624"/>
        <w:contextualSpacing/>
        <w:rPr>
          <w:rStyle w:val="Run-inheading"/>
          <w:rFonts w:ascii="Arial" w:hAnsi="Arial" w:cs="Arial"/>
          <w:i w:val="0"/>
          <w:sz w:val="14"/>
          <w:szCs w:val="16"/>
        </w:rPr>
      </w:pPr>
    </w:p>
    <w:p w:rsidR="00A47BA5" w:rsidRPr="00622FDA" w:rsidRDefault="00A47BA5" w:rsidP="00B77347">
      <w:pPr>
        <w:ind w:left="-567" w:right="-624"/>
        <w:contextualSpacing/>
        <w:rPr>
          <w:rFonts w:ascii="Arial" w:hAnsi="Arial" w:cs="Arial"/>
          <w:i/>
          <w:szCs w:val="28"/>
        </w:rPr>
      </w:pPr>
      <w:r w:rsidRPr="00622FDA">
        <w:rPr>
          <w:rStyle w:val="Run-inheading"/>
          <w:rFonts w:ascii="Arial" w:hAnsi="Arial" w:cs="Arial"/>
          <w:szCs w:val="28"/>
        </w:rPr>
        <w:t>SECTION A:  Relevance to APEC</w:t>
      </w:r>
      <w:r w:rsidRPr="00622FDA">
        <w:rPr>
          <w:rFonts w:ascii="Arial" w:hAnsi="Arial" w:cs="Arial"/>
          <w:i/>
          <w:szCs w:val="28"/>
        </w:rPr>
        <w:t xml:space="preserve"> </w:t>
      </w:r>
    </w:p>
    <w:p w:rsidR="00F83799" w:rsidRDefault="00A47BA5" w:rsidP="00F83799">
      <w:pPr>
        <w:ind w:left="-567" w:right="-624"/>
        <w:contextualSpacing/>
        <w:rPr>
          <w:rFonts w:ascii="Arial" w:hAnsi="Arial" w:cs="Arial"/>
          <w:i/>
          <w:sz w:val="20"/>
        </w:rPr>
      </w:pPr>
      <w:r w:rsidRPr="00622FDA">
        <w:rPr>
          <w:rFonts w:ascii="Arial" w:hAnsi="Arial" w:cs="Arial"/>
          <w:i/>
          <w:sz w:val="20"/>
        </w:rPr>
        <w:t>[Answers to questions 1–3 may be taken or adapted from the Concept Note]</w:t>
      </w:r>
    </w:p>
    <w:p w:rsidR="00F83799" w:rsidRDefault="00F83799" w:rsidP="00F83799">
      <w:pPr>
        <w:ind w:left="-567" w:right="-624"/>
        <w:contextualSpacing/>
        <w:rPr>
          <w:rFonts w:ascii="Arial" w:hAnsi="Arial" w:cs="Arial"/>
          <w:i/>
          <w:sz w:val="20"/>
        </w:rPr>
      </w:pPr>
    </w:p>
    <w:p w:rsidR="00A47BA5" w:rsidRPr="00F83799" w:rsidRDefault="00A47BA5" w:rsidP="00F83799">
      <w:pPr>
        <w:pStyle w:val="ListParagraph"/>
        <w:numPr>
          <w:ilvl w:val="0"/>
          <w:numId w:val="167"/>
        </w:numPr>
        <w:ind w:left="-567" w:right="-624" w:hanging="426"/>
        <w:contextualSpacing/>
        <w:rPr>
          <w:rFonts w:cs="Arial"/>
          <w:b/>
          <w:i/>
          <w:sz w:val="20"/>
        </w:rPr>
      </w:pPr>
      <w:r w:rsidRPr="00F83799">
        <w:rPr>
          <w:rFonts w:cs="Arial"/>
          <w:b/>
          <w:sz w:val="20"/>
          <w:u w:val="single"/>
        </w:rPr>
        <w:t>Relevance:</w:t>
      </w:r>
      <w:r w:rsidRPr="00F83799">
        <w:rPr>
          <w:rFonts w:cs="Arial"/>
          <w:b/>
          <w:sz w:val="20"/>
        </w:rPr>
        <w:t xml:space="preserve"> What problem or opportunity will the project address and why is it important? How will the project benefit APEC members and the region? Which Rank on this year’s </w:t>
      </w:r>
      <w:r w:rsidRPr="00F83799">
        <w:rPr>
          <w:rFonts w:cs="Arial"/>
          <w:b/>
          <w:i/>
          <w:sz w:val="20"/>
        </w:rPr>
        <w:t>APEC Funding Criteria</w:t>
      </w:r>
      <w:r w:rsidRPr="00F83799">
        <w:rPr>
          <w:rFonts w:cs="Arial"/>
          <w:b/>
          <w:sz w:val="20"/>
        </w:rPr>
        <w:t xml:space="preserve"> does this project fall under? Briefly explain why. Is it also linked to other Ranks? If so, which topics and how?</w:t>
      </w:r>
      <w:r w:rsidRPr="00F83799">
        <w:rPr>
          <w:rFonts w:cs="Arial"/>
          <w:sz w:val="20"/>
        </w:rPr>
        <w:t xml:space="preserve">  </w:t>
      </w:r>
      <w:r w:rsidRPr="00F83799">
        <w:rPr>
          <w:rFonts w:cs="Arial"/>
          <w:i/>
          <w:sz w:val="20"/>
        </w:rPr>
        <w:t>[½ page]</w:t>
      </w:r>
    </w:p>
    <w:p w:rsidR="00A47BA5" w:rsidRPr="00622FDA" w:rsidRDefault="00A47BA5" w:rsidP="00B77347">
      <w:pPr>
        <w:pStyle w:val="APECFormnumbered"/>
        <w:numPr>
          <w:ilvl w:val="0"/>
          <w:numId w:val="0"/>
        </w:numPr>
        <w:spacing w:before="0" w:after="0" w:line="240" w:lineRule="auto"/>
        <w:ind w:left="-567" w:right="-624"/>
        <w:rPr>
          <w:rFonts w:cs="Arial"/>
          <w:lang w:val="en-US"/>
        </w:rPr>
      </w:pPr>
    </w:p>
    <w:p w:rsidR="00A47BA5" w:rsidRPr="00622FDA" w:rsidRDefault="00A47BA5" w:rsidP="00B77347">
      <w:pPr>
        <w:pStyle w:val="APECFormnumbered"/>
        <w:numPr>
          <w:ilvl w:val="0"/>
          <w:numId w:val="0"/>
        </w:numPr>
        <w:spacing w:before="0" w:after="0" w:line="240" w:lineRule="auto"/>
        <w:ind w:left="-567" w:right="-624"/>
        <w:rPr>
          <w:rFonts w:cs="Arial"/>
          <w:lang w:val="en-US"/>
        </w:rPr>
      </w:pPr>
      <w:r w:rsidRPr="009B416C">
        <w:rPr>
          <w:rFonts w:cs="Arial"/>
          <w:lang w:val="en-US"/>
        </w:rPr>
        <w:fldChar w:fldCharType="begin">
          <w:ffData>
            <w:name w:val="Text46"/>
            <w:enabled/>
            <w:calcOnExit w:val="0"/>
            <w:textInput/>
          </w:ffData>
        </w:fldChar>
      </w:r>
      <w:r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9B416C">
        <w:rPr>
          <w:rFonts w:cs="Arial"/>
          <w:lang w:val="en-US"/>
        </w:rPr>
        <w:fldChar w:fldCharType="end"/>
      </w:r>
    </w:p>
    <w:p w:rsidR="00A47BA5" w:rsidRPr="00622FDA" w:rsidRDefault="00A47BA5" w:rsidP="00B77347">
      <w:pPr>
        <w:pStyle w:val="APECFormnumbered"/>
        <w:numPr>
          <w:ilvl w:val="0"/>
          <w:numId w:val="0"/>
        </w:numPr>
        <w:spacing w:before="0" w:after="0" w:line="240" w:lineRule="auto"/>
        <w:ind w:left="-567" w:right="-624"/>
        <w:rPr>
          <w:rFonts w:cs="Arial"/>
          <w:lang w:val="en-US"/>
        </w:rPr>
      </w:pPr>
    </w:p>
    <w:p w:rsidR="00A47BA5" w:rsidRPr="00F83799" w:rsidRDefault="00A47BA5" w:rsidP="00F83799">
      <w:pPr>
        <w:pStyle w:val="APECFormnumbered"/>
        <w:numPr>
          <w:ilvl w:val="0"/>
          <w:numId w:val="168"/>
        </w:numPr>
        <w:tabs>
          <w:tab w:val="clear" w:pos="360"/>
          <w:tab w:val="left" w:pos="0"/>
        </w:tabs>
        <w:spacing w:before="0" w:after="0" w:line="240" w:lineRule="auto"/>
        <w:ind w:left="-567" w:right="-624" w:hanging="426"/>
        <w:rPr>
          <w:rFonts w:cs="Arial"/>
          <w:b/>
          <w:lang w:val="en-US"/>
        </w:rPr>
      </w:pPr>
      <w:r w:rsidRPr="00F83799">
        <w:rPr>
          <w:rFonts w:cs="Arial"/>
          <w:b/>
          <w:u w:val="single"/>
          <w:lang w:val="en-US"/>
        </w:rPr>
        <w:t>Objectives:</w:t>
      </w:r>
      <w:r w:rsidRPr="00F83799">
        <w:rPr>
          <w:rFonts w:cs="Arial"/>
          <w:b/>
          <w:lang w:val="en-US"/>
        </w:rPr>
        <w:t xml:space="preserve"> Describe the 2-3 key objectives of the project. (e.g. to ensure workshop participants will be able to...; to create a framework...; to develop recommendations...; to build support...; to revise strategies...; to create an action plan; …improve capacity in; etc.)     </w:t>
      </w:r>
      <w:r w:rsidRPr="00F83799">
        <w:rPr>
          <w:rFonts w:cs="Arial"/>
          <w:b/>
          <w:i/>
          <w:lang w:val="en-US"/>
        </w:rPr>
        <w:t>[¼ page]</w:t>
      </w:r>
    </w:p>
    <w:p w:rsidR="00A47BA5" w:rsidRPr="00622FDA" w:rsidRDefault="00A47BA5" w:rsidP="00B77347">
      <w:pPr>
        <w:pStyle w:val="APECFormnumbered"/>
        <w:numPr>
          <w:ilvl w:val="0"/>
          <w:numId w:val="0"/>
        </w:numPr>
        <w:spacing w:before="0" w:after="0" w:line="240" w:lineRule="auto"/>
        <w:ind w:left="-567" w:right="-624"/>
        <w:rPr>
          <w:rFonts w:cs="Arial"/>
          <w:lang w:val="en-US"/>
        </w:rPr>
      </w:pPr>
    </w:p>
    <w:p w:rsidR="00A47BA5" w:rsidRPr="00622FDA" w:rsidRDefault="00A47BA5" w:rsidP="00B77347">
      <w:pPr>
        <w:pStyle w:val="APECFormnumbered"/>
        <w:numPr>
          <w:ilvl w:val="0"/>
          <w:numId w:val="0"/>
        </w:numPr>
        <w:spacing w:before="0" w:after="0" w:line="240" w:lineRule="auto"/>
        <w:ind w:left="-567" w:right="-624"/>
        <w:rPr>
          <w:rFonts w:cs="Arial"/>
          <w:lang w:val="en-US"/>
        </w:rPr>
      </w:pPr>
      <w:r w:rsidRPr="009B416C">
        <w:rPr>
          <w:rFonts w:cs="Arial"/>
          <w:lang w:val="en-US"/>
        </w:rPr>
        <w:fldChar w:fldCharType="begin">
          <w:ffData>
            <w:name w:val="Text46"/>
            <w:enabled/>
            <w:calcOnExit w:val="0"/>
            <w:textInput/>
          </w:ffData>
        </w:fldChar>
      </w:r>
      <w:r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9B416C">
        <w:rPr>
          <w:rFonts w:cs="Arial"/>
          <w:lang w:val="en-US"/>
        </w:rPr>
        <w:fldChar w:fldCharType="end"/>
      </w:r>
    </w:p>
    <w:p w:rsidR="00A47BA5" w:rsidRPr="00622FDA" w:rsidRDefault="00A47BA5" w:rsidP="00B77347">
      <w:pPr>
        <w:pStyle w:val="APECFormHeadingA"/>
        <w:numPr>
          <w:ilvl w:val="0"/>
          <w:numId w:val="0"/>
        </w:numPr>
        <w:spacing w:before="0" w:after="0" w:line="240" w:lineRule="auto"/>
        <w:ind w:left="-567" w:right="-624"/>
        <w:rPr>
          <w:rFonts w:cs="Arial"/>
          <w:i/>
          <w:lang w:val="en-US"/>
        </w:rPr>
      </w:pPr>
    </w:p>
    <w:p w:rsidR="00A47BA5" w:rsidRPr="00622FDA" w:rsidRDefault="00A47BA5" w:rsidP="00A70C0C">
      <w:pPr>
        <w:pStyle w:val="APECFormHeadingA"/>
        <w:numPr>
          <w:ilvl w:val="0"/>
          <w:numId w:val="42"/>
        </w:numPr>
        <w:tabs>
          <w:tab w:val="clear" w:pos="360"/>
          <w:tab w:val="left" w:pos="0"/>
        </w:tabs>
        <w:spacing w:before="0" w:after="0" w:line="240" w:lineRule="auto"/>
        <w:ind w:left="-567" w:right="-624"/>
        <w:rPr>
          <w:rFonts w:cs="Arial"/>
          <w:i/>
          <w:lang w:val="en-US"/>
        </w:rPr>
      </w:pPr>
      <w:r w:rsidRPr="00622FDA">
        <w:rPr>
          <w:rFonts w:cs="Arial"/>
          <w:u w:val="single"/>
          <w:lang w:val="en-US"/>
        </w:rPr>
        <w:t>Alignment:</w:t>
      </w:r>
      <w:r w:rsidRPr="00622FDA">
        <w:rPr>
          <w:rFonts w:cs="Arial"/>
          <w:lang w:val="en-US"/>
        </w:rPr>
        <w:t xml:space="preserve">  Describe specific APEC priorities, goals, strategies, </w:t>
      </w:r>
      <w:proofErr w:type="spellStart"/>
      <w:r w:rsidRPr="00622FDA">
        <w:rPr>
          <w:rFonts w:cs="Arial"/>
          <w:lang w:val="en-US"/>
        </w:rPr>
        <w:t>workplans</w:t>
      </w:r>
      <w:proofErr w:type="spellEnd"/>
      <w:r w:rsidRPr="00622FDA">
        <w:rPr>
          <w:rFonts w:cs="Arial"/>
          <w:lang w:val="en-US"/>
        </w:rPr>
        <w:t xml:space="preserve"> and statements that the project supports, and explain how the project will help achieve them. Explain how it is aligned with your forum’s </w:t>
      </w:r>
      <w:proofErr w:type="spellStart"/>
      <w:r w:rsidRPr="00622FDA">
        <w:rPr>
          <w:rFonts w:cs="Arial"/>
          <w:lang w:val="en-US"/>
        </w:rPr>
        <w:t>workplan</w:t>
      </w:r>
      <w:proofErr w:type="spellEnd"/>
      <w:r w:rsidRPr="00622FDA">
        <w:rPr>
          <w:rFonts w:cs="Arial"/>
          <w:lang w:val="en-US"/>
        </w:rPr>
        <w:t xml:space="preserve"> / strategic plan.    </w:t>
      </w:r>
      <w:r w:rsidRPr="00622FDA">
        <w:rPr>
          <w:rFonts w:cs="Arial"/>
          <w:b w:val="0"/>
          <w:i/>
          <w:lang w:val="en-US"/>
        </w:rPr>
        <w:t>[less than ½ page]</w:t>
      </w:r>
      <w:r w:rsidRPr="00622FDA">
        <w:rPr>
          <w:rFonts w:cs="Arial"/>
          <w:u w:val="single"/>
          <w:lang w:val="en-US"/>
        </w:rPr>
        <w:t xml:space="preserve"> </w:t>
      </w:r>
    </w:p>
    <w:p w:rsidR="00A47BA5" w:rsidRPr="00622FDA" w:rsidRDefault="00A47BA5" w:rsidP="00B77347">
      <w:pPr>
        <w:pStyle w:val="APECFormnumbered"/>
        <w:numPr>
          <w:ilvl w:val="0"/>
          <w:numId w:val="0"/>
        </w:numPr>
        <w:spacing w:before="0" w:after="0" w:line="240" w:lineRule="auto"/>
        <w:ind w:left="-567" w:right="-624"/>
        <w:rPr>
          <w:rFonts w:cs="Arial"/>
          <w:b/>
          <w:lang w:val="en-US"/>
        </w:rPr>
      </w:pPr>
    </w:p>
    <w:p w:rsidR="00A47BA5" w:rsidRPr="00622FDA" w:rsidRDefault="00A47BA5" w:rsidP="00B77347">
      <w:pPr>
        <w:pStyle w:val="APECFormnumbered"/>
        <w:numPr>
          <w:ilvl w:val="0"/>
          <w:numId w:val="0"/>
        </w:numPr>
        <w:spacing w:before="0" w:after="0" w:line="240" w:lineRule="auto"/>
        <w:ind w:left="-567" w:right="-624"/>
        <w:rPr>
          <w:rFonts w:cs="Arial"/>
          <w:lang w:val="en-US"/>
        </w:rPr>
      </w:pPr>
      <w:r w:rsidRPr="009B416C">
        <w:rPr>
          <w:rFonts w:cs="Arial"/>
          <w:lang w:val="en-US"/>
        </w:rPr>
        <w:fldChar w:fldCharType="begin">
          <w:ffData>
            <w:name w:val="Text46"/>
            <w:enabled/>
            <w:calcOnExit w:val="0"/>
            <w:textInput/>
          </w:ffData>
        </w:fldChar>
      </w:r>
      <w:r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9B416C">
        <w:rPr>
          <w:rFonts w:cs="Arial"/>
          <w:lang w:val="en-US"/>
        </w:rPr>
        <w:fldChar w:fldCharType="end"/>
      </w:r>
    </w:p>
    <w:p w:rsidR="00A47BA5" w:rsidRPr="00622FDA" w:rsidRDefault="00A47BA5" w:rsidP="00B77347">
      <w:pPr>
        <w:pStyle w:val="APECFormHeadingA"/>
        <w:numPr>
          <w:ilvl w:val="0"/>
          <w:numId w:val="0"/>
        </w:numPr>
        <w:spacing w:before="0" w:after="0" w:line="240" w:lineRule="auto"/>
        <w:ind w:left="-567" w:right="-624"/>
        <w:rPr>
          <w:rFonts w:cs="Arial"/>
          <w:lang w:val="en-US"/>
        </w:rPr>
      </w:pPr>
    </w:p>
    <w:p w:rsidR="00A47BA5" w:rsidRPr="00622FDA" w:rsidRDefault="00A47BA5" w:rsidP="00A70C0C">
      <w:pPr>
        <w:pStyle w:val="APECFormHeadingA"/>
        <w:numPr>
          <w:ilvl w:val="0"/>
          <w:numId w:val="42"/>
        </w:numPr>
        <w:tabs>
          <w:tab w:val="clear" w:pos="360"/>
          <w:tab w:val="left" w:pos="0"/>
        </w:tabs>
        <w:spacing w:before="0" w:after="0" w:line="240" w:lineRule="auto"/>
        <w:ind w:left="-567" w:right="-624"/>
        <w:rPr>
          <w:rFonts w:cs="Arial"/>
          <w:lang w:val="en-US"/>
        </w:rPr>
      </w:pPr>
      <w:r w:rsidRPr="00622FDA">
        <w:rPr>
          <w:rFonts w:cs="Arial"/>
          <w:u w:val="single"/>
          <w:lang w:val="en-US"/>
        </w:rPr>
        <w:t>For TILF Special Account applications:</w:t>
      </w:r>
      <w:r w:rsidRPr="00622FDA">
        <w:rPr>
          <w:rFonts w:cs="Arial"/>
          <w:lang w:val="en-US"/>
        </w:rPr>
        <w:t xml:space="preserve"> Briefly describe how the project will contribute to APEC trade and investment liberalization and facilitation with reference to specific parts of the Osaka Action Agenda (Part 1, Section C and, where appropriate, Part 2). </w:t>
      </w:r>
    </w:p>
    <w:p w:rsidR="00A47BA5" w:rsidRPr="00622FDA" w:rsidRDefault="00A47BA5" w:rsidP="00B77347">
      <w:pPr>
        <w:pStyle w:val="APECFormHeadingA"/>
        <w:numPr>
          <w:ilvl w:val="0"/>
          <w:numId w:val="0"/>
        </w:numPr>
        <w:spacing w:before="0" w:after="0" w:line="240" w:lineRule="auto"/>
        <w:ind w:left="-567" w:right="-624"/>
        <w:rPr>
          <w:rFonts w:cs="Arial"/>
          <w:i/>
          <w:lang w:val="en-US"/>
        </w:rPr>
      </w:pPr>
      <w:r w:rsidRPr="00622FDA">
        <w:rPr>
          <w:rFonts w:cs="Arial"/>
          <w:u w:val="single"/>
          <w:lang w:val="en-US"/>
        </w:rPr>
        <w:t>For APEC Support Fund applications:</w:t>
      </w:r>
      <w:r w:rsidRPr="00622FDA">
        <w:rPr>
          <w:rFonts w:cs="Arial"/>
          <w:lang w:val="en-US"/>
        </w:rPr>
        <w:t xml:space="preserve"> Briefly describe how the project will support the capacity building needs of APEC </w:t>
      </w:r>
      <w:r w:rsidRPr="00622FDA">
        <w:rPr>
          <w:rFonts w:cs="Arial"/>
          <w:i/>
          <w:u w:val="single"/>
          <w:lang w:val="en-US"/>
        </w:rPr>
        <w:t>developing economies</w:t>
      </w:r>
      <w:r w:rsidRPr="00622FDA">
        <w:rPr>
          <w:rFonts w:cs="Arial"/>
          <w:lang w:val="en-US"/>
        </w:rPr>
        <w:t>, and how they will be engaged.</w:t>
      </w:r>
      <w:r w:rsidRPr="00622FDA">
        <w:rPr>
          <w:rFonts w:cs="Arial"/>
          <w:i/>
          <w:lang w:val="en-US"/>
        </w:rPr>
        <w:t xml:space="preserve">     </w:t>
      </w:r>
      <w:r w:rsidRPr="00622FDA">
        <w:rPr>
          <w:rFonts w:cs="Arial"/>
          <w:b w:val="0"/>
          <w:i/>
          <w:lang w:val="en-US"/>
        </w:rPr>
        <w:t>[¼ page]</w:t>
      </w:r>
    </w:p>
    <w:p w:rsidR="00A47BA5" w:rsidRPr="00622FDA" w:rsidRDefault="00A47BA5" w:rsidP="00B77347">
      <w:pPr>
        <w:pStyle w:val="APECFormHeadingA"/>
        <w:numPr>
          <w:ilvl w:val="0"/>
          <w:numId w:val="0"/>
        </w:numPr>
        <w:spacing w:before="0" w:after="0" w:line="240" w:lineRule="auto"/>
        <w:ind w:left="-567" w:right="-624"/>
        <w:rPr>
          <w:rFonts w:cs="Arial"/>
          <w:lang w:val="en-US"/>
        </w:rPr>
      </w:pPr>
    </w:p>
    <w:p w:rsidR="00A47BA5" w:rsidRPr="00622FDA" w:rsidRDefault="00A47BA5" w:rsidP="00B77347">
      <w:pPr>
        <w:pStyle w:val="APECFormnumbered"/>
        <w:numPr>
          <w:ilvl w:val="0"/>
          <w:numId w:val="0"/>
        </w:numPr>
        <w:spacing w:before="0" w:after="0" w:line="240" w:lineRule="auto"/>
        <w:ind w:left="-567" w:right="-624"/>
        <w:rPr>
          <w:rFonts w:cs="Arial"/>
          <w:lang w:val="en-US"/>
        </w:rPr>
      </w:pPr>
      <w:r w:rsidRPr="009B416C">
        <w:rPr>
          <w:rFonts w:cs="Arial"/>
          <w:lang w:val="en-US"/>
        </w:rPr>
        <w:fldChar w:fldCharType="begin">
          <w:ffData>
            <w:name w:val="Text47"/>
            <w:enabled/>
            <w:calcOnExit w:val="0"/>
            <w:textInput/>
          </w:ffData>
        </w:fldChar>
      </w:r>
      <w:r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9B416C">
        <w:rPr>
          <w:rFonts w:cs="Arial"/>
          <w:lang w:val="en-US"/>
        </w:rPr>
        <w:fldChar w:fldCharType="end"/>
      </w:r>
    </w:p>
    <w:p w:rsidR="00A47BA5" w:rsidRPr="00622FDA" w:rsidRDefault="00A47BA5" w:rsidP="00B77347">
      <w:pPr>
        <w:pStyle w:val="APECFormHeadingA"/>
        <w:numPr>
          <w:ilvl w:val="0"/>
          <w:numId w:val="0"/>
        </w:numPr>
        <w:spacing w:before="0" w:after="0" w:line="240" w:lineRule="auto"/>
        <w:ind w:left="-567" w:right="-624" w:hanging="360"/>
        <w:rPr>
          <w:rFonts w:cs="Arial"/>
          <w:lang w:val="en-US"/>
        </w:rPr>
      </w:pPr>
      <w:r w:rsidRPr="00622FDA">
        <w:rPr>
          <w:rFonts w:cs="Arial"/>
          <w:lang w:val="en-US"/>
        </w:rPr>
        <w:tab/>
      </w:r>
    </w:p>
    <w:p w:rsidR="00A47BA5" w:rsidRPr="00622FDA" w:rsidRDefault="00A47BA5" w:rsidP="00B77347">
      <w:pPr>
        <w:ind w:left="-567" w:right="-624"/>
        <w:contextualSpacing/>
        <w:rPr>
          <w:rFonts w:ascii="Arial" w:hAnsi="Arial" w:cs="Arial"/>
          <w:b/>
          <w:i/>
        </w:rPr>
      </w:pPr>
      <w:r w:rsidRPr="00622FDA">
        <w:rPr>
          <w:rStyle w:val="Run-inheading"/>
          <w:rFonts w:ascii="Arial" w:hAnsi="Arial" w:cs="Arial"/>
          <w:szCs w:val="28"/>
        </w:rPr>
        <w:t>SECTION B:  Project Impact</w:t>
      </w:r>
    </w:p>
    <w:p w:rsidR="00A47BA5" w:rsidRPr="00622FDA" w:rsidRDefault="00A47BA5" w:rsidP="00B77347">
      <w:pPr>
        <w:pStyle w:val="APECFormnumbered"/>
        <w:tabs>
          <w:tab w:val="clear" w:pos="360"/>
          <w:tab w:val="left" w:pos="0"/>
        </w:tabs>
        <w:spacing w:before="0" w:after="0" w:line="240" w:lineRule="auto"/>
        <w:ind w:left="-567" w:right="-624"/>
        <w:rPr>
          <w:rFonts w:cs="Arial"/>
          <w:lang w:val="en-US"/>
        </w:rPr>
      </w:pPr>
      <w:r w:rsidRPr="00622FDA">
        <w:rPr>
          <w:rFonts w:cs="Arial"/>
          <w:b/>
          <w:u w:val="single"/>
          <w:lang w:val="en-US"/>
        </w:rPr>
        <w:t>Outputs:</w:t>
      </w:r>
      <w:r w:rsidRPr="00622FDA">
        <w:rPr>
          <w:rFonts w:cs="Arial"/>
          <w:b/>
          <w:lang w:val="en-US"/>
        </w:rPr>
        <w:t xml:space="preserve"> </w:t>
      </w:r>
      <w:r w:rsidRPr="00622FDA">
        <w:rPr>
          <w:b/>
          <w:lang w:val="en-US"/>
        </w:rPr>
        <w:t xml:space="preserve">Describe </w:t>
      </w:r>
      <w:r w:rsidRPr="00622FDA">
        <w:rPr>
          <w:rFonts w:cs="Arial"/>
          <w:b/>
          <w:lang w:val="en-US"/>
        </w:rPr>
        <w:t>products or services that the project will create. This may include w</w:t>
      </w:r>
      <w:r w:rsidRPr="00622FDA">
        <w:rPr>
          <w:b/>
          <w:lang w:val="en-US"/>
        </w:rPr>
        <w:t xml:space="preserve">orkshop, reports, tools, research papers, recommendations, best practices, action plans etc. </w:t>
      </w:r>
      <w:r w:rsidRPr="00622FDA">
        <w:rPr>
          <w:rFonts w:cs="Arial"/>
          <w:i/>
          <w:lang w:val="en-US"/>
        </w:rPr>
        <w:t>[½ to ¾ page]</w:t>
      </w:r>
    </w:p>
    <w:p w:rsidR="00A47BA5" w:rsidRPr="00622FDA" w:rsidRDefault="00A47BA5" w:rsidP="00B77347">
      <w:pPr>
        <w:pStyle w:val="APECFormHeadingA"/>
        <w:numPr>
          <w:ilvl w:val="0"/>
          <w:numId w:val="0"/>
        </w:numPr>
        <w:spacing w:before="0" w:after="0" w:line="240" w:lineRule="auto"/>
        <w:ind w:left="-567" w:right="-624" w:hanging="360"/>
        <w:rPr>
          <w:lang w:val="en-US"/>
        </w:rPr>
      </w:pPr>
    </w:p>
    <w:p w:rsidR="00A47BA5" w:rsidRPr="00622FDA" w:rsidRDefault="00A47BA5" w:rsidP="00B77347">
      <w:pPr>
        <w:pStyle w:val="APECFormnumbered"/>
        <w:numPr>
          <w:ilvl w:val="0"/>
          <w:numId w:val="0"/>
        </w:numPr>
        <w:spacing w:before="0" w:after="0" w:line="240" w:lineRule="auto"/>
        <w:ind w:left="-567" w:right="-624"/>
        <w:rPr>
          <w:rFonts w:cs="Arial"/>
          <w:lang w:val="en-US"/>
        </w:rPr>
      </w:pPr>
      <w:r w:rsidRPr="009B416C">
        <w:rPr>
          <w:rFonts w:cs="Arial"/>
          <w:lang w:val="en-US"/>
        </w:rPr>
        <w:fldChar w:fldCharType="begin">
          <w:ffData>
            <w:name w:val=""/>
            <w:enabled/>
            <w:calcOnExit w:val="0"/>
            <w:textInput/>
          </w:ffData>
        </w:fldChar>
      </w:r>
      <w:r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9B416C">
        <w:rPr>
          <w:rFonts w:cs="Arial"/>
          <w:lang w:val="en-US"/>
        </w:rPr>
        <w:fldChar w:fldCharType="end"/>
      </w:r>
    </w:p>
    <w:p w:rsidR="00A47BA5" w:rsidRPr="00622FDA" w:rsidRDefault="00A47BA5" w:rsidP="00B77347">
      <w:pPr>
        <w:pStyle w:val="APECFormHeadingA"/>
        <w:numPr>
          <w:ilvl w:val="0"/>
          <w:numId w:val="0"/>
        </w:numPr>
        <w:spacing w:before="0" w:after="0" w:line="240" w:lineRule="auto"/>
        <w:ind w:left="-567" w:right="-624"/>
        <w:rPr>
          <w:lang w:val="en-US"/>
        </w:rPr>
      </w:pPr>
    </w:p>
    <w:p w:rsidR="00A47BA5" w:rsidRPr="00622FDA" w:rsidRDefault="00A47BA5" w:rsidP="00B77347">
      <w:pPr>
        <w:pStyle w:val="APECFormnumbered"/>
        <w:tabs>
          <w:tab w:val="clear" w:pos="360"/>
          <w:tab w:val="left" w:pos="0"/>
        </w:tabs>
        <w:spacing w:before="0" w:after="0" w:line="240" w:lineRule="auto"/>
        <w:ind w:left="-567" w:right="-624"/>
        <w:rPr>
          <w:rFonts w:cs="Arial"/>
          <w:lang w:val="en-US"/>
        </w:rPr>
      </w:pPr>
      <w:r w:rsidRPr="00622FDA">
        <w:rPr>
          <w:rFonts w:cs="Arial"/>
          <w:b/>
          <w:u w:val="single"/>
          <w:lang w:val="en-US"/>
        </w:rPr>
        <w:t>Outcomes:</w:t>
      </w:r>
      <w:r w:rsidRPr="00622FDA">
        <w:rPr>
          <w:rFonts w:cs="Arial"/>
          <w:b/>
          <w:lang w:val="en-US"/>
        </w:rPr>
        <w:t xml:space="preserve"> </w:t>
      </w:r>
      <w:r w:rsidRPr="00622FDA">
        <w:rPr>
          <w:b/>
          <w:lang w:val="en-US"/>
        </w:rPr>
        <w:t xml:space="preserve">Describe the specific </w:t>
      </w:r>
      <w:r w:rsidRPr="00622FDA">
        <w:rPr>
          <w:rFonts w:cs="Arial"/>
          <w:b/>
          <w:lang w:val="en-US"/>
        </w:rPr>
        <w:t xml:space="preserve">changes the outputs are expected to achieve in the medium-term. What changes in policy, processes or </w:t>
      </w:r>
      <w:proofErr w:type="spellStart"/>
      <w:r w:rsidRPr="00622FDA">
        <w:rPr>
          <w:rFonts w:cs="Arial"/>
          <w:b/>
          <w:lang w:val="en-US"/>
        </w:rPr>
        <w:t>behaviour</w:t>
      </w:r>
      <w:proofErr w:type="spellEnd"/>
      <w:r w:rsidRPr="00622FDA">
        <w:rPr>
          <w:rFonts w:cs="Arial"/>
          <w:b/>
          <w:lang w:val="en-US"/>
        </w:rPr>
        <w:t xml:space="preserve"> will the project lead to? </w:t>
      </w:r>
      <w:r w:rsidRPr="00622FDA">
        <w:rPr>
          <w:b/>
          <w:lang w:val="en-US"/>
        </w:rPr>
        <w:t xml:space="preserve"> </w:t>
      </w:r>
      <w:r w:rsidRPr="00622FDA">
        <w:rPr>
          <w:rFonts w:cs="Arial"/>
          <w:i/>
          <w:lang w:val="en-US"/>
        </w:rPr>
        <w:t>[½ to ¾ page]</w:t>
      </w:r>
    </w:p>
    <w:p w:rsidR="00A47BA5" w:rsidRPr="00622FDA" w:rsidRDefault="00A47BA5" w:rsidP="00B77347">
      <w:pPr>
        <w:pStyle w:val="APECFormHeadingA"/>
        <w:numPr>
          <w:ilvl w:val="0"/>
          <w:numId w:val="0"/>
        </w:numPr>
        <w:spacing w:before="0" w:after="0" w:line="240" w:lineRule="auto"/>
        <w:ind w:left="-567" w:right="-624" w:hanging="360"/>
        <w:rPr>
          <w:lang w:val="en-US"/>
        </w:rPr>
      </w:pPr>
    </w:p>
    <w:p w:rsidR="00A47BA5" w:rsidRPr="00622FDA" w:rsidRDefault="00A47BA5" w:rsidP="00B77347">
      <w:pPr>
        <w:pStyle w:val="APECFormnumbered"/>
        <w:numPr>
          <w:ilvl w:val="0"/>
          <w:numId w:val="0"/>
        </w:numPr>
        <w:spacing w:before="0" w:after="0" w:line="240" w:lineRule="auto"/>
        <w:ind w:left="-567" w:right="-624"/>
        <w:rPr>
          <w:rFonts w:cs="Arial"/>
          <w:lang w:val="en-US"/>
        </w:rPr>
      </w:pPr>
      <w:r w:rsidRPr="009B416C">
        <w:rPr>
          <w:rFonts w:cs="Arial"/>
          <w:lang w:val="en-US"/>
        </w:rPr>
        <w:fldChar w:fldCharType="begin">
          <w:ffData>
            <w:name w:val=""/>
            <w:enabled/>
            <w:calcOnExit w:val="0"/>
            <w:textInput/>
          </w:ffData>
        </w:fldChar>
      </w:r>
      <w:r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9B416C">
        <w:rPr>
          <w:rFonts w:cs="Arial"/>
          <w:lang w:val="en-US"/>
        </w:rPr>
        <w:fldChar w:fldCharType="end"/>
      </w:r>
    </w:p>
    <w:p w:rsidR="00A47BA5" w:rsidRPr="00622FDA" w:rsidRDefault="00A47BA5" w:rsidP="00B77347">
      <w:pPr>
        <w:pStyle w:val="APECFormHeadingA"/>
        <w:numPr>
          <w:ilvl w:val="0"/>
          <w:numId w:val="0"/>
        </w:numPr>
        <w:spacing w:before="0" w:after="0" w:line="240" w:lineRule="auto"/>
        <w:ind w:left="-567" w:right="-624"/>
        <w:rPr>
          <w:lang w:val="en-US"/>
        </w:rPr>
      </w:pPr>
    </w:p>
    <w:p w:rsidR="00A47BA5" w:rsidRPr="00622FDA" w:rsidRDefault="00A47BA5" w:rsidP="00B77347">
      <w:pPr>
        <w:pStyle w:val="APECFormnumbered"/>
        <w:tabs>
          <w:tab w:val="clear" w:pos="360"/>
          <w:tab w:val="left" w:pos="0"/>
        </w:tabs>
        <w:spacing w:before="0" w:after="0" w:line="240" w:lineRule="auto"/>
        <w:ind w:left="-567" w:right="-624"/>
        <w:rPr>
          <w:rFonts w:cs="Arial"/>
          <w:lang w:val="en-US"/>
        </w:rPr>
      </w:pPr>
      <w:r w:rsidRPr="00622FDA">
        <w:rPr>
          <w:rFonts w:cs="Arial"/>
          <w:b/>
          <w:u w:val="single"/>
          <w:lang w:val="en-US"/>
        </w:rPr>
        <w:t>Beneficiaries:</w:t>
      </w:r>
      <w:r w:rsidRPr="00622FDA">
        <w:rPr>
          <w:rFonts w:cs="Arial"/>
          <w:b/>
          <w:lang w:val="en-US"/>
        </w:rPr>
        <w:t xml:space="preserve"> </w:t>
      </w:r>
      <w:r w:rsidRPr="00622FDA">
        <w:rPr>
          <w:b/>
          <w:lang w:val="en-US"/>
        </w:rPr>
        <w:t>Who are the direct project participants and users of the outputs? Describe their</w:t>
      </w:r>
      <w:r w:rsidRPr="00622FDA">
        <w:rPr>
          <w:rFonts w:cs="Arial"/>
          <w:b/>
          <w:szCs w:val="20"/>
        </w:rPr>
        <w:t xml:space="preserve"> qualifications, level of expertise, roles/level of responsibility, gender, economies represented, government departments, APEC fora involvement etc</w:t>
      </w:r>
      <w:proofErr w:type="gramStart"/>
      <w:r w:rsidRPr="00622FDA">
        <w:rPr>
          <w:rFonts w:cs="Arial"/>
          <w:b/>
          <w:szCs w:val="20"/>
        </w:rPr>
        <w:t>..</w:t>
      </w:r>
      <w:proofErr w:type="gramEnd"/>
      <w:r w:rsidRPr="00622FDA">
        <w:rPr>
          <w:rFonts w:cs="Arial"/>
          <w:b/>
          <w:szCs w:val="20"/>
        </w:rPr>
        <w:t xml:space="preserve"> </w:t>
      </w:r>
      <w:r w:rsidRPr="00622FDA">
        <w:rPr>
          <w:b/>
          <w:lang w:val="en-US"/>
        </w:rPr>
        <w:t>Explain how they will use and benefit from the outputs. Who else will benefit from the project and how?</w:t>
      </w:r>
      <w:r w:rsidRPr="00622FDA">
        <w:rPr>
          <w:rFonts w:cs="Arial"/>
          <w:b/>
          <w:lang w:val="en-US"/>
        </w:rPr>
        <w:t xml:space="preserve"> </w:t>
      </w:r>
      <w:r w:rsidRPr="00622FDA">
        <w:rPr>
          <w:rFonts w:cs="Arial"/>
          <w:i/>
          <w:lang w:val="en-US"/>
        </w:rPr>
        <w:t>[½ to ¾ page]</w:t>
      </w:r>
    </w:p>
    <w:p w:rsidR="00A47BA5" w:rsidRPr="00622FDA" w:rsidRDefault="00A47BA5" w:rsidP="00B77347">
      <w:pPr>
        <w:pStyle w:val="APECFormnumbered"/>
        <w:numPr>
          <w:ilvl w:val="0"/>
          <w:numId w:val="0"/>
        </w:numPr>
        <w:spacing w:before="0" w:after="0" w:line="240" w:lineRule="auto"/>
        <w:ind w:left="-567" w:right="-624"/>
        <w:rPr>
          <w:rFonts w:cs="Arial"/>
          <w:lang w:val="en-US"/>
        </w:rPr>
      </w:pPr>
    </w:p>
    <w:p w:rsidR="00A47BA5" w:rsidRPr="00622FDA" w:rsidRDefault="00A47BA5" w:rsidP="00B77347">
      <w:pPr>
        <w:pStyle w:val="APECFormnumbered"/>
        <w:numPr>
          <w:ilvl w:val="0"/>
          <w:numId w:val="0"/>
        </w:numPr>
        <w:spacing w:before="0" w:after="0" w:line="240" w:lineRule="auto"/>
        <w:ind w:left="-567" w:right="-624"/>
        <w:rPr>
          <w:rFonts w:cs="Arial"/>
          <w:lang w:val="en-US"/>
        </w:rPr>
      </w:pPr>
      <w:r w:rsidRPr="009B416C">
        <w:rPr>
          <w:rFonts w:cs="Arial"/>
          <w:lang w:val="en-US"/>
        </w:rPr>
        <w:fldChar w:fldCharType="begin">
          <w:ffData>
            <w:name w:val=""/>
            <w:enabled/>
            <w:calcOnExit w:val="0"/>
            <w:textInput/>
          </w:ffData>
        </w:fldChar>
      </w:r>
      <w:r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9B416C">
        <w:rPr>
          <w:rFonts w:cs="Arial"/>
          <w:lang w:val="en-US"/>
        </w:rPr>
        <w:fldChar w:fldCharType="end"/>
      </w:r>
    </w:p>
    <w:p w:rsidR="00A47BA5" w:rsidRPr="00622FDA" w:rsidRDefault="00A47BA5" w:rsidP="00B77347">
      <w:pPr>
        <w:pStyle w:val="APECFormnumbered"/>
        <w:numPr>
          <w:ilvl w:val="0"/>
          <w:numId w:val="0"/>
        </w:numPr>
        <w:spacing w:before="0" w:after="0" w:line="240" w:lineRule="auto"/>
        <w:ind w:left="-567" w:right="-624"/>
        <w:rPr>
          <w:rFonts w:cs="Arial"/>
          <w:lang w:val="en-US"/>
        </w:rPr>
      </w:pPr>
    </w:p>
    <w:p w:rsidR="00A47BA5" w:rsidRPr="00622FDA" w:rsidRDefault="00A47BA5" w:rsidP="00B77347">
      <w:pPr>
        <w:pStyle w:val="APECFormnumbered"/>
        <w:tabs>
          <w:tab w:val="clear" w:pos="360"/>
          <w:tab w:val="left" w:pos="0"/>
        </w:tabs>
        <w:spacing w:before="0" w:after="0" w:line="240" w:lineRule="auto"/>
        <w:ind w:left="-567" w:right="-624"/>
        <w:rPr>
          <w:rFonts w:cs="Arial"/>
          <w:b/>
          <w:lang w:val="en-US"/>
        </w:rPr>
      </w:pPr>
      <w:r w:rsidRPr="00622FDA">
        <w:rPr>
          <w:rFonts w:cs="Arial"/>
          <w:b/>
          <w:u w:val="single"/>
          <w:lang w:val="en-US"/>
        </w:rPr>
        <w:t>Dissemination:</w:t>
      </w:r>
      <w:r w:rsidRPr="00622FDA">
        <w:rPr>
          <w:rFonts w:cs="Arial"/>
          <w:b/>
          <w:lang w:val="en-US"/>
        </w:rPr>
        <w:t xml:space="preserve"> Describe plans to disseminate results and/or outputs of the project, including:</w:t>
      </w:r>
    </w:p>
    <w:p w:rsidR="00A47BA5" w:rsidRPr="00622FDA" w:rsidRDefault="00A47BA5" w:rsidP="00A70C0C">
      <w:pPr>
        <w:pStyle w:val="APECFormBullet"/>
        <w:numPr>
          <w:ilvl w:val="0"/>
          <w:numId w:val="50"/>
        </w:numPr>
        <w:tabs>
          <w:tab w:val="clear" w:pos="2880"/>
          <w:tab w:val="left" w:pos="-142"/>
        </w:tabs>
        <w:spacing w:before="0" w:after="0" w:line="240" w:lineRule="auto"/>
        <w:ind w:left="-284" w:right="-624" w:hanging="283"/>
        <w:rPr>
          <w:rFonts w:cs="Arial"/>
          <w:b/>
          <w:lang w:val="en-US"/>
        </w:rPr>
      </w:pPr>
      <w:r w:rsidRPr="00622FDA">
        <w:rPr>
          <w:rFonts w:cs="Arial"/>
          <w:b/>
          <w:lang w:val="en-US"/>
        </w:rPr>
        <w:t>The number, form and content of any publications. (Note: APEC will not fund publications that are only presentation slides, or website maintenance. Electronic publication encouraged.)</w:t>
      </w:r>
    </w:p>
    <w:p w:rsidR="00A47BA5" w:rsidRPr="00622FDA" w:rsidRDefault="00A47BA5" w:rsidP="00A70C0C">
      <w:pPr>
        <w:pStyle w:val="APECFormBullet"/>
        <w:numPr>
          <w:ilvl w:val="0"/>
          <w:numId w:val="50"/>
        </w:numPr>
        <w:tabs>
          <w:tab w:val="clear" w:pos="2880"/>
          <w:tab w:val="left" w:pos="360"/>
        </w:tabs>
        <w:spacing w:before="0" w:after="0" w:line="240" w:lineRule="auto"/>
        <w:ind w:left="-284" w:right="-624" w:hanging="283"/>
        <w:rPr>
          <w:rFonts w:cs="Arial"/>
          <w:b/>
          <w:lang w:val="en-US"/>
        </w:rPr>
      </w:pPr>
      <w:r w:rsidRPr="00622FDA">
        <w:rPr>
          <w:rFonts w:cs="Arial"/>
          <w:b/>
          <w:lang w:val="en-US"/>
        </w:rPr>
        <w:t>The target audience.</w:t>
      </w:r>
    </w:p>
    <w:p w:rsidR="00A47BA5" w:rsidRPr="00622FDA" w:rsidRDefault="00A47BA5" w:rsidP="00A70C0C">
      <w:pPr>
        <w:pStyle w:val="APECFormBullet"/>
        <w:numPr>
          <w:ilvl w:val="0"/>
          <w:numId w:val="50"/>
        </w:numPr>
        <w:tabs>
          <w:tab w:val="clear" w:pos="2880"/>
          <w:tab w:val="left" w:pos="360"/>
        </w:tabs>
        <w:spacing w:before="0" w:after="0" w:line="240" w:lineRule="auto"/>
        <w:ind w:left="-284" w:right="-624" w:hanging="283"/>
        <w:rPr>
          <w:rFonts w:cs="Arial"/>
          <w:b/>
          <w:lang w:val="en-US"/>
        </w:rPr>
      </w:pPr>
      <w:r w:rsidRPr="00622FDA">
        <w:rPr>
          <w:rFonts w:cs="Arial"/>
          <w:b/>
          <w:lang w:val="en-US"/>
        </w:rPr>
        <w:t xml:space="preserve">Any intention to sell outputs arising from this project.        </w:t>
      </w:r>
      <w:r w:rsidRPr="00622FDA">
        <w:rPr>
          <w:rFonts w:cs="Arial"/>
          <w:b/>
          <w:lang w:val="en-US"/>
        </w:rPr>
        <w:tab/>
      </w:r>
      <w:r w:rsidRPr="00622FDA">
        <w:rPr>
          <w:rFonts w:cs="Arial"/>
          <w:b/>
          <w:lang w:val="en-US"/>
        </w:rPr>
        <w:tab/>
      </w:r>
      <w:r w:rsidRPr="00622FDA">
        <w:rPr>
          <w:rFonts w:cs="Arial"/>
          <w:i/>
          <w:lang w:val="en-US"/>
        </w:rPr>
        <w:t>[less than ½ page]</w:t>
      </w:r>
    </w:p>
    <w:p w:rsidR="00A47BA5" w:rsidRPr="00622FDA" w:rsidRDefault="00A47BA5" w:rsidP="00B77347">
      <w:pPr>
        <w:pStyle w:val="APECFormBullet"/>
        <w:numPr>
          <w:ilvl w:val="0"/>
          <w:numId w:val="0"/>
        </w:numPr>
        <w:tabs>
          <w:tab w:val="clear" w:pos="2880"/>
          <w:tab w:val="left" w:pos="720"/>
        </w:tabs>
        <w:spacing w:before="0" w:after="0" w:line="240" w:lineRule="auto"/>
        <w:ind w:left="-567" w:right="-624"/>
        <w:jc w:val="center"/>
        <w:rPr>
          <w:rFonts w:cs="Arial"/>
          <w:lang w:val="en-US"/>
        </w:rPr>
      </w:pPr>
    </w:p>
    <w:p w:rsidR="00A47BA5" w:rsidRPr="00622FDA" w:rsidRDefault="00A47BA5" w:rsidP="00B77347">
      <w:pPr>
        <w:pStyle w:val="APECFormBullet"/>
        <w:numPr>
          <w:ilvl w:val="0"/>
          <w:numId w:val="0"/>
        </w:numPr>
        <w:tabs>
          <w:tab w:val="clear" w:pos="2880"/>
          <w:tab w:val="left" w:pos="720"/>
        </w:tabs>
        <w:spacing w:before="0" w:after="0" w:line="240" w:lineRule="auto"/>
        <w:ind w:left="-567" w:right="-624"/>
        <w:rPr>
          <w:rFonts w:cs="Arial"/>
          <w:lang w:val="en-US"/>
        </w:rPr>
      </w:pPr>
      <w:r w:rsidRPr="009B416C">
        <w:rPr>
          <w:rFonts w:cs="Arial"/>
          <w:lang w:val="en-US"/>
        </w:rPr>
        <w:fldChar w:fldCharType="begin">
          <w:ffData>
            <w:name w:val="Text56"/>
            <w:enabled/>
            <w:calcOnExit w:val="0"/>
            <w:textInput/>
          </w:ffData>
        </w:fldChar>
      </w:r>
      <w:r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9B416C">
        <w:rPr>
          <w:rFonts w:cs="Arial"/>
          <w:lang w:val="en-US"/>
        </w:rPr>
        <w:fldChar w:fldCharType="end"/>
      </w:r>
    </w:p>
    <w:p w:rsidR="00A47BA5" w:rsidRPr="00B17504" w:rsidRDefault="00A47BA5" w:rsidP="00B77347">
      <w:pPr>
        <w:pStyle w:val="APECForm"/>
        <w:spacing w:before="0" w:after="0" w:line="240" w:lineRule="auto"/>
        <w:ind w:left="-567" w:right="-624"/>
        <w:rPr>
          <w:rFonts w:cs="Arial"/>
          <w:lang w:val="en-US"/>
        </w:rPr>
      </w:pPr>
    </w:p>
    <w:p w:rsidR="00A47BA5" w:rsidRPr="00622FDA" w:rsidRDefault="00A47BA5" w:rsidP="00B77347">
      <w:pPr>
        <w:pStyle w:val="APECFormnumbered"/>
        <w:tabs>
          <w:tab w:val="clear" w:pos="360"/>
          <w:tab w:val="left" w:pos="0"/>
        </w:tabs>
        <w:spacing w:before="0" w:after="0" w:line="240" w:lineRule="auto"/>
        <w:ind w:left="-567" w:right="-624"/>
        <w:rPr>
          <w:rFonts w:cs="Arial"/>
          <w:b/>
          <w:lang w:val="en-US"/>
        </w:rPr>
      </w:pPr>
      <w:r w:rsidRPr="00622FDA">
        <w:rPr>
          <w:rFonts w:cs="Arial"/>
          <w:b/>
          <w:u w:val="single"/>
          <w:lang w:val="en-US"/>
        </w:rPr>
        <w:t>Gender:</w:t>
      </w:r>
      <w:r w:rsidRPr="00622FDA">
        <w:rPr>
          <w:rFonts w:cs="Arial"/>
          <w:b/>
          <w:lang w:val="en-US"/>
        </w:rPr>
        <w:t xml:space="preserve"> What steps will the project take to ensure the participation and engagement of both men and women in project activities? How do project objectives benefit women?   </w:t>
      </w:r>
      <w:r w:rsidRPr="00622FDA">
        <w:rPr>
          <w:rFonts w:cs="Arial"/>
          <w:i/>
          <w:lang w:val="en-US"/>
        </w:rPr>
        <w:t>[less than ½ page]</w:t>
      </w:r>
    </w:p>
    <w:p w:rsidR="00A47BA5" w:rsidRPr="00622FDA" w:rsidRDefault="00A47BA5" w:rsidP="00B77347">
      <w:pPr>
        <w:pStyle w:val="APECFormnumbered"/>
        <w:numPr>
          <w:ilvl w:val="0"/>
          <w:numId w:val="0"/>
        </w:numPr>
        <w:spacing w:before="0" w:after="0" w:line="240" w:lineRule="auto"/>
        <w:ind w:left="-567" w:right="-624"/>
        <w:rPr>
          <w:rFonts w:cs="Arial"/>
          <w:lang w:val="en-US"/>
        </w:rPr>
      </w:pPr>
      <w:r w:rsidRPr="00622FDA">
        <w:rPr>
          <w:rFonts w:cs="Arial"/>
          <w:lang w:val="en-US"/>
        </w:rPr>
        <w:tab/>
      </w:r>
    </w:p>
    <w:p w:rsidR="00A47BA5" w:rsidRPr="00622FDA" w:rsidRDefault="00A47BA5" w:rsidP="00B77347">
      <w:pPr>
        <w:pStyle w:val="APECFormnumbered"/>
        <w:numPr>
          <w:ilvl w:val="0"/>
          <w:numId w:val="0"/>
        </w:numPr>
        <w:spacing w:before="0" w:after="0" w:line="240" w:lineRule="auto"/>
        <w:ind w:left="-567" w:right="-624"/>
        <w:rPr>
          <w:rFonts w:cs="Arial"/>
          <w:lang w:val="en-US"/>
        </w:rPr>
      </w:pPr>
      <w:r w:rsidRPr="009B416C">
        <w:rPr>
          <w:rFonts w:cs="Arial"/>
          <w:lang w:val="en-US"/>
        </w:rPr>
        <w:fldChar w:fldCharType="begin">
          <w:ffData>
            <w:name w:val="Text55"/>
            <w:enabled/>
            <w:calcOnExit w:val="0"/>
            <w:textInput/>
          </w:ffData>
        </w:fldChar>
      </w:r>
      <w:r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9B416C">
        <w:rPr>
          <w:rFonts w:cs="Arial"/>
          <w:lang w:val="en-US"/>
        </w:rPr>
        <w:fldChar w:fldCharType="end"/>
      </w:r>
    </w:p>
    <w:p w:rsidR="00A47BA5" w:rsidRPr="00622FDA" w:rsidRDefault="00A47BA5" w:rsidP="00B77347">
      <w:pPr>
        <w:pStyle w:val="APECFormnumbered"/>
        <w:numPr>
          <w:ilvl w:val="0"/>
          <w:numId w:val="0"/>
        </w:numPr>
        <w:spacing w:before="0" w:after="0" w:line="240" w:lineRule="auto"/>
        <w:ind w:left="-567" w:right="-624"/>
        <w:rPr>
          <w:rFonts w:cs="Arial"/>
          <w:lang w:val="en-US"/>
        </w:rPr>
      </w:pPr>
    </w:p>
    <w:p w:rsidR="00A47BA5" w:rsidRPr="00622FDA" w:rsidRDefault="00A47BA5" w:rsidP="00B77347">
      <w:pPr>
        <w:pStyle w:val="APECForm"/>
        <w:spacing w:before="0" w:after="0" w:line="240" w:lineRule="auto"/>
        <w:ind w:left="-567" w:right="-624"/>
        <w:rPr>
          <w:rFonts w:cs="Arial"/>
          <w:lang w:val="en-US"/>
        </w:rPr>
      </w:pPr>
    </w:p>
    <w:p w:rsidR="00A47BA5" w:rsidRPr="00622FDA" w:rsidRDefault="00A47BA5" w:rsidP="00B77347">
      <w:pPr>
        <w:ind w:left="-567" w:right="-624"/>
        <w:contextualSpacing/>
        <w:rPr>
          <w:rFonts w:ascii="Arial" w:hAnsi="Arial" w:cs="Arial"/>
          <w:b/>
          <w:i/>
        </w:rPr>
      </w:pPr>
      <w:r w:rsidRPr="00622FDA">
        <w:rPr>
          <w:rStyle w:val="Run-inheading"/>
          <w:rFonts w:ascii="Arial" w:hAnsi="Arial" w:cs="Arial"/>
          <w:szCs w:val="28"/>
        </w:rPr>
        <w:t>SECTION C:  Project Effectiveness</w:t>
      </w:r>
      <w:r w:rsidRPr="00622FDA">
        <w:rPr>
          <w:rStyle w:val="Run-inheading"/>
          <w:rFonts w:ascii="Arial" w:hAnsi="Arial" w:cs="Arial"/>
        </w:rPr>
        <w:t xml:space="preserve"> </w:t>
      </w:r>
    </w:p>
    <w:p w:rsidR="00A47BA5" w:rsidRPr="00622FDA" w:rsidRDefault="00A47BA5" w:rsidP="00A70C0C">
      <w:pPr>
        <w:pStyle w:val="APECFormHeadingA"/>
        <w:numPr>
          <w:ilvl w:val="0"/>
          <w:numId w:val="42"/>
        </w:numPr>
        <w:tabs>
          <w:tab w:val="clear" w:pos="360"/>
          <w:tab w:val="left" w:pos="0"/>
        </w:tabs>
        <w:spacing w:before="0" w:after="0" w:line="240" w:lineRule="auto"/>
        <w:ind w:left="-567" w:right="-624"/>
        <w:rPr>
          <w:rFonts w:cs="Arial"/>
          <w:lang w:val="en-US"/>
        </w:rPr>
      </w:pPr>
      <w:r w:rsidRPr="00622FDA">
        <w:rPr>
          <w:rFonts w:cs="Arial"/>
          <w:u w:val="single"/>
          <w:lang w:val="en-US"/>
        </w:rPr>
        <w:t>Work plan:</w:t>
      </w:r>
      <w:r w:rsidRPr="00622FDA">
        <w:rPr>
          <w:rFonts w:cs="Arial"/>
          <w:lang w:val="en-US"/>
        </w:rPr>
        <w:t xml:space="preserve"> Provide a timeline of </w:t>
      </w:r>
      <w:r w:rsidRPr="00622FDA">
        <w:rPr>
          <w:rFonts w:cs="Arial"/>
          <w:snapToGrid w:val="0"/>
          <w:lang w:val="en-US"/>
        </w:rPr>
        <w:t>actions you will take to reach your objectives. For each, include:</w:t>
      </w:r>
    </w:p>
    <w:p w:rsidR="00A47BA5" w:rsidRPr="00622FDA" w:rsidRDefault="00A47BA5" w:rsidP="00A70C0C">
      <w:pPr>
        <w:pStyle w:val="APECFormHeadingA"/>
        <w:numPr>
          <w:ilvl w:val="0"/>
          <w:numId w:val="49"/>
        </w:numPr>
        <w:tabs>
          <w:tab w:val="clear" w:pos="360"/>
          <w:tab w:val="clear" w:pos="5760"/>
          <w:tab w:val="left" w:pos="-284"/>
        </w:tabs>
        <w:spacing w:before="0" w:after="0" w:line="240" w:lineRule="auto"/>
        <w:ind w:left="-567" w:right="-624" w:firstLine="0"/>
        <w:rPr>
          <w:rFonts w:cs="Arial"/>
          <w:lang w:val="en-US"/>
        </w:rPr>
      </w:pPr>
      <w:r w:rsidRPr="00622FDA">
        <w:rPr>
          <w:rFonts w:cs="Arial"/>
          <w:snapToGrid w:val="0"/>
          <w:lang w:val="en-US"/>
        </w:rPr>
        <w:t>How it will be implemented; how member economies, beneficiaries &amp; others will be involved</w:t>
      </w:r>
    </w:p>
    <w:p w:rsidR="00A47BA5" w:rsidRPr="00622FDA" w:rsidRDefault="00A47BA5" w:rsidP="00A70C0C">
      <w:pPr>
        <w:pStyle w:val="APECFormHeadingA"/>
        <w:numPr>
          <w:ilvl w:val="0"/>
          <w:numId w:val="49"/>
        </w:numPr>
        <w:tabs>
          <w:tab w:val="clear" w:pos="360"/>
          <w:tab w:val="clear" w:pos="5760"/>
          <w:tab w:val="left" w:pos="-284"/>
        </w:tabs>
        <w:spacing w:before="0" w:after="0" w:line="240" w:lineRule="auto"/>
        <w:ind w:left="-567" w:right="-624" w:firstLine="0"/>
        <w:rPr>
          <w:rFonts w:cs="Arial"/>
          <w:lang w:val="en-US"/>
        </w:rPr>
      </w:pPr>
      <w:r w:rsidRPr="00622FDA">
        <w:rPr>
          <w:rFonts w:cs="Arial"/>
          <w:snapToGrid w:val="0"/>
          <w:lang w:val="en-US"/>
        </w:rPr>
        <w:t xml:space="preserve">Related outputs for that particular step (e.g. contract, agenda, participant list, workshop, report)       </w:t>
      </w:r>
      <w:r w:rsidRPr="00622FDA">
        <w:rPr>
          <w:rFonts w:cs="Arial"/>
          <w:b w:val="0"/>
          <w:i/>
          <w:snapToGrid w:val="0"/>
          <w:lang w:val="en-US"/>
        </w:rPr>
        <w:t xml:space="preserve">[1-2 pages. </w:t>
      </w:r>
      <w:r w:rsidRPr="00622FDA">
        <w:rPr>
          <w:rFonts w:cs="Arial"/>
          <w:b w:val="0"/>
          <w:i/>
          <w:lang w:val="en-US"/>
        </w:rPr>
        <w:t>Answers may be taken or adapted from the Concept Note</w:t>
      </w:r>
      <w:r w:rsidRPr="00622FDA">
        <w:rPr>
          <w:rFonts w:cs="Arial"/>
          <w:b w:val="0"/>
          <w:i/>
          <w:snapToGrid w:val="0"/>
          <w:lang w:val="en-US"/>
        </w:rPr>
        <w:t>]</w:t>
      </w:r>
    </w:p>
    <w:p w:rsidR="00A47BA5" w:rsidRPr="00622FDA" w:rsidRDefault="00A47BA5" w:rsidP="00B77347">
      <w:pPr>
        <w:pStyle w:val="APECFormBullet"/>
        <w:numPr>
          <w:ilvl w:val="0"/>
          <w:numId w:val="0"/>
        </w:numPr>
        <w:tabs>
          <w:tab w:val="clear" w:pos="2880"/>
          <w:tab w:val="left" w:pos="1260"/>
        </w:tabs>
        <w:spacing w:before="0" w:after="0" w:line="240" w:lineRule="auto"/>
        <w:ind w:left="-567" w:right="-624"/>
        <w:rPr>
          <w:rFonts w:cs="Arial"/>
          <w:lang w:val="en-US"/>
        </w:rPr>
      </w:pPr>
    </w:p>
    <w:p w:rsidR="00A47BA5" w:rsidRPr="00622FDA" w:rsidRDefault="00A47BA5" w:rsidP="00B77347">
      <w:pPr>
        <w:pStyle w:val="APECFormnumbered"/>
        <w:numPr>
          <w:ilvl w:val="0"/>
          <w:numId w:val="0"/>
        </w:numPr>
        <w:spacing w:before="0" w:after="0" w:line="240" w:lineRule="auto"/>
        <w:ind w:left="-567" w:right="-624"/>
        <w:rPr>
          <w:rFonts w:cs="Arial"/>
          <w:lang w:val="en-US"/>
        </w:rPr>
      </w:pPr>
      <w:r w:rsidRPr="009B416C">
        <w:rPr>
          <w:rFonts w:cs="Arial"/>
          <w:lang w:val="en-US"/>
        </w:rPr>
        <w:fldChar w:fldCharType="begin">
          <w:ffData>
            <w:name w:val="Text47"/>
            <w:enabled/>
            <w:calcOnExit w:val="0"/>
            <w:textInput/>
          </w:ffData>
        </w:fldChar>
      </w:r>
      <w:r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9B416C">
        <w:rPr>
          <w:rFonts w:cs="Arial"/>
          <w:lang w:val="en-US"/>
        </w:rPr>
        <w:fldChar w:fldCharType="end"/>
      </w:r>
    </w:p>
    <w:p w:rsidR="00A47BA5" w:rsidRPr="00622FDA" w:rsidRDefault="00A47BA5" w:rsidP="00B77347">
      <w:pPr>
        <w:pStyle w:val="APECFormnumbered"/>
        <w:numPr>
          <w:ilvl w:val="0"/>
          <w:numId w:val="0"/>
        </w:numPr>
        <w:spacing w:before="0" w:after="0" w:line="240" w:lineRule="auto"/>
        <w:ind w:left="-567" w:right="-624"/>
        <w:rPr>
          <w:rFonts w:cs="Arial"/>
          <w:lang w:val="en-US"/>
        </w:rPr>
      </w:pPr>
    </w:p>
    <w:p w:rsidR="00A47BA5" w:rsidRPr="00622FDA" w:rsidRDefault="00A47BA5" w:rsidP="00B77347">
      <w:pPr>
        <w:pStyle w:val="APECFormnumbered"/>
        <w:tabs>
          <w:tab w:val="clear" w:pos="360"/>
          <w:tab w:val="left" w:pos="0"/>
        </w:tabs>
        <w:spacing w:before="0" w:after="0" w:line="240" w:lineRule="auto"/>
        <w:ind w:left="-567" w:right="-624"/>
        <w:rPr>
          <w:rFonts w:cs="Arial"/>
          <w:b/>
          <w:lang w:val="en-US"/>
        </w:rPr>
      </w:pPr>
      <w:r w:rsidRPr="00622FDA">
        <w:rPr>
          <w:rFonts w:cs="Arial"/>
          <w:b/>
          <w:u w:val="single"/>
          <w:lang w:val="en-US"/>
        </w:rPr>
        <w:t>Risks:</w:t>
      </w:r>
      <w:r w:rsidRPr="00622FDA">
        <w:rPr>
          <w:rFonts w:cs="Arial"/>
          <w:b/>
          <w:lang w:val="en-US"/>
        </w:rPr>
        <w:t xml:space="preserve"> What risks could impact project implementation and how will they be managed?   </w:t>
      </w:r>
    </w:p>
    <w:p w:rsidR="00A47BA5" w:rsidRPr="00622FDA" w:rsidRDefault="00A47BA5" w:rsidP="00B77347">
      <w:pPr>
        <w:pStyle w:val="APECFormnumbered"/>
        <w:numPr>
          <w:ilvl w:val="0"/>
          <w:numId w:val="0"/>
        </w:numPr>
        <w:spacing w:before="0" w:after="0" w:line="240" w:lineRule="auto"/>
        <w:ind w:left="-567" w:right="-624"/>
        <w:rPr>
          <w:rFonts w:cs="Arial"/>
          <w:lang w:val="en-US"/>
        </w:rPr>
      </w:pPr>
      <w:r w:rsidRPr="00622FDA">
        <w:rPr>
          <w:rFonts w:cs="Arial"/>
          <w:i/>
          <w:lang w:val="en-US"/>
        </w:rPr>
        <w:t xml:space="preserve">[⅛ </w:t>
      </w:r>
      <w:proofErr w:type="gramStart"/>
      <w:r w:rsidRPr="00622FDA">
        <w:rPr>
          <w:rFonts w:cs="Arial"/>
          <w:i/>
          <w:lang w:val="en-US"/>
        </w:rPr>
        <w:t>to</w:t>
      </w:r>
      <w:proofErr w:type="gramEnd"/>
      <w:r w:rsidRPr="00622FDA">
        <w:rPr>
          <w:rFonts w:cs="Arial"/>
          <w:i/>
          <w:lang w:val="en-US"/>
        </w:rPr>
        <w:t xml:space="preserve"> 1 page, depending on project nature/complexity]</w:t>
      </w:r>
    </w:p>
    <w:p w:rsidR="00A47BA5" w:rsidRPr="00622FDA" w:rsidRDefault="00A47BA5" w:rsidP="00B77347">
      <w:pPr>
        <w:pStyle w:val="APECFormnumbered"/>
        <w:numPr>
          <w:ilvl w:val="0"/>
          <w:numId w:val="0"/>
        </w:numPr>
        <w:spacing w:before="0" w:after="0" w:line="240" w:lineRule="auto"/>
        <w:ind w:left="-567" w:right="-624"/>
        <w:rPr>
          <w:rFonts w:cs="Arial"/>
          <w:lang w:val="en-US"/>
        </w:rPr>
      </w:pPr>
    </w:p>
    <w:p w:rsidR="00A47BA5" w:rsidRPr="00622FDA" w:rsidRDefault="00A47BA5" w:rsidP="00B77347">
      <w:pPr>
        <w:pStyle w:val="APECFormnumbered"/>
        <w:numPr>
          <w:ilvl w:val="0"/>
          <w:numId w:val="0"/>
        </w:numPr>
        <w:spacing w:before="0" w:after="0" w:line="240" w:lineRule="auto"/>
        <w:ind w:left="-567" w:right="-624"/>
        <w:rPr>
          <w:rFonts w:cs="Arial"/>
          <w:lang w:val="en-US"/>
        </w:rPr>
      </w:pPr>
      <w:r w:rsidRPr="009B416C">
        <w:rPr>
          <w:rFonts w:cs="Arial"/>
          <w:lang w:val="en-US"/>
        </w:rPr>
        <w:fldChar w:fldCharType="begin">
          <w:ffData>
            <w:name w:val=""/>
            <w:enabled/>
            <w:calcOnExit w:val="0"/>
            <w:textInput/>
          </w:ffData>
        </w:fldChar>
      </w:r>
      <w:r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9B416C">
        <w:rPr>
          <w:rFonts w:cs="Arial"/>
          <w:lang w:val="en-US"/>
        </w:rPr>
        <w:fldChar w:fldCharType="end"/>
      </w:r>
    </w:p>
    <w:p w:rsidR="00A47BA5" w:rsidRPr="00622FDA" w:rsidRDefault="00A47BA5" w:rsidP="00B77347">
      <w:pPr>
        <w:pStyle w:val="APECFormnumbered"/>
        <w:numPr>
          <w:ilvl w:val="0"/>
          <w:numId w:val="0"/>
        </w:numPr>
        <w:spacing w:before="0" w:after="0" w:line="240" w:lineRule="auto"/>
        <w:ind w:left="-567" w:right="-624"/>
        <w:rPr>
          <w:rFonts w:cs="Arial"/>
          <w:lang w:val="en-US"/>
        </w:rPr>
      </w:pPr>
    </w:p>
    <w:p w:rsidR="00A47BA5" w:rsidRPr="00622FDA" w:rsidRDefault="00A47BA5" w:rsidP="00A70C0C">
      <w:pPr>
        <w:pStyle w:val="APECFormHeadingA"/>
        <w:numPr>
          <w:ilvl w:val="0"/>
          <w:numId w:val="42"/>
        </w:numPr>
        <w:tabs>
          <w:tab w:val="clear" w:pos="360"/>
          <w:tab w:val="left" w:pos="0"/>
        </w:tabs>
        <w:spacing w:before="0" w:after="0" w:line="240" w:lineRule="auto"/>
        <w:ind w:left="-567" w:right="-624"/>
        <w:rPr>
          <w:rFonts w:cs="Arial"/>
          <w:lang w:val="en-US"/>
        </w:rPr>
      </w:pPr>
      <w:r w:rsidRPr="00622FDA">
        <w:rPr>
          <w:rFonts w:cs="Arial"/>
          <w:u w:val="single"/>
          <w:lang w:val="en-US"/>
        </w:rPr>
        <w:t>Monitoring and Evaluation:</w:t>
      </w:r>
      <w:r w:rsidRPr="00622FDA">
        <w:rPr>
          <w:rFonts w:cs="Arial"/>
          <w:lang w:val="en-US"/>
        </w:rPr>
        <w:t xml:space="preserve"> How will you know whether the project achieved its objectives?</w:t>
      </w:r>
    </w:p>
    <w:p w:rsidR="00A47BA5" w:rsidRPr="00622FDA" w:rsidRDefault="00A47BA5" w:rsidP="00A70C0C">
      <w:pPr>
        <w:pStyle w:val="APECFormHeadingA"/>
        <w:numPr>
          <w:ilvl w:val="0"/>
          <w:numId w:val="117"/>
        </w:numPr>
        <w:tabs>
          <w:tab w:val="clear" w:pos="360"/>
          <w:tab w:val="clear" w:pos="5760"/>
          <w:tab w:val="left" w:pos="-284"/>
        </w:tabs>
        <w:spacing w:before="0" w:after="0" w:line="240" w:lineRule="auto"/>
        <w:ind w:left="-284" w:right="-624" w:firstLine="0"/>
        <w:rPr>
          <w:rFonts w:cs="Arial"/>
          <w:lang w:val="en-US"/>
        </w:rPr>
      </w:pPr>
      <w:r w:rsidRPr="00622FDA">
        <w:rPr>
          <w:rFonts w:cs="Arial"/>
          <w:lang w:val="en-US"/>
        </w:rPr>
        <w:t>What information will be collected to assess progress and impact (e.g. stakeholder feedback, website hits, participant stats)? How will gender impacts be measured?</w:t>
      </w:r>
    </w:p>
    <w:p w:rsidR="00A47BA5" w:rsidRPr="00622FDA" w:rsidRDefault="00A47BA5" w:rsidP="00A70C0C">
      <w:pPr>
        <w:pStyle w:val="APECFormHeadingA"/>
        <w:numPr>
          <w:ilvl w:val="0"/>
          <w:numId w:val="117"/>
        </w:numPr>
        <w:tabs>
          <w:tab w:val="clear" w:pos="360"/>
          <w:tab w:val="clear" w:pos="5760"/>
          <w:tab w:val="left" w:pos="-284"/>
        </w:tabs>
        <w:spacing w:before="0" w:after="0" w:line="240" w:lineRule="auto"/>
        <w:ind w:left="-284" w:right="-624" w:firstLine="0"/>
        <w:rPr>
          <w:rFonts w:cs="Arial"/>
          <w:lang w:val="en-US"/>
        </w:rPr>
      </w:pPr>
      <w:r w:rsidRPr="00622FDA">
        <w:rPr>
          <w:rFonts w:cs="Arial"/>
          <w:lang w:val="en-US"/>
        </w:rPr>
        <w:t xml:space="preserve">How will you collect it (e.g. surveys, meetings, interviews, peer review, records review)?  </w:t>
      </w:r>
    </w:p>
    <w:p w:rsidR="00A47BA5" w:rsidRPr="00622FDA" w:rsidRDefault="00A47BA5" w:rsidP="00A70C0C">
      <w:pPr>
        <w:pStyle w:val="APECFormHeadingA"/>
        <w:numPr>
          <w:ilvl w:val="0"/>
          <w:numId w:val="117"/>
        </w:numPr>
        <w:tabs>
          <w:tab w:val="clear" w:pos="360"/>
          <w:tab w:val="clear" w:pos="5760"/>
          <w:tab w:val="left" w:pos="-284"/>
        </w:tabs>
        <w:spacing w:before="0" w:after="0" w:line="240" w:lineRule="auto"/>
        <w:ind w:left="-284" w:right="-624" w:firstLine="0"/>
        <w:rPr>
          <w:rFonts w:cs="Arial"/>
          <w:lang w:val="en-US"/>
        </w:rPr>
      </w:pPr>
      <w:r w:rsidRPr="00622FDA">
        <w:rPr>
          <w:rFonts w:cs="Arial"/>
          <w:lang w:val="en-US"/>
        </w:rPr>
        <w:t xml:space="preserve">What </w:t>
      </w:r>
      <w:r w:rsidRPr="00622FDA">
        <w:rPr>
          <w:rFonts w:cs="Arial"/>
          <w:u w:val="single"/>
          <w:lang w:val="en-US"/>
        </w:rPr>
        <w:t>indicators</w:t>
      </w:r>
      <w:r w:rsidRPr="00622FDA">
        <w:rPr>
          <w:rFonts w:cs="Arial"/>
          <w:lang w:val="en-US"/>
        </w:rPr>
        <w:t xml:space="preserve"> will you use and/or measure to know if the project is on track (monitoring) and successful in meeting its objectives (evaluation)? </w:t>
      </w:r>
      <w:r w:rsidRPr="00622FDA">
        <w:rPr>
          <w:rFonts w:cs="Arial"/>
          <w:b w:val="0"/>
          <w:i/>
          <w:lang w:val="en-US"/>
        </w:rPr>
        <w:t>[½ page]</w:t>
      </w:r>
    </w:p>
    <w:p w:rsidR="00A47BA5" w:rsidRPr="00622FDA" w:rsidRDefault="00A47BA5" w:rsidP="00B77347">
      <w:pPr>
        <w:pStyle w:val="APECFormHeadingA"/>
        <w:numPr>
          <w:ilvl w:val="0"/>
          <w:numId w:val="0"/>
        </w:numPr>
        <w:spacing w:before="0" w:after="0" w:line="240" w:lineRule="auto"/>
        <w:ind w:left="-567" w:right="-624"/>
        <w:rPr>
          <w:rFonts w:cs="Arial"/>
          <w:b w:val="0"/>
          <w:lang w:val="en-US"/>
        </w:rPr>
      </w:pPr>
    </w:p>
    <w:p w:rsidR="00A47BA5" w:rsidRPr="00622FDA" w:rsidRDefault="00A47BA5" w:rsidP="00B77347">
      <w:pPr>
        <w:pStyle w:val="APECFormnumbered"/>
        <w:numPr>
          <w:ilvl w:val="0"/>
          <w:numId w:val="0"/>
        </w:numPr>
        <w:spacing w:before="0" w:after="0" w:line="240" w:lineRule="auto"/>
        <w:ind w:left="-567" w:right="-624"/>
        <w:rPr>
          <w:rFonts w:cs="Arial"/>
          <w:lang w:val="en-US"/>
        </w:rPr>
      </w:pPr>
      <w:r w:rsidRPr="009B416C">
        <w:rPr>
          <w:rFonts w:cs="Arial"/>
          <w:lang w:val="en-US"/>
        </w:rPr>
        <w:fldChar w:fldCharType="begin">
          <w:ffData>
            <w:name w:val="Text48"/>
            <w:enabled/>
            <w:calcOnExit w:val="0"/>
            <w:textInput/>
          </w:ffData>
        </w:fldChar>
      </w:r>
      <w:r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9B416C">
        <w:rPr>
          <w:rFonts w:cs="Arial"/>
          <w:lang w:val="en-US"/>
        </w:rPr>
        <w:fldChar w:fldCharType="end"/>
      </w:r>
    </w:p>
    <w:p w:rsidR="00A47BA5" w:rsidRPr="00622FDA" w:rsidRDefault="00A47BA5" w:rsidP="00B77347">
      <w:pPr>
        <w:pStyle w:val="APECFormnumbered"/>
        <w:numPr>
          <w:ilvl w:val="0"/>
          <w:numId w:val="0"/>
        </w:numPr>
        <w:spacing w:before="0" w:after="0" w:line="240" w:lineRule="auto"/>
        <w:ind w:left="-567" w:right="-624"/>
        <w:rPr>
          <w:rFonts w:cs="Arial"/>
          <w:lang w:val="en-US"/>
        </w:rPr>
      </w:pPr>
    </w:p>
    <w:p w:rsidR="00A47BA5" w:rsidRPr="00622FDA" w:rsidRDefault="00A47BA5" w:rsidP="00A70C0C">
      <w:pPr>
        <w:pStyle w:val="APECFormHeadingA"/>
        <w:numPr>
          <w:ilvl w:val="0"/>
          <w:numId w:val="42"/>
        </w:numPr>
        <w:tabs>
          <w:tab w:val="clear" w:pos="360"/>
          <w:tab w:val="left" w:pos="0"/>
        </w:tabs>
        <w:spacing w:before="0" w:after="0" w:line="240" w:lineRule="auto"/>
        <w:ind w:left="-567" w:right="-624"/>
        <w:rPr>
          <w:rFonts w:cs="Arial"/>
          <w:lang w:val="en-US"/>
        </w:rPr>
      </w:pPr>
      <w:r w:rsidRPr="00622FDA">
        <w:rPr>
          <w:rFonts w:cs="Arial"/>
          <w:u w:val="single"/>
          <w:lang w:val="en-US"/>
        </w:rPr>
        <w:t>Linkages:</w:t>
      </w:r>
      <w:r w:rsidRPr="00622FDA">
        <w:rPr>
          <w:rFonts w:cs="Arial"/>
          <w:lang w:val="en-US"/>
        </w:rPr>
        <w:t xml:space="preserve"> Describe the involvement of other APEC fora, and other relevant organizations. Include:</w:t>
      </w:r>
    </w:p>
    <w:p w:rsidR="00A47BA5" w:rsidRPr="00622FDA" w:rsidRDefault="00A47BA5" w:rsidP="00A70C0C">
      <w:pPr>
        <w:pStyle w:val="APECFormHeadingA"/>
        <w:numPr>
          <w:ilvl w:val="0"/>
          <w:numId w:val="47"/>
        </w:numPr>
        <w:tabs>
          <w:tab w:val="clear" w:pos="360"/>
          <w:tab w:val="clear" w:pos="5760"/>
          <w:tab w:val="left" w:pos="-284"/>
          <w:tab w:val="left" w:pos="720"/>
        </w:tabs>
        <w:spacing w:before="0" w:after="0" w:line="240" w:lineRule="auto"/>
        <w:ind w:left="-284" w:right="-624" w:hanging="283"/>
        <w:rPr>
          <w:rFonts w:cs="Arial"/>
          <w:lang w:val="en-US"/>
        </w:rPr>
      </w:pPr>
      <w:r w:rsidRPr="00622FDA">
        <w:rPr>
          <w:rFonts w:cs="Arial"/>
          <w:i/>
          <w:lang w:val="en-US"/>
        </w:rPr>
        <w:t>Engagement:</w:t>
      </w:r>
      <w:r w:rsidRPr="00622FDA">
        <w:rPr>
          <w:rFonts w:cs="Arial"/>
          <w:lang w:val="en-US"/>
        </w:rPr>
        <w:t xml:space="preserve"> How are you engaging other relevant groups within and outside APEC?</w:t>
      </w:r>
    </w:p>
    <w:p w:rsidR="00A47BA5" w:rsidRPr="00622FDA" w:rsidRDefault="00A47BA5" w:rsidP="00A70C0C">
      <w:pPr>
        <w:pStyle w:val="APECFormHeadingA"/>
        <w:numPr>
          <w:ilvl w:val="0"/>
          <w:numId w:val="47"/>
        </w:numPr>
        <w:tabs>
          <w:tab w:val="clear" w:pos="360"/>
          <w:tab w:val="clear" w:pos="5760"/>
          <w:tab w:val="left" w:pos="-284"/>
          <w:tab w:val="left" w:pos="720"/>
        </w:tabs>
        <w:spacing w:before="0" w:after="0" w:line="240" w:lineRule="auto"/>
        <w:ind w:left="-284" w:right="-624" w:hanging="283"/>
        <w:rPr>
          <w:rFonts w:cs="Arial"/>
          <w:lang w:val="en-US"/>
        </w:rPr>
      </w:pPr>
      <w:r w:rsidRPr="00622FDA">
        <w:rPr>
          <w:rFonts w:cs="Arial"/>
          <w:i/>
          <w:lang w:val="en-US"/>
        </w:rPr>
        <w:t>Previous work:</w:t>
      </w:r>
      <w:r w:rsidRPr="00622FDA">
        <w:rPr>
          <w:rFonts w:cs="Arial"/>
          <w:lang w:val="en-US"/>
        </w:rPr>
        <w:t xml:space="preserve"> How does this project build on, and avoid duplication of, previous or ongoing APEC initiatives, or those </w:t>
      </w:r>
      <w:proofErr w:type="gramStart"/>
      <w:r w:rsidRPr="00622FDA">
        <w:rPr>
          <w:rFonts w:cs="Arial"/>
          <w:lang w:val="en-US"/>
        </w:rPr>
        <w:t>of  other</w:t>
      </w:r>
      <w:proofErr w:type="gramEnd"/>
      <w:r w:rsidRPr="00622FDA">
        <w:rPr>
          <w:rFonts w:cs="Arial"/>
          <w:lang w:val="en-US"/>
        </w:rPr>
        <w:t xml:space="preserve"> organizations working in this area? </w:t>
      </w:r>
    </w:p>
    <w:p w:rsidR="00A47BA5" w:rsidRPr="00622FDA" w:rsidRDefault="00A47BA5" w:rsidP="00A70C0C">
      <w:pPr>
        <w:pStyle w:val="APECFormHeadingA"/>
        <w:numPr>
          <w:ilvl w:val="0"/>
          <w:numId w:val="47"/>
        </w:numPr>
        <w:tabs>
          <w:tab w:val="clear" w:pos="360"/>
          <w:tab w:val="clear" w:pos="5760"/>
          <w:tab w:val="left" w:pos="-284"/>
          <w:tab w:val="left" w:pos="720"/>
        </w:tabs>
        <w:spacing w:before="0" w:after="0" w:line="240" w:lineRule="auto"/>
        <w:ind w:left="-284" w:right="-624" w:hanging="283"/>
        <w:rPr>
          <w:rFonts w:cs="Arial"/>
          <w:lang w:val="en-US"/>
        </w:rPr>
      </w:pPr>
      <w:r w:rsidRPr="00622FDA">
        <w:rPr>
          <w:rFonts w:cs="Arial"/>
          <w:i/>
          <w:lang w:val="en-US"/>
        </w:rPr>
        <w:t>APEC’s comparative advantage:</w:t>
      </w:r>
      <w:r w:rsidRPr="00622FDA">
        <w:rPr>
          <w:rFonts w:cs="Arial"/>
          <w:lang w:val="en-US"/>
        </w:rPr>
        <w:t xml:space="preserve"> Why is APEC the best sources of funds for this project?</w:t>
      </w:r>
    </w:p>
    <w:p w:rsidR="00A47BA5" w:rsidRPr="00622FDA" w:rsidRDefault="00A47BA5" w:rsidP="00B77347">
      <w:pPr>
        <w:ind w:left="-567" w:right="-624"/>
        <w:contextualSpacing/>
        <w:rPr>
          <w:rFonts w:ascii="Arial" w:hAnsi="Arial" w:cs="Arial"/>
          <w:i/>
          <w:sz w:val="20"/>
        </w:rPr>
      </w:pPr>
      <w:r w:rsidRPr="00622FDA">
        <w:rPr>
          <w:rFonts w:ascii="Arial" w:hAnsi="Arial" w:cs="Arial"/>
          <w:i/>
          <w:sz w:val="20"/>
        </w:rPr>
        <w:t xml:space="preserve"> [¼ to 1 page. Answers may be taken or adapted from the Concept Note]</w:t>
      </w:r>
    </w:p>
    <w:p w:rsidR="00A47BA5" w:rsidRPr="00622FDA" w:rsidRDefault="00A47BA5" w:rsidP="00B77347">
      <w:pPr>
        <w:pStyle w:val="APECForm"/>
        <w:spacing w:before="0" w:after="0" w:line="240" w:lineRule="auto"/>
        <w:ind w:left="-567" w:right="-624"/>
        <w:rPr>
          <w:rFonts w:cs="Arial"/>
          <w:lang w:val="en-US"/>
        </w:rPr>
      </w:pPr>
      <w:r w:rsidRPr="009B416C">
        <w:rPr>
          <w:rFonts w:cs="Arial"/>
          <w:lang w:val="en-US"/>
        </w:rPr>
        <w:fldChar w:fldCharType="begin">
          <w:ffData>
            <w:name w:val="Text50"/>
            <w:enabled/>
            <w:calcOnExit w:val="0"/>
            <w:textInput/>
          </w:ffData>
        </w:fldChar>
      </w:r>
      <w:r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9B416C">
        <w:rPr>
          <w:rFonts w:cs="Arial"/>
          <w:lang w:val="en-US"/>
        </w:rPr>
        <w:fldChar w:fldCharType="end"/>
      </w:r>
    </w:p>
    <w:p w:rsidR="00A47BA5" w:rsidRPr="00622FDA" w:rsidRDefault="00A47BA5" w:rsidP="00B77347">
      <w:pPr>
        <w:pStyle w:val="APECFormnumbered"/>
        <w:numPr>
          <w:ilvl w:val="0"/>
          <w:numId w:val="0"/>
        </w:numPr>
        <w:spacing w:before="0" w:after="0" w:line="240" w:lineRule="auto"/>
        <w:ind w:left="-567" w:right="-624"/>
        <w:rPr>
          <w:rFonts w:cs="Arial"/>
          <w:lang w:val="en-US"/>
        </w:rPr>
      </w:pPr>
    </w:p>
    <w:p w:rsidR="00A47BA5" w:rsidRPr="00622FDA" w:rsidRDefault="00A47BA5" w:rsidP="00B77347">
      <w:pPr>
        <w:pStyle w:val="APECFormnumbered"/>
        <w:numPr>
          <w:ilvl w:val="0"/>
          <w:numId w:val="0"/>
        </w:numPr>
        <w:spacing w:before="0" w:after="0" w:line="240" w:lineRule="auto"/>
        <w:ind w:left="-567" w:right="-624" w:hanging="360"/>
        <w:rPr>
          <w:rStyle w:val="Run-inheading"/>
          <w:rFonts w:cs="Arial"/>
          <w:i w:val="0"/>
          <w:lang w:val="en-US"/>
        </w:rPr>
      </w:pPr>
    </w:p>
    <w:p w:rsidR="00A47BA5" w:rsidRPr="00622FDA" w:rsidRDefault="00A47BA5" w:rsidP="00B77347">
      <w:pPr>
        <w:ind w:left="-567" w:right="-624"/>
        <w:contextualSpacing/>
        <w:rPr>
          <w:rFonts w:ascii="Arial" w:hAnsi="Arial" w:cs="Arial"/>
          <w:b/>
          <w:i/>
        </w:rPr>
      </w:pPr>
      <w:r w:rsidRPr="00622FDA">
        <w:rPr>
          <w:rStyle w:val="Run-inheading"/>
          <w:rFonts w:ascii="Arial" w:hAnsi="Arial" w:cs="Arial"/>
          <w:szCs w:val="28"/>
        </w:rPr>
        <w:t>SECTION D:  Project Sustainability</w:t>
      </w:r>
      <w:r w:rsidRPr="00622FDA">
        <w:rPr>
          <w:rStyle w:val="Run-inheading"/>
          <w:rFonts w:ascii="Arial" w:hAnsi="Arial" w:cs="Arial"/>
        </w:rPr>
        <w:t xml:space="preserve"> </w:t>
      </w:r>
    </w:p>
    <w:p w:rsidR="00A47BA5" w:rsidRPr="00622FDA" w:rsidRDefault="00A47BA5" w:rsidP="00B77347">
      <w:pPr>
        <w:pStyle w:val="APECFormnumbered"/>
        <w:tabs>
          <w:tab w:val="clear" w:pos="360"/>
          <w:tab w:val="left" w:pos="0"/>
        </w:tabs>
        <w:spacing w:before="0" w:after="0" w:line="240" w:lineRule="auto"/>
        <w:ind w:left="-567" w:right="-624"/>
        <w:rPr>
          <w:rFonts w:cs="Arial"/>
          <w:b/>
          <w:lang w:val="en-US"/>
        </w:rPr>
      </w:pPr>
      <w:r w:rsidRPr="00622FDA">
        <w:rPr>
          <w:rFonts w:cs="Arial"/>
          <w:b/>
          <w:u w:val="single"/>
          <w:lang w:val="en-US"/>
        </w:rPr>
        <w:t>Sustainability:</w:t>
      </w:r>
      <w:r w:rsidRPr="00622FDA">
        <w:rPr>
          <w:rFonts w:cs="Arial"/>
          <w:b/>
          <w:lang w:val="en-US"/>
        </w:rPr>
        <w:t xml:space="preserve"> Describe how the project will continue to have impact after the APEC funding is finished. </w:t>
      </w:r>
    </w:p>
    <w:p w:rsidR="00A47BA5" w:rsidRPr="00622FDA" w:rsidRDefault="00A47BA5" w:rsidP="00A70C0C">
      <w:pPr>
        <w:pStyle w:val="APECFormHeadingA"/>
        <w:numPr>
          <w:ilvl w:val="0"/>
          <w:numId w:val="48"/>
        </w:numPr>
        <w:tabs>
          <w:tab w:val="clear" w:pos="360"/>
          <w:tab w:val="clear" w:pos="5760"/>
          <w:tab w:val="left" w:pos="-284"/>
        </w:tabs>
        <w:spacing w:before="0" w:after="0" w:line="240" w:lineRule="auto"/>
        <w:ind w:left="-284" w:right="-624" w:hanging="283"/>
        <w:rPr>
          <w:rFonts w:cs="Arial"/>
          <w:snapToGrid w:val="0"/>
          <w:lang w:val="en-US"/>
        </w:rPr>
      </w:pPr>
      <w:r w:rsidRPr="00622FDA">
        <w:rPr>
          <w:rFonts w:cs="Arial"/>
          <w:snapToGrid w:val="0"/>
          <w:lang w:val="en-US"/>
        </w:rPr>
        <w:t xml:space="preserve">How will beneficiaries be supported to carry forward the results and lessons from the project? </w:t>
      </w:r>
    </w:p>
    <w:p w:rsidR="00A47BA5" w:rsidRPr="00622FDA" w:rsidRDefault="00A47BA5" w:rsidP="00A70C0C">
      <w:pPr>
        <w:pStyle w:val="APECFormHeadingA"/>
        <w:numPr>
          <w:ilvl w:val="0"/>
          <w:numId w:val="48"/>
        </w:numPr>
        <w:tabs>
          <w:tab w:val="clear" w:pos="360"/>
          <w:tab w:val="clear" w:pos="5760"/>
          <w:tab w:val="left" w:pos="-284"/>
        </w:tabs>
        <w:spacing w:before="0" w:after="0" w:line="240" w:lineRule="auto"/>
        <w:ind w:left="-284" w:right="-624" w:hanging="283"/>
        <w:rPr>
          <w:rFonts w:cs="Arial"/>
          <w:b w:val="0"/>
          <w:i/>
          <w:snapToGrid w:val="0"/>
          <w:lang w:val="en-US"/>
        </w:rPr>
      </w:pPr>
      <w:r w:rsidRPr="00622FDA">
        <w:rPr>
          <w:rFonts w:cs="Arial"/>
          <w:snapToGrid w:val="0"/>
          <w:lang w:val="en-US"/>
        </w:rPr>
        <w:t>After project completion, what are the possible next steps to build on its outputs and outcomes? How will you try to ensure these future actions will take place? How will next steps be tracked?</w:t>
      </w:r>
    </w:p>
    <w:p w:rsidR="00A47BA5" w:rsidRPr="00622FDA" w:rsidRDefault="00A47BA5" w:rsidP="00A70C0C">
      <w:pPr>
        <w:pStyle w:val="APECFormHeadingA"/>
        <w:numPr>
          <w:ilvl w:val="0"/>
          <w:numId w:val="48"/>
        </w:numPr>
        <w:tabs>
          <w:tab w:val="clear" w:pos="360"/>
          <w:tab w:val="clear" w:pos="5760"/>
          <w:tab w:val="left" w:pos="-284"/>
        </w:tabs>
        <w:spacing w:before="0" w:after="0" w:line="240" w:lineRule="auto"/>
        <w:ind w:left="-284" w:right="-624" w:hanging="283"/>
        <w:rPr>
          <w:rFonts w:cs="Arial"/>
          <w:b w:val="0"/>
          <w:i/>
          <w:snapToGrid w:val="0"/>
          <w:lang w:val="en-US"/>
        </w:rPr>
      </w:pPr>
      <w:r w:rsidRPr="00622FDA">
        <w:rPr>
          <w:rFonts w:cs="Arial"/>
          <w:snapToGrid w:val="0"/>
          <w:lang w:val="en-US"/>
        </w:rPr>
        <w:t xml:space="preserve">How will progress on the outcomes and impacts (Question 6) be measured?   </w:t>
      </w:r>
      <w:r w:rsidRPr="00622FDA">
        <w:rPr>
          <w:rFonts w:cs="Arial"/>
          <w:b w:val="0"/>
          <w:i/>
          <w:snapToGrid w:val="0"/>
          <w:lang w:val="en-US"/>
        </w:rPr>
        <w:t>[less than 1 page]</w:t>
      </w:r>
    </w:p>
    <w:p w:rsidR="00A47BA5" w:rsidRPr="00622FDA" w:rsidRDefault="00A47BA5" w:rsidP="00B77347">
      <w:pPr>
        <w:pStyle w:val="APECForm"/>
        <w:tabs>
          <w:tab w:val="left" w:pos="360"/>
        </w:tabs>
        <w:spacing w:before="0" w:after="0" w:line="240" w:lineRule="auto"/>
        <w:ind w:left="-567" w:right="-624"/>
        <w:rPr>
          <w:rFonts w:cs="Arial"/>
          <w:lang w:val="en-US"/>
        </w:rPr>
      </w:pPr>
    </w:p>
    <w:p w:rsidR="00A47BA5" w:rsidRPr="00622FDA" w:rsidRDefault="00A47BA5" w:rsidP="00B77347">
      <w:pPr>
        <w:pStyle w:val="APECForm"/>
        <w:tabs>
          <w:tab w:val="left" w:pos="360"/>
        </w:tabs>
        <w:spacing w:before="0" w:after="0" w:line="240" w:lineRule="auto"/>
        <w:ind w:left="-567" w:right="-624"/>
        <w:rPr>
          <w:rFonts w:cs="Arial"/>
          <w:lang w:val="en-US"/>
        </w:rPr>
      </w:pPr>
      <w:r w:rsidRPr="009B416C">
        <w:rPr>
          <w:rFonts w:cs="Arial"/>
          <w:lang w:val="en-US"/>
        </w:rPr>
        <w:fldChar w:fldCharType="begin">
          <w:ffData>
            <w:name w:val="Text57"/>
            <w:enabled/>
            <w:calcOnExit w:val="0"/>
            <w:textInput/>
          </w:ffData>
        </w:fldChar>
      </w:r>
      <w:r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9B416C">
        <w:rPr>
          <w:rFonts w:cs="Arial"/>
          <w:lang w:val="en-US"/>
        </w:rPr>
        <w:fldChar w:fldCharType="end"/>
      </w:r>
    </w:p>
    <w:p w:rsidR="00A47BA5" w:rsidRPr="00622FDA" w:rsidRDefault="00A47BA5" w:rsidP="00B77347">
      <w:pPr>
        <w:pStyle w:val="APECForm"/>
        <w:spacing w:before="0" w:after="0" w:line="240" w:lineRule="auto"/>
        <w:ind w:left="-567" w:right="-624"/>
        <w:rPr>
          <w:rFonts w:cs="Arial"/>
          <w:lang w:val="en-US"/>
        </w:rPr>
      </w:pPr>
    </w:p>
    <w:p w:rsidR="00A47BA5" w:rsidRPr="00622FDA" w:rsidRDefault="00A47BA5" w:rsidP="00B77347">
      <w:pPr>
        <w:pStyle w:val="APECFormnumbered"/>
        <w:tabs>
          <w:tab w:val="clear" w:pos="360"/>
          <w:tab w:val="left" w:pos="0"/>
        </w:tabs>
        <w:spacing w:before="0" w:after="0" w:line="240" w:lineRule="auto"/>
        <w:ind w:left="-567" w:right="-624"/>
        <w:rPr>
          <w:rFonts w:cs="Arial"/>
          <w:b/>
          <w:lang w:val="en-US"/>
        </w:rPr>
      </w:pPr>
      <w:r w:rsidRPr="00622FDA">
        <w:rPr>
          <w:rFonts w:cs="Arial"/>
          <w:b/>
          <w:u w:val="single"/>
          <w:lang w:val="en-US"/>
        </w:rPr>
        <w:t>Project Overseers:</w:t>
      </w:r>
      <w:r w:rsidRPr="00622FDA">
        <w:rPr>
          <w:rFonts w:cs="Arial"/>
          <w:b/>
          <w:lang w:val="en-US"/>
        </w:rPr>
        <w:t xml:space="preserve"> Who will manage the project? This includes managing </w:t>
      </w:r>
      <w:proofErr w:type="gramStart"/>
      <w:r w:rsidRPr="00622FDA">
        <w:rPr>
          <w:rFonts w:cs="Arial"/>
          <w:b/>
          <w:lang w:val="en-US"/>
        </w:rPr>
        <w:t>of  contractors</w:t>
      </w:r>
      <w:proofErr w:type="gramEnd"/>
      <w:r w:rsidRPr="00622FDA">
        <w:rPr>
          <w:rFonts w:cs="Arial"/>
          <w:b/>
          <w:lang w:val="en-US"/>
        </w:rPr>
        <w:t xml:space="preserve"> and specialists?  Please include brief details of the PO and any other main point(s) of contact responsible for this project.      </w:t>
      </w:r>
      <w:r w:rsidRPr="00622FDA">
        <w:rPr>
          <w:rFonts w:cs="Arial"/>
          <w:i/>
          <w:lang w:val="en-US"/>
        </w:rPr>
        <w:t>[less than ½ page]</w:t>
      </w:r>
    </w:p>
    <w:p w:rsidR="00A47BA5" w:rsidRPr="00622FDA" w:rsidRDefault="00A47BA5" w:rsidP="00B77347">
      <w:pPr>
        <w:pStyle w:val="APECFormnumbered"/>
        <w:numPr>
          <w:ilvl w:val="0"/>
          <w:numId w:val="0"/>
        </w:numPr>
        <w:spacing w:before="0" w:after="0" w:line="240" w:lineRule="auto"/>
        <w:ind w:left="-567" w:right="-624"/>
        <w:rPr>
          <w:rFonts w:cs="Arial"/>
          <w:lang w:val="en-US"/>
        </w:rPr>
      </w:pPr>
    </w:p>
    <w:p w:rsidR="00A47BA5" w:rsidRPr="00622FDA" w:rsidRDefault="00A47BA5" w:rsidP="00B77347">
      <w:pPr>
        <w:pStyle w:val="APECForm"/>
        <w:spacing w:before="0" w:after="0" w:line="240" w:lineRule="auto"/>
        <w:ind w:left="-567" w:right="-624"/>
        <w:rPr>
          <w:rFonts w:cs="Arial"/>
          <w:lang w:val="en-US"/>
        </w:rPr>
      </w:pPr>
      <w:r w:rsidRPr="009B416C">
        <w:rPr>
          <w:rFonts w:cs="Arial"/>
          <w:lang w:val="en-US"/>
        </w:rPr>
        <w:fldChar w:fldCharType="begin">
          <w:ffData>
            <w:name w:val="Text58"/>
            <w:enabled/>
            <w:calcOnExit w:val="0"/>
            <w:textInput/>
          </w:ffData>
        </w:fldChar>
      </w:r>
      <w:r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9B416C">
        <w:rPr>
          <w:rFonts w:cs="Arial"/>
          <w:lang w:val="en-US"/>
        </w:rPr>
        <w:fldChar w:fldCharType="end"/>
      </w:r>
    </w:p>
    <w:p w:rsidR="00A47BA5" w:rsidRPr="00622FDA" w:rsidRDefault="00A47BA5" w:rsidP="00B77347">
      <w:pPr>
        <w:pStyle w:val="APECFormnumbered"/>
        <w:numPr>
          <w:ilvl w:val="0"/>
          <w:numId w:val="0"/>
        </w:numPr>
        <w:spacing w:before="0" w:after="0" w:line="240" w:lineRule="auto"/>
        <w:ind w:left="-567" w:right="-624" w:hanging="360"/>
        <w:rPr>
          <w:rFonts w:cs="Arial"/>
          <w:lang w:val="en-US"/>
        </w:rPr>
      </w:pPr>
    </w:p>
    <w:p w:rsidR="00F83799" w:rsidRDefault="00F83799" w:rsidP="00B77347">
      <w:pPr>
        <w:ind w:left="-567" w:right="-624"/>
        <w:contextualSpacing/>
        <w:rPr>
          <w:rStyle w:val="Run-inheading"/>
          <w:rFonts w:ascii="Arial" w:hAnsi="Arial" w:cs="Arial"/>
          <w:szCs w:val="28"/>
        </w:rPr>
      </w:pPr>
    </w:p>
    <w:p w:rsidR="00FF6801" w:rsidRDefault="00FF6801">
      <w:pPr>
        <w:rPr>
          <w:rStyle w:val="Run-inheading"/>
          <w:rFonts w:ascii="Arial" w:hAnsi="Arial" w:cs="Arial"/>
          <w:szCs w:val="28"/>
        </w:rPr>
      </w:pPr>
      <w:r>
        <w:rPr>
          <w:rStyle w:val="Run-inheading"/>
          <w:rFonts w:ascii="Arial" w:hAnsi="Arial" w:cs="Arial"/>
          <w:szCs w:val="28"/>
        </w:rPr>
        <w:br w:type="page"/>
      </w:r>
    </w:p>
    <w:p w:rsidR="00A47BA5" w:rsidRPr="00622FDA" w:rsidRDefault="00A47BA5" w:rsidP="00B77347">
      <w:pPr>
        <w:ind w:left="-567" w:right="-624"/>
        <w:contextualSpacing/>
        <w:rPr>
          <w:rFonts w:ascii="Arial" w:hAnsi="Arial" w:cs="Arial"/>
          <w:b/>
          <w:i/>
        </w:rPr>
      </w:pPr>
      <w:r w:rsidRPr="00622FDA">
        <w:rPr>
          <w:rStyle w:val="Run-inheading"/>
          <w:rFonts w:ascii="Arial" w:hAnsi="Arial" w:cs="Arial"/>
          <w:szCs w:val="28"/>
        </w:rPr>
        <w:lastRenderedPageBreak/>
        <w:t>SECTION E:  Project Efficiency</w:t>
      </w:r>
      <w:r w:rsidRPr="00622FDA">
        <w:rPr>
          <w:rStyle w:val="Run-inheading"/>
          <w:rFonts w:ascii="Arial" w:hAnsi="Arial" w:cs="Arial"/>
        </w:rPr>
        <w:t xml:space="preserve"> </w:t>
      </w:r>
    </w:p>
    <w:p w:rsidR="00A47BA5" w:rsidRPr="009B416C" w:rsidRDefault="00A47BA5" w:rsidP="00B77347">
      <w:pPr>
        <w:pStyle w:val="APECFormnumbered"/>
        <w:tabs>
          <w:tab w:val="clear" w:pos="360"/>
          <w:tab w:val="left" w:pos="0"/>
        </w:tabs>
        <w:spacing w:before="0" w:after="0" w:line="240" w:lineRule="auto"/>
        <w:ind w:left="-567" w:right="-624"/>
        <w:rPr>
          <w:rStyle w:val="Run-inheading"/>
          <w:rFonts w:cs="Arial"/>
          <w:i w:val="0"/>
          <w:lang w:val="en-US"/>
        </w:rPr>
      </w:pPr>
      <w:r w:rsidRPr="009B416C">
        <w:rPr>
          <w:rFonts w:cs="Arial"/>
          <w:b/>
          <w:u w:val="single"/>
          <w:lang w:val="en-US"/>
        </w:rPr>
        <w:t>Budget:</w:t>
      </w:r>
      <w:r w:rsidRPr="00622FDA">
        <w:rPr>
          <w:rFonts w:cs="Arial"/>
          <w:b/>
          <w:lang w:val="en-US"/>
        </w:rPr>
        <w:t xml:space="preserve"> Complete the budget and budget notes for the project in the </w:t>
      </w:r>
      <w:r w:rsidR="0045586E" w:rsidRPr="00622FDA">
        <w:rPr>
          <w:rFonts w:cs="Arial"/>
          <w:b/>
          <w:lang w:val="en-US"/>
        </w:rPr>
        <w:t>template below</w:t>
      </w:r>
      <w:r w:rsidRPr="00622FDA">
        <w:rPr>
          <w:rFonts w:cs="Arial"/>
          <w:b/>
          <w:lang w:val="en-US"/>
        </w:rPr>
        <w:t xml:space="preserve">. The budget should include calculation assumptions (e.g., unit costs) and self-funding contributions. Please consult the </w:t>
      </w:r>
      <w:r w:rsidRPr="00622FDA">
        <w:rPr>
          <w:rFonts w:cs="Arial"/>
          <w:b/>
          <w:i/>
          <w:lang w:val="en-US"/>
        </w:rPr>
        <w:t>Guidebook on APEC Projects</w:t>
      </w:r>
      <w:r w:rsidRPr="00622FDA">
        <w:rPr>
          <w:rFonts w:cs="Arial"/>
          <w:b/>
          <w:lang w:val="en-US"/>
        </w:rPr>
        <w:t xml:space="preserve"> for eligible expenses.</w:t>
      </w:r>
    </w:p>
    <w:p w:rsidR="0045586E" w:rsidRPr="009B416C" w:rsidRDefault="0045586E" w:rsidP="00A47BA5">
      <w:pPr>
        <w:contextualSpacing/>
        <w:rPr>
          <w:rStyle w:val="Run-inheading"/>
          <w:rFonts w:ascii="Arial" w:hAnsi="Arial" w:cs="Arial"/>
          <w:szCs w:val="28"/>
        </w:rPr>
      </w:pPr>
    </w:p>
    <w:p w:rsidR="0045586E" w:rsidRPr="009B416C" w:rsidRDefault="00A47BA5" w:rsidP="009B416C">
      <w:pPr>
        <w:spacing w:after="120"/>
        <w:ind w:left="-567"/>
        <w:contextualSpacing/>
        <w:rPr>
          <w:rStyle w:val="Run-inheading"/>
          <w:rFonts w:ascii="Arial" w:hAnsi="Arial" w:cs="Arial"/>
          <w:szCs w:val="28"/>
        </w:rPr>
      </w:pPr>
      <w:r w:rsidRPr="009B416C">
        <w:rPr>
          <w:rStyle w:val="Run-inheading"/>
          <w:rFonts w:ascii="Arial" w:hAnsi="Arial" w:cs="Arial"/>
          <w:szCs w:val="28"/>
        </w:rPr>
        <w:t>APEC</w:t>
      </w:r>
      <w:r w:rsidRPr="009B416C">
        <w:rPr>
          <w:rStyle w:val="Run-inheading"/>
          <w:rFonts w:ascii="Arial" w:hAnsi="Arial" w:cs="Arial"/>
        </w:rPr>
        <w:t xml:space="preserve"> </w:t>
      </w:r>
      <w:r w:rsidRPr="009B416C">
        <w:rPr>
          <w:rStyle w:val="Run-inheading"/>
          <w:rFonts w:ascii="Arial" w:hAnsi="Arial" w:cs="Arial"/>
          <w:szCs w:val="28"/>
        </w:rPr>
        <w:t>Project</w:t>
      </w:r>
      <w:r w:rsidRPr="009B416C">
        <w:rPr>
          <w:rStyle w:val="Run-inheading"/>
          <w:rFonts w:ascii="Arial" w:hAnsi="Arial" w:cs="Arial"/>
        </w:rPr>
        <w:t xml:space="preserve"> </w:t>
      </w:r>
      <w:r w:rsidRPr="009B416C">
        <w:rPr>
          <w:rStyle w:val="Run-inheading"/>
          <w:rFonts w:ascii="Arial" w:hAnsi="Arial" w:cs="Arial"/>
          <w:szCs w:val="28"/>
        </w:rPr>
        <w:t>Itemized</w:t>
      </w:r>
      <w:r w:rsidRPr="009B416C">
        <w:rPr>
          <w:rStyle w:val="Run-inheading"/>
          <w:rFonts w:ascii="Arial" w:hAnsi="Arial" w:cs="Arial"/>
        </w:rPr>
        <w:t xml:space="preserve"> </w:t>
      </w:r>
      <w:r w:rsidRPr="009B416C">
        <w:rPr>
          <w:rStyle w:val="Run-inheading"/>
          <w:rFonts w:ascii="Arial" w:hAnsi="Arial" w:cs="Arial"/>
          <w:szCs w:val="28"/>
        </w:rPr>
        <w:t>Budge</w:t>
      </w:r>
      <w:r w:rsidR="0045586E" w:rsidRPr="009B416C">
        <w:rPr>
          <w:rStyle w:val="Run-inheading"/>
          <w:rFonts w:ascii="Arial" w:hAnsi="Arial" w:cs="Arial"/>
          <w:szCs w:val="28"/>
        </w:rPr>
        <w:t>t</w:t>
      </w:r>
    </w:p>
    <w:p w:rsidR="00A47BA5" w:rsidRPr="009B416C" w:rsidRDefault="00A47BA5" w:rsidP="009B416C">
      <w:pPr>
        <w:spacing w:after="120"/>
        <w:ind w:left="-567"/>
        <w:contextualSpacing/>
        <w:rPr>
          <w:rFonts w:cs="Arial"/>
        </w:rPr>
      </w:pPr>
      <w:r w:rsidRPr="009B416C">
        <w:rPr>
          <w:rFonts w:cs="Arial"/>
          <w:b/>
        </w:rPr>
        <w:t xml:space="preserve">Please consult the eligible expenses in the </w:t>
      </w:r>
      <w:r w:rsidRPr="009B416C">
        <w:rPr>
          <w:rFonts w:cs="Arial"/>
          <w:b/>
          <w:i/>
        </w:rPr>
        <w:t xml:space="preserve">Guidebook on APEC Projects </w:t>
      </w:r>
    </w:p>
    <w:tbl>
      <w:tblPr>
        <w:tblW w:w="5653" w:type="pct"/>
        <w:tblInd w:w="-57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552"/>
        <w:gridCol w:w="1456"/>
        <w:gridCol w:w="813"/>
        <w:gridCol w:w="1061"/>
        <w:gridCol w:w="1089"/>
        <w:gridCol w:w="2242"/>
      </w:tblGrid>
      <w:tr w:rsidR="0045586E" w:rsidRPr="00622FDA" w:rsidTr="00FF6801">
        <w:trPr>
          <w:trHeight w:val="435"/>
          <w:tblHeader/>
        </w:trPr>
        <w:tc>
          <w:tcPr>
            <w:tcW w:w="1385" w:type="pct"/>
            <w:tcBorders>
              <w:top w:val="single" w:sz="6" w:space="0" w:color="auto"/>
              <w:bottom w:val="single" w:sz="4" w:space="0" w:color="auto"/>
            </w:tcBorders>
            <w:shd w:val="clear" w:color="auto" w:fill="auto"/>
          </w:tcPr>
          <w:p w:rsidR="00A47BA5" w:rsidRPr="00622FDA" w:rsidRDefault="00A47BA5" w:rsidP="00622FDA">
            <w:pPr>
              <w:pStyle w:val="APECForm"/>
              <w:spacing w:before="0" w:after="0" w:line="240" w:lineRule="auto"/>
              <w:rPr>
                <w:rFonts w:cs="Arial"/>
                <w:b/>
                <w:i/>
                <w:u w:val="single"/>
                <w:lang w:val="en-US"/>
              </w:rPr>
            </w:pPr>
            <w:r w:rsidRPr="00622FDA">
              <w:rPr>
                <w:rFonts w:cs="Arial"/>
                <w:b/>
                <w:i/>
                <w:u w:val="single"/>
                <w:lang w:val="en-US"/>
              </w:rPr>
              <w:t>All Figures in USD</w:t>
            </w:r>
          </w:p>
        </w:tc>
        <w:tc>
          <w:tcPr>
            <w:tcW w:w="790" w:type="pct"/>
            <w:tcBorders>
              <w:top w:val="single" w:sz="6" w:space="0" w:color="auto"/>
              <w:bottom w:val="single" w:sz="4" w:space="0" w:color="auto"/>
            </w:tcBorders>
            <w:shd w:val="clear" w:color="auto" w:fill="auto"/>
            <w:vAlign w:val="bottom"/>
          </w:tcPr>
          <w:p w:rsidR="00A47BA5" w:rsidRPr="00622FDA" w:rsidRDefault="00A47BA5" w:rsidP="00622FDA">
            <w:pPr>
              <w:pStyle w:val="APECForm"/>
              <w:spacing w:before="0" w:after="0" w:line="240" w:lineRule="auto"/>
              <w:jc w:val="center"/>
              <w:rPr>
                <w:rFonts w:cs="Arial"/>
                <w:b/>
                <w:lang w:val="en-US"/>
              </w:rPr>
            </w:pPr>
            <w:r w:rsidRPr="00622FDA">
              <w:rPr>
                <w:rFonts w:cs="Arial"/>
                <w:b/>
                <w:lang w:val="en-US"/>
              </w:rPr>
              <w:t># of Units</w:t>
            </w:r>
          </w:p>
        </w:tc>
        <w:tc>
          <w:tcPr>
            <w:tcW w:w="441" w:type="pct"/>
            <w:tcBorders>
              <w:top w:val="single" w:sz="6" w:space="0" w:color="auto"/>
              <w:bottom w:val="single" w:sz="4" w:space="0" w:color="auto"/>
            </w:tcBorders>
            <w:shd w:val="clear" w:color="auto" w:fill="auto"/>
            <w:vAlign w:val="bottom"/>
          </w:tcPr>
          <w:p w:rsidR="00A47BA5" w:rsidRPr="00622FDA" w:rsidRDefault="00A47BA5" w:rsidP="00622FDA">
            <w:pPr>
              <w:pStyle w:val="APECForm"/>
              <w:spacing w:before="0" w:after="0" w:line="240" w:lineRule="auto"/>
              <w:jc w:val="center"/>
              <w:rPr>
                <w:rFonts w:cs="Arial"/>
                <w:b/>
                <w:lang w:val="en-US"/>
              </w:rPr>
            </w:pPr>
            <w:r w:rsidRPr="00622FDA">
              <w:rPr>
                <w:rFonts w:cs="Arial"/>
                <w:b/>
                <w:lang w:val="en-US"/>
              </w:rPr>
              <w:t>Unit Rate</w:t>
            </w:r>
          </w:p>
        </w:tc>
        <w:tc>
          <w:tcPr>
            <w:tcW w:w="576" w:type="pct"/>
            <w:tcBorders>
              <w:top w:val="single" w:sz="6" w:space="0" w:color="auto"/>
              <w:bottom w:val="single" w:sz="4" w:space="0" w:color="auto"/>
            </w:tcBorders>
            <w:shd w:val="clear" w:color="auto" w:fill="auto"/>
            <w:vAlign w:val="bottom"/>
          </w:tcPr>
          <w:p w:rsidR="00A47BA5" w:rsidRPr="00622FDA" w:rsidRDefault="00A47BA5" w:rsidP="00622FDA">
            <w:pPr>
              <w:pStyle w:val="APECForm"/>
              <w:spacing w:before="0" w:after="0" w:line="240" w:lineRule="auto"/>
              <w:jc w:val="center"/>
              <w:rPr>
                <w:rFonts w:cs="Arial"/>
                <w:b/>
                <w:lang w:val="en-US"/>
              </w:rPr>
            </w:pPr>
            <w:r w:rsidRPr="00622FDA">
              <w:rPr>
                <w:rFonts w:cs="Arial"/>
                <w:b/>
                <w:lang w:val="en-US"/>
              </w:rPr>
              <w:t>APEC Funding</w:t>
            </w:r>
          </w:p>
        </w:tc>
        <w:tc>
          <w:tcPr>
            <w:tcW w:w="591" w:type="pct"/>
            <w:tcBorders>
              <w:top w:val="single" w:sz="6" w:space="0" w:color="auto"/>
              <w:bottom w:val="single" w:sz="4" w:space="0" w:color="auto"/>
            </w:tcBorders>
            <w:shd w:val="clear" w:color="auto" w:fill="auto"/>
            <w:vAlign w:val="bottom"/>
          </w:tcPr>
          <w:p w:rsidR="00A47BA5" w:rsidRPr="00622FDA" w:rsidRDefault="00A47BA5" w:rsidP="00622FDA">
            <w:pPr>
              <w:pStyle w:val="APECForm"/>
              <w:spacing w:before="0" w:after="0" w:line="240" w:lineRule="auto"/>
              <w:jc w:val="center"/>
              <w:rPr>
                <w:rFonts w:cs="Arial"/>
                <w:b/>
                <w:lang w:val="en-US"/>
              </w:rPr>
            </w:pPr>
            <w:r w:rsidRPr="00622FDA">
              <w:rPr>
                <w:rFonts w:cs="Arial"/>
                <w:b/>
                <w:lang w:val="en-US"/>
              </w:rPr>
              <w:t>Self-Funding</w:t>
            </w:r>
          </w:p>
        </w:tc>
        <w:tc>
          <w:tcPr>
            <w:tcW w:w="1217" w:type="pct"/>
            <w:tcBorders>
              <w:top w:val="single" w:sz="6" w:space="0" w:color="auto"/>
              <w:bottom w:val="single" w:sz="4" w:space="0" w:color="auto"/>
            </w:tcBorders>
            <w:vAlign w:val="bottom"/>
          </w:tcPr>
          <w:p w:rsidR="00A47BA5" w:rsidRPr="00622FDA" w:rsidRDefault="00A47BA5" w:rsidP="00622FDA">
            <w:pPr>
              <w:pStyle w:val="APECForm"/>
              <w:spacing w:before="0" w:after="0" w:line="240" w:lineRule="auto"/>
              <w:jc w:val="center"/>
              <w:rPr>
                <w:rFonts w:cs="Arial"/>
                <w:b/>
                <w:lang w:val="en-US"/>
              </w:rPr>
            </w:pPr>
            <w:r w:rsidRPr="00622FDA">
              <w:rPr>
                <w:rFonts w:cs="Arial"/>
                <w:b/>
                <w:lang w:val="en-US"/>
              </w:rPr>
              <w:t xml:space="preserve">Notes  </w:t>
            </w:r>
          </w:p>
        </w:tc>
      </w:tr>
      <w:tr w:rsidR="00485905" w:rsidRPr="00622FDA" w:rsidTr="00485905">
        <w:tc>
          <w:tcPr>
            <w:tcW w:w="5000" w:type="pct"/>
            <w:gridSpan w:val="6"/>
            <w:tcBorders>
              <w:top w:val="single" w:sz="4" w:space="0" w:color="auto"/>
              <w:bottom w:val="single" w:sz="4" w:space="0" w:color="auto"/>
            </w:tcBorders>
            <w:shd w:val="clear" w:color="auto" w:fill="D9D9D9"/>
          </w:tcPr>
          <w:p w:rsidR="00485905" w:rsidRPr="00622FDA" w:rsidRDefault="00485905" w:rsidP="00622FDA">
            <w:pPr>
              <w:pStyle w:val="APECForm"/>
              <w:spacing w:before="0" w:after="0" w:line="240" w:lineRule="auto"/>
              <w:rPr>
                <w:rFonts w:cs="Arial"/>
                <w:b/>
                <w:lang w:val="en-US"/>
              </w:rPr>
            </w:pPr>
            <w:r w:rsidRPr="00622FDA">
              <w:rPr>
                <w:rFonts w:cs="Arial"/>
                <w:b/>
                <w:lang w:val="en-US"/>
              </w:rPr>
              <w:t xml:space="preserve">Direct </w:t>
            </w:r>
            <w:proofErr w:type="spellStart"/>
            <w:r w:rsidRPr="00622FDA">
              <w:rPr>
                <w:rFonts w:cs="Arial"/>
                <w:b/>
                <w:lang w:val="en-US"/>
              </w:rPr>
              <w:t>Labour</w:t>
            </w:r>
            <w:proofErr w:type="spellEnd"/>
          </w:p>
        </w:tc>
      </w:tr>
      <w:tr w:rsidR="0045586E" w:rsidRPr="00622FDA" w:rsidTr="00FF6801">
        <w:tc>
          <w:tcPr>
            <w:tcW w:w="1385" w:type="pct"/>
            <w:tcBorders>
              <w:top w:val="single" w:sz="4" w:space="0" w:color="auto"/>
            </w:tcBorders>
          </w:tcPr>
          <w:p w:rsidR="00A47BA5" w:rsidRPr="00622FDA" w:rsidRDefault="00A47BA5" w:rsidP="00622FDA">
            <w:pPr>
              <w:pStyle w:val="APECForm"/>
              <w:spacing w:before="0" w:after="0" w:line="240" w:lineRule="auto"/>
              <w:rPr>
                <w:rFonts w:cs="Arial"/>
                <w:lang w:val="en-US"/>
              </w:rPr>
            </w:pPr>
            <w:r w:rsidRPr="00622FDA">
              <w:rPr>
                <w:rFonts w:cs="Arial"/>
                <w:lang w:val="en-US"/>
              </w:rPr>
              <w:t>Speaker’s honorarium (</w:t>
            </w:r>
            <w:r w:rsidRPr="00622FDA">
              <w:rPr>
                <w:rFonts w:cs="Arial"/>
                <w:i/>
                <w:lang w:val="en-US"/>
              </w:rPr>
              <w:t>government officials ineligible)</w:t>
            </w:r>
          </w:p>
        </w:tc>
        <w:tc>
          <w:tcPr>
            <w:tcW w:w="790" w:type="pct"/>
            <w:tcBorders>
              <w:top w:val="single" w:sz="4" w:space="0" w:color="auto"/>
            </w:tcBorders>
          </w:tcPr>
          <w:p w:rsidR="00A47BA5" w:rsidRPr="00622FDA" w:rsidRDefault="00A47BA5" w:rsidP="00622FDA">
            <w:pPr>
              <w:pStyle w:val="APECForm"/>
              <w:spacing w:before="0" w:after="0" w:line="240" w:lineRule="auto"/>
              <w:rPr>
                <w:rFonts w:cs="Arial"/>
                <w:lang w:val="en-US"/>
              </w:rPr>
            </w:pPr>
            <w:r w:rsidRPr="00622FDA">
              <w:rPr>
                <w:rFonts w:cs="Arial"/>
                <w:lang w:val="en-US"/>
              </w:rPr>
              <w:t>(# of speakers)</w:t>
            </w:r>
          </w:p>
        </w:tc>
        <w:tc>
          <w:tcPr>
            <w:tcW w:w="441" w:type="pct"/>
            <w:tcBorders>
              <w:top w:val="single" w:sz="4" w:space="0" w:color="auto"/>
            </w:tcBorders>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576" w:type="pct"/>
            <w:tcBorders>
              <w:top w:val="single" w:sz="4" w:space="0" w:color="auto"/>
            </w:tcBorders>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591" w:type="pct"/>
            <w:tcBorders>
              <w:top w:val="single" w:sz="4" w:space="0" w:color="auto"/>
            </w:tcBorders>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1217" w:type="pct"/>
            <w:tcBorders>
              <w:top w:val="single" w:sz="4" w:space="0" w:color="auto"/>
            </w:tcBorders>
          </w:tcPr>
          <w:p w:rsidR="00A47BA5" w:rsidRPr="00B17504" w:rsidRDefault="00A47BA5" w:rsidP="00622FDA">
            <w:pPr>
              <w:rPr>
                <w:rFonts w:ascii="Arial" w:hAnsi="Arial" w:cs="Arial"/>
                <w:sz w:val="20"/>
              </w:rPr>
            </w:pPr>
          </w:p>
        </w:tc>
      </w:tr>
      <w:tr w:rsidR="0045586E" w:rsidRPr="00622FDA" w:rsidTr="00FF6801">
        <w:tc>
          <w:tcPr>
            <w:tcW w:w="1385" w:type="pct"/>
          </w:tcPr>
          <w:p w:rsidR="000F6EEF" w:rsidRDefault="00A47BA5" w:rsidP="000F6EEF">
            <w:pPr>
              <w:pStyle w:val="APECForm"/>
              <w:spacing w:before="0" w:after="0" w:line="240" w:lineRule="auto"/>
              <w:rPr>
                <w:rFonts w:cs="Arial"/>
                <w:lang w:val="en-US"/>
              </w:rPr>
            </w:pPr>
            <w:r w:rsidRPr="00622FDA">
              <w:rPr>
                <w:rFonts w:cs="Arial"/>
                <w:lang w:val="en-US"/>
              </w:rPr>
              <w:t>Translator’s fees</w:t>
            </w:r>
          </w:p>
          <w:p w:rsidR="000F6EEF" w:rsidRDefault="000F6EEF" w:rsidP="000F6EEF">
            <w:pPr>
              <w:pStyle w:val="APECForm"/>
              <w:spacing w:before="0" w:after="0" w:line="240" w:lineRule="auto"/>
              <w:rPr>
                <w:rFonts w:cs="Arial"/>
                <w:lang w:val="en-US"/>
              </w:rPr>
            </w:pPr>
          </w:p>
          <w:p w:rsidR="00A47BA5" w:rsidRPr="00622FDA" w:rsidRDefault="00025D98" w:rsidP="000F6EEF">
            <w:pPr>
              <w:pStyle w:val="APECForm"/>
              <w:spacing w:before="0" w:after="0" w:line="240" w:lineRule="auto"/>
              <w:rPr>
                <w:rFonts w:cs="Arial"/>
                <w:lang w:val="en-US"/>
              </w:rPr>
            </w:pPr>
            <w:r>
              <w:rPr>
                <w:rFonts w:cs="Arial"/>
                <w:lang w:val="en-US"/>
              </w:rPr>
              <w:t xml:space="preserve">(strong justification is required for approval indicating that the translations are of benefit to more than one economy – please provide details/scope of work in Budget Note 1 – Direct </w:t>
            </w:r>
            <w:proofErr w:type="spellStart"/>
            <w:r>
              <w:rPr>
                <w:rFonts w:cs="Arial"/>
                <w:lang w:val="en-US"/>
              </w:rPr>
              <w:t>Labour</w:t>
            </w:r>
            <w:proofErr w:type="spellEnd"/>
            <w:r>
              <w:rPr>
                <w:rFonts w:cs="Arial"/>
                <w:lang w:val="en-US"/>
              </w:rPr>
              <w:t>)</w:t>
            </w:r>
          </w:p>
        </w:tc>
        <w:tc>
          <w:tcPr>
            <w:tcW w:w="790" w:type="pct"/>
          </w:tcPr>
          <w:p w:rsidR="00A47BA5" w:rsidRPr="00622FDA" w:rsidRDefault="00A47BA5" w:rsidP="00622FDA">
            <w:pPr>
              <w:pStyle w:val="APECForm"/>
              <w:spacing w:before="0" w:after="0" w:line="240" w:lineRule="auto"/>
              <w:rPr>
                <w:rFonts w:cs="Arial"/>
                <w:lang w:val="en-US"/>
              </w:rPr>
            </w:pPr>
            <w:r w:rsidRPr="00622FDA">
              <w:rPr>
                <w:rFonts w:cs="Arial"/>
                <w:lang w:val="en-US"/>
              </w:rPr>
              <w:t>(# of pages)</w:t>
            </w:r>
          </w:p>
        </w:tc>
        <w:tc>
          <w:tcPr>
            <w:tcW w:w="441" w:type="pct"/>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576" w:type="pct"/>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591" w:type="pct"/>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1217" w:type="pct"/>
          </w:tcPr>
          <w:p w:rsidR="00A47BA5" w:rsidRPr="00B17504" w:rsidRDefault="00A47BA5" w:rsidP="00622FDA">
            <w:pPr>
              <w:rPr>
                <w:rFonts w:ascii="Arial" w:hAnsi="Arial" w:cs="Arial"/>
                <w:sz w:val="20"/>
              </w:rPr>
            </w:pPr>
          </w:p>
        </w:tc>
      </w:tr>
      <w:tr w:rsidR="0045586E" w:rsidRPr="00622FDA" w:rsidTr="00FF6801">
        <w:tc>
          <w:tcPr>
            <w:tcW w:w="1385" w:type="pct"/>
          </w:tcPr>
          <w:p w:rsidR="00A47BA5" w:rsidRPr="00622FDA" w:rsidRDefault="00A47BA5" w:rsidP="00622FDA">
            <w:pPr>
              <w:pStyle w:val="APECForm"/>
              <w:spacing w:before="0" w:after="0" w:line="240" w:lineRule="auto"/>
              <w:rPr>
                <w:rFonts w:cs="Arial"/>
                <w:lang w:val="en-US"/>
              </w:rPr>
            </w:pPr>
            <w:r w:rsidRPr="00622FDA">
              <w:rPr>
                <w:rFonts w:cs="Arial"/>
                <w:lang w:val="en-US"/>
              </w:rPr>
              <w:t>Short-term clerical fees</w:t>
            </w:r>
          </w:p>
          <w:p w:rsidR="000F6EEF" w:rsidRDefault="000F6EEF" w:rsidP="00622FDA">
            <w:pPr>
              <w:pStyle w:val="APECForm"/>
              <w:spacing w:before="0" w:after="0" w:line="240" w:lineRule="auto"/>
              <w:rPr>
                <w:rFonts w:cs="Arial"/>
                <w:lang w:val="en-US"/>
              </w:rPr>
            </w:pPr>
          </w:p>
          <w:p w:rsidR="00A47BA5" w:rsidRPr="00622FDA" w:rsidRDefault="00A47BA5" w:rsidP="00622FDA">
            <w:pPr>
              <w:pStyle w:val="APECForm"/>
              <w:spacing w:before="0" w:after="0" w:line="240" w:lineRule="auto"/>
              <w:rPr>
                <w:rFonts w:cs="Arial"/>
                <w:lang w:val="en-US"/>
              </w:rPr>
            </w:pPr>
            <w:r w:rsidRPr="00622FDA">
              <w:rPr>
                <w:rFonts w:cs="Arial"/>
                <w:lang w:val="en-US"/>
              </w:rPr>
              <w:t>(please provide details of scope of work and deliverables</w:t>
            </w:r>
            <w:r w:rsidRPr="00622FDA">
              <w:rPr>
                <w:lang w:val="en-SG"/>
              </w:rPr>
              <w:t xml:space="preserve"> in Budget Note 1 - Direct Labour)  </w:t>
            </w:r>
          </w:p>
        </w:tc>
        <w:tc>
          <w:tcPr>
            <w:tcW w:w="790" w:type="pct"/>
          </w:tcPr>
          <w:p w:rsidR="00A47BA5" w:rsidRPr="00622FDA" w:rsidRDefault="00A47BA5" w:rsidP="00622FDA">
            <w:pPr>
              <w:pStyle w:val="APECForm"/>
              <w:spacing w:before="0" w:after="0" w:line="240" w:lineRule="auto"/>
              <w:rPr>
                <w:rFonts w:cs="Arial"/>
                <w:lang w:val="en-US"/>
              </w:rPr>
            </w:pPr>
            <w:r w:rsidRPr="00622FDA">
              <w:rPr>
                <w:rFonts w:cs="Arial"/>
                <w:lang w:val="en-US"/>
              </w:rPr>
              <w:t>(# of hours)</w:t>
            </w:r>
          </w:p>
        </w:tc>
        <w:tc>
          <w:tcPr>
            <w:tcW w:w="441" w:type="pct"/>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576" w:type="pct"/>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591" w:type="pct"/>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1217" w:type="pct"/>
          </w:tcPr>
          <w:p w:rsidR="00A47BA5" w:rsidRPr="00B17504" w:rsidRDefault="00A47BA5" w:rsidP="00622FDA">
            <w:pPr>
              <w:rPr>
                <w:rFonts w:ascii="Arial" w:hAnsi="Arial" w:cs="Arial"/>
                <w:sz w:val="20"/>
              </w:rPr>
            </w:pPr>
          </w:p>
        </w:tc>
      </w:tr>
      <w:tr w:rsidR="0045586E" w:rsidRPr="00622FDA" w:rsidTr="00FF6801">
        <w:tc>
          <w:tcPr>
            <w:tcW w:w="1385" w:type="pct"/>
          </w:tcPr>
          <w:p w:rsidR="00A47BA5" w:rsidRPr="00622FDA" w:rsidRDefault="00A47BA5" w:rsidP="00622FDA">
            <w:pPr>
              <w:pStyle w:val="APECForm"/>
              <w:spacing w:before="0" w:after="0" w:line="240" w:lineRule="auto"/>
              <w:rPr>
                <w:rFonts w:cs="Arial"/>
                <w:lang w:val="en-US"/>
              </w:rPr>
            </w:pPr>
            <w:r w:rsidRPr="00622FDA">
              <w:rPr>
                <w:rFonts w:cs="Arial"/>
                <w:lang w:val="en-US"/>
              </w:rPr>
              <w:t>Contractor fees</w:t>
            </w:r>
          </w:p>
          <w:p w:rsidR="000F6EEF" w:rsidRDefault="000F6EEF" w:rsidP="00622FDA">
            <w:pPr>
              <w:pStyle w:val="APECForm"/>
              <w:spacing w:before="0" w:after="0" w:line="240" w:lineRule="auto"/>
              <w:rPr>
                <w:rFonts w:cs="Arial"/>
                <w:lang w:val="en-US"/>
              </w:rPr>
            </w:pPr>
          </w:p>
          <w:p w:rsidR="00A47BA5" w:rsidRPr="00622FDA" w:rsidRDefault="00A47BA5" w:rsidP="00622FDA">
            <w:pPr>
              <w:pStyle w:val="APECForm"/>
              <w:spacing w:before="0" w:after="0" w:line="240" w:lineRule="auto"/>
              <w:rPr>
                <w:rFonts w:cs="Arial"/>
                <w:lang w:val="en-US"/>
              </w:rPr>
            </w:pPr>
            <w:r w:rsidRPr="00622FDA">
              <w:rPr>
                <w:rFonts w:cs="Arial"/>
                <w:lang w:val="en-US"/>
              </w:rPr>
              <w:t>(contractors Secretary’s fees to be included in cost and packaged together)</w:t>
            </w:r>
          </w:p>
        </w:tc>
        <w:tc>
          <w:tcPr>
            <w:tcW w:w="790" w:type="pct"/>
          </w:tcPr>
          <w:p w:rsidR="00A47BA5" w:rsidRPr="00622FDA" w:rsidRDefault="00A47BA5" w:rsidP="00622FDA">
            <w:pPr>
              <w:pStyle w:val="APECForm"/>
              <w:spacing w:before="0" w:after="0" w:line="240" w:lineRule="auto"/>
              <w:rPr>
                <w:rFonts w:cs="Arial"/>
                <w:lang w:val="en-US"/>
              </w:rPr>
            </w:pPr>
            <w:r w:rsidRPr="00622FDA">
              <w:rPr>
                <w:rFonts w:cs="Arial"/>
                <w:lang w:val="en-US"/>
              </w:rPr>
              <w:t>(# of hours)</w:t>
            </w:r>
          </w:p>
        </w:tc>
        <w:tc>
          <w:tcPr>
            <w:tcW w:w="441" w:type="pct"/>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576" w:type="pct"/>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591" w:type="pct"/>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1217" w:type="pct"/>
          </w:tcPr>
          <w:p w:rsidR="00A47BA5" w:rsidRPr="00B17504" w:rsidRDefault="00A47BA5" w:rsidP="00622FDA">
            <w:pPr>
              <w:rPr>
                <w:rFonts w:ascii="Arial" w:hAnsi="Arial" w:cs="Arial"/>
                <w:sz w:val="20"/>
              </w:rPr>
            </w:pPr>
          </w:p>
        </w:tc>
      </w:tr>
      <w:tr w:rsidR="00485905" w:rsidRPr="00622FDA" w:rsidTr="00485905">
        <w:tc>
          <w:tcPr>
            <w:tcW w:w="5000" w:type="pct"/>
            <w:gridSpan w:val="6"/>
            <w:tcBorders>
              <w:top w:val="single" w:sz="4" w:space="0" w:color="auto"/>
              <w:bottom w:val="single" w:sz="4" w:space="0" w:color="auto"/>
            </w:tcBorders>
            <w:shd w:val="clear" w:color="auto" w:fill="D9D9D9"/>
          </w:tcPr>
          <w:p w:rsidR="00485905" w:rsidRPr="00622FDA" w:rsidRDefault="00485905" w:rsidP="00622FDA">
            <w:pPr>
              <w:pStyle w:val="APECForm"/>
              <w:spacing w:before="0" w:after="0" w:line="240" w:lineRule="auto"/>
              <w:rPr>
                <w:rFonts w:cs="Arial"/>
                <w:b/>
                <w:lang w:val="en-US"/>
              </w:rPr>
            </w:pPr>
            <w:r w:rsidRPr="00622FDA">
              <w:rPr>
                <w:rFonts w:cs="Arial"/>
                <w:b/>
                <w:lang w:val="en-US"/>
              </w:rPr>
              <w:t>Travel (Speaker, Experts, Researchers)</w:t>
            </w:r>
          </w:p>
        </w:tc>
      </w:tr>
      <w:tr w:rsidR="0045586E" w:rsidRPr="00622FDA" w:rsidTr="00FF6801">
        <w:tc>
          <w:tcPr>
            <w:tcW w:w="1385" w:type="pct"/>
            <w:tcBorders>
              <w:top w:val="single" w:sz="4" w:space="0" w:color="auto"/>
            </w:tcBorders>
          </w:tcPr>
          <w:p w:rsidR="00A47BA5" w:rsidRPr="00622FDA" w:rsidRDefault="00A47BA5" w:rsidP="00622FDA">
            <w:pPr>
              <w:pStyle w:val="APECForm"/>
              <w:spacing w:before="0" w:after="0" w:line="240" w:lineRule="auto"/>
              <w:rPr>
                <w:rFonts w:cs="Arial"/>
                <w:lang w:val="en-US"/>
              </w:rPr>
            </w:pPr>
            <w:r w:rsidRPr="00622FDA">
              <w:rPr>
                <w:rFonts w:cs="Arial"/>
                <w:lang w:val="en-US"/>
              </w:rPr>
              <w:t>Per diem (incl. accommodation and “75% additional payment”)</w:t>
            </w:r>
          </w:p>
        </w:tc>
        <w:tc>
          <w:tcPr>
            <w:tcW w:w="790" w:type="pct"/>
            <w:tcBorders>
              <w:top w:val="single" w:sz="4" w:space="0" w:color="auto"/>
            </w:tcBorders>
          </w:tcPr>
          <w:p w:rsidR="00A47BA5" w:rsidRPr="00622FDA" w:rsidRDefault="00A47BA5" w:rsidP="00622FDA">
            <w:pPr>
              <w:pStyle w:val="APECForm"/>
              <w:spacing w:before="0" w:after="0" w:line="240" w:lineRule="auto"/>
              <w:rPr>
                <w:rFonts w:cs="Arial"/>
                <w:lang w:val="en-US"/>
              </w:rPr>
            </w:pPr>
            <w:r w:rsidRPr="00622FDA">
              <w:rPr>
                <w:rFonts w:cs="Arial"/>
                <w:lang w:val="en-US"/>
              </w:rPr>
              <w:t>(# of persons and days)</w:t>
            </w:r>
          </w:p>
        </w:tc>
        <w:tc>
          <w:tcPr>
            <w:tcW w:w="441" w:type="pct"/>
            <w:tcBorders>
              <w:top w:val="single" w:sz="4" w:space="0" w:color="auto"/>
            </w:tcBorders>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576" w:type="pct"/>
            <w:tcBorders>
              <w:top w:val="single" w:sz="4" w:space="0" w:color="auto"/>
            </w:tcBorders>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591" w:type="pct"/>
            <w:tcBorders>
              <w:top w:val="single" w:sz="4" w:space="0" w:color="auto"/>
            </w:tcBorders>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1217" w:type="pct"/>
            <w:tcBorders>
              <w:top w:val="single" w:sz="4" w:space="0" w:color="auto"/>
            </w:tcBorders>
          </w:tcPr>
          <w:p w:rsidR="00A47BA5" w:rsidRPr="00B17504" w:rsidRDefault="00A47BA5" w:rsidP="00622FDA">
            <w:pPr>
              <w:rPr>
                <w:rFonts w:ascii="Arial" w:hAnsi="Arial" w:cs="Arial"/>
                <w:sz w:val="20"/>
              </w:rPr>
            </w:pPr>
            <w:r w:rsidRPr="00B17504">
              <w:rPr>
                <w:rFonts w:ascii="Arial" w:hAnsi="Arial" w:cs="Arial"/>
                <w:sz w:val="20"/>
              </w:rPr>
              <w:t>(location of event)</w:t>
            </w:r>
          </w:p>
        </w:tc>
      </w:tr>
      <w:tr w:rsidR="0045586E" w:rsidRPr="00622FDA" w:rsidTr="00FF6801">
        <w:tc>
          <w:tcPr>
            <w:tcW w:w="1385" w:type="pct"/>
          </w:tcPr>
          <w:p w:rsidR="00A47BA5" w:rsidRPr="00622FDA" w:rsidRDefault="00A47BA5" w:rsidP="00622FDA">
            <w:pPr>
              <w:pStyle w:val="APECForm"/>
              <w:spacing w:before="0" w:after="0" w:line="240" w:lineRule="auto"/>
              <w:rPr>
                <w:rFonts w:cs="Arial"/>
                <w:lang w:val="en-US"/>
              </w:rPr>
            </w:pPr>
            <w:r w:rsidRPr="00622FDA">
              <w:rPr>
                <w:rFonts w:cs="Arial"/>
                <w:lang w:val="en-US"/>
              </w:rPr>
              <w:t>Airfare</w:t>
            </w:r>
          </w:p>
        </w:tc>
        <w:tc>
          <w:tcPr>
            <w:tcW w:w="790" w:type="pct"/>
          </w:tcPr>
          <w:p w:rsidR="00A47BA5" w:rsidRPr="00622FDA" w:rsidRDefault="00A47BA5" w:rsidP="00622FDA">
            <w:pPr>
              <w:pStyle w:val="APECForm"/>
              <w:spacing w:before="0" w:after="0" w:line="240" w:lineRule="auto"/>
              <w:rPr>
                <w:rFonts w:cs="Arial"/>
                <w:lang w:val="en-US"/>
              </w:rPr>
            </w:pPr>
            <w:r w:rsidRPr="00622FDA">
              <w:rPr>
                <w:rFonts w:cs="Arial"/>
                <w:lang w:val="en-US"/>
              </w:rPr>
              <w:t>(# of persons and trips)</w:t>
            </w:r>
          </w:p>
        </w:tc>
        <w:tc>
          <w:tcPr>
            <w:tcW w:w="441" w:type="pct"/>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576" w:type="pct"/>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591" w:type="pct"/>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1217" w:type="pct"/>
          </w:tcPr>
          <w:p w:rsidR="00A47BA5" w:rsidRPr="00B17504" w:rsidRDefault="00A47BA5" w:rsidP="00622FDA">
            <w:pPr>
              <w:rPr>
                <w:rFonts w:ascii="Arial" w:hAnsi="Arial" w:cs="Arial"/>
                <w:sz w:val="20"/>
              </w:rPr>
            </w:pPr>
          </w:p>
        </w:tc>
      </w:tr>
      <w:tr w:rsidR="00485905" w:rsidRPr="00622FDA" w:rsidTr="00485905">
        <w:tc>
          <w:tcPr>
            <w:tcW w:w="5000" w:type="pct"/>
            <w:gridSpan w:val="6"/>
            <w:shd w:val="clear" w:color="auto" w:fill="D9D9D9"/>
          </w:tcPr>
          <w:p w:rsidR="00485905" w:rsidRPr="00622FDA" w:rsidRDefault="00485905" w:rsidP="00622FDA">
            <w:pPr>
              <w:pStyle w:val="APECForm"/>
              <w:spacing w:before="0" w:after="0" w:line="240" w:lineRule="auto"/>
              <w:rPr>
                <w:rFonts w:cs="Arial"/>
                <w:b/>
                <w:lang w:val="en-US"/>
              </w:rPr>
            </w:pPr>
            <w:r w:rsidRPr="00622FDA">
              <w:rPr>
                <w:rFonts w:cs="Arial"/>
                <w:b/>
                <w:lang w:val="en-US"/>
              </w:rPr>
              <w:t>Travel for Participants (from travel-eligible economies only. Active participants only)</w:t>
            </w:r>
          </w:p>
        </w:tc>
      </w:tr>
      <w:tr w:rsidR="0045586E" w:rsidRPr="00622FDA" w:rsidTr="00FF6801">
        <w:tc>
          <w:tcPr>
            <w:tcW w:w="1385" w:type="pct"/>
          </w:tcPr>
          <w:p w:rsidR="00A47BA5" w:rsidRPr="00622FDA" w:rsidDel="00BF2CBA" w:rsidRDefault="00A47BA5" w:rsidP="00622FDA">
            <w:pPr>
              <w:pStyle w:val="APECForm"/>
              <w:spacing w:before="0" w:after="0" w:line="240" w:lineRule="auto"/>
              <w:rPr>
                <w:rFonts w:cs="Arial"/>
                <w:lang w:val="en-US"/>
              </w:rPr>
            </w:pPr>
            <w:r w:rsidRPr="00622FDA">
              <w:rPr>
                <w:rFonts w:cs="Arial"/>
                <w:lang w:val="en-US"/>
              </w:rPr>
              <w:t xml:space="preserve">Per diem (incl. accommodations and “75% additional payment”) </w:t>
            </w:r>
          </w:p>
        </w:tc>
        <w:tc>
          <w:tcPr>
            <w:tcW w:w="790" w:type="pct"/>
          </w:tcPr>
          <w:p w:rsidR="00A47BA5" w:rsidRPr="00622FDA" w:rsidRDefault="00A47BA5" w:rsidP="00622FDA">
            <w:pPr>
              <w:pStyle w:val="APECForm"/>
              <w:spacing w:before="0" w:after="0" w:line="240" w:lineRule="auto"/>
              <w:rPr>
                <w:rFonts w:cs="Arial"/>
                <w:lang w:val="en-US"/>
              </w:rPr>
            </w:pPr>
            <w:r w:rsidRPr="00622FDA">
              <w:rPr>
                <w:rFonts w:cs="Arial"/>
                <w:lang w:val="en-US"/>
              </w:rPr>
              <w:t>(# of persons and days)</w:t>
            </w:r>
          </w:p>
        </w:tc>
        <w:tc>
          <w:tcPr>
            <w:tcW w:w="441" w:type="pct"/>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576" w:type="pct"/>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591" w:type="pct"/>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1217" w:type="pct"/>
          </w:tcPr>
          <w:p w:rsidR="00A47BA5" w:rsidRPr="00B17504" w:rsidRDefault="00A47BA5" w:rsidP="00622FDA">
            <w:pPr>
              <w:rPr>
                <w:rFonts w:ascii="Arial" w:hAnsi="Arial" w:cs="Arial"/>
                <w:sz w:val="20"/>
              </w:rPr>
            </w:pPr>
            <w:r w:rsidRPr="00B17504">
              <w:rPr>
                <w:rFonts w:ascii="Arial" w:hAnsi="Arial" w:cs="Arial"/>
                <w:sz w:val="20"/>
              </w:rPr>
              <w:t>(location of event)</w:t>
            </w:r>
          </w:p>
        </w:tc>
      </w:tr>
      <w:tr w:rsidR="0045586E" w:rsidRPr="00622FDA" w:rsidTr="00FF6801">
        <w:tc>
          <w:tcPr>
            <w:tcW w:w="1385" w:type="pct"/>
          </w:tcPr>
          <w:p w:rsidR="00A47BA5" w:rsidRPr="00622FDA" w:rsidDel="00BF2CBA" w:rsidRDefault="00A47BA5" w:rsidP="00622FDA">
            <w:pPr>
              <w:pStyle w:val="APECForm"/>
              <w:spacing w:before="0" w:after="0" w:line="240" w:lineRule="auto"/>
              <w:rPr>
                <w:rFonts w:cs="Arial"/>
                <w:lang w:val="en-US"/>
              </w:rPr>
            </w:pPr>
            <w:r w:rsidRPr="00622FDA">
              <w:rPr>
                <w:rFonts w:cs="Arial"/>
                <w:lang w:val="en-US"/>
              </w:rPr>
              <w:t>Airfare (</w:t>
            </w:r>
            <w:r w:rsidRPr="00622FDA">
              <w:rPr>
                <w:rFonts w:cs="Arial"/>
                <w:i/>
                <w:lang w:val="en-US"/>
              </w:rPr>
              <w:t>restricted</w:t>
            </w:r>
            <w:r w:rsidRPr="00622FDA">
              <w:rPr>
                <w:rFonts w:cs="Arial"/>
                <w:lang w:val="en-US"/>
              </w:rPr>
              <w:t xml:space="preserve"> </w:t>
            </w:r>
            <w:r w:rsidRPr="00622FDA">
              <w:rPr>
                <w:rFonts w:cs="Arial"/>
                <w:i/>
                <w:lang w:val="en-US"/>
              </w:rPr>
              <w:t>economy class)</w:t>
            </w:r>
          </w:p>
        </w:tc>
        <w:tc>
          <w:tcPr>
            <w:tcW w:w="790" w:type="pct"/>
          </w:tcPr>
          <w:p w:rsidR="00A47BA5" w:rsidRPr="00622FDA" w:rsidRDefault="00A47BA5" w:rsidP="00622FDA">
            <w:pPr>
              <w:pStyle w:val="APECForm"/>
              <w:spacing w:before="0" w:after="0" w:line="240" w:lineRule="auto"/>
              <w:rPr>
                <w:rFonts w:cs="Arial"/>
                <w:lang w:val="en-US"/>
              </w:rPr>
            </w:pPr>
            <w:r w:rsidRPr="00622FDA">
              <w:rPr>
                <w:rFonts w:cs="Arial"/>
                <w:lang w:val="en-US"/>
              </w:rPr>
              <w:t>(# of persons and trips)</w:t>
            </w:r>
          </w:p>
        </w:tc>
        <w:tc>
          <w:tcPr>
            <w:tcW w:w="441" w:type="pct"/>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576" w:type="pct"/>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591" w:type="pct"/>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1217" w:type="pct"/>
          </w:tcPr>
          <w:p w:rsidR="00A47BA5" w:rsidRPr="00B17504" w:rsidRDefault="00A47BA5" w:rsidP="00622FDA">
            <w:pPr>
              <w:rPr>
                <w:rFonts w:ascii="Arial" w:hAnsi="Arial" w:cs="Arial"/>
                <w:sz w:val="20"/>
              </w:rPr>
            </w:pPr>
          </w:p>
        </w:tc>
      </w:tr>
      <w:tr w:rsidR="00485905" w:rsidRPr="00622FDA" w:rsidTr="00485905">
        <w:tc>
          <w:tcPr>
            <w:tcW w:w="5000" w:type="pct"/>
            <w:gridSpan w:val="6"/>
            <w:shd w:val="clear" w:color="auto" w:fill="D9D9D9"/>
          </w:tcPr>
          <w:p w:rsidR="00485905" w:rsidRPr="00622FDA" w:rsidRDefault="00485905" w:rsidP="00622FDA">
            <w:pPr>
              <w:pStyle w:val="APECForm"/>
              <w:spacing w:before="0" w:after="0" w:line="240" w:lineRule="auto"/>
              <w:rPr>
                <w:rFonts w:cs="Arial"/>
                <w:b/>
                <w:lang w:val="en-US"/>
              </w:rPr>
            </w:pPr>
            <w:r w:rsidRPr="00622FDA">
              <w:rPr>
                <w:rFonts w:cs="Arial"/>
                <w:b/>
                <w:lang w:val="en-US"/>
              </w:rPr>
              <w:t>Other items</w:t>
            </w:r>
          </w:p>
        </w:tc>
      </w:tr>
      <w:tr w:rsidR="0045586E" w:rsidRPr="00622FDA" w:rsidTr="00FF6801">
        <w:tc>
          <w:tcPr>
            <w:tcW w:w="1385" w:type="pct"/>
          </w:tcPr>
          <w:p w:rsidR="00A47BA5" w:rsidRPr="00622FDA" w:rsidDel="00BF2CBA" w:rsidRDefault="00A47BA5" w:rsidP="00622FDA">
            <w:pPr>
              <w:pStyle w:val="APECForm"/>
              <w:spacing w:before="0" w:after="0" w:line="240" w:lineRule="auto"/>
              <w:rPr>
                <w:rFonts w:cs="Arial"/>
                <w:lang w:val="en-US"/>
              </w:rPr>
            </w:pPr>
            <w:r w:rsidRPr="00622FDA">
              <w:rPr>
                <w:rFonts w:cs="Arial"/>
                <w:lang w:val="en-US"/>
              </w:rPr>
              <w:t>Publication/distribution of report</w:t>
            </w:r>
            <w:r w:rsidRPr="00622FDA">
              <w:rPr>
                <w:rFonts w:cs="Arial"/>
                <w:i/>
                <w:lang w:val="en-US"/>
              </w:rPr>
              <w:t xml:space="preserve"> </w:t>
            </w:r>
          </w:p>
        </w:tc>
        <w:tc>
          <w:tcPr>
            <w:tcW w:w="790" w:type="pct"/>
          </w:tcPr>
          <w:p w:rsidR="00A47BA5" w:rsidRPr="00622FDA" w:rsidRDefault="00A47BA5" w:rsidP="00622FDA">
            <w:pPr>
              <w:pStyle w:val="APECForm"/>
              <w:spacing w:before="0" w:after="0" w:line="240" w:lineRule="auto"/>
              <w:rPr>
                <w:rFonts w:cs="Arial"/>
                <w:lang w:val="en-US"/>
              </w:rPr>
            </w:pPr>
            <w:r w:rsidRPr="00622FDA">
              <w:rPr>
                <w:rFonts w:cs="Arial"/>
                <w:lang w:val="en-US"/>
              </w:rPr>
              <w:t>(# of copies)</w:t>
            </w:r>
          </w:p>
        </w:tc>
        <w:tc>
          <w:tcPr>
            <w:tcW w:w="441" w:type="pct"/>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576" w:type="pct"/>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591" w:type="pct"/>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1217" w:type="pct"/>
          </w:tcPr>
          <w:p w:rsidR="00A47BA5" w:rsidRPr="00B17504" w:rsidRDefault="00A47BA5" w:rsidP="00622FDA">
            <w:pPr>
              <w:rPr>
                <w:rFonts w:ascii="Arial" w:hAnsi="Arial" w:cs="Arial"/>
                <w:sz w:val="20"/>
              </w:rPr>
            </w:pPr>
          </w:p>
        </w:tc>
      </w:tr>
      <w:tr w:rsidR="0045586E" w:rsidRPr="00622FDA" w:rsidTr="00FF6801">
        <w:tc>
          <w:tcPr>
            <w:tcW w:w="1385" w:type="pct"/>
          </w:tcPr>
          <w:p w:rsidR="00A47BA5" w:rsidRPr="00622FDA" w:rsidRDefault="00A47BA5" w:rsidP="00622FDA">
            <w:pPr>
              <w:pStyle w:val="APECForm"/>
              <w:spacing w:before="0" w:after="0" w:line="240" w:lineRule="auto"/>
              <w:rPr>
                <w:rFonts w:cs="Arial"/>
                <w:lang w:val="en-US"/>
              </w:rPr>
            </w:pPr>
            <w:r w:rsidRPr="00622FDA">
              <w:rPr>
                <w:rFonts w:cs="Arial"/>
                <w:lang w:val="en-US"/>
              </w:rPr>
              <w:lastRenderedPageBreak/>
              <w:t>Specialized equipment or materials (</w:t>
            </w:r>
            <w:r w:rsidRPr="00622FDA">
              <w:rPr>
                <w:rFonts w:cs="Arial"/>
                <w:i/>
                <w:lang w:val="en-US"/>
              </w:rPr>
              <w:t>please describe</w:t>
            </w:r>
            <w:r w:rsidRPr="00622FDA">
              <w:rPr>
                <w:rFonts w:cs="Arial"/>
                <w:lang w:val="en-US"/>
              </w:rPr>
              <w:t>)</w:t>
            </w:r>
          </w:p>
        </w:tc>
        <w:tc>
          <w:tcPr>
            <w:tcW w:w="790" w:type="pct"/>
          </w:tcPr>
          <w:p w:rsidR="00A47BA5" w:rsidRPr="00622FDA" w:rsidRDefault="00A47BA5" w:rsidP="00622FDA">
            <w:pPr>
              <w:pStyle w:val="APECForm"/>
              <w:spacing w:before="0" w:after="0" w:line="240" w:lineRule="auto"/>
              <w:rPr>
                <w:rFonts w:cs="Arial"/>
                <w:lang w:val="en-US"/>
              </w:rPr>
            </w:pPr>
            <w:r w:rsidRPr="00622FDA">
              <w:rPr>
                <w:rFonts w:cs="Arial"/>
                <w:lang w:val="en-US"/>
              </w:rPr>
              <w:t>(type, #, and # of days)</w:t>
            </w:r>
          </w:p>
        </w:tc>
        <w:tc>
          <w:tcPr>
            <w:tcW w:w="441" w:type="pct"/>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576" w:type="pct"/>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591" w:type="pct"/>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1217" w:type="pct"/>
          </w:tcPr>
          <w:p w:rsidR="00A47BA5" w:rsidRPr="00B17504" w:rsidRDefault="00A47BA5" w:rsidP="00622FDA">
            <w:pPr>
              <w:rPr>
                <w:rFonts w:ascii="Arial" w:hAnsi="Arial" w:cs="Arial"/>
                <w:sz w:val="20"/>
              </w:rPr>
            </w:pPr>
          </w:p>
        </w:tc>
      </w:tr>
      <w:tr w:rsidR="0045586E" w:rsidRPr="00622FDA" w:rsidTr="00FF6801">
        <w:tc>
          <w:tcPr>
            <w:tcW w:w="1385" w:type="pct"/>
          </w:tcPr>
          <w:p w:rsidR="00A47BA5" w:rsidRPr="00622FDA" w:rsidRDefault="00A47BA5" w:rsidP="00622FDA">
            <w:pPr>
              <w:pStyle w:val="APECForm"/>
              <w:spacing w:before="0" w:after="0" w:line="240" w:lineRule="auto"/>
              <w:rPr>
                <w:rFonts w:cs="Arial"/>
                <w:lang w:val="en-US"/>
              </w:rPr>
            </w:pPr>
            <w:r w:rsidRPr="00622FDA">
              <w:rPr>
                <w:rFonts w:cs="Arial"/>
                <w:lang w:val="en-US"/>
              </w:rPr>
              <w:t xml:space="preserve">Photocopying </w:t>
            </w:r>
          </w:p>
        </w:tc>
        <w:tc>
          <w:tcPr>
            <w:tcW w:w="790" w:type="pct"/>
          </w:tcPr>
          <w:p w:rsidR="00A47BA5" w:rsidRPr="00622FDA" w:rsidRDefault="00A47BA5" w:rsidP="00622FDA">
            <w:pPr>
              <w:pStyle w:val="APECForm"/>
              <w:spacing w:before="0" w:after="0" w:line="240" w:lineRule="auto"/>
              <w:rPr>
                <w:rFonts w:cs="Arial"/>
                <w:lang w:val="en-US"/>
              </w:rPr>
            </w:pPr>
            <w:r w:rsidRPr="00622FDA">
              <w:rPr>
                <w:rFonts w:cs="Arial"/>
                <w:lang w:val="en-US"/>
              </w:rPr>
              <w:t>(# of copies)</w:t>
            </w:r>
          </w:p>
        </w:tc>
        <w:tc>
          <w:tcPr>
            <w:tcW w:w="441" w:type="pct"/>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576" w:type="pct"/>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591" w:type="pct"/>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1217" w:type="pct"/>
          </w:tcPr>
          <w:p w:rsidR="00A47BA5" w:rsidRPr="00B17504" w:rsidRDefault="00A47BA5" w:rsidP="00622FDA">
            <w:pPr>
              <w:rPr>
                <w:rFonts w:ascii="Arial" w:hAnsi="Arial" w:cs="Arial"/>
                <w:sz w:val="20"/>
              </w:rPr>
            </w:pPr>
          </w:p>
        </w:tc>
      </w:tr>
      <w:tr w:rsidR="0045586E" w:rsidRPr="00622FDA" w:rsidTr="00FF6801">
        <w:tc>
          <w:tcPr>
            <w:tcW w:w="1385" w:type="pct"/>
          </w:tcPr>
          <w:p w:rsidR="00A47BA5" w:rsidRPr="00622FDA" w:rsidRDefault="00A47BA5" w:rsidP="00622FDA">
            <w:pPr>
              <w:pStyle w:val="APECForm"/>
              <w:spacing w:before="0" w:after="0" w:line="240" w:lineRule="auto"/>
              <w:rPr>
                <w:rFonts w:cs="Arial"/>
                <w:i/>
                <w:lang w:val="en-US"/>
              </w:rPr>
            </w:pPr>
            <w:r w:rsidRPr="00622FDA">
              <w:rPr>
                <w:rFonts w:cs="Arial"/>
                <w:lang w:val="en-US"/>
              </w:rPr>
              <w:t>Communications</w:t>
            </w:r>
            <w:r w:rsidRPr="00622FDA">
              <w:rPr>
                <w:rFonts w:cs="Arial"/>
                <w:i/>
                <w:lang w:val="en-US"/>
              </w:rPr>
              <w:t xml:space="preserve"> </w:t>
            </w:r>
            <w:r w:rsidRPr="00622FDA">
              <w:rPr>
                <w:rFonts w:cs="Arial"/>
                <w:lang w:val="en-US"/>
              </w:rPr>
              <w:t>(telephone, fax, mail, courier)</w:t>
            </w:r>
          </w:p>
        </w:tc>
        <w:tc>
          <w:tcPr>
            <w:tcW w:w="790" w:type="pct"/>
          </w:tcPr>
          <w:p w:rsidR="00A47BA5" w:rsidRPr="00622FDA" w:rsidRDefault="00A47BA5" w:rsidP="00622FDA">
            <w:pPr>
              <w:pStyle w:val="APECForm"/>
              <w:spacing w:before="0" w:after="0" w:line="240" w:lineRule="auto"/>
              <w:rPr>
                <w:rFonts w:cs="Arial"/>
                <w:lang w:val="en-US"/>
              </w:rPr>
            </w:pPr>
          </w:p>
        </w:tc>
        <w:tc>
          <w:tcPr>
            <w:tcW w:w="441" w:type="pct"/>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576" w:type="pct"/>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591" w:type="pct"/>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1217" w:type="pct"/>
          </w:tcPr>
          <w:p w:rsidR="00A47BA5" w:rsidRPr="00B17504" w:rsidRDefault="00A47BA5" w:rsidP="00622FDA">
            <w:pPr>
              <w:rPr>
                <w:rFonts w:ascii="Arial" w:hAnsi="Arial" w:cs="Arial"/>
                <w:sz w:val="20"/>
              </w:rPr>
            </w:pPr>
          </w:p>
        </w:tc>
      </w:tr>
      <w:tr w:rsidR="0045586E" w:rsidRPr="00622FDA" w:rsidTr="00FF6801">
        <w:tc>
          <w:tcPr>
            <w:tcW w:w="1385" w:type="pct"/>
            <w:tcBorders>
              <w:bottom w:val="single" w:sz="4" w:space="0" w:color="auto"/>
            </w:tcBorders>
          </w:tcPr>
          <w:p w:rsidR="00A47BA5" w:rsidRPr="00622FDA" w:rsidRDefault="00A47BA5" w:rsidP="00622FDA">
            <w:pPr>
              <w:pStyle w:val="APECForm"/>
              <w:spacing w:before="0" w:after="0" w:line="240" w:lineRule="auto"/>
              <w:rPr>
                <w:rFonts w:cs="Arial"/>
                <w:i/>
                <w:lang w:val="en-US"/>
              </w:rPr>
            </w:pPr>
            <w:r w:rsidRPr="00622FDA">
              <w:rPr>
                <w:rFonts w:cs="Arial"/>
                <w:i/>
                <w:lang w:val="en-US"/>
              </w:rPr>
              <w:t>Hosting (</w:t>
            </w:r>
            <w:r w:rsidRPr="00622FDA">
              <w:rPr>
                <w:rFonts w:cs="Arial"/>
                <w:lang w:val="en-US"/>
              </w:rPr>
              <w:t xml:space="preserve">provide breakdown, e.g., room rental, stationery) </w:t>
            </w:r>
          </w:p>
        </w:tc>
        <w:tc>
          <w:tcPr>
            <w:tcW w:w="790" w:type="pct"/>
            <w:tcBorders>
              <w:bottom w:val="single" w:sz="4" w:space="0" w:color="auto"/>
            </w:tcBorders>
          </w:tcPr>
          <w:p w:rsidR="00A47BA5" w:rsidRPr="00622FDA" w:rsidRDefault="00A47BA5" w:rsidP="00622FDA">
            <w:pPr>
              <w:pStyle w:val="APECForm"/>
              <w:spacing w:before="0" w:after="0" w:line="240" w:lineRule="auto"/>
              <w:rPr>
                <w:rFonts w:cs="Arial"/>
                <w:lang w:val="en-US"/>
              </w:rPr>
            </w:pPr>
            <w:r w:rsidRPr="00622FDA">
              <w:rPr>
                <w:rFonts w:cs="Arial"/>
                <w:lang w:val="en-US"/>
              </w:rPr>
              <w:t>(units as appropriate)</w:t>
            </w:r>
          </w:p>
        </w:tc>
        <w:tc>
          <w:tcPr>
            <w:tcW w:w="441" w:type="pct"/>
            <w:tcBorders>
              <w:bottom w:val="single" w:sz="4" w:space="0" w:color="auto"/>
            </w:tcBorders>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576" w:type="pct"/>
            <w:tcBorders>
              <w:bottom w:val="single" w:sz="4" w:space="0" w:color="auto"/>
            </w:tcBorders>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591" w:type="pct"/>
            <w:tcBorders>
              <w:bottom w:val="single" w:sz="4" w:space="0" w:color="auto"/>
            </w:tcBorders>
          </w:tcPr>
          <w:p w:rsidR="00A47BA5" w:rsidRPr="00622FDA" w:rsidRDefault="00A47BA5" w:rsidP="00622FDA">
            <w:pP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1217" w:type="pct"/>
            <w:tcBorders>
              <w:bottom w:val="single" w:sz="4" w:space="0" w:color="auto"/>
            </w:tcBorders>
          </w:tcPr>
          <w:p w:rsidR="00A47BA5" w:rsidRPr="00B17504" w:rsidRDefault="00A47BA5" w:rsidP="00622FDA">
            <w:pPr>
              <w:rPr>
                <w:rFonts w:ascii="Arial" w:hAnsi="Arial" w:cs="Arial"/>
                <w:sz w:val="20"/>
              </w:rPr>
            </w:pPr>
          </w:p>
        </w:tc>
      </w:tr>
      <w:tr w:rsidR="00F83799" w:rsidRPr="00622FDA" w:rsidTr="00F83799">
        <w:trPr>
          <w:trHeight w:val="413"/>
        </w:trPr>
        <w:tc>
          <w:tcPr>
            <w:tcW w:w="2175" w:type="pct"/>
            <w:gridSpan w:val="2"/>
            <w:tcBorders>
              <w:top w:val="single" w:sz="4" w:space="0" w:color="auto"/>
              <w:bottom w:val="single" w:sz="6" w:space="0" w:color="auto"/>
            </w:tcBorders>
            <w:shd w:val="pct15" w:color="auto" w:fill="auto"/>
          </w:tcPr>
          <w:p w:rsidR="00F83799" w:rsidRPr="00622FDA" w:rsidRDefault="00F83799" w:rsidP="00F83799">
            <w:pPr>
              <w:pStyle w:val="APECForm"/>
              <w:spacing w:before="120" w:line="240" w:lineRule="auto"/>
              <w:ind w:left="2880" w:hanging="2880"/>
              <w:jc w:val="right"/>
              <w:rPr>
                <w:rFonts w:cs="Arial"/>
                <w:b/>
                <w:lang w:val="en-US"/>
              </w:rPr>
            </w:pPr>
            <w:r w:rsidRPr="00622FDA">
              <w:rPr>
                <w:rFonts w:cs="Arial"/>
                <w:b/>
                <w:lang w:val="en-US"/>
              </w:rPr>
              <w:t>Total</w:t>
            </w:r>
            <w:r>
              <w:rPr>
                <w:rFonts w:cs="Arial"/>
                <w:b/>
                <w:lang w:val="en-US"/>
              </w:rPr>
              <w:t>:</w:t>
            </w:r>
          </w:p>
        </w:tc>
        <w:tc>
          <w:tcPr>
            <w:tcW w:w="441" w:type="pct"/>
            <w:tcBorders>
              <w:top w:val="single" w:sz="4" w:space="0" w:color="auto"/>
              <w:bottom w:val="single" w:sz="6" w:space="0" w:color="auto"/>
            </w:tcBorders>
            <w:shd w:val="pct15" w:color="auto" w:fill="auto"/>
          </w:tcPr>
          <w:p w:rsidR="00F83799" w:rsidRPr="00622FDA" w:rsidRDefault="00F83799" w:rsidP="00F83799">
            <w:pPr>
              <w:spacing w:before="120" w:after="120"/>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576" w:type="pct"/>
            <w:tcBorders>
              <w:top w:val="single" w:sz="4" w:space="0" w:color="auto"/>
              <w:bottom w:val="single" w:sz="6" w:space="0" w:color="auto"/>
            </w:tcBorders>
            <w:shd w:val="pct15" w:color="auto" w:fill="auto"/>
          </w:tcPr>
          <w:p w:rsidR="00F83799" w:rsidRPr="00622FDA" w:rsidRDefault="00F83799" w:rsidP="00F83799">
            <w:pPr>
              <w:spacing w:before="120" w:after="120"/>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591" w:type="pct"/>
            <w:tcBorders>
              <w:top w:val="single" w:sz="4" w:space="0" w:color="auto"/>
              <w:bottom w:val="single" w:sz="6" w:space="0" w:color="auto"/>
            </w:tcBorders>
            <w:shd w:val="pct15" w:color="auto" w:fill="auto"/>
          </w:tcPr>
          <w:p w:rsidR="00F83799" w:rsidRPr="00622FDA" w:rsidRDefault="00F83799" w:rsidP="00F83799">
            <w:pPr>
              <w:spacing w:before="120" w:after="120"/>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1217" w:type="pct"/>
            <w:tcBorders>
              <w:top w:val="single" w:sz="4" w:space="0" w:color="auto"/>
              <w:bottom w:val="single" w:sz="6" w:space="0" w:color="auto"/>
            </w:tcBorders>
            <w:shd w:val="pct15" w:color="auto" w:fill="auto"/>
          </w:tcPr>
          <w:p w:rsidR="00F83799" w:rsidRPr="00B17504" w:rsidRDefault="00F83799" w:rsidP="00F83799">
            <w:pPr>
              <w:spacing w:before="120" w:after="120"/>
              <w:rPr>
                <w:rFonts w:ascii="Arial" w:hAnsi="Arial" w:cs="Arial"/>
                <w:sz w:val="20"/>
              </w:rPr>
            </w:pPr>
          </w:p>
        </w:tc>
      </w:tr>
    </w:tbl>
    <w:p w:rsidR="003E505E" w:rsidRDefault="00A47BA5" w:rsidP="009B416C">
      <w:pPr>
        <w:pStyle w:val="APECFormnumbered"/>
        <w:numPr>
          <w:ilvl w:val="0"/>
          <w:numId w:val="0"/>
        </w:numPr>
        <w:tabs>
          <w:tab w:val="clear" w:pos="360"/>
        </w:tabs>
        <w:spacing w:before="0" w:after="0" w:line="240" w:lineRule="auto"/>
        <w:ind w:left="-567" w:right="-482"/>
        <w:rPr>
          <w:rFonts w:cs="Arial"/>
          <w:b/>
          <w:u w:val="single"/>
          <w:lang w:val="en-US"/>
        </w:rPr>
      </w:pPr>
      <w:r w:rsidRPr="00622FDA">
        <w:rPr>
          <w:rFonts w:cs="Arial"/>
          <w:b/>
          <w:u w:val="single"/>
          <w:lang w:val="en-US"/>
        </w:rPr>
        <w:br/>
      </w:r>
    </w:p>
    <w:p w:rsidR="00A47BA5" w:rsidRPr="00622FDA" w:rsidRDefault="00A47BA5" w:rsidP="009B416C">
      <w:pPr>
        <w:pStyle w:val="APECFormnumbered"/>
        <w:numPr>
          <w:ilvl w:val="0"/>
          <w:numId w:val="0"/>
        </w:numPr>
        <w:tabs>
          <w:tab w:val="clear" w:pos="360"/>
        </w:tabs>
        <w:spacing w:before="0" w:after="0" w:line="240" w:lineRule="auto"/>
        <w:ind w:left="-567" w:right="-482"/>
        <w:rPr>
          <w:rFonts w:cs="Arial"/>
          <w:b/>
          <w:lang w:val="en-US"/>
        </w:rPr>
      </w:pPr>
      <w:r w:rsidRPr="00622FDA">
        <w:rPr>
          <w:rFonts w:cs="Arial"/>
          <w:b/>
          <w:u w:val="single"/>
          <w:lang w:val="en-US"/>
        </w:rPr>
        <w:br/>
      </w:r>
      <w:r w:rsidRPr="00B17504">
        <w:rPr>
          <w:rFonts w:cs="Arial"/>
          <w:b/>
          <w:u w:val="single"/>
          <w:lang w:val="en-US"/>
        </w:rPr>
        <w:t xml:space="preserve">Budget Note 1: Direct </w:t>
      </w:r>
      <w:proofErr w:type="spellStart"/>
      <w:r w:rsidRPr="00B17504">
        <w:rPr>
          <w:rFonts w:cs="Arial"/>
          <w:b/>
          <w:u w:val="single"/>
          <w:lang w:val="en-US"/>
        </w:rPr>
        <w:t>Labour</w:t>
      </w:r>
      <w:proofErr w:type="spellEnd"/>
      <w:r w:rsidRPr="00B17504">
        <w:rPr>
          <w:rFonts w:cs="Arial"/>
          <w:b/>
          <w:u w:val="single"/>
          <w:lang w:val="en-US"/>
        </w:rPr>
        <w:t>:</w:t>
      </w:r>
      <w:r w:rsidRPr="00B17504">
        <w:rPr>
          <w:rFonts w:cs="Arial"/>
          <w:b/>
          <w:lang w:val="en-US"/>
        </w:rPr>
        <w:t xml:space="preserve"> Provide information for APEC-funded positions including general duties, total hours and who will be contracted, if known. (It is not acceptable to contra</w:t>
      </w:r>
      <w:r w:rsidRPr="00622FDA">
        <w:rPr>
          <w:rFonts w:cs="Arial"/>
          <w:b/>
          <w:lang w:val="en-US"/>
        </w:rPr>
        <w:t>ct staff from your own organization or government employees.)</w:t>
      </w:r>
    </w:p>
    <w:p w:rsidR="00A47BA5" w:rsidRPr="00622FDA" w:rsidRDefault="00A47BA5" w:rsidP="009B416C">
      <w:pPr>
        <w:pStyle w:val="APECFormnumbered"/>
        <w:numPr>
          <w:ilvl w:val="0"/>
          <w:numId w:val="0"/>
        </w:numPr>
        <w:tabs>
          <w:tab w:val="clear" w:pos="360"/>
        </w:tabs>
        <w:spacing w:before="0" w:after="0" w:line="240" w:lineRule="auto"/>
        <w:ind w:left="-567" w:right="-482"/>
        <w:rPr>
          <w:rFonts w:cs="Arial"/>
          <w:b/>
          <w:sz w:val="14"/>
          <w:szCs w:val="16"/>
          <w:lang w:val="en-US"/>
        </w:rPr>
      </w:pPr>
    </w:p>
    <w:p w:rsidR="00A47BA5" w:rsidRPr="00B17504" w:rsidRDefault="00A47BA5" w:rsidP="009B416C">
      <w:pPr>
        <w:pStyle w:val="APECFormnumbered"/>
        <w:numPr>
          <w:ilvl w:val="0"/>
          <w:numId w:val="0"/>
        </w:numPr>
        <w:tabs>
          <w:tab w:val="clear" w:pos="360"/>
        </w:tabs>
        <w:spacing w:before="0" w:after="0" w:line="240" w:lineRule="auto"/>
        <w:ind w:left="-567" w:right="-482"/>
        <w:rPr>
          <w:rFonts w:cs="Arial"/>
          <w:b/>
          <w:u w:val="single"/>
          <w:lang w:val="en-US"/>
        </w:rPr>
      </w:pPr>
      <w:r w:rsidRPr="009B416C">
        <w:rPr>
          <w:rFonts w:cs="Arial"/>
          <w:lang w:val="en-US"/>
        </w:rPr>
        <w:fldChar w:fldCharType="begin">
          <w:ffData>
            <w:name w:val="Text53"/>
            <w:enabled/>
            <w:calcOnExit w:val="0"/>
            <w:textInput/>
          </w:ffData>
        </w:fldChar>
      </w:r>
      <w:r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9B416C">
        <w:rPr>
          <w:rFonts w:cs="Arial"/>
          <w:lang w:val="en-US"/>
        </w:rPr>
        <w:fldChar w:fldCharType="end"/>
      </w:r>
      <w:r w:rsidRPr="00622FDA">
        <w:rPr>
          <w:rFonts w:cs="Arial"/>
          <w:b/>
          <w:u w:val="single"/>
          <w:lang w:val="en-US"/>
        </w:rPr>
        <w:t xml:space="preserve"> </w:t>
      </w:r>
    </w:p>
    <w:p w:rsidR="00A47BA5" w:rsidRDefault="00A47BA5" w:rsidP="009B416C">
      <w:pPr>
        <w:pStyle w:val="APECFormnumbered"/>
        <w:numPr>
          <w:ilvl w:val="0"/>
          <w:numId w:val="0"/>
        </w:numPr>
        <w:tabs>
          <w:tab w:val="clear" w:pos="360"/>
        </w:tabs>
        <w:spacing w:before="0" w:after="0" w:line="240" w:lineRule="auto"/>
        <w:ind w:left="-567" w:right="-482"/>
        <w:rPr>
          <w:rFonts w:cs="Arial"/>
          <w:b/>
          <w:u w:val="single"/>
          <w:lang w:val="en-US"/>
        </w:rPr>
      </w:pPr>
    </w:p>
    <w:p w:rsidR="003E505E" w:rsidRPr="00622FDA" w:rsidRDefault="003E505E" w:rsidP="009B416C">
      <w:pPr>
        <w:pStyle w:val="APECFormnumbered"/>
        <w:numPr>
          <w:ilvl w:val="0"/>
          <w:numId w:val="0"/>
        </w:numPr>
        <w:tabs>
          <w:tab w:val="clear" w:pos="360"/>
        </w:tabs>
        <w:spacing w:before="0" w:after="0" w:line="240" w:lineRule="auto"/>
        <w:ind w:left="-567" w:right="-482"/>
        <w:rPr>
          <w:rFonts w:cs="Arial"/>
          <w:b/>
          <w:u w:val="single"/>
          <w:lang w:val="en-US"/>
        </w:rPr>
      </w:pPr>
    </w:p>
    <w:p w:rsidR="00A47BA5" w:rsidRPr="00622FDA" w:rsidRDefault="00A47BA5" w:rsidP="009B416C">
      <w:pPr>
        <w:pStyle w:val="APECFormnumbered"/>
        <w:numPr>
          <w:ilvl w:val="0"/>
          <w:numId w:val="0"/>
        </w:numPr>
        <w:tabs>
          <w:tab w:val="clear" w:pos="360"/>
        </w:tabs>
        <w:spacing w:before="0" w:after="0" w:line="240" w:lineRule="auto"/>
        <w:ind w:left="-567" w:right="-482"/>
        <w:rPr>
          <w:rFonts w:cs="Arial"/>
          <w:b/>
          <w:lang w:val="en-US"/>
        </w:rPr>
      </w:pPr>
      <w:r w:rsidRPr="00622FDA">
        <w:rPr>
          <w:rFonts w:cs="Arial"/>
          <w:b/>
          <w:u w:val="single"/>
          <w:lang w:val="en-US"/>
        </w:rPr>
        <w:t>Budget Note 2: Waivers:</w:t>
      </w:r>
      <w:r w:rsidRPr="00622FDA">
        <w:rPr>
          <w:rFonts w:cs="Arial"/>
          <w:b/>
          <w:lang w:val="en-US"/>
        </w:rPr>
        <w:t xml:space="preserve"> Provide details of any requests for waivers from the normal APEC finan</w:t>
      </w:r>
      <w:r w:rsidR="0045586E" w:rsidRPr="00622FDA">
        <w:rPr>
          <w:rFonts w:cs="Arial"/>
          <w:b/>
          <w:lang w:val="en-US"/>
        </w:rPr>
        <w:t>cial rules, with justifications</w:t>
      </w:r>
      <w:r w:rsidRPr="00622FDA">
        <w:rPr>
          <w:rFonts w:cs="Arial"/>
          <w:b/>
          <w:lang w:val="en-US"/>
        </w:rPr>
        <w:t xml:space="preserve"> in the notes column of the budget table, or below if the waiver requires a detailed explanation.</w:t>
      </w:r>
    </w:p>
    <w:p w:rsidR="00A47BA5" w:rsidRPr="00622FDA" w:rsidRDefault="00A47BA5" w:rsidP="0045586E">
      <w:pPr>
        <w:spacing w:after="0"/>
        <w:ind w:left="-567"/>
      </w:pPr>
    </w:p>
    <w:p w:rsidR="00A47BA5" w:rsidRPr="00622FDA" w:rsidRDefault="00A47BA5" w:rsidP="0045586E">
      <w:pPr>
        <w:pStyle w:val="APECFormnumbered"/>
        <w:numPr>
          <w:ilvl w:val="0"/>
          <w:numId w:val="0"/>
        </w:numPr>
        <w:tabs>
          <w:tab w:val="clear" w:pos="360"/>
        </w:tabs>
        <w:spacing w:before="0" w:after="0" w:line="240" w:lineRule="auto"/>
        <w:ind w:left="-567"/>
        <w:rPr>
          <w:rFonts w:cs="Arial"/>
          <w:b/>
          <w:u w:val="single"/>
          <w:lang w:val="en-US"/>
        </w:rPr>
      </w:pPr>
      <w:r w:rsidRPr="009B416C">
        <w:rPr>
          <w:rFonts w:cs="Arial"/>
          <w:lang w:val="en-US"/>
        </w:rPr>
        <w:fldChar w:fldCharType="begin">
          <w:ffData>
            <w:name w:val="Text53"/>
            <w:enabled/>
            <w:calcOnExit w:val="0"/>
            <w:textInput/>
          </w:ffData>
        </w:fldChar>
      </w:r>
      <w:r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9B416C">
        <w:rPr>
          <w:rFonts w:cs="Arial"/>
          <w:lang w:val="en-US"/>
        </w:rPr>
        <w:fldChar w:fldCharType="end"/>
      </w:r>
      <w:r w:rsidRPr="00622FDA">
        <w:rPr>
          <w:rFonts w:cs="Arial"/>
          <w:b/>
          <w:u w:val="single"/>
          <w:lang w:val="en-US"/>
        </w:rPr>
        <w:t xml:space="preserve"> </w:t>
      </w:r>
    </w:p>
    <w:p w:rsidR="00A47BA5" w:rsidRPr="00622FDA" w:rsidRDefault="00A47BA5" w:rsidP="0045586E">
      <w:pPr>
        <w:ind w:left="-567"/>
      </w:pPr>
    </w:p>
    <w:p w:rsidR="00A47BA5" w:rsidRPr="00622FDA" w:rsidRDefault="00A47BA5" w:rsidP="00A47BA5"/>
    <w:p w:rsidR="00A47BA5" w:rsidRPr="00622FDA" w:rsidRDefault="00A47BA5" w:rsidP="00A47BA5">
      <w:pPr>
        <w:tabs>
          <w:tab w:val="left" w:pos="6799"/>
        </w:tabs>
      </w:pPr>
      <w:r w:rsidRPr="00622FDA">
        <w:tab/>
      </w:r>
    </w:p>
    <w:p w:rsidR="00A47BA5" w:rsidRPr="009B416C" w:rsidRDefault="00A47BA5" w:rsidP="009B416C"/>
    <w:bookmarkEnd w:id="216"/>
    <w:p w:rsidR="00B77347" w:rsidRPr="00622FDA" w:rsidRDefault="00B77347" w:rsidP="00805390">
      <w:pPr>
        <w:pStyle w:val="Heading2"/>
        <w:rPr>
          <w:rFonts w:cs="Arial"/>
          <w:sz w:val="20"/>
        </w:rPr>
      </w:pPr>
    </w:p>
    <w:p w:rsidR="00B77347" w:rsidRPr="00622FDA" w:rsidRDefault="00B77347">
      <w:pPr>
        <w:rPr>
          <w:rFonts w:ascii="Arial" w:eastAsia="PMingLiU" w:hAnsi="Arial" w:cs="Arial"/>
          <w:b/>
          <w:kern w:val="22"/>
          <w:sz w:val="20"/>
          <w:szCs w:val="28"/>
        </w:rPr>
      </w:pPr>
      <w:r w:rsidRPr="00622FDA">
        <w:rPr>
          <w:rFonts w:cs="Arial"/>
          <w:sz w:val="20"/>
        </w:rPr>
        <w:br w:type="page"/>
      </w:r>
    </w:p>
    <w:p w:rsidR="005102DB" w:rsidRPr="00622FDA" w:rsidRDefault="005102DB" w:rsidP="00A16A24">
      <w:pPr>
        <w:pStyle w:val="Heading2"/>
        <w:jc w:val="right"/>
      </w:pPr>
      <w:bookmarkStart w:id="217" w:name="_Toc326941892"/>
      <w:bookmarkStart w:id="218" w:name="_Toc321655879"/>
      <w:r w:rsidRPr="00622FDA">
        <w:lastRenderedPageBreak/>
        <w:t>Appendix D</w:t>
      </w:r>
      <w:bookmarkEnd w:id="217"/>
    </w:p>
    <w:p w:rsidR="00E91E80" w:rsidRPr="00622FDA" w:rsidRDefault="00E91E80" w:rsidP="007C6B0D">
      <w:pPr>
        <w:pStyle w:val="Heading2"/>
        <w:spacing w:before="240"/>
      </w:pPr>
      <w:bookmarkStart w:id="219" w:name="_Toc326941893"/>
      <w:r w:rsidRPr="00622FDA">
        <w:t xml:space="preserve">APEC </w:t>
      </w:r>
      <w:r w:rsidR="005102DB" w:rsidRPr="00622FDA">
        <w:t>Self-Funded</w:t>
      </w:r>
      <w:r w:rsidRPr="00622FDA">
        <w:t xml:space="preserve"> Project Proposal Coversheet</w:t>
      </w:r>
      <w:bookmarkEnd w:id="218"/>
      <w:bookmarkEnd w:id="219"/>
    </w:p>
    <w:p w:rsidR="00E91E80" w:rsidRPr="00622FDA" w:rsidRDefault="00E91E80" w:rsidP="00E91E80">
      <w:pPr>
        <w:pStyle w:val="APECForm"/>
        <w:spacing w:before="0" w:after="0" w:line="240" w:lineRule="auto"/>
        <w:ind w:left="-900" w:right="-835"/>
        <w:jc w:val="center"/>
        <w:rPr>
          <w:rFonts w:cs="Arial"/>
          <w:b/>
          <w:i/>
          <w:lang w:val="en-US"/>
        </w:rPr>
      </w:pPr>
      <w:r w:rsidRPr="00622FDA">
        <w:rPr>
          <w:rStyle w:val="Run-inheading"/>
          <w:rFonts w:cs="Arial"/>
          <w:lang w:val="en-US"/>
        </w:rPr>
        <w:t>Please submit through APEC Secretariat Program Director.</w:t>
      </w:r>
    </w:p>
    <w:p w:rsidR="00E91E80" w:rsidRPr="009B416C" w:rsidRDefault="00E91E80" w:rsidP="00E91E80">
      <w:pPr>
        <w:spacing w:after="0"/>
        <w:contextualSpacing/>
        <w:jc w:val="center"/>
        <w:rPr>
          <w:rStyle w:val="Run-inheading"/>
          <w:rFonts w:ascii="Arial" w:hAnsi="Arial" w:cs="Arial"/>
          <w:b w:val="0"/>
          <w:sz w:val="14"/>
          <w:szCs w:val="16"/>
        </w:rPr>
      </w:pPr>
    </w:p>
    <w:tbl>
      <w:tblPr>
        <w:tblW w:w="6058" w:type="pct"/>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3105"/>
        <w:gridCol w:w="6776"/>
      </w:tblGrid>
      <w:tr w:rsidR="00E91E80" w:rsidRPr="00622FDA" w:rsidTr="00E91E80">
        <w:trPr>
          <w:trHeight w:val="409"/>
        </w:trPr>
        <w:tc>
          <w:tcPr>
            <w:tcW w:w="1571" w:type="pct"/>
            <w:shd w:val="pct15" w:color="auto" w:fill="auto"/>
          </w:tcPr>
          <w:p w:rsidR="00E91E80" w:rsidRPr="00622FDA" w:rsidRDefault="00E91E80" w:rsidP="00E91E80">
            <w:pPr>
              <w:pStyle w:val="APECForm"/>
              <w:spacing w:before="0" w:after="0" w:line="240" w:lineRule="auto"/>
              <w:contextualSpacing/>
              <w:jc w:val="right"/>
              <w:rPr>
                <w:rFonts w:cs="Arial"/>
                <w:lang w:val="en-US"/>
              </w:rPr>
            </w:pPr>
            <w:r w:rsidRPr="009B416C">
              <w:rPr>
                <w:rFonts w:cs="Arial"/>
                <w:b/>
                <w:lang w:val="en-US"/>
              </w:rPr>
              <w:t>Project Title:</w:t>
            </w:r>
          </w:p>
        </w:tc>
        <w:tc>
          <w:tcPr>
            <w:tcW w:w="3429" w:type="pct"/>
          </w:tcPr>
          <w:p w:rsidR="00E91E80" w:rsidRPr="00622FDA" w:rsidRDefault="004907C1" w:rsidP="00E91E80">
            <w:pPr>
              <w:pStyle w:val="APECForm"/>
              <w:spacing w:before="0" w:after="0" w:line="240" w:lineRule="auto"/>
              <w:contextualSpacing/>
              <w:rPr>
                <w:rFonts w:cs="Arial"/>
                <w:b/>
                <w:lang w:val="en-US"/>
              </w:rPr>
            </w:pPr>
            <w:r w:rsidRPr="009B416C">
              <w:rPr>
                <w:rFonts w:cs="Arial"/>
                <w:lang w:val="en-US"/>
              </w:rPr>
              <w:fldChar w:fldCharType="begin">
                <w:ffData>
                  <w:name w:val="Text25"/>
                  <w:enabled/>
                  <w:calcOnExit w:val="0"/>
                  <w:textInput/>
                </w:ffData>
              </w:fldChar>
            </w:r>
            <w:r w:rsidR="00E91E80"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00E91E80" w:rsidRPr="00622FDA">
              <w:rPr>
                <w:rFonts w:cs="Arial"/>
                <w:noProof/>
                <w:lang w:val="en-US"/>
              </w:rPr>
              <w:t> </w:t>
            </w:r>
            <w:r w:rsidR="00E91E80" w:rsidRPr="00622FDA">
              <w:rPr>
                <w:rFonts w:cs="Arial"/>
                <w:noProof/>
                <w:lang w:val="en-US"/>
              </w:rPr>
              <w:t> </w:t>
            </w:r>
            <w:r w:rsidR="00E91E80" w:rsidRPr="00622FDA">
              <w:rPr>
                <w:rFonts w:cs="Arial"/>
                <w:noProof/>
                <w:lang w:val="en-US"/>
              </w:rPr>
              <w:t> </w:t>
            </w:r>
            <w:r w:rsidR="00E91E80" w:rsidRPr="00622FDA">
              <w:rPr>
                <w:rFonts w:cs="Arial"/>
                <w:noProof/>
                <w:lang w:val="en-US"/>
              </w:rPr>
              <w:t> </w:t>
            </w:r>
            <w:r w:rsidR="00E91E80" w:rsidRPr="00622FDA">
              <w:rPr>
                <w:rFonts w:cs="Arial"/>
                <w:noProof/>
                <w:lang w:val="en-US"/>
              </w:rPr>
              <w:t> </w:t>
            </w:r>
            <w:r w:rsidRPr="009B416C">
              <w:rPr>
                <w:rFonts w:cs="Arial"/>
                <w:lang w:val="en-US"/>
              </w:rPr>
              <w:fldChar w:fldCharType="end"/>
            </w:r>
          </w:p>
        </w:tc>
      </w:tr>
      <w:tr w:rsidR="00E91E80" w:rsidRPr="00622FDA" w:rsidTr="00E91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6"/>
        </w:trPr>
        <w:tc>
          <w:tcPr>
            <w:tcW w:w="1571" w:type="pct"/>
            <w:tcBorders>
              <w:top w:val="single" w:sz="4" w:space="0" w:color="auto"/>
              <w:left w:val="single" w:sz="4" w:space="0" w:color="auto"/>
              <w:bottom w:val="single" w:sz="4" w:space="0" w:color="auto"/>
              <w:right w:val="single" w:sz="4" w:space="0" w:color="auto"/>
            </w:tcBorders>
            <w:shd w:val="pct15" w:color="auto" w:fill="auto"/>
          </w:tcPr>
          <w:p w:rsidR="00E91E80" w:rsidRPr="00622FDA" w:rsidRDefault="00E91E80" w:rsidP="00E91E80">
            <w:pPr>
              <w:pStyle w:val="APECForm"/>
              <w:spacing w:before="0" w:after="0" w:line="240" w:lineRule="auto"/>
              <w:contextualSpacing/>
              <w:jc w:val="right"/>
              <w:rPr>
                <w:rFonts w:cs="Arial"/>
                <w:b/>
                <w:lang w:val="en-US"/>
              </w:rPr>
            </w:pPr>
            <w:r w:rsidRPr="00622FDA">
              <w:rPr>
                <w:rFonts w:cs="Arial"/>
                <w:b/>
                <w:lang w:val="en-US"/>
              </w:rPr>
              <w:t xml:space="preserve">Project Number </w:t>
            </w:r>
          </w:p>
          <w:p w:rsidR="00E91E80" w:rsidRPr="00622FDA" w:rsidRDefault="00E91E80" w:rsidP="00E91E80">
            <w:pPr>
              <w:pStyle w:val="APECForm"/>
              <w:spacing w:before="0" w:after="0" w:line="240" w:lineRule="auto"/>
              <w:contextualSpacing/>
              <w:jc w:val="right"/>
              <w:rPr>
                <w:rFonts w:cs="Arial"/>
                <w:b/>
                <w:lang w:val="en-US"/>
              </w:rPr>
            </w:pPr>
            <w:r w:rsidRPr="00622FDA">
              <w:rPr>
                <w:rFonts w:cs="Arial"/>
                <w:b/>
                <w:lang w:val="en-US"/>
              </w:rPr>
              <w:t>(Assigned by Secretariat):</w:t>
            </w:r>
          </w:p>
        </w:tc>
        <w:tc>
          <w:tcPr>
            <w:tcW w:w="3429" w:type="pct"/>
            <w:tcBorders>
              <w:top w:val="single" w:sz="4" w:space="0" w:color="auto"/>
              <w:left w:val="single" w:sz="4" w:space="0" w:color="auto"/>
              <w:bottom w:val="single" w:sz="4" w:space="0" w:color="auto"/>
              <w:right w:val="single" w:sz="4" w:space="0" w:color="auto"/>
            </w:tcBorders>
          </w:tcPr>
          <w:p w:rsidR="00E91E80" w:rsidRPr="00622FDA" w:rsidRDefault="004907C1" w:rsidP="00E91E80">
            <w:pPr>
              <w:pStyle w:val="APECForm"/>
              <w:spacing w:before="0" w:after="0" w:line="240" w:lineRule="auto"/>
              <w:contextualSpacing/>
              <w:rPr>
                <w:rFonts w:cs="Arial"/>
                <w:lang w:val="en-US"/>
              </w:rPr>
            </w:pPr>
            <w:r w:rsidRPr="009B416C">
              <w:rPr>
                <w:rFonts w:cs="Arial"/>
                <w:lang w:val="en-US"/>
              </w:rPr>
              <w:fldChar w:fldCharType="begin">
                <w:ffData>
                  <w:name w:val="Text25"/>
                  <w:enabled/>
                  <w:calcOnExit w:val="0"/>
                  <w:textInput/>
                </w:ffData>
              </w:fldChar>
            </w:r>
            <w:r w:rsidR="00E91E80"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00E91E80" w:rsidRPr="00622FDA">
              <w:rPr>
                <w:rFonts w:cs="Arial"/>
                <w:noProof/>
                <w:lang w:val="en-US"/>
              </w:rPr>
              <w:t> </w:t>
            </w:r>
            <w:r w:rsidR="00E91E80" w:rsidRPr="00622FDA">
              <w:rPr>
                <w:rFonts w:cs="Arial"/>
                <w:noProof/>
                <w:lang w:val="en-US"/>
              </w:rPr>
              <w:t> </w:t>
            </w:r>
            <w:r w:rsidR="00E91E80" w:rsidRPr="00622FDA">
              <w:rPr>
                <w:rFonts w:cs="Arial"/>
                <w:noProof/>
                <w:lang w:val="en-US"/>
              </w:rPr>
              <w:t> </w:t>
            </w:r>
            <w:r w:rsidR="00E91E80" w:rsidRPr="00622FDA">
              <w:rPr>
                <w:rFonts w:cs="Arial"/>
                <w:noProof/>
                <w:lang w:val="en-US"/>
              </w:rPr>
              <w:t> </w:t>
            </w:r>
            <w:r w:rsidR="00E91E80" w:rsidRPr="00622FDA">
              <w:rPr>
                <w:rFonts w:cs="Arial"/>
                <w:noProof/>
                <w:lang w:val="en-US"/>
              </w:rPr>
              <w:t> </w:t>
            </w:r>
            <w:r w:rsidRPr="009B416C">
              <w:rPr>
                <w:rFonts w:cs="Arial"/>
                <w:lang w:val="en-US"/>
              </w:rPr>
              <w:fldChar w:fldCharType="end"/>
            </w:r>
          </w:p>
        </w:tc>
      </w:tr>
      <w:tr w:rsidR="00E91E80" w:rsidRPr="00622FDA" w:rsidTr="00E91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6"/>
        </w:trPr>
        <w:tc>
          <w:tcPr>
            <w:tcW w:w="1571" w:type="pct"/>
            <w:tcBorders>
              <w:top w:val="single" w:sz="4" w:space="0" w:color="auto"/>
              <w:left w:val="single" w:sz="4" w:space="0" w:color="auto"/>
              <w:bottom w:val="single" w:sz="4" w:space="0" w:color="auto"/>
              <w:right w:val="single" w:sz="4" w:space="0" w:color="auto"/>
            </w:tcBorders>
            <w:shd w:val="pct15" w:color="auto" w:fill="auto"/>
          </w:tcPr>
          <w:p w:rsidR="00E91E80" w:rsidRPr="00622FDA" w:rsidRDefault="00E91E80" w:rsidP="00E91E80">
            <w:pPr>
              <w:pStyle w:val="APECForm"/>
              <w:spacing w:before="0" w:after="0" w:line="240" w:lineRule="auto"/>
              <w:contextualSpacing/>
              <w:jc w:val="right"/>
              <w:rPr>
                <w:rFonts w:cs="Arial"/>
                <w:b/>
                <w:lang w:val="en-US"/>
              </w:rPr>
            </w:pPr>
            <w:r w:rsidRPr="00622FDA">
              <w:rPr>
                <w:rFonts w:cs="Arial"/>
                <w:b/>
                <w:lang w:val="en-US"/>
              </w:rPr>
              <w:t xml:space="preserve">Committee /  </w:t>
            </w:r>
          </w:p>
          <w:p w:rsidR="00E91E80" w:rsidRPr="00622FDA" w:rsidRDefault="00E91E80" w:rsidP="00E91E80">
            <w:pPr>
              <w:pStyle w:val="APECForm"/>
              <w:spacing w:before="0" w:after="0" w:line="240" w:lineRule="auto"/>
              <w:contextualSpacing/>
              <w:jc w:val="right"/>
              <w:rPr>
                <w:rFonts w:cs="Arial"/>
                <w:lang w:val="en-US"/>
              </w:rPr>
            </w:pPr>
            <w:r w:rsidRPr="00622FDA">
              <w:rPr>
                <w:rFonts w:cs="Arial"/>
                <w:b/>
                <w:lang w:val="en-US"/>
              </w:rPr>
              <w:t>WG / Sub-fora / Task-force:</w:t>
            </w:r>
          </w:p>
        </w:tc>
        <w:tc>
          <w:tcPr>
            <w:tcW w:w="3429" w:type="pct"/>
            <w:tcBorders>
              <w:top w:val="single" w:sz="4" w:space="0" w:color="auto"/>
              <w:left w:val="single" w:sz="4" w:space="0" w:color="auto"/>
              <w:bottom w:val="single" w:sz="4" w:space="0" w:color="auto"/>
              <w:right w:val="single" w:sz="4" w:space="0" w:color="auto"/>
            </w:tcBorders>
          </w:tcPr>
          <w:p w:rsidR="00E91E80" w:rsidRPr="00622FDA" w:rsidRDefault="004907C1" w:rsidP="00E91E80">
            <w:pPr>
              <w:pStyle w:val="APECForm"/>
              <w:spacing w:before="0" w:after="0" w:line="240" w:lineRule="auto"/>
              <w:contextualSpacing/>
              <w:rPr>
                <w:rFonts w:cs="Arial"/>
                <w:b/>
                <w:lang w:val="en-US"/>
              </w:rPr>
            </w:pPr>
            <w:r w:rsidRPr="009B416C">
              <w:rPr>
                <w:rFonts w:cs="Arial"/>
                <w:lang w:val="en-US"/>
              </w:rPr>
              <w:fldChar w:fldCharType="begin">
                <w:ffData>
                  <w:name w:val="Text25"/>
                  <w:enabled/>
                  <w:calcOnExit w:val="0"/>
                  <w:textInput/>
                </w:ffData>
              </w:fldChar>
            </w:r>
            <w:r w:rsidR="00E91E80"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00E91E80" w:rsidRPr="00622FDA">
              <w:rPr>
                <w:rFonts w:cs="Arial"/>
                <w:noProof/>
                <w:lang w:val="en-US"/>
              </w:rPr>
              <w:t> </w:t>
            </w:r>
            <w:r w:rsidR="00E91E80" w:rsidRPr="00622FDA">
              <w:rPr>
                <w:rFonts w:cs="Arial"/>
                <w:noProof/>
                <w:lang w:val="en-US"/>
              </w:rPr>
              <w:t> </w:t>
            </w:r>
            <w:r w:rsidR="00E91E80" w:rsidRPr="00622FDA">
              <w:rPr>
                <w:rFonts w:cs="Arial"/>
                <w:noProof/>
                <w:lang w:val="en-US"/>
              </w:rPr>
              <w:t> </w:t>
            </w:r>
            <w:r w:rsidR="00E91E80" w:rsidRPr="00622FDA">
              <w:rPr>
                <w:rFonts w:cs="Arial"/>
                <w:noProof/>
                <w:lang w:val="en-US"/>
              </w:rPr>
              <w:t> </w:t>
            </w:r>
            <w:r w:rsidR="00E91E80" w:rsidRPr="00622FDA">
              <w:rPr>
                <w:rFonts w:cs="Arial"/>
                <w:noProof/>
                <w:lang w:val="en-US"/>
              </w:rPr>
              <w:t> </w:t>
            </w:r>
            <w:r w:rsidRPr="009B416C">
              <w:rPr>
                <w:rFonts w:cs="Arial"/>
                <w:lang w:val="en-US"/>
              </w:rPr>
              <w:fldChar w:fldCharType="end"/>
            </w:r>
          </w:p>
        </w:tc>
      </w:tr>
      <w:tr w:rsidR="00E91E80" w:rsidRPr="00622FDA" w:rsidTr="00E91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71" w:type="pct"/>
            <w:tcBorders>
              <w:top w:val="single" w:sz="4" w:space="0" w:color="auto"/>
              <w:left w:val="single" w:sz="4" w:space="0" w:color="auto"/>
              <w:bottom w:val="single" w:sz="4" w:space="0" w:color="auto"/>
              <w:right w:val="single" w:sz="4" w:space="0" w:color="auto"/>
            </w:tcBorders>
            <w:shd w:val="pct15" w:color="auto" w:fill="auto"/>
          </w:tcPr>
          <w:p w:rsidR="00E91E80" w:rsidRPr="00622FDA" w:rsidRDefault="00E91E80" w:rsidP="00E91E80">
            <w:pPr>
              <w:pStyle w:val="APECForm"/>
              <w:spacing w:before="0" w:after="0" w:line="240" w:lineRule="auto"/>
              <w:contextualSpacing/>
              <w:jc w:val="right"/>
              <w:rPr>
                <w:rFonts w:cs="Arial"/>
                <w:lang w:val="en-US"/>
              </w:rPr>
            </w:pPr>
            <w:r w:rsidRPr="00622FDA">
              <w:rPr>
                <w:rFonts w:cs="Arial"/>
                <w:b/>
                <w:lang w:val="en-US"/>
              </w:rPr>
              <w:t>Proposing APEC economy:</w:t>
            </w:r>
          </w:p>
        </w:tc>
        <w:tc>
          <w:tcPr>
            <w:tcW w:w="3429" w:type="pct"/>
            <w:tcBorders>
              <w:top w:val="single" w:sz="4" w:space="0" w:color="auto"/>
              <w:left w:val="single" w:sz="4" w:space="0" w:color="auto"/>
              <w:bottom w:val="single" w:sz="4" w:space="0" w:color="auto"/>
              <w:right w:val="single" w:sz="4" w:space="0" w:color="auto"/>
            </w:tcBorders>
          </w:tcPr>
          <w:p w:rsidR="00E91E80" w:rsidRPr="00622FDA" w:rsidRDefault="004907C1" w:rsidP="00E91E80">
            <w:pPr>
              <w:pStyle w:val="APECForm"/>
              <w:spacing w:before="0" w:after="0" w:line="240" w:lineRule="auto"/>
              <w:contextualSpacing/>
              <w:rPr>
                <w:rFonts w:cs="Arial"/>
                <w:b/>
                <w:lang w:val="en-US"/>
              </w:rPr>
            </w:pPr>
            <w:r w:rsidRPr="009B416C">
              <w:rPr>
                <w:rFonts w:cs="Arial"/>
                <w:lang w:val="en-US"/>
              </w:rPr>
              <w:fldChar w:fldCharType="begin">
                <w:ffData>
                  <w:name w:val="Text27"/>
                  <w:enabled/>
                  <w:calcOnExit w:val="0"/>
                  <w:textInput/>
                </w:ffData>
              </w:fldChar>
            </w:r>
            <w:r w:rsidR="00E91E80"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00E91E80" w:rsidRPr="00622FDA">
              <w:rPr>
                <w:rFonts w:cs="Arial"/>
                <w:noProof/>
                <w:lang w:val="en-US"/>
              </w:rPr>
              <w:t> </w:t>
            </w:r>
            <w:r w:rsidR="00E91E80" w:rsidRPr="00622FDA">
              <w:rPr>
                <w:rFonts w:cs="Arial"/>
                <w:noProof/>
                <w:lang w:val="en-US"/>
              </w:rPr>
              <w:t> </w:t>
            </w:r>
            <w:r w:rsidR="00E91E80" w:rsidRPr="00622FDA">
              <w:rPr>
                <w:rFonts w:cs="Arial"/>
                <w:noProof/>
                <w:lang w:val="en-US"/>
              </w:rPr>
              <w:t> </w:t>
            </w:r>
            <w:r w:rsidR="00E91E80" w:rsidRPr="00622FDA">
              <w:rPr>
                <w:rFonts w:cs="Arial"/>
                <w:noProof/>
                <w:lang w:val="en-US"/>
              </w:rPr>
              <w:t> </w:t>
            </w:r>
            <w:r w:rsidR="00E91E80" w:rsidRPr="00622FDA">
              <w:rPr>
                <w:rFonts w:cs="Arial"/>
                <w:noProof/>
                <w:lang w:val="en-US"/>
              </w:rPr>
              <w:t> </w:t>
            </w:r>
            <w:r w:rsidRPr="009B416C">
              <w:rPr>
                <w:rFonts w:cs="Arial"/>
                <w:lang w:val="en-US"/>
              </w:rPr>
              <w:fldChar w:fldCharType="end"/>
            </w:r>
          </w:p>
        </w:tc>
      </w:tr>
      <w:tr w:rsidR="00E91E80" w:rsidRPr="00622FDA" w:rsidTr="00E91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1"/>
        </w:trPr>
        <w:tc>
          <w:tcPr>
            <w:tcW w:w="1571" w:type="pct"/>
            <w:tcBorders>
              <w:top w:val="single" w:sz="4" w:space="0" w:color="auto"/>
              <w:left w:val="single" w:sz="4" w:space="0" w:color="auto"/>
              <w:bottom w:val="single" w:sz="4" w:space="0" w:color="auto"/>
              <w:right w:val="single" w:sz="4" w:space="0" w:color="auto"/>
            </w:tcBorders>
            <w:shd w:val="pct15" w:color="auto" w:fill="auto"/>
          </w:tcPr>
          <w:p w:rsidR="00E91E80" w:rsidRPr="00622FDA" w:rsidRDefault="00E91E80" w:rsidP="00E91E80">
            <w:pPr>
              <w:pStyle w:val="APECForm"/>
              <w:spacing w:before="0" w:after="0" w:line="240" w:lineRule="auto"/>
              <w:contextualSpacing/>
              <w:jc w:val="right"/>
              <w:rPr>
                <w:rFonts w:cs="Arial"/>
                <w:b/>
                <w:lang w:val="en-US"/>
              </w:rPr>
            </w:pPr>
            <w:r w:rsidRPr="00622FDA">
              <w:rPr>
                <w:rFonts w:cs="Arial"/>
                <w:b/>
                <w:lang w:val="en-US"/>
              </w:rPr>
              <w:t>Co-sponsoring economies:</w:t>
            </w:r>
          </w:p>
        </w:tc>
        <w:tc>
          <w:tcPr>
            <w:tcW w:w="3429" w:type="pct"/>
            <w:tcBorders>
              <w:top w:val="single" w:sz="4" w:space="0" w:color="auto"/>
              <w:left w:val="single" w:sz="4" w:space="0" w:color="auto"/>
              <w:bottom w:val="single" w:sz="4" w:space="0" w:color="auto"/>
              <w:right w:val="single" w:sz="4" w:space="0" w:color="auto"/>
            </w:tcBorders>
          </w:tcPr>
          <w:p w:rsidR="00E91E80" w:rsidRPr="00622FDA" w:rsidRDefault="004907C1" w:rsidP="00E91E80">
            <w:pPr>
              <w:pStyle w:val="APECForm"/>
              <w:spacing w:before="0" w:after="0" w:line="240" w:lineRule="auto"/>
              <w:contextualSpacing/>
              <w:rPr>
                <w:rFonts w:cs="Arial"/>
                <w:lang w:val="en-US"/>
              </w:rPr>
            </w:pPr>
            <w:r w:rsidRPr="009B416C">
              <w:rPr>
                <w:rFonts w:cs="Arial"/>
                <w:lang w:val="en-US"/>
              </w:rPr>
              <w:fldChar w:fldCharType="begin">
                <w:ffData>
                  <w:name w:val="Text27"/>
                  <w:enabled/>
                  <w:calcOnExit w:val="0"/>
                  <w:textInput/>
                </w:ffData>
              </w:fldChar>
            </w:r>
            <w:r w:rsidR="00E91E80"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00E91E80" w:rsidRPr="00622FDA">
              <w:rPr>
                <w:rFonts w:cs="Arial"/>
                <w:noProof/>
                <w:lang w:val="en-US"/>
              </w:rPr>
              <w:t> </w:t>
            </w:r>
            <w:r w:rsidR="00E91E80" w:rsidRPr="00622FDA">
              <w:rPr>
                <w:rFonts w:cs="Arial"/>
                <w:noProof/>
                <w:lang w:val="en-US"/>
              </w:rPr>
              <w:t> </w:t>
            </w:r>
            <w:r w:rsidR="00E91E80" w:rsidRPr="00622FDA">
              <w:rPr>
                <w:rFonts w:cs="Arial"/>
                <w:noProof/>
                <w:lang w:val="en-US"/>
              </w:rPr>
              <w:t> </w:t>
            </w:r>
            <w:r w:rsidR="00E91E80" w:rsidRPr="00622FDA">
              <w:rPr>
                <w:rFonts w:cs="Arial"/>
                <w:noProof/>
                <w:lang w:val="en-US"/>
              </w:rPr>
              <w:t> </w:t>
            </w:r>
            <w:r w:rsidR="00E91E80" w:rsidRPr="00622FDA">
              <w:rPr>
                <w:rFonts w:cs="Arial"/>
                <w:noProof/>
                <w:lang w:val="en-US"/>
              </w:rPr>
              <w:t> </w:t>
            </w:r>
            <w:r w:rsidRPr="009B416C">
              <w:rPr>
                <w:rFonts w:cs="Arial"/>
                <w:lang w:val="en-US"/>
              </w:rPr>
              <w:fldChar w:fldCharType="end"/>
            </w:r>
          </w:p>
        </w:tc>
      </w:tr>
      <w:tr w:rsidR="00E91E80" w:rsidRPr="00622FDA" w:rsidTr="00E91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1571" w:type="pct"/>
            <w:tcBorders>
              <w:top w:val="single" w:sz="4" w:space="0" w:color="auto"/>
              <w:left w:val="single" w:sz="4" w:space="0" w:color="auto"/>
              <w:bottom w:val="single" w:sz="4" w:space="0" w:color="auto"/>
              <w:right w:val="single" w:sz="4" w:space="0" w:color="auto"/>
            </w:tcBorders>
            <w:shd w:val="pct15" w:color="auto" w:fill="auto"/>
          </w:tcPr>
          <w:p w:rsidR="00E91E80" w:rsidRPr="00622FDA" w:rsidRDefault="00E91E80" w:rsidP="00E91E80">
            <w:pPr>
              <w:pStyle w:val="APECForm"/>
              <w:spacing w:before="0" w:after="0" w:line="240" w:lineRule="auto"/>
              <w:contextualSpacing/>
              <w:jc w:val="right"/>
              <w:rPr>
                <w:rFonts w:cs="Arial"/>
                <w:lang w:val="en-US"/>
              </w:rPr>
            </w:pPr>
            <w:r w:rsidRPr="00622FDA">
              <w:rPr>
                <w:rFonts w:cs="Arial"/>
                <w:b/>
                <w:lang w:val="en-US"/>
              </w:rPr>
              <w:t>Date approved by fora:</w:t>
            </w:r>
            <w:r w:rsidRPr="00622FDA">
              <w:rPr>
                <w:rFonts w:cs="Arial"/>
                <w:lang w:val="en-US"/>
              </w:rPr>
              <w:t xml:space="preserve">  </w:t>
            </w:r>
          </w:p>
        </w:tc>
        <w:tc>
          <w:tcPr>
            <w:tcW w:w="3429" w:type="pct"/>
            <w:tcBorders>
              <w:top w:val="single" w:sz="4" w:space="0" w:color="auto"/>
              <w:left w:val="single" w:sz="4" w:space="0" w:color="auto"/>
              <w:bottom w:val="single" w:sz="4" w:space="0" w:color="auto"/>
              <w:right w:val="single" w:sz="4" w:space="0" w:color="auto"/>
            </w:tcBorders>
          </w:tcPr>
          <w:p w:rsidR="00E91E80" w:rsidRPr="00622FDA" w:rsidRDefault="004907C1" w:rsidP="00E91E80">
            <w:pPr>
              <w:pStyle w:val="APECForm"/>
              <w:spacing w:before="0" w:after="0" w:line="240" w:lineRule="auto"/>
              <w:contextualSpacing/>
              <w:rPr>
                <w:rFonts w:cs="Arial"/>
                <w:b/>
                <w:lang w:val="en-US"/>
              </w:rPr>
            </w:pPr>
            <w:r w:rsidRPr="009B416C">
              <w:rPr>
                <w:rFonts w:cs="Arial"/>
                <w:lang w:val="en-US"/>
              </w:rPr>
              <w:fldChar w:fldCharType="begin">
                <w:ffData>
                  <w:name w:val="Text27"/>
                  <w:enabled/>
                  <w:calcOnExit w:val="0"/>
                  <w:textInput/>
                </w:ffData>
              </w:fldChar>
            </w:r>
            <w:r w:rsidR="00E91E80"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00E91E80" w:rsidRPr="00622FDA">
              <w:rPr>
                <w:rFonts w:cs="Arial"/>
                <w:noProof/>
                <w:lang w:val="en-US"/>
              </w:rPr>
              <w:t> </w:t>
            </w:r>
            <w:r w:rsidR="00E91E80" w:rsidRPr="00622FDA">
              <w:rPr>
                <w:rFonts w:cs="Arial"/>
                <w:noProof/>
                <w:lang w:val="en-US"/>
              </w:rPr>
              <w:t> </w:t>
            </w:r>
            <w:r w:rsidR="00E91E80" w:rsidRPr="00622FDA">
              <w:rPr>
                <w:rFonts w:cs="Arial"/>
                <w:noProof/>
                <w:lang w:val="en-US"/>
              </w:rPr>
              <w:t> </w:t>
            </w:r>
            <w:r w:rsidR="00E91E80" w:rsidRPr="00622FDA">
              <w:rPr>
                <w:rFonts w:cs="Arial"/>
                <w:noProof/>
                <w:lang w:val="en-US"/>
              </w:rPr>
              <w:t> </w:t>
            </w:r>
            <w:r w:rsidR="00E91E80" w:rsidRPr="00622FDA">
              <w:rPr>
                <w:rFonts w:cs="Arial"/>
                <w:noProof/>
                <w:lang w:val="en-US"/>
              </w:rPr>
              <w:t> </w:t>
            </w:r>
            <w:r w:rsidRPr="009B416C">
              <w:rPr>
                <w:rFonts w:cs="Arial"/>
                <w:lang w:val="en-US"/>
              </w:rPr>
              <w:fldChar w:fldCharType="end"/>
            </w:r>
          </w:p>
        </w:tc>
      </w:tr>
      <w:tr w:rsidR="00E91E80" w:rsidRPr="00622FDA" w:rsidTr="00E91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1571" w:type="pct"/>
            <w:tcBorders>
              <w:top w:val="single" w:sz="4" w:space="0" w:color="auto"/>
              <w:left w:val="single" w:sz="4" w:space="0" w:color="auto"/>
              <w:bottom w:val="single" w:sz="4" w:space="0" w:color="auto"/>
              <w:right w:val="single" w:sz="4" w:space="0" w:color="auto"/>
            </w:tcBorders>
            <w:shd w:val="pct15" w:color="auto" w:fill="auto"/>
          </w:tcPr>
          <w:p w:rsidR="00E91E80" w:rsidRPr="00622FDA" w:rsidRDefault="00E91E80" w:rsidP="00E91E80">
            <w:pPr>
              <w:pStyle w:val="APECForm"/>
              <w:spacing w:before="0" w:after="0" w:line="240" w:lineRule="auto"/>
              <w:contextualSpacing/>
              <w:jc w:val="right"/>
              <w:rPr>
                <w:rFonts w:cs="Arial"/>
                <w:b/>
                <w:lang w:val="en-US"/>
              </w:rPr>
            </w:pPr>
            <w:r w:rsidRPr="00622FDA">
              <w:rPr>
                <w:rFonts w:cs="Arial"/>
                <w:b/>
                <w:lang w:val="en-US"/>
              </w:rPr>
              <w:t>Expected start date:</w:t>
            </w:r>
          </w:p>
        </w:tc>
        <w:tc>
          <w:tcPr>
            <w:tcW w:w="3429" w:type="pct"/>
            <w:tcBorders>
              <w:top w:val="single" w:sz="4" w:space="0" w:color="auto"/>
              <w:left w:val="single" w:sz="4" w:space="0" w:color="auto"/>
              <w:bottom w:val="single" w:sz="4" w:space="0" w:color="auto"/>
              <w:right w:val="single" w:sz="4" w:space="0" w:color="auto"/>
            </w:tcBorders>
          </w:tcPr>
          <w:p w:rsidR="00E91E80" w:rsidRPr="00622FDA" w:rsidRDefault="004907C1" w:rsidP="00E91E80">
            <w:pPr>
              <w:pStyle w:val="APECForm"/>
              <w:spacing w:before="0" w:after="0" w:line="240" w:lineRule="auto"/>
              <w:contextualSpacing/>
              <w:rPr>
                <w:rFonts w:cs="Arial"/>
                <w:lang w:val="en-US"/>
              </w:rPr>
            </w:pPr>
            <w:r w:rsidRPr="009B416C">
              <w:rPr>
                <w:rFonts w:cs="Arial"/>
                <w:lang w:val="en-US"/>
              </w:rPr>
              <w:fldChar w:fldCharType="begin">
                <w:ffData>
                  <w:name w:val="Text27"/>
                  <w:enabled/>
                  <w:calcOnExit w:val="0"/>
                  <w:textInput/>
                </w:ffData>
              </w:fldChar>
            </w:r>
            <w:r w:rsidR="00E91E80"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00E91E80" w:rsidRPr="00622FDA">
              <w:rPr>
                <w:rFonts w:cs="Arial"/>
                <w:noProof/>
                <w:lang w:val="en-US"/>
              </w:rPr>
              <w:t> </w:t>
            </w:r>
            <w:r w:rsidR="00E91E80" w:rsidRPr="00622FDA">
              <w:rPr>
                <w:rFonts w:cs="Arial"/>
                <w:noProof/>
                <w:lang w:val="en-US"/>
              </w:rPr>
              <w:t> </w:t>
            </w:r>
            <w:r w:rsidR="00E91E80" w:rsidRPr="00622FDA">
              <w:rPr>
                <w:rFonts w:cs="Arial"/>
                <w:noProof/>
                <w:lang w:val="en-US"/>
              </w:rPr>
              <w:t> </w:t>
            </w:r>
            <w:r w:rsidR="00E91E80" w:rsidRPr="00622FDA">
              <w:rPr>
                <w:rFonts w:cs="Arial"/>
                <w:noProof/>
                <w:lang w:val="en-US"/>
              </w:rPr>
              <w:t> </w:t>
            </w:r>
            <w:r w:rsidR="00E91E80" w:rsidRPr="00622FDA">
              <w:rPr>
                <w:rFonts w:cs="Arial"/>
                <w:noProof/>
                <w:lang w:val="en-US"/>
              </w:rPr>
              <w:t> </w:t>
            </w:r>
            <w:r w:rsidRPr="009B416C">
              <w:rPr>
                <w:rFonts w:cs="Arial"/>
                <w:lang w:val="en-US"/>
              </w:rPr>
              <w:fldChar w:fldCharType="end"/>
            </w:r>
          </w:p>
        </w:tc>
      </w:tr>
      <w:tr w:rsidR="00E91E80" w:rsidRPr="00622FDA" w:rsidTr="00E91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71" w:type="pct"/>
            <w:tcBorders>
              <w:top w:val="single" w:sz="4" w:space="0" w:color="auto"/>
              <w:left w:val="single" w:sz="4" w:space="0" w:color="auto"/>
              <w:bottom w:val="single" w:sz="4" w:space="0" w:color="auto"/>
              <w:right w:val="single" w:sz="4" w:space="0" w:color="auto"/>
            </w:tcBorders>
            <w:shd w:val="pct15" w:color="auto" w:fill="auto"/>
          </w:tcPr>
          <w:p w:rsidR="00E91E80" w:rsidRPr="00622FDA" w:rsidRDefault="00E91E80" w:rsidP="00E91E80">
            <w:pPr>
              <w:pStyle w:val="APECForm"/>
              <w:spacing w:before="0" w:after="0" w:line="240" w:lineRule="auto"/>
              <w:contextualSpacing/>
              <w:jc w:val="right"/>
              <w:rPr>
                <w:rFonts w:cs="Arial"/>
                <w:b/>
                <w:lang w:val="en-US"/>
              </w:rPr>
            </w:pPr>
            <w:r w:rsidRPr="00622FDA">
              <w:rPr>
                <w:rFonts w:cs="Arial"/>
                <w:b/>
                <w:lang w:val="en-US"/>
              </w:rPr>
              <w:t>Expected completion date:</w:t>
            </w:r>
          </w:p>
        </w:tc>
        <w:tc>
          <w:tcPr>
            <w:tcW w:w="3429" w:type="pct"/>
            <w:tcBorders>
              <w:top w:val="single" w:sz="4" w:space="0" w:color="auto"/>
              <w:left w:val="single" w:sz="4" w:space="0" w:color="auto"/>
              <w:bottom w:val="single" w:sz="4" w:space="0" w:color="auto"/>
              <w:right w:val="single" w:sz="4" w:space="0" w:color="auto"/>
            </w:tcBorders>
          </w:tcPr>
          <w:p w:rsidR="00E91E80" w:rsidRPr="00622FDA" w:rsidRDefault="004907C1" w:rsidP="00E91E80">
            <w:pPr>
              <w:pStyle w:val="APECForm"/>
              <w:spacing w:before="0" w:after="0" w:line="240" w:lineRule="auto"/>
              <w:contextualSpacing/>
              <w:rPr>
                <w:rFonts w:cs="Arial"/>
                <w:lang w:val="en-US"/>
              </w:rPr>
            </w:pPr>
            <w:r w:rsidRPr="009B416C">
              <w:rPr>
                <w:rFonts w:cs="Arial"/>
                <w:lang w:val="en-US"/>
              </w:rPr>
              <w:fldChar w:fldCharType="begin">
                <w:ffData>
                  <w:name w:val="Text27"/>
                  <w:enabled/>
                  <w:calcOnExit w:val="0"/>
                  <w:textInput/>
                </w:ffData>
              </w:fldChar>
            </w:r>
            <w:r w:rsidR="00E91E80"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00E91E80" w:rsidRPr="00622FDA">
              <w:rPr>
                <w:rFonts w:cs="Arial"/>
                <w:noProof/>
                <w:lang w:val="en-US"/>
              </w:rPr>
              <w:t> </w:t>
            </w:r>
            <w:r w:rsidR="00E91E80" w:rsidRPr="00622FDA">
              <w:rPr>
                <w:rFonts w:cs="Arial"/>
                <w:noProof/>
                <w:lang w:val="en-US"/>
              </w:rPr>
              <w:t> </w:t>
            </w:r>
            <w:r w:rsidR="00E91E80" w:rsidRPr="00622FDA">
              <w:rPr>
                <w:rFonts w:cs="Arial"/>
                <w:noProof/>
                <w:lang w:val="en-US"/>
              </w:rPr>
              <w:t> </w:t>
            </w:r>
            <w:r w:rsidR="00E91E80" w:rsidRPr="00622FDA">
              <w:rPr>
                <w:rFonts w:cs="Arial"/>
                <w:noProof/>
                <w:lang w:val="en-US"/>
              </w:rPr>
              <w:t> </w:t>
            </w:r>
            <w:r w:rsidR="00E91E80" w:rsidRPr="00622FDA">
              <w:rPr>
                <w:rFonts w:cs="Arial"/>
                <w:noProof/>
                <w:lang w:val="en-US"/>
              </w:rPr>
              <w:t> </w:t>
            </w:r>
            <w:r w:rsidRPr="009B416C">
              <w:rPr>
                <w:rFonts w:cs="Arial"/>
                <w:lang w:val="en-US"/>
              </w:rPr>
              <w:fldChar w:fldCharType="end"/>
            </w:r>
          </w:p>
        </w:tc>
      </w:tr>
      <w:tr w:rsidR="00E91E80" w:rsidRPr="00622FDA" w:rsidTr="00E91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9"/>
        </w:trPr>
        <w:tc>
          <w:tcPr>
            <w:tcW w:w="1571" w:type="pct"/>
            <w:tcBorders>
              <w:top w:val="single" w:sz="4" w:space="0" w:color="auto"/>
              <w:left w:val="single" w:sz="4" w:space="0" w:color="auto"/>
              <w:bottom w:val="single" w:sz="4" w:space="0" w:color="auto"/>
              <w:right w:val="single" w:sz="4" w:space="0" w:color="auto"/>
            </w:tcBorders>
            <w:shd w:val="pct15" w:color="auto" w:fill="auto"/>
          </w:tcPr>
          <w:p w:rsidR="00E91E80" w:rsidRPr="00622FDA" w:rsidRDefault="00E91E80" w:rsidP="00E91E80">
            <w:pPr>
              <w:pStyle w:val="APECFormHeadingA"/>
              <w:numPr>
                <w:ilvl w:val="0"/>
                <w:numId w:val="0"/>
              </w:numPr>
              <w:spacing w:before="0" w:after="0" w:line="240" w:lineRule="auto"/>
              <w:jc w:val="right"/>
              <w:rPr>
                <w:rFonts w:cs="Arial"/>
                <w:lang w:val="en-US"/>
              </w:rPr>
            </w:pPr>
            <w:r w:rsidRPr="00622FDA">
              <w:rPr>
                <w:rFonts w:cs="Arial"/>
                <w:lang w:val="en-US"/>
              </w:rPr>
              <w:t>Project summary:</w:t>
            </w:r>
          </w:p>
          <w:p w:rsidR="00E91E80" w:rsidRPr="00622FDA" w:rsidRDefault="00E91E80" w:rsidP="00E91E80">
            <w:pPr>
              <w:pStyle w:val="APECFormHeadingA"/>
              <w:numPr>
                <w:ilvl w:val="0"/>
                <w:numId w:val="0"/>
              </w:numPr>
              <w:spacing w:before="0" w:after="0" w:line="240" w:lineRule="auto"/>
              <w:jc w:val="right"/>
              <w:rPr>
                <w:rFonts w:cs="Arial"/>
                <w:lang w:val="en-US"/>
              </w:rPr>
            </w:pPr>
            <w:r w:rsidRPr="00622FDA">
              <w:rPr>
                <w:rFonts w:cs="Arial"/>
                <w:lang w:val="en-US"/>
              </w:rPr>
              <w:t xml:space="preserve">  </w:t>
            </w:r>
          </w:p>
          <w:p w:rsidR="00E91E80" w:rsidRPr="00622FDA" w:rsidRDefault="00E91E80" w:rsidP="00E91E80">
            <w:pPr>
              <w:pStyle w:val="APECFormHeadingA"/>
              <w:numPr>
                <w:ilvl w:val="0"/>
                <w:numId w:val="0"/>
              </w:numPr>
              <w:spacing w:before="0" w:after="0" w:line="240" w:lineRule="auto"/>
              <w:jc w:val="right"/>
              <w:rPr>
                <w:rFonts w:cs="Arial"/>
                <w:lang w:val="en-US"/>
              </w:rPr>
            </w:pPr>
            <w:r w:rsidRPr="00622FDA">
              <w:rPr>
                <w:rFonts w:cs="Arial"/>
                <w:lang w:val="en-US"/>
              </w:rPr>
              <w:t xml:space="preserve">Briefly describe the project. </w:t>
            </w:r>
          </w:p>
          <w:p w:rsidR="00E91E80" w:rsidRPr="00622FDA" w:rsidRDefault="00E91E80" w:rsidP="00E91E80">
            <w:pPr>
              <w:pStyle w:val="APECFormHeadingA"/>
              <w:numPr>
                <w:ilvl w:val="0"/>
                <w:numId w:val="0"/>
              </w:numPr>
              <w:spacing w:before="0" w:after="0" w:line="240" w:lineRule="auto"/>
              <w:jc w:val="right"/>
              <w:rPr>
                <w:rFonts w:cs="Arial"/>
                <w:lang w:val="en-US"/>
              </w:rPr>
            </w:pPr>
            <w:r w:rsidRPr="00622FDA">
              <w:rPr>
                <w:rFonts w:cs="Arial"/>
                <w:lang w:val="en-US"/>
              </w:rPr>
              <w:t xml:space="preserve">Your summary should include the project topic, planned activities, </w:t>
            </w:r>
          </w:p>
          <w:p w:rsidR="00E91E80" w:rsidRPr="00622FDA" w:rsidRDefault="00E91E80" w:rsidP="00E91E80">
            <w:pPr>
              <w:pStyle w:val="APECFormHeadingA"/>
              <w:numPr>
                <w:ilvl w:val="0"/>
                <w:numId w:val="0"/>
              </w:numPr>
              <w:spacing w:before="0" w:after="0" w:line="240" w:lineRule="auto"/>
              <w:jc w:val="right"/>
              <w:rPr>
                <w:rFonts w:cs="Arial"/>
                <w:lang w:val="en-US"/>
              </w:rPr>
            </w:pPr>
            <w:r w:rsidRPr="00622FDA">
              <w:rPr>
                <w:rFonts w:cs="Arial"/>
                <w:lang w:val="en-US"/>
              </w:rPr>
              <w:t>timing and location:</w:t>
            </w:r>
          </w:p>
          <w:p w:rsidR="00E91E80" w:rsidRPr="00622FDA" w:rsidRDefault="00E91E80" w:rsidP="00E91E80">
            <w:pPr>
              <w:pStyle w:val="APECFormHeadingA"/>
              <w:numPr>
                <w:ilvl w:val="0"/>
                <w:numId w:val="0"/>
              </w:numPr>
              <w:spacing w:before="0" w:after="0" w:line="240" w:lineRule="auto"/>
              <w:rPr>
                <w:rFonts w:cs="Arial"/>
                <w:lang w:val="en-US"/>
              </w:rPr>
            </w:pPr>
          </w:p>
          <w:p w:rsidR="00E91E80" w:rsidRPr="00622FDA" w:rsidRDefault="00E91E80" w:rsidP="00E91E80">
            <w:pPr>
              <w:pStyle w:val="APECFormHeadingA"/>
              <w:numPr>
                <w:ilvl w:val="0"/>
                <w:numId w:val="0"/>
              </w:numPr>
              <w:spacing w:before="0" w:after="0" w:line="240" w:lineRule="auto"/>
              <w:jc w:val="right"/>
              <w:rPr>
                <w:rFonts w:cs="Arial"/>
                <w:b w:val="0"/>
                <w:lang w:val="en-US"/>
              </w:rPr>
            </w:pPr>
          </w:p>
          <w:p w:rsidR="00E91E80" w:rsidRPr="00622FDA" w:rsidRDefault="00E91E80" w:rsidP="00E91E80">
            <w:pPr>
              <w:pStyle w:val="APECFormHeadingA"/>
              <w:numPr>
                <w:ilvl w:val="0"/>
                <w:numId w:val="0"/>
              </w:numPr>
              <w:spacing w:before="0" w:after="0" w:line="240" w:lineRule="auto"/>
              <w:jc w:val="right"/>
              <w:rPr>
                <w:rFonts w:cs="Arial"/>
                <w:b w:val="0"/>
                <w:lang w:val="en-US"/>
              </w:rPr>
            </w:pPr>
          </w:p>
          <w:p w:rsidR="00E91E80" w:rsidRPr="00622FDA" w:rsidRDefault="00E91E80" w:rsidP="00E91E80">
            <w:pPr>
              <w:pStyle w:val="APECFormHeadingA"/>
              <w:numPr>
                <w:ilvl w:val="0"/>
                <w:numId w:val="0"/>
              </w:numPr>
              <w:spacing w:before="0" w:after="0" w:line="240" w:lineRule="auto"/>
              <w:jc w:val="right"/>
              <w:rPr>
                <w:rFonts w:cs="Arial"/>
                <w:i/>
                <w:lang w:val="en-US"/>
              </w:rPr>
            </w:pPr>
            <w:r w:rsidRPr="00622FDA">
              <w:rPr>
                <w:rFonts w:cs="Arial"/>
                <w:b w:val="0"/>
                <w:lang w:val="en-US"/>
              </w:rPr>
              <w:t xml:space="preserve"> </w:t>
            </w:r>
          </w:p>
        </w:tc>
        <w:tc>
          <w:tcPr>
            <w:tcW w:w="3429" w:type="pct"/>
            <w:tcBorders>
              <w:top w:val="single" w:sz="4" w:space="0" w:color="auto"/>
              <w:left w:val="single" w:sz="4" w:space="0" w:color="auto"/>
              <w:bottom w:val="single" w:sz="4" w:space="0" w:color="auto"/>
              <w:right w:val="single" w:sz="4" w:space="0" w:color="auto"/>
            </w:tcBorders>
          </w:tcPr>
          <w:p w:rsidR="00E91E80" w:rsidRPr="00622FDA" w:rsidRDefault="004907C1" w:rsidP="00E91E80">
            <w:pPr>
              <w:pStyle w:val="APECForm"/>
              <w:spacing w:before="0" w:after="0" w:line="240" w:lineRule="auto"/>
              <w:rPr>
                <w:rFonts w:cs="Arial"/>
                <w:lang w:val="en-US"/>
              </w:rPr>
            </w:pPr>
            <w:r w:rsidRPr="009B416C">
              <w:rPr>
                <w:rFonts w:cs="Arial"/>
                <w:lang w:val="en-US"/>
              </w:rPr>
              <w:fldChar w:fldCharType="begin">
                <w:ffData>
                  <w:name w:val="Text27"/>
                  <w:enabled/>
                  <w:calcOnExit w:val="0"/>
                  <w:textInput/>
                </w:ffData>
              </w:fldChar>
            </w:r>
            <w:r w:rsidR="00E91E80" w:rsidRPr="00622FDA">
              <w:rPr>
                <w:rFonts w:cs="Arial"/>
                <w:lang w:val="en-US"/>
              </w:rPr>
              <w:instrText xml:space="preserve"> FORMTEXT </w:instrText>
            </w:r>
            <w:r w:rsidRPr="009B416C">
              <w:rPr>
                <w:rFonts w:cs="Arial"/>
                <w:lang w:val="en-US"/>
              </w:rPr>
            </w:r>
            <w:r w:rsidRPr="009B416C">
              <w:rPr>
                <w:rFonts w:cs="Arial"/>
                <w:lang w:val="en-US"/>
              </w:rPr>
              <w:fldChar w:fldCharType="separate"/>
            </w:r>
            <w:r w:rsidR="00E91E80" w:rsidRPr="00622FDA">
              <w:rPr>
                <w:rFonts w:cs="Arial"/>
                <w:noProof/>
                <w:lang w:val="en-US"/>
              </w:rPr>
              <w:t> </w:t>
            </w:r>
            <w:r w:rsidR="00E91E80" w:rsidRPr="00622FDA">
              <w:rPr>
                <w:rFonts w:cs="Arial"/>
                <w:noProof/>
                <w:lang w:val="en-US"/>
              </w:rPr>
              <w:t> </w:t>
            </w:r>
            <w:r w:rsidR="00E91E80" w:rsidRPr="00622FDA">
              <w:rPr>
                <w:rFonts w:cs="Arial"/>
                <w:noProof/>
                <w:lang w:val="en-US"/>
              </w:rPr>
              <w:t> </w:t>
            </w:r>
            <w:r w:rsidR="00E91E80" w:rsidRPr="00622FDA">
              <w:rPr>
                <w:rFonts w:cs="Arial"/>
                <w:noProof/>
                <w:lang w:val="en-US"/>
              </w:rPr>
              <w:t> </w:t>
            </w:r>
            <w:r w:rsidR="00E91E80" w:rsidRPr="00622FDA">
              <w:rPr>
                <w:rFonts w:cs="Arial"/>
                <w:noProof/>
                <w:lang w:val="en-US"/>
              </w:rPr>
              <w:t> </w:t>
            </w:r>
            <w:r w:rsidRPr="009B416C">
              <w:rPr>
                <w:rFonts w:cs="Arial"/>
                <w:lang w:val="en-US"/>
              </w:rPr>
              <w:fldChar w:fldCharType="end"/>
            </w:r>
          </w:p>
          <w:p w:rsidR="00E91E80" w:rsidRPr="00622FDA" w:rsidRDefault="00E91E80" w:rsidP="00E91E80">
            <w:pPr>
              <w:pStyle w:val="APECForm"/>
              <w:spacing w:before="0" w:after="0" w:line="240" w:lineRule="auto"/>
              <w:ind w:left="720"/>
              <w:rPr>
                <w:rFonts w:cs="Arial"/>
                <w:b/>
                <w:lang w:val="en-US"/>
              </w:rPr>
            </w:pPr>
            <w:r w:rsidRPr="00622FDA">
              <w:rPr>
                <w:rFonts w:cs="Arial"/>
                <w:lang w:val="en-US"/>
              </w:rPr>
              <w:t xml:space="preserve"> </w:t>
            </w:r>
          </w:p>
        </w:tc>
      </w:tr>
      <w:tr w:rsidR="00E91E80" w:rsidRPr="00622FDA" w:rsidTr="00E91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1571" w:type="pct"/>
            <w:tcBorders>
              <w:top w:val="single" w:sz="4" w:space="0" w:color="auto"/>
              <w:left w:val="single" w:sz="4" w:space="0" w:color="auto"/>
              <w:bottom w:val="single" w:sz="4" w:space="0" w:color="auto"/>
              <w:right w:val="single" w:sz="4" w:space="0" w:color="auto"/>
            </w:tcBorders>
          </w:tcPr>
          <w:p w:rsidR="00E91E80" w:rsidRPr="00622FDA" w:rsidRDefault="00E91E80" w:rsidP="00E91E80">
            <w:pPr>
              <w:pStyle w:val="APECForm"/>
              <w:spacing w:before="0" w:after="0" w:line="240" w:lineRule="auto"/>
              <w:rPr>
                <w:rFonts w:cs="Arial"/>
                <w:lang w:val="en-US"/>
              </w:rPr>
            </w:pPr>
            <w:r w:rsidRPr="00622FDA">
              <w:rPr>
                <w:rFonts w:cs="Arial"/>
                <w:b/>
                <w:lang w:val="en-US"/>
              </w:rPr>
              <w:t>Total cost of project (USD):</w:t>
            </w:r>
          </w:p>
        </w:tc>
        <w:tc>
          <w:tcPr>
            <w:tcW w:w="3429" w:type="pct"/>
            <w:tcBorders>
              <w:top w:val="single" w:sz="4" w:space="0" w:color="auto"/>
              <w:left w:val="single" w:sz="4" w:space="0" w:color="auto"/>
              <w:bottom w:val="single" w:sz="4" w:space="0" w:color="auto"/>
              <w:right w:val="single" w:sz="4" w:space="0" w:color="auto"/>
            </w:tcBorders>
          </w:tcPr>
          <w:p w:rsidR="00E91E80" w:rsidRPr="00622FDA" w:rsidRDefault="00E91E80" w:rsidP="00E91E80">
            <w:pPr>
              <w:pStyle w:val="APECForm"/>
              <w:spacing w:before="0" w:line="240" w:lineRule="auto"/>
              <w:rPr>
                <w:rFonts w:cs="Arial"/>
                <w:lang w:val="en-US"/>
              </w:rPr>
            </w:pPr>
            <w:r w:rsidRPr="00622FDA">
              <w:rPr>
                <w:rFonts w:cs="Arial"/>
                <w:lang w:val="en-US"/>
              </w:rPr>
              <w:t xml:space="preserve">  </w:t>
            </w:r>
            <w:r w:rsidR="004907C1" w:rsidRPr="009B416C">
              <w:rPr>
                <w:rFonts w:cs="Arial"/>
                <w:lang w:val="en-US"/>
              </w:rPr>
              <w:fldChar w:fldCharType="begin">
                <w:ffData>
                  <w:name w:val="Text29"/>
                  <w:enabled/>
                  <w:calcOnExit w:val="0"/>
                  <w:textInput/>
                </w:ffData>
              </w:fldChar>
            </w:r>
            <w:r w:rsidRPr="00622FDA">
              <w:rPr>
                <w:rFonts w:cs="Arial"/>
                <w:lang w:val="en-US"/>
              </w:rPr>
              <w:instrText xml:space="preserve"> FORMTEXT </w:instrText>
            </w:r>
            <w:r w:rsidR="004907C1" w:rsidRPr="009B416C">
              <w:rPr>
                <w:rFonts w:cs="Arial"/>
                <w:lang w:val="en-US"/>
              </w:rPr>
            </w:r>
            <w:r w:rsidR="004907C1"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004907C1" w:rsidRPr="009B416C">
              <w:rPr>
                <w:rFonts w:cs="Arial"/>
                <w:lang w:val="en-US"/>
              </w:rPr>
              <w:fldChar w:fldCharType="end"/>
            </w:r>
          </w:p>
        </w:tc>
      </w:tr>
    </w:tbl>
    <w:p w:rsidR="00E91E80" w:rsidRPr="00622FDA" w:rsidRDefault="00E91E80" w:rsidP="00E91E80">
      <w:pPr>
        <w:pStyle w:val="APECForm"/>
        <w:spacing w:before="120" w:after="0" w:line="240" w:lineRule="auto"/>
        <w:ind w:left="-720"/>
        <w:rPr>
          <w:rFonts w:cs="Arial"/>
          <w:b/>
          <w:i/>
          <w:lang w:val="en-US"/>
        </w:rPr>
      </w:pPr>
      <w:r w:rsidRPr="00622FDA">
        <w:rPr>
          <w:rFonts w:cs="Arial"/>
          <w:b/>
          <w:i/>
          <w:lang w:val="en-US"/>
        </w:rPr>
        <w:t>Project Overseer Information and Declaration:</w:t>
      </w:r>
    </w:p>
    <w:p w:rsidR="00E91E80" w:rsidRPr="00622FDA" w:rsidRDefault="00E91E80" w:rsidP="00E91E80">
      <w:pPr>
        <w:pStyle w:val="APECForm"/>
        <w:spacing w:before="0" w:after="0" w:line="240" w:lineRule="auto"/>
        <w:ind w:left="-720"/>
        <w:rPr>
          <w:rFonts w:cs="Arial"/>
          <w:b/>
          <w:i/>
          <w:lang w:val="en-US"/>
        </w:rPr>
      </w:pPr>
    </w:p>
    <w:p w:rsidR="00E91E80" w:rsidRPr="00622FDA" w:rsidRDefault="00E91E80" w:rsidP="00E91E80">
      <w:pPr>
        <w:pStyle w:val="APECForm"/>
        <w:spacing w:before="0" w:line="240" w:lineRule="auto"/>
        <w:ind w:left="-720"/>
        <w:rPr>
          <w:rFonts w:cs="Arial"/>
          <w:lang w:val="en-US"/>
        </w:rPr>
      </w:pPr>
      <w:r w:rsidRPr="00622FDA">
        <w:rPr>
          <w:rFonts w:cs="Arial"/>
          <w:b/>
          <w:i/>
          <w:lang w:val="en-US"/>
        </w:rPr>
        <w:t>Name:</w:t>
      </w:r>
      <w:r w:rsidRPr="00622FDA">
        <w:rPr>
          <w:rFonts w:cs="Arial"/>
          <w:lang w:val="en-US"/>
        </w:rPr>
        <w:t xml:space="preserve">  </w:t>
      </w:r>
      <w:r w:rsidR="004907C1" w:rsidRPr="009B416C">
        <w:rPr>
          <w:rFonts w:cs="Arial"/>
          <w:lang w:val="en-US"/>
        </w:rPr>
        <w:fldChar w:fldCharType="begin">
          <w:ffData>
            <w:name w:val="Text38"/>
            <w:enabled/>
            <w:calcOnExit w:val="0"/>
            <w:textInput/>
          </w:ffData>
        </w:fldChar>
      </w:r>
      <w:r w:rsidRPr="00622FDA">
        <w:rPr>
          <w:rFonts w:cs="Arial"/>
          <w:lang w:val="en-US"/>
        </w:rPr>
        <w:instrText xml:space="preserve"> FORMTEXT </w:instrText>
      </w:r>
      <w:r w:rsidR="004907C1" w:rsidRPr="009B416C">
        <w:rPr>
          <w:rFonts w:cs="Arial"/>
          <w:lang w:val="en-US"/>
        </w:rPr>
      </w:r>
      <w:r w:rsidR="004907C1"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004907C1" w:rsidRPr="009B416C">
        <w:rPr>
          <w:rFonts w:cs="Arial"/>
          <w:lang w:val="en-US"/>
        </w:rPr>
        <w:fldChar w:fldCharType="end"/>
      </w:r>
    </w:p>
    <w:p w:rsidR="00E91E80" w:rsidRPr="00622FDA" w:rsidRDefault="00E91E80" w:rsidP="00E91E80">
      <w:pPr>
        <w:pStyle w:val="APECForm"/>
        <w:spacing w:before="0" w:line="240" w:lineRule="auto"/>
        <w:ind w:left="-720"/>
        <w:rPr>
          <w:rFonts w:cs="Arial"/>
          <w:b/>
          <w:i/>
          <w:lang w:val="en-US"/>
        </w:rPr>
      </w:pPr>
      <w:r w:rsidRPr="00622FDA">
        <w:rPr>
          <w:rFonts w:cs="Arial"/>
          <w:b/>
          <w:i/>
          <w:lang w:val="en-US"/>
        </w:rPr>
        <w:t>Title:</w:t>
      </w:r>
      <w:r w:rsidRPr="00622FDA">
        <w:rPr>
          <w:rFonts w:cs="Arial"/>
          <w:b/>
          <w:lang w:val="en-US"/>
        </w:rPr>
        <w:t xml:space="preserve"> </w:t>
      </w:r>
      <w:r w:rsidRPr="00622FDA">
        <w:rPr>
          <w:rFonts w:cs="Arial"/>
          <w:lang w:val="en-US"/>
        </w:rPr>
        <w:t xml:space="preserve"> </w:t>
      </w:r>
      <w:r w:rsidR="004907C1" w:rsidRPr="009B416C">
        <w:rPr>
          <w:rFonts w:cs="Arial"/>
          <w:lang w:val="en-US"/>
        </w:rPr>
        <w:fldChar w:fldCharType="begin">
          <w:ffData>
            <w:name w:val="Text39"/>
            <w:enabled/>
            <w:calcOnExit w:val="0"/>
            <w:textInput/>
          </w:ffData>
        </w:fldChar>
      </w:r>
      <w:r w:rsidRPr="00622FDA">
        <w:rPr>
          <w:rFonts w:cs="Arial"/>
          <w:lang w:val="en-US"/>
        </w:rPr>
        <w:instrText xml:space="preserve"> FORMTEXT </w:instrText>
      </w:r>
      <w:r w:rsidR="004907C1" w:rsidRPr="009B416C">
        <w:rPr>
          <w:rFonts w:cs="Arial"/>
          <w:lang w:val="en-US"/>
        </w:rPr>
      </w:r>
      <w:r w:rsidR="004907C1"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004907C1" w:rsidRPr="009B416C">
        <w:rPr>
          <w:rFonts w:cs="Arial"/>
          <w:lang w:val="en-US"/>
        </w:rPr>
        <w:fldChar w:fldCharType="end"/>
      </w:r>
      <w:r w:rsidRPr="00622FDA">
        <w:rPr>
          <w:rFonts w:cs="Arial"/>
          <w:b/>
          <w:i/>
          <w:lang w:val="en-US"/>
        </w:rPr>
        <w:t xml:space="preserve"> </w:t>
      </w:r>
    </w:p>
    <w:p w:rsidR="00E91E80" w:rsidRPr="00622FDA" w:rsidRDefault="00E91E80" w:rsidP="00E91E80">
      <w:pPr>
        <w:pStyle w:val="APECForm"/>
        <w:spacing w:before="0" w:line="240" w:lineRule="auto"/>
        <w:ind w:left="-720"/>
        <w:rPr>
          <w:rFonts w:cs="Arial"/>
          <w:lang w:val="en-US"/>
        </w:rPr>
      </w:pPr>
      <w:r w:rsidRPr="00622FDA">
        <w:rPr>
          <w:rFonts w:cs="Arial"/>
          <w:b/>
          <w:i/>
          <w:lang w:val="en-US"/>
        </w:rPr>
        <w:t>Organization:</w:t>
      </w:r>
      <w:r w:rsidRPr="00622FDA">
        <w:rPr>
          <w:rFonts w:cs="Arial"/>
          <w:b/>
          <w:lang w:val="en-US"/>
        </w:rPr>
        <w:t xml:space="preserve"> </w:t>
      </w:r>
      <w:r w:rsidRPr="00622FDA">
        <w:rPr>
          <w:rFonts w:cs="Arial"/>
          <w:lang w:val="en-US"/>
        </w:rPr>
        <w:t xml:space="preserve"> </w:t>
      </w:r>
      <w:r w:rsidR="004907C1" w:rsidRPr="009B416C">
        <w:rPr>
          <w:rFonts w:cs="Arial"/>
          <w:lang w:val="en-US"/>
        </w:rPr>
        <w:fldChar w:fldCharType="begin">
          <w:ffData>
            <w:name w:val="Text40"/>
            <w:enabled/>
            <w:calcOnExit w:val="0"/>
            <w:textInput/>
          </w:ffData>
        </w:fldChar>
      </w:r>
      <w:r w:rsidRPr="00622FDA">
        <w:rPr>
          <w:rFonts w:cs="Arial"/>
          <w:lang w:val="en-US"/>
        </w:rPr>
        <w:instrText xml:space="preserve"> FORMTEXT </w:instrText>
      </w:r>
      <w:r w:rsidR="004907C1" w:rsidRPr="009B416C">
        <w:rPr>
          <w:rFonts w:cs="Arial"/>
          <w:lang w:val="en-US"/>
        </w:rPr>
      </w:r>
      <w:r w:rsidR="004907C1"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004907C1" w:rsidRPr="009B416C">
        <w:rPr>
          <w:rFonts w:cs="Arial"/>
          <w:lang w:val="en-US"/>
        </w:rPr>
        <w:fldChar w:fldCharType="end"/>
      </w:r>
    </w:p>
    <w:p w:rsidR="00E91E80" w:rsidRPr="00622FDA" w:rsidRDefault="00E91E80" w:rsidP="00E91E80">
      <w:pPr>
        <w:pStyle w:val="APECForm"/>
        <w:spacing w:before="0" w:line="240" w:lineRule="auto"/>
        <w:ind w:left="-720"/>
        <w:rPr>
          <w:rFonts w:cs="Arial"/>
          <w:lang w:val="en-US"/>
        </w:rPr>
      </w:pPr>
      <w:r w:rsidRPr="00622FDA">
        <w:rPr>
          <w:rFonts w:cs="Arial"/>
          <w:b/>
          <w:i/>
          <w:lang w:val="en-US"/>
        </w:rPr>
        <w:t>Postal address:</w:t>
      </w:r>
      <w:r w:rsidRPr="00622FDA">
        <w:rPr>
          <w:rFonts w:cs="Arial"/>
          <w:lang w:val="en-US"/>
        </w:rPr>
        <w:t xml:space="preserve">  </w:t>
      </w:r>
      <w:r w:rsidR="004907C1" w:rsidRPr="009B416C">
        <w:rPr>
          <w:rFonts w:cs="Arial"/>
          <w:lang w:val="en-US"/>
        </w:rPr>
        <w:fldChar w:fldCharType="begin">
          <w:ffData>
            <w:name w:val="Text41"/>
            <w:enabled/>
            <w:calcOnExit w:val="0"/>
            <w:textInput/>
          </w:ffData>
        </w:fldChar>
      </w:r>
      <w:r w:rsidRPr="00622FDA">
        <w:rPr>
          <w:rFonts w:cs="Arial"/>
          <w:lang w:val="en-US"/>
        </w:rPr>
        <w:instrText xml:space="preserve"> FORMTEXT </w:instrText>
      </w:r>
      <w:r w:rsidR="004907C1" w:rsidRPr="009B416C">
        <w:rPr>
          <w:rFonts w:cs="Arial"/>
          <w:lang w:val="en-US"/>
        </w:rPr>
      </w:r>
      <w:r w:rsidR="004907C1"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004907C1" w:rsidRPr="009B416C">
        <w:rPr>
          <w:rFonts w:cs="Arial"/>
          <w:lang w:val="en-US"/>
        </w:rPr>
        <w:fldChar w:fldCharType="end"/>
      </w:r>
    </w:p>
    <w:p w:rsidR="00E91E80" w:rsidRPr="00622FDA" w:rsidRDefault="00E91E80" w:rsidP="00E91E80">
      <w:pPr>
        <w:pStyle w:val="APECForm"/>
        <w:spacing w:before="0" w:line="240" w:lineRule="auto"/>
        <w:ind w:left="-720"/>
        <w:rPr>
          <w:rFonts w:cs="Arial"/>
          <w:b/>
          <w:i/>
          <w:lang w:val="en-US"/>
        </w:rPr>
      </w:pPr>
      <w:r w:rsidRPr="00622FDA">
        <w:rPr>
          <w:rFonts w:cs="Arial"/>
          <w:b/>
          <w:i/>
          <w:lang w:val="en-US"/>
        </w:rPr>
        <w:t>Tel:</w:t>
      </w:r>
      <w:r w:rsidRPr="00622FDA">
        <w:rPr>
          <w:rFonts w:cs="Arial"/>
          <w:b/>
          <w:lang w:val="en-US"/>
        </w:rPr>
        <w:t xml:space="preserve"> </w:t>
      </w:r>
      <w:r w:rsidRPr="00622FDA">
        <w:rPr>
          <w:rFonts w:cs="Arial"/>
          <w:lang w:val="en-US"/>
        </w:rPr>
        <w:t xml:space="preserve"> </w:t>
      </w:r>
      <w:r w:rsidR="004907C1" w:rsidRPr="009B416C">
        <w:rPr>
          <w:rFonts w:cs="Arial"/>
          <w:lang w:val="en-US"/>
        </w:rPr>
        <w:fldChar w:fldCharType="begin">
          <w:ffData>
            <w:name w:val="Text42"/>
            <w:enabled/>
            <w:calcOnExit w:val="0"/>
            <w:textInput/>
          </w:ffData>
        </w:fldChar>
      </w:r>
      <w:r w:rsidRPr="00622FDA">
        <w:rPr>
          <w:rFonts w:cs="Arial"/>
          <w:lang w:val="en-US"/>
        </w:rPr>
        <w:instrText xml:space="preserve"> FORMTEXT </w:instrText>
      </w:r>
      <w:r w:rsidR="004907C1" w:rsidRPr="009B416C">
        <w:rPr>
          <w:rFonts w:cs="Arial"/>
          <w:lang w:val="en-US"/>
        </w:rPr>
      </w:r>
      <w:r w:rsidR="004907C1"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004907C1" w:rsidRPr="009B416C">
        <w:rPr>
          <w:rFonts w:cs="Arial"/>
          <w:lang w:val="en-US"/>
        </w:rPr>
        <w:fldChar w:fldCharType="end"/>
      </w:r>
      <w:r w:rsidRPr="00622FDA">
        <w:rPr>
          <w:rFonts w:cs="Arial"/>
          <w:lang w:val="en-US"/>
        </w:rPr>
        <w:tab/>
      </w:r>
      <w:r w:rsidRPr="00622FDA">
        <w:rPr>
          <w:rFonts w:cs="Arial"/>
          <w:b/>
          <w:i/>
          <w:lang w:val="en-US"/>
        </w:rPr>
        <w:t>E-mail:</w:t>
      </w:r>
      <w:r w:rsidRPr="00622FDA">
        <w:rPr>
          <w:rFonts w:cs="Arial"/>
          <w:b/>
          <w:lang w:val="en-US"/>
        </w:rPr>
        <w:t xml:space="preserve"> </w:t>
      </w:r>
      <w:r w:rsidRPr="00622FDA">
        <w:rPr>
          <w:rFonts w:cs="Arial"/>
          <w:lang w:val="en-US"/>
        </w:rPr>
        <w:t xml:space="preserve"> </w:t>
      </w:r>
      <w:r w:rsidR="004907C1" w:rsidRPr="009B416C">
        <w:rPr>
          <w:rFonts w:cs="Arial"/>
          <w:lang w:val="en-US"/>
        </w:rPr>
        <w:fldChar w:fldCharType="begin">
          <w:ffData>
            <w:name w:val="Text44"/>
            <w:enabled/>
            <w:calcOnExit w:val="0"/>
            <w:textInput/>
          </w:ffData>
        </w:fldChar>
      </w:r>
      <w:r w:rsidRPr="00622FDA">
        <w:rPr>
          <w:rFonts w:cs="Arial"/>
          <w:lang w:val="en-US"/>
        </w:rPr>
        <w:instrText xml:space="preserve"> FORMTEXT </w:instrText>
      </w:r>
      <w:r w:rsidR="004907C1" w:rsidRPr="009B416C">
        <w:rPr>
          <w:rFonts w:cs="Arial"/>
          <w:lang w:val="en-US"/>
        </w:rPr>
      </w:r>
      <w:r w:rsidR="004907C1"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004907C1" w:rsidRPr="009B416C">
        <w:rPr>
          <w:rFonts w:cs="Arial"/>
          <w:lang w:val="en-US"/>
        </w:rPr>
        <w:fldChar w:fldCharType="end"/>
      </w:r>
    </w:p>
    <w:p w:rsidR="00994EEF" w:rsidRPr="00622FDA" w:rsidRDefault="00994EEF" w:rsidP="00994EEF">
      <w:pPr>
        <w:pStyle w:val="APECForm"/>
        <w:spacing w:before="0" w:after="0" w:line="240" w:lineRule="auto"/>
        <w:ind w:left="-720"/>
        <w:rPr>
          <w:rFonts w:cs="Arial"/>
          <w:szCs w:val="20"/>
        </w:rPr>
      </w:pPr>
      <w:r w:rsidRPr="00622FDA">
        <w:rPr>
          <w:bCs w:val="0"/>
          <w:szCs w:val="20"/>
        </w:rPr>
        <w:t>As Project Overseer and on behalf of the above said Organization, I will ensure that all Project outputs</w:t>
      </w:r>
      <w:r w:rsidRPr="00622FDA">
        <w:rPr>
          <w:rFonts w:cs="Arial"/>
          <w:bCs w:val="0"/>
          <w:szCs w:val="20"/>
        </w:rPr>
        <w:t xml:space="preserve"> (Project reports, proceedings, slides, presentations, CDs, etc.), will comply with the APEC Publications, APEC Logo and Copyrights Guidelines before being published. The guidelines are at:</w:t>
      </w:r>
      <w:r w:rsidR="00B77347" w:rsidRPr="00622FDA">
        <w:rPr>
          <w:rFonts w:cs="Arial"/>
          <w:bCs w:val="0"/>
          <w:szCs w:val="20"/>
        </w:rPr>
        <w:t xml:space="preserve"> </w:t>
      </w:r>
      <w:hyperlink r:id="rId74" w:history="1">
        <w:r w:rsidRPr="00B17504">
          <w:rPr>
            <w:rStyle w:val="Hyperlink"/>
            <w:rFonts w:eastAsia="Times New Roman" w:cs="Arial"/>
            <w:bCs w:val="0"/>
            <w:szCs w:val="20"/>
            <w:lang w:val="en-US" w:eastAsia="ja-JP"/>
          </w:rPr>
          <w:t>http://www.apec.org/About-Us/About-APEC/Policies-and-Procedures.aspx</w:t>
        </w:r>
      </w:hyperlink>
    </w:p>
    <w:p w:rsidR="00E91E80" w:rsidRPr="00B17504" w:rsidRDefault="00E91E80" w:rsidP="00E91E80">
      <w:pPr>
        <w:pStyle w:val="APECForm"/>
        <w:spacing w:before="0" w:after="0" w:line="240" w:lineRule="auto"/>
        <w:ind w:left="-720"/>
        <w:rPr>
          <w:rFonts w:cs="Arial"/>
          <w:sz w:val="14"/>
          <w:szCs w:val="16"/>
          <w:lang w:val="en-US"/>
        </w:rPr>
      </w:pPr>
    </w:p>
    <w:p w:rsidR="00E91E80" w:rsidRPr="00622FDA" w:rsidRDefault="00E91E80" w:rsidP="00E91E80">
      <w:pPr>
        <w:pStyle w:val="APECForm"/>
        <w:spacing w:before="0" w:after="0" w:line="240" w:lineRule="auto"/>
        <w:ind w:left="-720"/>
        <w:rPr>
          <w:rFonts w:cs="Arial"/>
          <w:u w:val="single"/>
          <w:lang w:val="en-US"/>
        </w:rPr>
      </w:pPr>
      <w:r w:rsidRPr="00622FDA">
        <w:rPr>
          <w:rFonts w:cs="Arial"/>
          <w:u w:val="single"/>
          <w:lang w:val="en-US"/>
        </w:rPr>
        <w:tab/>
        <w:t xml:space="preserve"> </w:t>
      </w:r>
      <w:r w:rsidRPr="00622FDA">
        <w:rPr>
          <w:rFonts w:cs="Arial"/>
          <w:u w:val="single"/>
          <w:lang w:val="en-US"/>
        </w:rPr>
        <w:tab/>
      </w:r>
    </w:p>
    <w:p w:rsidR="00E91E80" w:rsidRPr="00622FDA" w:rsidRDefault="00E91E80" w:rsidP="00E91E80">
      <w:pPr>
        <w:pStyle w:val="APECForm"/>
        <w:spacing w:before="0" w:after="0" w:line="240" w:lineRule="auto"/>
        <w:ind w:left="-720"/>
        <w:rPr>
          <w:rFonts w:cs="Arial"/>
          <w:i/>
          <w:sz w:val="18"/>
          <w:szCs w:val="20"/>
          <w:lang w:val="en-US"/>
        </w:rPr>
      </w:pPr>
      <w:r w:rsidRPr="00622FDA">
        <w:rPr>
          <w:rFonts w:cs="Arial"/>
          <w:i/>
          <w:sz w:val="18"/>
          <w:szCs w:val="20"/>
          <w:lang w:val="en-US"/>
        </w:rPr>
        <w:t>Name of Project Overseer</w:t>
      </w:r>
    </w:p>
    <w:p w:rsidR="00E91E80" w:rsidRPr="00622FDA" w:rsidRDefault="00E91E80" w:rsidP="00805390">
      <w:pPr>
        <w:pStyle w:val="APECForm"/>
        <w:spacing w:before="0" w:after="0" w:line="240" w:lineRule="auto"/>
        <w:rPr>
          <w:rFonts w:cs="Arial"/>
          <w:u w:val="single"/>
          <w:lang w:val="en-US"/>
        </w:rPr>
      </w:pPr>
    </w:p>
    <w:p w:rsidR="00E91E80" w:rsidRPr="00622FDA" w:rsidRDefault="00E91E80" w:rsidP="00E91E80">
      <w:pPr>
        <w:pStyle w:val="APECForm"/>
        <w:spacing w:before="0" w:after="0" w:line="240" w:lineRule="auto"/>
        <w:ind w:left="-720"/>
        <w:rPr>
          <w:rFonts w:cs="Arial"/>
          <w:u w:val="single"/>
          <w:lang w:val="en-US"/>
        </w:rPr>
      </w:pPr>
      <w:r w:rsidRPr="00622FDA">
        <w:rPr>
          <w:rFonts w:cs="Arial"/>
          <w:u w:val="single"/>
          <w:lang w:val="en-US"/>
        </w:rPr>
        <w:tab/>
        <w:t xml:space="preserve"> </w:t>
      </w:r>
      <w:r w:rsidRPr="00622FDA">
        <w:rPr>
          <w:rFonts w:cs="Arial"/>
          <w:u w:val="single"/>
          <w:lang w:val="en-US"/>
        </w:rPr>
        <w:tab/>
      </w:r>
    </w:p>
    <w:p w:rsidR="00994EEF" w:rsidRPr="00622FDA" w:rsidRDefault="00E91E80" w:rsidP="00994EEF">
      <w:pPr>
        <w:pStyle w:val="APECForm"/>
        <w:spacing w:before="0" w:after="0" w:line="240" w:lineRule="auto"/>
        <w:ind w:left="-720"/>
        <w:rPr>
          <w:rFonts w:cs="Arial"/>
          <w:i/>
          <w:sz w:val="18"/>
          <w:szCs w:val="20"/>
          <w:lang w:val="en-US"/>
        </w:rPr>
      </w:pPr>
      <w:r w:rsidRPr="00622FDA">
        <w:rPr>
          <w:rFonts w:cs="Arial"/>
          <w:i/>
          <w:sz w:val="18"/>
          <w:szCs w:val="20"/>
          <w:lang w:val="en-US"/>
        </w:rPr>
        <w:t>Name of Fora Chair/Lead Sheppard</w:t>
      </w:r>
      <w:r w:rsidR="00994EEF" w:rsidRPr="00622FDA">
        <w:rPr>
          <w:rFonts w:cs="Arial"/>
          <w:i/>
          <w:sz w:val="18"/>
          <w:szCs w:val="20"/>
          <w:lang w:val="en-US"/>
        </w:rPr>
        <w:t xml:space="preserve"> </w:t>
      </w:r>
      <w:r w:rsidR="00994EEF" w:rsidRPr="00622FDA">
        <w:rPr>
          <w:rFonts w:cs="Arial"/>
          <w:i/>
          <w:sz w:val="18"/>
          <w:szCs w:val="20"/>
          <w:lang w:val="en-US"/>
        </w:rPr>
        <w:tab/>
      </w:r>
      <w:r w:rsidR="00994EEF" w:rsidRPr="00622FDA">
        <w:rPr>
          <w:rFonts w:cs="Arial"/>
          <w:i/>
          <w:sz w:val="18"/>
          <w:szCs w:val="20"/>
          <w:lang w:val="en-US"/>
        </w:rPr>
        <w:tab/>
      </w:r>
    </w:p>
    <w:p w:rsidR="00994EEF" w:rsidRPr="00622FDA" w:rsidRDefault="00994EEF" w:rsidP="00994EEF">
      <w:pPr>
        <w:pStyle w:val="APECForm"/>
        <w:spacing w:before="0" w:after="0" w:line="240" w:lineRule="auto"/>
        <w:ind w:left="-720"/>
        <w:rPr>
          <w:rFonts w:cs="Arial"/>
          <w:b/>
          <w:lang w:val="en-US"/>
        </w:rPr>
      </w:pPr>
    </w:p>
    <w:p w:rsidR="00E91E80" w:rsidRPr="00622FDA" w:rsidRDefault="00E91E80" w:rsidP="00994EEF">
      <w:pPr>
        <w:pStyle w:val="APECForm"/>
        <w:spacing w:before="0" w:after="0" w:line="240" w:lineRule="auto"/>
        <w:ind w:left="-720"/>
        <w:rPr>
          <w:lang w:val="en-US"/>
        </w:rPr>
      </w:pPr>
      <w:r w:rsidRPr="00622FDA">
        <w:rPr>
          <w:rFonts w:cs="Arial"/>
          <w:b/>
          <w:lang w:val="en-US"/>
        </w:rPr>
        <w:t>Date:</w:t>
      </w:r>
      <w:r w:rsidRPr="00622FDA">
        <w:rPr>
          <w:rFonts w:cs="Arial"/>
          <w:lang w:val="en-US"/>
        </w:rPr>
        <w:t xml:space="preserve"> </w:t>
      </w:r>
      <w:r w:rsidR="004907C1" w:rsidRPr="009B416C">
        <w:rPr>
          <w:rFonts w:cs="Arial"/>
          <w:lang w:val="en-US"/>
        </w:rPr>
        <w:fldChar w:fldCharType="begin">
          <w:ffData>
            <w:name w:val="Text39"/>
            <w:enabled/>
            <w:calcOnExit w:val="0"/>
            <w:textInput/>
          </w:ffData>
        </w:fldChar>
      </w:r>
      <w:r w:rsidRPr="00622FDA">
        <w:rPr>
          <w:rFonts w:cs="Arial"/>
          <w:lang w:val="en-US"/>
        </w:rPr>
        <w:instrText xml:space="preserve"> FORMTEXT </w:instrText>
      </w:r>
      <w:r w:rsidR="004907C1" w:rsidRPr="009B416C">
        <w:rPr>
          <w:rFonts w:cs="Arial"/>
          <w:lang w:val="en-US"/>
        </w:rPr>
      </w:r>
      <w:r w:rsidR="004907C1" w:rsidRPr="009B416C">
        <w:rPr>
          <w:rFonts w:cs="Arial"/>
          <w:lang w:val="en-US"/>
        </w:rPr>
        <w:fldChar w:fldCharType="separate"/>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Pr="00622FDA">
        <w:rPr>
          <w:rFonts w:cs="Arial"/>
          <w:noProof/>
          <w:lang w:val="en-US"/>
        </w:rPr>
        <w:t> </w:t>
      </w:r>
      <w:r w:rsidR="004907C1" w:rsidRPr="009B416C">
        <w:rPr>
          <w:rFonts w:cs="Arial"/>
          <w:lang w:val="en-US"/>
        </w:rPr>
        <w:fldChar w:fldCharType="end"/>
      </w:r>
    </w:p>
    <w:p w:rsidR="00E91E80" w:rsidRPr="00622FDA" w:rsidRDefault="00E91E80" w:rsidP="00E91E80">
      <w:pPr>
        <w:spacing w:before="120"/>
        <w:sectPr w:rsidR="00E91E80" w:rsidRPr="00622FDA" w:rsidSect="00E91E80">
          <w:headerReference w:type="default" r:id="rId75"/>
          <w:headerReference w:type="first" r:id="rId76"/>
          <w:type w:val="oddPage"/>
          <w:pgSz w:w="11909" w:h="16834" w:code="9"/>
          <w:pgMar w:top="1152" w:right="1872" w:bottom="936" w:left="1872" w:header="360" w:footer="0" w:gutter="0"/>
          <w:cols w:space="720"/>
          <w:docGrid w:linePitch="299"/>
        </w:sectPr>
      </w:pPr>
    </w:p>
    <w:p w:rsidR="005102DB" w:rsidRPr="00622FDA" w:rsidRDefault="005102DB" w:rsidP="00A16A24">
      <w:pPr>
        <w:pStyle w:val="APECFormTitle"/>
        <w:jc w:val="right"/>
        <w:rPr>
          <w:rStyle w:val="Heading2Char"/>
          <w:b/>
        </w:rPr>
      </w:pPr>
      <w:bookmarkStart w:id="220" w:name="_Toc326941894"/>
      <w:bookmarkStart w:id="221" w:name="_Toc321655880"/>
      <w:r w:rsidRPr="00622FDA">
        <w:rPr>
          <w:rStyle w:val="Heading2Char"/>
          <w:b/>
        </w:rPr>
        <w:lastRenderedPageBreak/>
        <w:t>Appendix E</w:t>
      </w:r>
      <w:bookmarkEnd w:id="220"/>
    </w:p>
    <w:p w:rsidR="00E91E80" w:rsidRPr="00A16A24" w:rsidRDefault="00E91E80" w:rsidP="00E91E80">
      <w:pPr>
        <w:pStyle w:val="APECFormTitle"/>
        <w:rPr>
          <w:sz w:val="20"/>
          <w:szCs w:val="20"/>
        </w:rPr>
      </w:pPr>
      <w:bookmarkStart w:id="222" w:name="_Toc326941895"/>
      <w:r w:rsidRPr="00AD2E80">
        <w:rPr>
          <w:rStyle w:val="Heading2Char"/>
          <w:b/>
          <w:sz w:val="20"/>
          <w:szCs w:val="20"/>
        </w:rPr>
        <w:t>APEC Project Quality Assessment Framework (QAF</w:t>
      </w:r>
      <w:proofErr w:type="gramStart"/>
      <w:r w:rsidRPr="00AD2E80">
        <w:rPr>
          <w:rStyle w:val="Heading2Char"/>
          <w:b/>
          <w:sz w:val="20"/>
          <w:szCs w:val="20"/>
        </w:rPr>
        <w:t>)</w:t>
      </w:r>
      <w:bookmarkEnd w:id="221"/>
      <w:bookmarkEnd w:id="222"/>
      <w:proofErr w:type="gramEnd"/>
      <w:r w:rsidRPr="00AD2E80">
        <w:rPr>
          <w:rStyle w:val="Heading2Char"/>
          <w:b/>
          <w:sz w:val="20"/>
          <w:szCs w:val="20"/>
        </w:rPr>
        <w:br/>
      </w:r>
      <w:r w:rsidRPr="00A16A24">
        <w:rPr>
          <w:sz w:val="20"/>
          <w:szCs w:val="20"/>
        </w:rPr>
        <w:t>Forum Assessment of Project Quality at Application</w:t>
      </w:r>
    </w:p>
    <w:p w:rsidR="00E91E80" w:rsidRPr="00407E3A" w:rsidRDefault="00E91E80" w:rsidP="00E91E80">
      <w:pPr>
        <w:rPr>
          <w:rFonts w:ascii="Arial" w:hAnsi="Arial" w:cs="Arial"/>
          <w:sz w:val="20"/>
        </w:rPr>
      </w:pPr>
      <w:r w:rsidRPr="00407E3A">
        <w:rPr>
          <w:rFonts w:ascii="Arial" w:hAnsi="Arial" w:cs="Arial"/>
          <w:sz w:val="20"/>
        </w:rPr>
        <w:t xml:space="preserve">Notes: </w:t>
      </w:r>
    </w:p>
    <w:p w:rsidR="00E91E80" w:rsidRPr="00407E3A" w:rsidRDefault="00E91E80" w:rsidP="00A70C0C">
      <w:pPr>
        <w:numPr>
          <w:ilvl w:val="0"/>
          <w:numId w:val="30"/>
        </w:numPr>
        <w:spacing w:after="0" w:line="240" w:lineRule="auto"/>
        <w:rPr>
          <w:rFonts w:ascii="Arial" w:hAnsi="Arial" w:cs="Arial"/>
          <w:sz w:val="20"/>
        </w:rPr>
      </w:pPr>
      <w:r w:rsidRPr="00407E3A">
        <w:rPr>
          <w:rFonts w:ascii="Arial" w:hAnsi="Arial" w:cs="Arial"/>
          <w:sz w:val="20"/>
        </w:rPr>
        <w:t xml:space="preserve">This quality assessment form (QAF) is to be used </w:t>
      </w:r>
      <w:r w:rsidRPr="00407E3A">
        <w:rPr>
          <w:rFonts w:ascii="Arial" w:hAnsi="Arial" w:cs="Arial"/>
          <w:sz w:val="20"/>
          <w:u w:val="single"/>
        </w:rPr>
        <w:t>prior to submission</w:t>
      </w:r>
      <w:r w:rsidRPr="00407E3A">
        <w:rPr>
          <w:rFonts w:ascii="Arial" w:hAnsi="Arial" w:cs="Arial"/>
          <w:sz w:val="20"/>
        </w:rPr>
        <w:t xml:space="preserve"> as a way of improving the proposal. Assessors are requested to provide comments against each question. These can praise, suggest changes, or highlight areas of concern. Through constructive comments from stakeholders and members, improvements to the proposals can be made prior to the formal quality assessment undertaken by the Secretariat.</w:t>
      </w:r>
    </w:p>
    <w:p w:rsidR="00E91E80" w:rsidRPr="00407E3A" w:rsidRDefault="00E91E80" w:rsidP="00A70C0C">
      <w:pPr>
        <w:numPr>
          <w:ilvl w:val="0"/>
          <w:numId w:val="30"/>
        </w:numPr>
        <w:spacing w:after="0" w:line="240" w:lineRule="auto"/>
        <w:rPr>
          <w:rFonts w:ascii="Arial" w:hAnsi="Arial" w:cs="Arial"/>
          <w:sz w:val="20"/>
        </w:rPr>
      </w:pPr>
      <w:r w:rsidRPr="00407E3A">
        <w:rPr>
          <w:rFonts w:ascii="Arial" w:hAnsi="Arial" w:cs="Arial"/>
          <w:sz w:val="20"/>
        </w:rPr>
        <w:t xml:space="preserve">Assessors should not be from the proposing economy. Co-sponsoring economies may undertake the QAF. </w:t>
      </w:r>
    </w:p>
    <w:p w:rsidR="00E91E80" w:rsidRPr="00407E3A" w:rsidRDefault="00E91E80" w:rsidP="00A70C0C">
      <w:pPr>
        <w:numPr>
          <w:ilvl w:val="0"/>
          <w:numId w:val="30"/>
        </w:numPr>
        <w:spacing w:after="0" w:line="240" w:lineRule="auto"/>
        <w:rPr>
          <w:rFonts w:ascii="Arial" w:hAnsi="Arial" w:cs="Arial"/>
          <w:sz w:val="20"/>
        </w:rPr>
      </w:pPr>
      <w:r w:rsidRPr="00407E3A">
        <w:rPr>
          <w:rFonts w:ascii="Arial" w:hAnsi="Arial" w:cs="Arial"/>
          <w:sz w:val="20"/>
        </w:rPr>
        <w:t xml:space="preserve">The QAF must be submitted along with the project proposal. Project Overseer should incorporate all QAF comments into a </w:t>
      </w:r>
      <w:r w:rsidRPr="00407E3A">
        <w:rPr>
          <w:rFonts w:ascii="Arial" w:hAnsi="Arial" w:cs="Arial"/>
          <w:sz w:val="20"/>
          <w:u w:val="single"/>
        </w:rPr>
        <w:t>single consolidated document</w:t>
      </w:r>
      <w:r w:rsidRPr="00407E3A">
        <w:rPr>
          <w:rFonts w:ascii="Arial" w:hAnsi="Arial" w:cs="Arial"/>
          <w:sz w:val="20"/>
        </w:rPr>
        <w:t xml:space="preserve"> before submission.</w:t>
      </w:r>
    </w:p>
    <w:p w:rsidR="00E91E80" w:rsidRPr="00407E3A" w:rsidRDefault="00E91E80" w:rsidP="00A70C0C">
      <w:pPr>
        <w:numPr>
          <w:ilvl w:val="0"/>
          <w:numId w:val="30"/>
        </w:numPr>
        <w:spacing w:after="0" w:line="240" w:lineRule="auto"/>
        <w:rPr>
          <w:rFonts w:ascii="Arial" w:hAnsi="Arial" w:cs="Arial"/>
          <w:sz w:val="20"/>
        </w:rPr>
      </w:pPr>
      <w:r w:rsidRPr="00407E3A">
        <w:rPr>
          <w:rFonts w:ascii="Arial" w:hAnsi="Arial" w:cs="Arial"/>
          <w:sz w:val="20"/>
        </w:rPr>
        <w:t xml:space="preserve">Please refer any questions you have to your Program Director. </w:t>
      </w:r>
    </w:p>
    <w:p w:rsidR="00407E3A" w:rsidRDefault="00407E3A" w:rsidP="00E91E80">
      <w:pPr>
        <w:rPr>
          <w:rFonts w:cs="Arial"/>
          <w:b/>
          <w:sz w:val="20"/>
        </w:rPr>
      </w:pPr>
    </w:p>
    <w:p w:rsidR="00E91E80" w:rsidRPr="00622FDA" w:rsidRDefault="00E91E80" w:rsidP="00E91E80">
      <w:pPr>
        <w:rPr>
          <w:rFonts w:cs="Arial"/>
          <w:b/>
          <w:sz w:val="20"/>
        </w:rPr>
      </w:pPr>
      <w:r w:rsidRPr="00622FDA">
        <w:rPr>
          <w:rFonts w:cs="Arial"/>
          <w:b/>
          <w:sz w:val="20"/>
        </w:rPr>
        <w:t xml:space="preserve">Proposal name: </w:t>
      </w:r>
    </w:p>
    <w:p w:rsidR="00E91E80" w:rsidRPr="00622FDA" w:rsidRDefault="00E91E80" w:rsidP="00E91E80">
      <w:pPr>
        <w:rPr>
          <w:rFonts w:cs="Arial"/>
          <w:sz w:val="20"/>
        </w:rPr>
      </w:pPr>
      <w:r w:rsidRPr="00622FDA">
        <w:rPr>
          <w:rFonts w:cs="Arial"/>
          <w:b/>
          <w:sz w:val="20"/>
        </w:rPr>
        <w:t>Assessor’s details: (Name; Department Ministry/ Agency Institution; Economy)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3"/>
        <w:gridCol w:w="8167"/>
      </w:tblGrid>
      <w:tr w:rsidR="00E91E80" w:rsidRPr="00622FDA" w:rsidTr="00E91E80">
        <w:trPr>
          <w:tblHeader/>
        </w:trPr>
        <w:tc>
          <w:tcPr>
            <w:tcW w:w="1878" w:type="pct"/>
          </w:tcPr>
          <w:p w:rsidR="00E91E80" w:rsidRPr="00407E3A" w:rsidRDefault="00E91E80" w:rsidP="009765E1">
            <w:pPr>
              <w:spacing w:beforeLines="40" w:before="96" w:afterLines="40" w:after="96"/>
              <w:rPr>
                <w:rFonts w:ascii="Arial" w:hAnsi="Arial" w:cs="Arial"/>
                <w:b/>
                <w:sz w:val="20"/>
                <w:szCs w:val="20"/>
              </w:rPr>
            </w:pPr>
            <w:r w:rsidRPr="00407E3A">
              <w:rPr>
                <w:rFonts w:ascii="Arial" w:hAnsi="Arial" w:cs="Arial"/>
                <w:b/>
                <w:sz w:val="20"/>
                <w:szCs w:val="20"/>
              </w:rPr>
              <w:t>Question</w:t>
            </w:r>
          </w:p>
        </w:tc>
        <w:tc>
          <w:tcPr>
            <w:tcW w:w="3122" w:type="pct"/>
          </w:tcPr>
          <w:p w:rsidR="00296BCB" w:rsidRPr="00407E3A" w:rsidRDefault="00E91E80" w:rsidP="009765E1">
            <w:pPr>
              <w:spacing w:beforeLines="40" w:before="96" w:afterLines="40" w:after="96"/>
              <w:rPr>
                <w:rFonts w:ascii="Arial" w:hAnsi="Arial" w:cs="Arial"/>
                <w:b/>
                <w:smallCaps/>
                <w:spacing w:val="30"/>
                <w:sz w:val="20"/>
                <w:szCs w:val="20"/>
              </w:rPr>
            </w:pPr>
            <w:r w:rsidRPr="00407E3A">
              <w:rPr>
                <w:rFonts w:ascii="Arial" w:hAnsi="Arial" w:cs="Arial"/>
                <w:b/>
                <w:sz w:val="20"/>
                <w:szCs w:val="20"/>
              </w:rPr>
              <w:t>Comments</w:t>
            </w:r>
          </w:p>
        </w:tc>
      </w:tr>
      <w:tr w:rsidR="00E91E80" w:rsidRPr="00622FDA" w:rsidTr="00E91E80">
        <w:tc>
          <w:tcPr>
            <w:tcW w:w="1878" w:type="pct"/>
          </w:tcPr>
          <w:p w:rsidR="00E91E80" w:rsidRPr="00407E3A" w:rsidRDefault="00E91E80" w:rsidP="009765E1">
            <w:pPr>
              <w:spacing w:beforeLines="40" w:before="96" w:afterLines="40" w:after="96"/>
              <w:rPr>
                <w:rFonts w:ascii="Arial" w:hAnsi="Arial" w:cs="Arial"/>
                <w:sz w:val="20"/>
                <w:szCs w:val="20"/>
              </w:rPr>
            </w:pPr>
            <w:r w:rsidRPr="00407E3A">
              <w:rPr>
                <w:rFonts w:ascii="Arial" w:hAnsi="Arial" w:cs="Arial"/>
                <w:sz w:val="20"/>
                <w:szCs w:val="20"/>
              </w:rPr>
              <w:t>Is all project identification data provided?</w:t>
            </w:r>
          </w:p>
        </w:tc>
        <w:tc>
          <w:tcPr>
            <w:tcW w:w="3122" w:type="pct"/>
          </w:tcPr>
          <w:p w:rsidR="00296BCB" w:rsidRPr="00407E3A" w:rsidRDefault="00296BCB" w:rsidP="009765E1">
            <w:pPr>
              <w:spacing w:beforeLines="40" w:before="96" w:afterLines="40" w:after="96"/>
              <w:rPr>
                <w:rFonts w:ascii="Arial" w:hAnsi="Arial" w:cs="Arial"/>
                <w:sz w:val="20"/>
                <w:szCs w:val="20"/>
              </w:rPr>
            </w:pPr>
          </w:p>
        </w:tc>
      </w:tr>
      <w:tr w:rsidR="00E91E80" w:rsidRPr="00622FDA" w:rsidTr="00E91E80">
        <w:tc>
          <w:tcPr>
            <w:tcW w:w="5000" w:type="pct"/>
            <w:gridSpan w:val="2"/>
            <w:shd w:val="clear" w:color="auto" w:fill="FFCC99"/>
          </w:tcPr>
          <w:p w:rsidR="00E91E80" w:rsidRPr="00407E3A" w:rsidRDefault="00E91E80" w:rsidP="009765E1">
            <w:pPr>
              <w:spacing w:beforeLines="40" w:before="96" w:afterLines="40" w:after="96"/>
              <w:rPr>
                <w:rFonts w:ascii="Arial" w:hAnsi="Arial" w:cs="Arial"/>
                <w:b/>
                <w:bCs/>
                <w:sz w:val="20"/>
                <w:szCs w:val="20"/>
              </w:rPr>
            </w:pPr>
            <w:r w:rsidRPr="00407E3A">
              <w:rPr>
                <w:rFonts w:ascii="Arial" w:hAnsi="Arial" w:cs="Arial"/>
                <w:b/>
                <w:bCs/>
                <w:sz w:val="20"/>
                <w:szCs w:val="20"/>
              </w:rPr>
              <w:t>Relevance: assessing the connection to APEC</w:t>
            </w:r>
            <w:r w:rsidR="00105675" w:rsidRPr="00407E3A">
              <w:rPr>
                <w:rFonts w:ascii="Arial" w:hAnsi="Arial" w:cs="Arial"/>
                <w:b/>
                <w:bCs/>
                <w:sz w:val="20"/>
                <w:szCs w:val="20"/>
              </w:rPr>
              <w:t>’</w:t>
            </w:r>
            <w:r w:rsidRPr="00407E3A">
              <w:rPr>
                <w:rFonts w:ascii="Arial" w:hAnsi="Arial" w:cs="Arial"/>
                <w:b/>
                <w:bCs/>
                <w:sz w:val="20"/>
                <w:szCs w:val="20"/>
              </w:rPr>
              <w:t>s policy agenda, priority themes and goals</w:t>
            </w:r>
          </w:p>
          <w:p w:rsidR="00E91E80" w:rsidRPr="00407E3A" w:rsidRDefault="00E91E80" w:rsidP="00E91E80">
            <w:pPr>
              <w:rPr>
                <w:rFonts w:ascii="Arial" w:hAnsi="Arial" w:cs="Arial"/>
                <w:sz w:val="20"/>
                <w:szCs w:val="20"/>
              </w:rPr>
            </w:pPr>
            <w:r w:rsidRPr="00407E3A">
              <w:rPr>
                <w:rFonts w:ascii="Arial" w:hAnsi="Arial" w:cs="Arial"/>
                <w:bCs/>
                <w:i/>
                <w:sz w:val="20"/>
                <w:szCs w:val="20"/>
              </w:rPr>
              <w:t>Please tick</w:t>
            </w:r>
            <w:r w:rsidRPr="00407E3A">
              <w:rPr>
                <w:rFonts w:ascii="Arial" w:hAnsi="Arial" w:cs="Arial"/>
                <w:bCs/>
                <w:sz w:val="20"/>
                <w:szCs w:val="20"/>
              </w:rPr>
              <w:t>:</w:t>
            </w:r>
            <w:r w:rsidRPr="00407E3A">
              <w:rPr>
                <w:rFonts w:ascii="Arial" w:hAnsi="Arial" w:cs="Arial"/>
                <w:b/>
                <w:bCs/>
                <w:sz w:val="20"/>
                <w:szCs w:val="20"/>
              </w:rPr>
              <w:t xml:space="preserve"> </w:t>
            </w:r>
            <w:r w:rsidRPr="00407E3A">
              <w:rPr>
                <w:rFonts w:ascii="Arial" w:hAnsi="Arial" w:cs="Arial"/>
                <w:b/>
                <w:bCs/>
                <w:sz w:val="20"/>
                <w:szCs w:val="20"/>
              </w:rPr>
              <w:tab/>
              <w:t xml:space="preserve"> </w:t>
            </w:r>
            <w:r w:rsidRPr="00407E3A">
              <w:rPr>
                <w:rFonts w:ascii="Arial" w:hAnsi="Arial" w:cs="Arial"/>
                <w:b/>
                <w:bCs/>
                <w:sz w:val="20"/>
                <w:szCs w:val="20"/>
              </w:rPr>
              <w:sym w:font="Symbol" w:char="F0FF"/>
            </w:r>
            <w:r w:rsidRPr="00407E3A">
              <w:rPr>
                <w:rFonts w:ascii="Arial" w:hAnsi="Arial" w:cs="Arial"/>
                <w:b/>
                <w:bCs/>
                <w:sz w:val="20"/>
                <w:szCs w:val="20"/>
              </w:rPr>
              <w:t xml:space="preserve"> Satisfactory  </w:t>
            </w:r>
            <w:r w:rsidRPr="00407E3A">
              <w:rPr>
                <w:rFonts w:ascii="Arial" w:hAnsi="Arial" w:cs="Arial"/>
                <w:b/>
                <w:bCs/>
                <w:sz w:val="20"/>
                <w:szCs w:val="20"/>
              </w:rPr>
              <w:tab/>
            </w:r>
            <w:r w:rsidRPr="00407E3A">
              <w:rPr>
                <w:rFonts w:ascii="Arial" w:hAnsi="Arial" w:cs="Arial"/>
                <w:b/>
                <w:bCs/>
                <w:sz w:val="20"/>
                <w:szCs w:val="20"/>
              </w:rPr>
              <w:sym w:font="Symbol" w:char="F0FF"/>
            </w:r>
            <w:r w:rsidRPr="00407E3A">
              <w:rPr>
                <w:rFonts w:ascii="Arial" w:hAnsi="Arial" w:cs="Arial"/>
                <w:b/>
                <w:bCs/>
                <w:sz w:val="20"/>
                <w:szCs w:val="20"/>
              </w:rPr>
              <w:t xml:space="preserve"> Unsatisfactory</w:t>
            </w:r>
          </w:p>
        </w:tc>
      </w:tr>
      <w:tr w:rsidR="00E91E80" w:rsidRPr="00622FDA" w:rsidTr="00E91E80">
        <w:tc>
          <w:tcPr>
            <w:tcW w:w="1878" w:type="pct"/>
          </w:tcPr>
          <w:p w:rsidR="00E91E80" w:rsidRPr="00407E3A" w:rsidRDefault="00E91E80" w:rsidP="009765E1">
            <w:pPr>
              <w:spacing w:beforeLines="40" w:before="96" w:afterLines="40" w:after="96"/>
              <w:rPr>
                <w:rFonts w:ascii="Arial" w:hAnsi="Arial" w:cs="Arial"/>
                <w:sz w:val="20"/>
                <w:szCs w:val="20"/>
              </w:rPr>
            </w:pPr>
            <w:r w:rsidRPr="00407E3A">
              <w:rPr>
                <w:rFonts w:ascii="Arial" w:hAnsi="Arial" w:cs="Arial"/>
                <w:bCs/>
                <w:sz w:val="20"/>
                <w:szCs w:val="20"/>
              </w:rPr>
              <w:t xml:space="preserve">Can links to </w:t>
            </w:r>
            <w:r w:rsidRPr="00407E3A">
              <w:rPr>
                <w:rFonts w:ascii="Arial" w:hAnsi="Arial" w:cs="Arial"/>
                <w:sz w:val="20"/>
                <w:szCs w:val="20"/>
              </w:rPr>
              <w:t>APEC priorities and key APEC themes be identified more clearly?</w:t>
            </w:r>
          </w:p>
        </w:tc>
        <w:tc>
          <w:tcPr>
            <w:tcW w:w="3122" w:type="pct"/>
          </w:tcPr>
          <w:p w:rsidR="00296BCB" w:rsidRPr="00407E3A" w:rsidRDefault="00296BCB" w:rsidP="009765E1">
            <w:pPr>
              <w:spacing w:beforeLines="40" w:before="96" w:afterLines="40" w:after="96"/>
              <w:rPr>
                <w:rFonts w:ascii="Arial" w:hAnsi="Arial" w:cs="Arial"/>
                <w:sz w:val="20"/>
                <w:szCs w:val="20"/>
              </w:rPr>
            </w:pPr>
          </w:p>
        </w:tc>
      </w:tr>
      <w:tr w:rsidR="00E91E80" w:rsidRPr="00622FDA" w:rsidTr="00E91E80">
        <w:tc>
          <w:tcPr>
            <w:tcW w:w="1878" w:type="pct"/>
          </w:tcPr>
          <w:p w:rsidR="00E91E80" w:rsidRPr="00407E3A" w:rsidRDefault="00E91E80" w:rsidP="009765E1">
            <w:pPr>
              <w:spacing w:beforeLines="40" w:before="96" w:afterLines="40" w:after="96"/>
              <w:rPr>
                <w:rFonts w:ascii="Arial" w:hAnsi="Arial" w:cs="Arial"/>
                <w:sz w:val="20"/>
                <w:szCs w:val="20"/>
              </w:rPr>
            </w:pPr>
            <w:r w:rsidRPr="00407E3A">
              <w:rPr>
                <w:rFonts w:ascii="Arial" w:hAnsi="Arial" w:cs="Arial"/>
                <w:sz w:val="20"/>
                <w:szCs w:val="20"/>
              </w:rPr>
              <w:t xml:space="preserve">Can the definition of the problem (causes and constraints), and explanation of the options that are available to address it, be improved? </w:t>
            </w:r>
          </w:p>
        </w:tc>
        <w:tc>
          <w:tcPr>
            <w:tcW w:w="3122" w:type="pct"/>
          </w:tcPr>
          <w:p w:rsidR="00296BCB" w:rsidRPr="00407E3A" w:rsidRDefault="00296BCB" w:rsidP="009765E1">
            <w:pPr>
              <w:spacing w:beforeLines="40" w:before="96" w:afterLines="40" w:after="96"/>
              <w:rPr>
                <w:rFonts w:ascii="Arial" w:hAnsi="Arial" w:cs="Arial"/>
                <w:sz w:val="20"/>
                <w:szCs w:val="20"/>
              </w:rPr>
            </w:pPr>
          </w:p>
        </w:tc>
      </w:tr>
      <w:tr w:rsidR="00E91E80" w:rsidRPr="00622FDA" w:rsidTr="00E91E80">
        <w:tc>
          <w:tcPr>
            <w:tcW w:w="1878" w:type="pct"/>
          </w:tcPr>
          <w:p w:rsidR="00E91E80" w:rsidRPr="00407E3A" w:rsidRDefault="00E91E80" w:rsidP="009765E1">
            <w:pPr>
              <w:spacing w:beforeLines="40" w:before="96" w:afterLines="40" w:after="96"/>
              <w:rPr>
                <w:rFonts w:ascii="Arial" w:hAnsi="Arial" w:cs="Arial"/>
                <w:sz w:val="20"/>
                <w:szCs w:val="20"/>
              </w:rPr>
            </w:pPr>
            <w:r w:rsidRPr="00407E3A">
              <w:rPr>
                <w:rFonts w:ascii="Arial" w:hAnsi="Arial" w:cs="Arial"/>
                <w:sz w:val="20"/>
                <w:szCs w:val="20"/>
              </w:rPr>
              <w:t>Will this have the active participation of a large number of APEC members? How could more members be engaged?</w:t>
            </w:r>
          </w:p>
        </w:tc>
        <w:tc>
          <w:tcPr>
            <w:tcW w:w="3122" w:type="pct"/>
          </w:tcPr>
          <w:p w:rsidR="00296BCB" w:rsidRPr="00407E3A" w:rsidRDefault="00296BCB" w:rsidP="009765E1">
            <w:pPr>
              <w:spacing w:beforeLines="40" w:before="96" w:afterLines="40" w:after="96"/>
              <w:rPr>
                <w:rFonts w:ascii="Arial" w:hAnsi="Arial" w:cs="Arial"/>
                <w:sz w:val="20"/>
                <w:szCs w:val="20"/>
              </w:rPr>
            </w:pPr>
          </w:p>
        </w:tc>
      </w:tr>
      <w:tr w:rsidR="00E91E80" w:rsidRPr="00622FDA" w:rsidTr="00E91E80">
        <w:tc>
          <w:tcPr>
            <w:tcW w:w="5000" w:type="pct"/>
            <w:gridSpan w:val="2"/>
            <w:shd w:val="clear" w:color="auto" w:fill="FFCC99"/>
          </w:tcPr>
          <w:p w:rsidR="00E91E80" w:rsidRPr="00407E3A" w:rsidRDefault="00E91E80" w:rsidP="009765E1">
            <w:pPr>
              <w:spacing w:beforeLines="40" w:before="96" w:afterLines="40" w:after="96"/>
              <w:rPr>
                <w:rFonts w:ascii="Arial" w:hAnsi="Arial" w:cs="Arial"/>
                <w:b/>
                <w:bCs/>
                <w:sz w:val="20"/>
                <w:szCs w:val="20"/>
              </w:rPr>
            </w:pPr>
            <w:r w:rsidRPr="00407E3A">
              <w:rPr>
                <w:rFonts w:ascii="Arial" w:hAnsi="Arial" w:cs="Arial"/>
                <w:b/>
                <w:bCs/>
                <w:sz w:val="20"/>
                <w:szCs w:val="20"/>
              </w:rPr>
              <w:lastRenderedPageBreak/>
              <w:t>Effectiveness: assessing how well the project can achieve its objectives</w:t>
            </w:r>
          </w:p>
          <w:p w:rsidR="00296BCB" w:rsidRPr="00407E3A" w:rsidRDefault="00E91E80" w:rsidP="009765E1">
            <w:pPr>
              <w:spacing w:beforeLines="40" w:before="96" w:afterLines="40" w:after="96"/>
              <w:rPr>
                <w:rFonts w:ascii="Arial" w:hAnsi="Arial" w:cs="Arial"/>
                <w:sz w:val="20"/>
                <w:szCs w:val="20"/>
              </w:rPr>
            </w:pPr>
            <w:r w:rsidRPr="00407E3A">
              <w:rPr>
                <w:rFonts w:ascii="Arial" w:hAnsi="Arial" w:cs="Arial"/>
                <w:bCs/>
                <w:i/>
                <w:sz w:val="20"/>
                <w:szCs w:val="20"/>
              </w:rPr>
              <w:t>Please tick</w:t>
            </w:r>
            <w:r w:rsidRPr="00407E3A">
              <w:rPr>
                <w:rFonts w:ascii="Arial" w:hAnsi="Arial" w:cs="Arial"/>
                <w:bCs/>
                <w:sz w:val="20"/>
                <w:szCs w:val="20"/>
              </w:rPr>
              <w:t>:</w:t>
            </w:r>
            <w:r w:rsidRPr="00407E3A">
              <w:rPr>
                <w:rFonts w:ascii="Arial" w:hAnsi="Arial" w:cs="Arial"/>
                <w:b/>
                <w:bCs/>
                <w:sz w:val="20"/>
                <w:szCs w:val="20"/>
              </w:rPr>
              <w:t xml:space="preserve"> </w:t>
            </w:r>
            <w:r w:rsidRPr="00407E3A">
              <w:rPr>
                <w:rFonts w:ascii="Arial" w:hAnsi="Arial" w:cs="Arial"/>
                <w:b/>
                <w:bCs/>
                <w:sz w:val="20"/>
                <w:szCs w:val="20"/>
              </w:rPr>
              <w:tab/>
              <w:t xml:space="preserve"> </w:t>
            </w:r>
            <w:r w:rsidRPr="00407E3A">
              <w:rPr>
                <w:rFonts w:ascii="Arial" w:hAnsi="Arial" w:cs="Arial"/>
                <w:b/>
                <w:bCs/>
                <w:sz w:val="20"/>
                <w:szCs w:val="20"/>
              </w:rPr>
              <w:sym w:font="Symbol" w:char="F0FF"/>
            </w:r>
            <w:r w:rsidRPr="00407E3A">
              <w:rPr>
                <w:rFonts w:ascii="Arial" w:hAnsi="Arial" w:cs="Arial"/>
                <w:b/>
                <w:bCs/>
                <w:sz w:val="20"/>
                <w:szCs w:val="20"/>
              </w:rPr>
              <w:t xml:space="preserve"> Satisfactory  </w:t>
            </w:r>
            <w:r w:rsidRPr="00407E3A">
              <w:rPr>
                <w:rFonts w:ascii="Arial" w:hAnsi="Arial" w:cs="Arial"/>
                <w:b/>
                <w:bCs/>
                <w:sz w:val="20"/>
                <w:szCs w:val="20"/>
              </w:rPr>
              <w:tab/>
            </w:r>
            <w:r w:rsidRPr="00407E3A">
              <w:rPr>
                <w:rFonts w:ascii="Arial" w:hAnsi="Arial" w:cs="Arial"/>
                <w:b/>
                <w:bCs/>
                <w:sz w:val="20"/>
                <w:szCs w:val="20"/>
              </w:rPr>
              <w:sym w:font="Symbol" w:char="F0FF"/>
            </w:r>
            <w:r w:rsidRPr="00407E3A">
              <w:rPr>
                <w:rFonts w:ascii="Arial" w:hAnsi="Arial" w:cs="Arial"/>
                <w:b/>
                <w:bCs/>
                <w:sz w:val="20"/>
                <w:szCs w:val="20"/>
              </w:rPr>
              <w:t xml:space="preserve"> Unsatisfactory</w:t>
            </w:r>
          </w:p>
        </w:tc>
      </w:tr>
      <w:tr w:rsidR="00E91E80" w:rsidRPr="00622FDA" w:rsidTr="00E91E80">
        <w:tc>
          <w:tcPr>
            <w:tcW w:w="1878" w:type="pct"/>
          </w:tcPr>
          <w:p w:rsidR="00E91E80" w:rsidRPr="00407E3A" w:rsidRDefault="00E91E80" w:rsidP="009765E1">
            <w:pPr>
              <w:spacing w:beforeLines="40" w:before="96" w:afterLines="40" w:after="96"/>
              <w:rPr>
                <w:rFonts w:ascii="Arial" w:hAnsi="Arial" w:cs="Arial"/>
                <w:sz w:val="20"/>
                <w:szCs w:val="20"/>
              </w:rPr>
            </w:pPr>
            <w:r w:rsidRPr="00407E3A">
              <w:rPr>
                <w:rFonts w:ascii="Arial" w:hAnsi="Arial" w:cs="Arial"/>
                <w:sz w:val="20"/>
                <w:szCs w:val="20"/>
              </w:rPr>
              <w:t xml:space="preserve">How can the objectives be more clear, achievable or measurable? </w:t>
            </w:r>
          </w:p>
        </w:tc>
        <w:tc>
          <w:tcPr>
            <w:tcW w:w="3122" w:type="pct"/>
          </w:tcPr>
          <w:p w:rsidR="00296BCB" w:rsidRPr="00407E3A" w:rsidRDefault="00296BCB" w:rsidP="009765E1">
            <w:pPr>
              <w:spacing w:beforeLines="40" w:before="96" w:afterLines="40" w:after="96"/>
              <w:rPr>
                <w:rFonts w:ascii="Arial" w:hAnsi="Arial" w:cs="Arial"/>
                <w:sz w:val="20"/>
                <w:szCs w:val="20"/>
              </w:rPr>
            </w:pPr>
          </w:p>
        </w:tc>
      </w:tr>
      <w:tr w:rsidR="00E91E80" w:rsidRPr="00622FDA" w:rsidTr="00E91E80">
        <w:tc>
          <w:tcPr>
            <w:tcW w:w="1878" w:type="pct"/>
          </w:tcPr>
          <w:p w:rsidR="00E91E80" w:rsidRPr="00407E3A" w:rsidRDefault="00E91E80" w:rsidP="009765E1">
            <w:pPr>
              <w:spacing w:beforeLines="40" w:before="96" w:afterLines="40" w:after="96"/>
              <w:rPr>
                <w:rFonts w:ascii="Arial" w:hAnsi="Arial" w:cs="Arial"/>
                <w:sz w:val="20"/>
                <w:szCs w:val="20"/>
              </w:rPr>
            </w:pPr>
            <w:r w:rsidRPr="00407E3A">
              <w:rPr>
                <w:rFonts w:ascii="Arial" w:hAnsi="Arial" w:cs="Arial"/>
                <w:sz w:val="20"/>
                <w:szCs w:val="20"/>
              </w:rPr>
              <w:t xml:space="preserve">Based on the problem articulated, is this a sound way to address the problem? Could alternative approaches be considered? </w:t>
            </w:r>
          </w:p>
        </w:tc>
        <w:tc>
          <w:tcPr>
            <w:tcW w:w="3122" w:type="pct"/>
          </w:tcPr>
          <w:p w:rsidR="00296BCB" w:rsidRPr="00407E3A" w:rsidRDefault="00296BCB" w:rsidP="009765E1">
            <w:pPr>
              <w:spacing w:beforeLines="40" w:before="96" w:afterLines="40" w:after="96"/>
              <w:rPr>
                <w:rFonts w:ascii="Arial" w:hAnsi="Arial" w:cs="Arial"/>
                <w:sz w:val="20"/>
                <w:szCs w:val="20"/>
              </w:rPr>
            </w:pPr>
          </w:p>
        </w:tc>
      </w:tr>
      <w:tr w:rsidR="00E91E80" w:rsidRPr="00622FDA" w:rsidTr="00E91E80">
        <w:tc>
          <w:tcPr>
            <w:tcW w:w="1878" w:type="pct"/>
          </w:tcPr>
          <w:p w:rsidR="00E91E80" w:rsidRPr="00407E3A" w:rsidRDefault="00E91E80" w:rsidP="009765E1">
            <w:pPr>
              <w:spacing w:beforeLines="40" w:before="96" w:afterLines="40" w:after="96"/>
              <w:rPr>
                <w:rFonts w:ascii="Arial" w:hAnsi="Arial" w:cs="Arial"/>
                <w:sz w:val="20"/>
                <w:szCs w:val="20"/>
              </w:rPr>
            </w:pPr>
            <w:r w:rsidRPr="00407E3A">
              <w:rPr>
                <w:rFonts w:ascii="Arial" w:hAnsi="Arial" w:cs="Arial"/>
                <w:sz w:val="20"/>
                <w:szCs w:val="20"/>
              </w:rPr>
              <w:t>Has APEC’s value</w:t>
            </w:r>
            <w:r w:rsidR="00105675" w:rsidRPr="00407E3A">
              <w:rPr>
                <w:rFonts w:ascii="Arial" w:hAnsi="Arial" w:cs="Arial"/>
                <w:sz w:val="20"/>
                <w:szCs w:val="20"/>
              </w:rPr>
              <w:t>-</w:t>
            </w:r>
            <w:r w:rsidRPr="00407E3A">
              <w:rPr>
                <w:rFonts w:ascii="Arial" w:hAnsi="Arial" w:cs="Arial"/>
                <w:sz w:val="20"/>
                <w:szCs w:val="20"/>
              </w:rPr>
              <w:t xml:space="preserve">add been clearly articulated, particularly why it is </w:t>
            </w:r>
            <w:r w:rsidR="00B46A68" w:rsidRPr="00407E3A">
              <w:rPr>
                <w:rFonts w:ascii="Arial" w:hAnsi="Arial" w:cs="Arial"/>
                <w:sz w:val="20"/>
                <w:szCs w:val="20"/>
              </w:rPr>
              <w:t>an</w:t>
            </w:r>
            <w:r w:rsidRPr="00407E3A">
              <w:rPr>
                <w:rFonts w:ascii="Arial" w:hAnsi="Arial" w:cs="Arial"/>
                <w:sz w:val="20"/>
                <w:szCs w:val="20"/>
              </w:rPr>
              <w:t xml:space="preserve"> important project for APEC to be carrying out?</w:t>
            </w:r>
          </w:p>
        </w:tc>
        <w:tc>
          <w:tcPr>
            <w:tcW w:w="3122" w:type="pct"/>
          </w:tcPr>
          <w:p w:rsidR="00296BCB" w:rsidRPr="00407E3A" w:rsidRDefault="00296BCB" w:rsidP="009765E1">
            <w:pPr>
              <w:spacing w:beforeLines="40" w:before="96" w:afterLines="40" w:after="96"/>
              <w:rPr>
                <w:rFonts w:ascii="Arial" w:hAnsi="Arial" w:cs="Arial"/>
                <w:sz w:val="20"/>
                <w:szCs w:val="20"/>
              </w:rPr>
            </w:pPr>
          </w:p>
        </w:tc>
      </w:tr>
      <w:tr w:rsidR="00E91E80" w:rsidRPr="00622FDA" w:rsidTr="00E91E80">
        <w:tc>
          <w:tcPr>
            <w:tcW w:w="1878" w:type="pct"/>
          </w:tcPr>
          <w:p w:rsidR="00E91E80" w:rsidRPr="00407E3A" w:rsidRDefault="00E91E80" w:rsidP="009765E1">
            <w:pPr>
              <w:spacing w:beforeLines="40" w:before="96" w:afterLines="40" w:after="96"/>
              <w:rPr>
                <w:rFonts w:ascii="Arial" w:hAnsi="Arial" w:cs="Arial"/>
                <w:sz w:val="20"/>
                <w:szCs w:val="20"/>
              </w:rPr>
            </w:pPr>
            <w:r w:rsidRPr="00407E3A">
              <w:rPr>
                <w:rFonts w:ascii="Arial" w:hAnsi="Arial" w:cs="Arial"/>
                <w:sz w:val="20"/>
                <w:szCs w:val="20"/>
              </w:rPr>
              <w:t xml:space="preserve">Has this project integrated lessons learned from previous projects? </w:t>
            </w:r>
          </w:p>
        </w:tc>
        <w:tc>
          <w:tcPr>
            <w:tcW w:w="3122" w:type="pct"/>
          </w:tcPr>
          <w:p w:rsidR="00296BCB" w:rsidRPr="00407E3A" w:rsidRDefault="00296BCB" w:rsidP="009765E1">
            <w:pPr>
              <w:spacing w:beforeLines="40" w:before="96" w:afterLines="40" w:after="96"/>
              <w:rPr>
                <w:rFonts w:ascii="Arial" w:hAnsi="Arial" w:cs="Arial"/>
                <w:sz w:val="20"/>
                <w:szCs w:val="20"/>
              </w:rPr>
            </w:pPr>
          </w:p>
        </w:tc>
      </w:tr>
      <w:tr w:rsidR="00E91E80" w:rsidRPr="00622FDA" w:rsidTr="00E91E80">
        <w:tc>
          <w:tcPr>
            <w:tcW w:w="5000" w:type="pct"/>
            <w:gridSpan w:val="2"/>
            <w:shd w:val="clear" w:color="auto" w:fill="FFCC99"/>
          </w:tcPr>
          <w:p w:rsidR="00E91E80" w:rsidRPr="00407E3A" w:rsidRDefault="00E91E80" w:rsidP="009765E1">
            <w:pPr>
              <w:spacing w:beforeLines="40" w:before="96" w:afterLines="40" w:after="96"/>
              <w:rPr>
                <w:rFonts w:ascii="Arial" w:hAnsi="Arial" w:cs="Arial"/>
                <w:b/>
                <w:bCs/>
                <w:sz w:val="20"/>
                <w:szCs w:val="20"/>
              </w:rPr>
            </w:pPr>
            <w:r w:rsidRPr="00407E3A">
              <w:rPr>
                <w:rFonts w:ascii="Arial" w:hAnsi="Arial" w:cs="Arial"/>
                <w:b/>
                <w:bCs/>
                <w:sz w:val="20"/>
                <w:szCs w:val="20"/>
              </w:rPr>
              <w:t xml:space="preserve">Efficiency: assessing the design process and implementation management </w:t>
            </w:r>
          </w:p>
          <w:p w:rsidR="00E91E80" w:rsidRPr="00407E3A" w:rsidRDefault="00E91E80" w:rsidP="00E91E80">
            <w:pPr>
              <w:rPr>
                <w:rFonts w:ascii="Arial" w:hAnsi="Arial" w:cs="Arial"/>
                <w:sz w:val="20"/>
                <w:szCs w:val="20"/>
              </w:rPr>
            </w:pPr>
            <w:r w:rsidRPr="00407E3A">
              <w:rPr>
                <w:rFonts w:ascii="Arial" w:hAnsi="Arial" w:cs="Arial"/>
                <w:bCs/>
                <w:i/>
                <w:sz w:val="20"/>
                <w:szCs w:val="20"/>
              </w:rPr>
              <w:t>Please tick</w:t>
            </w:r>
            <w:r w:rsidRPr="00407E3A">
              <w:rPr>
                <w:rFonts w:ascii="Arial" w:hAnsi="Arial" w:cs="Arial"/>
                <w:bCs/>
                <w:sz w:val="20"/>
                <w:szCs w:val="20"/>
              </w:rPr>
              <w:t>:</w:t>
            </w:r>
            <w:r w:rsidRPr="00407E3A">
              <w:rPr>
                <w:rFonts w:ascii="Arial" w:hAnsi="Arial" w:cs="Arial"/>
                <w:b/>
                <w:bCs/>
                <w:sz w:val="20"/>
                <w:szCs w:val="20"/>
              </w:rPr>
              <w:t xml:space="preserve"> </w:t>
            </w:r>
            <w:r w:rsidRPr="00407E3A">
              <w:rPr>
                <w:rFonts w:ascii="Arial" w:hAnsi="Arial" w:cs="Arial"/>
                <w:b/>
                <w:bCs/>
                <w:sz w:val="20"/>
                <w:szCs w:val="20"/>
              </w:rPr>
              <w:tab/>
              <w:t xml:space="preserve"> </w:t>
            </w:r>
            <w:r w:rsidRPr="00407E3A">
              <w:rPr>
                <w:rFonts w:ascii="Arial" w:hAnsi="Arial" w:cs="Arial"/>
                <w:b/>
                <w:bCs/>
                <w:sz w:val="20"/>
                <w:szCs w:val="20"/>
              </w:rPr>
              <w:sym w:font="Symbol" w:char="F0FF"/>
            </w:r>
            <w:r w:rsidRPr="00407E3A">
              <w:rPr>
                <w:rFonts w:ascii="Arial" w:hAnsi="Arial" w:cs="Arial"/>
                <w:b/>
                <w:bCs/>
                <w:sz w:val="20"/>
                <w:szCs w:val="20"/>
              </w:rPr>
              <w:t xml:space="preserve"> Satisfactory  </w:t>
            </w:r>
            <w:r w:rsidRPr="00407E3A">
              <w:rPr>
                <w:rFonts w:ascii="Arial" w:hAnsi="Arial" w:cs="Arial"/>
                <w:b/>
                <w:bCs/>
                <w:sz w:val="20"/>
                <w:szCs w:val="20"/>
              </w:rPr>
              <w:tab/>
            </w:r>
            <w:r w:rsidRPr="00407E3A">
              <w:rPr>
                <w:rFonts w:ascii="Arial" w:hAnsi="Arial" w:cs="Arial"/>
                <w:b/>
                <w:bCs/>
                <w:sz w:val="20"/>
                <w:szCs w:val="20"/>
              </w:rPr>
              <w:sym w:font="Symbol" w:char="F0FF"/>
            </w:r>
            <w:r w:rsidRPr="00407E3A">
              <w:rPr>
                <w:rFonts w:ascii="Arial" w:hAnsi="Arial" w:cs="Arial"/>
                <w:b/>
                <w:bCs/>
                <w:sz w:val="20"/>
                <w:szCs w:val="20"/>
              </w:rPr>
              <w:t xml:space="preserve"> Unsatisfactory</w:t>
            </w:r>
          </w:p>
        </w:tc>
      </w:tr>
      <w:tr w:rsidR="00E91E80" w:rsidRPr="00622FDA" w:rsidTr="00E91E80">
        <w:tc>
          <w:tcPr>
            <w:tcW w:w="1878" w:type="pct"/>
          </w:tcPr>
          <w:p w:rsidR="00E91E80" w:rsidRPr="00407E3A" w:rsidRDefault="00E91E80" w:rsidP="009765E1">
            <w:pPr>
              <w:spacing w:beforeLines="40" w:before="96" w:afterLines="40" w:after="96"/>
              <w:rPr>
                <w:rFonts w:ascii="Arial" w:hAnsi="Arial" w:cs="Arial"/>
                <w:b/>
                <w:bCs/>
                <w:sz w:val="20"/>
                <w:szCs w:val="20"/>
              </w:rPr>
            </w:pPr>
            <w:r w:rsidRPr="00407E3A">
              <w:rPr>
                <w:rFonts w:ascii="Arial" w:hAnsi="Arial" w:cs="Arial"/>
                <w:sz w:val="20"/>
                <w:szCs w:val="20"/>
              </w:rPr>
              <w:t>Has the proposal shown how the planned outputs (goods and services) will contribute to the desired change? Could there be ways to improve their quality utility?</w:t>
            </w:r>
          </w:p>
        </w:tc>
        <w:tc>
          <w:tcPr>
            <w:tcW w:w="3122" w:type="pct"/>
          </w:tcPr>
          <w:p w:rsidR="00296BCB" w:rsidRPr="00407E3A" w:rsidRDefault="00296BCB" w:rsidP="009765E1">
            <w:pPr>
              <w:spacing w:beforeLines="40" w:before="96" w:afterLines="40" w:after="96"/>
              <w:rPr>
                <w:rFonts w:ascii="Arial" w:hAnsi="Arial" w:cs="Arial"/>
                <w:sz w:val="20"/>
                <w:szCs w:val="20"/>
              </w:rPr>
            </w:pPr>
          </w:p>
        </w:tc>
      </w:tr>
      <w:tr w:rsidR="00E91E80" w:rsidRPr="00622FDA" w:rsidTr="00E91E80">
        <w:tc>
          <w:tcPr>
            <w:tcW w:w="1878" w:type="pct"/>
          </w:tcPr>
          <w:p w:rsidR="00E91E80" w:rsidRPr="00407E3A" w:rsidRDefault="00E91E80" w:rsidP="009765E1">
            <w:pPr>
              <w:spacing w:beforeLines="40" w:before="96" w:afterLines="40" w:after="96"/>
              <w:rPr>
                <w:rFonts w:ascii="Arial" w:hAnsi="Arial" w:cs="Arial"/>
                <w:sz w:val="20"/>
                <w:szCs w:val="20"/>
              </w:rPr>
            </w:pPr>
            <w:r w:rsidRPr="00407E3A">
              <w:rPr>
                <w:rFonts w:ascii="Arial" w:hAnsi="Arial" w:cs="Arial"/>
                <w:bCs/>
                <w:sz w:val="20"/>
                <w:szCs w:val="20"/>
              </w:rPr>
              <w:t>Should any further project risks be identified? How could they be managed?</w:t>
            </w:r>
          </w:p>
        </w:tc>
        <w:tc>
          <w:tcPr>
            <w:tcW w:w="3122" w:type="pct"/>
          </w:tcPr>
          <w:p w:rsidR="00296BCB" w:rsidRPr="00407E3A" w:rsidRDefault="00296BCB" w:rsidP="009765E1">
            <w:pPr>
              <w:spacing w:beforeLines="40" w:before="96" w:afterLines="40" w:after="96"/>
              <w:rPr>
                <w:rFonts w:ascii="Arial" w:hAnsi="Arial" w:cs="Arial"/>
                <w:sz w:val="20"/>
                <w:szCs w:val="20"/>
              </w:rPr>
            </w:pPr>
          </w:p>
        </w:tc>
      </w:tr>
      <w:tr w:rsidR="00E91E80" w:rsidRPr="00622FDA" w:rsidTr="00E91E80">
        <w:tc>
          <w:tcPr>
            <w:tcW w:w="1878" w:type="pct"/>
          </w:tcPr>
          <w:p w:rsidR="00E91E80" w:rsidRPr="00407E3A" w:rsidRDefault="00E91E80" w:rsidP="009765E1">
            <w:pPr>
              <w:spacing w:beforeLines="40" w:before="96" w:afterLines="40" w:after="96"/>
              <w:rPr>
                <w:rFonts w:ascii="Arial" w:hAnsi="Arial" w:cs="Arial"/>
                <w:b/>
                <w:bCs/>
                <w:sz w:val="20"/>
                <w:szCs w:val="20"/>
              </w:rPr>
            </w:pPr>
            <w:r w:rsidRPr="00407E3A">
              <w:rPr>
                <w:rFonts w:ascii="Arial" w:hAnsi="Arial" w:cs="Arial"/>
                <w:sz w:val="20"/>
                <w:szCs w:val="20"/>
              </w:rPr>
              <w:t>Can arrangements for assessing the project’s results be improved?</w:t>
            </w:r>
          </w:p>
        </w:tc>
        <w:tc>
          <w:tcPr>
            <w:tcW w:w="3122" w:type="pct"/>
          </w:tcPr>
          <w:p w:rsidR="00296BCB" w:rsidRPr="00407E3A" w:rsidRDefault="00296BCB" w:rsidP="009765E1">
            <w:pPr>
              <w:spacing w:beforeLines="40" w:before="96" w:afterLines="40" w:after="96"/>
              <w:rPr>
                <w:rFonts w:ascii="Arial" w:hAnsi="Arial" w:cs="Arial"/>
                <w:sz w:val="20"/>
                <w:szCs w:val="20"/>
              </w:rPr>
            </w:pPr>
          </w:p>
        </w:tc>
      </w:tr>
      <w:tr w:rsidR="00E91E80" w:rsidRPr="00622FDA" w:rsidTr="00E91E80">
        <w:tc>
          <w:tcPr>
            <w:tcW w:w="1878" w:type="pct"/>
          </w:tcPr>
          <w:p w:rsidR="00E91E80" w:rsidRPr="00407E3A" w:rsidRDefault="00E91E80" w:rsidP="009765E1">
            <w:pPr>
              <w:spacing w:beforeLines="40" w:before="96" w:afterLines="40" w:after="96"/>
              <w:rPr>
                <w:rFonts w:ascii="Arial" w:hAnsi="Arial" w:cs="Arial"/>
                <w:b/>
                <w:bCs/>
                <w:sz w:val="20"/>
                <w:szCs w:val="20"/>
              </w:rPr>
            </w:pPr>
            <w:r w:rsidRPr="00407E3A">
              <w:rPr>
                <w:rFonts w:ascii="Arial" w:hAnsi="Arial" w:cs="Arial"/>
                <w:bCs/>
                <w:sz w:val="20"/>
                <w:szCs w:val="20"/>
              </w:rPr>
              <w:t>Is the</w:t>
            </w:r>
            <w:r w:rsidRPr="00407E3A">
              <w:rPr>
                <w:rFonts w:ascii="Arial" w:hAnsi="Arial" w:cs="Arial"/>
                <w:sz w:val="20"/>
                <w:szCs w:val="20"/>
              </w:rPr>
              <w:t xml:space="preserve"> budget reasonable for the project’s objectives and outputs? Is there evidence of value for money? </w:t>
            </w:r>
          </w:p>
        </w:tc>
        <w:tc>
          <w:tcPr>
            <w:tcW w:w="3122" w:type="pct"/>
          </w:tcPr>
          <w:p w:rsidR="00296BCB" w:rsidRPr="00407E3A" w:rsidRDefault="00296BCB" w:rsidP="009765E1">
            <w:pPr>
              <w:spacing w:beforeLines="40" w:before="96" w:afterLines="40" w:after="96"/>
              <w:rPr>
                <w:rFonts w:ascii="Arial" w:hAnsi="Arial" w:cs="Arial"/>
                <w:sz w:val="20"/>
                <w:szCs w:val="20"/>
              </w:rPr>
            </w:pPr>
          </w:p>
        </w:tc>
      </w:tr>
    </w:tbl>
    <w:p w:rsidR="00F466FC" w:rsidRDefault="00F466F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3"/>
        <w:gridCol w:w="8167"/>
      </w:tblGrid>
      <w:tr w:rsidR="00E91E80" w:rsidRPr="00622FDA" w:rsidTr="00E91E80">
        <w:tc>
          <w:tcPr>
            <w:tcW w:w="5000" w:type="pct"/>
            <w:gridSpan w:val="2"/>
            <w:shd w:val="clear" w:color="auto" w:fill="FFCC99"/>
          </w:tcPr>
          <w:p w:rsidR="00E91E80" w:rsidRPr="00407E3A" w:rsidRDefault="00E91E80" w:rsidP="009765E1">
            <w:pPr>
              <w:spacing w:beforeLines="40" w:before="96" w:afterLines="40" w:after="96"/>
              <w:rPr>
                <w:rFonts w:ascii="Arial" w:hAnsi="Arial" w:cs="Arial"/>
                <w:b/>
                <w:bCs/>
                <w:sz w:val="20"/>
                <w:szCs w:val="20"/>
              </w:rPr>
            </w:pPr>
            <w:r w:rsidRPr="00407E3A">
              <w:rPr>
                <w:rFonts w:ascii="Arial" w:hAnsi="Arial" w:cs="Arial"/>
                <w:b/>
                <w:bCs/>
                <w:sz w:val="20"/>
                <w:szCs w:val="20"/>
              </w:rPr>
              <w:lastRenderedPageBreak/>
              <w:t>Impact: assessing expected results for APEC and stakeholders</w:t>
            </w:r>
          </w:p>
          <w:p w:rsidR="00E91E80" w:rsidRPr="00407E3A" w:rsidRDefault="00E91E80" w:rsidP="00E91E80">
            <w:pPr>
              <w:rPr>
                <w:rFonts w:ascii="Arial" w:hAnsi="Arial" w:cs="Arial"/>
                <w:sz w:val="20"/>
                <w:szCs w:val="20"/>
              </w:rPr>
            </w:pPr>
            <w:r w:rsidRPr="00407E3A">
              <w:rPr>
                <w:rFonts w:ascii="Arial" w:hAnsi="Arial" w:cs="Arial"/>
                <w:bCs/>
                <w:i/>
                <w:sz w:val="20"/>
                <w:szCs w:val="20"/>
              </w:rPr>
              <w:t>Please tick</w:t>
            </w:r>
            <w:r w:rsidRPr="00407E3A">
              <w:rPr>
                <w:rFonts w:ascii="Arial" w:hAnsi="Arial" w:cs="Arial"/>
                <w:bCs/>
                <w:sz w:val="20"/>
                <w:szCs w:val="20"/>
              </w:rPr>
              <w:t>:</w:t>
            </w:r>
            <w:r w:rsidRPr="00407E3A">
              <w:rPr>
                <w:rFonts w:ascii="Arial" w:hAnsi="Arial" w:cs="Arial"/>
                <w:b/>
                <w:bCs/>
                <w:sz w:val="20"/>
                <w:szCs w:val="20"/>
              </w:rPr>
              <w:t xml:space="preserve"> </w:t>
            </w:r>
            <w:r w:rsidRPr="00407E3A">
              <w:rPr>
                <w:rFonts w:ascii="Arial" w:hAnsi="Arial" w:cs="Arial"/>
                <w:b/>
                <w:bCs/>
                <w:sz w:val="20"/>
                <w:szCs w:val="20"/>
              </w:rPr>
              <w:tab/>
              <w:t xml:space="preserve"> </w:t>
            </w:r>
            <w:r w:rsidRPr="00407E3A">
              <w:rPr>
                <w:rFonts w:ascii="Arial" w:hAnsi="Arial" w:cs="Arial"/>
                <w:b/>
                <w:bCs/>
                <w:sz w:val="20"/>
                <w:szCs w:val="20"/>
              </w:rPr>
              <w:sym w:font="Symbol" w:char="F0FF"/>
            </w:r>
            <w:r w:rsidRPr="00407E3A">
              <w:rPr>
                <w:rFonts w:ascii="Arial" w:hAnsi="Arial" w:cs="Arial"/>
                <w:b/>
                <w:bCs/>
                <w:sz w:val="20"/>
                <w:szCs w:val="20"/>
              </w:rPr>
              <w:t xml:space="preserve"> Satisfactory  </w:t>
            </w:r>
            <w:r w:rsidRPr="00407E3A">
              <w:rPr>
                <w:rFonts w:ascii="Arial" w:hAnsi="Arial" w:cs="Arial"/>
                <w:b/>
                <w:bCs/>
                <w:sz w:val="20"/>
                <w:szCs w:val="20"/>
              </w:rPr>
              <w:tab/>
            </w:r>
            <w:r w:rsidRPr="00407E3A">
              <w:rPr>
                <w:rFonts w:ascii="Arial" w:hAnsi="Arial" w:cs="Arial"/>
                <w:b/>
                <w:bCs/>
                <w:sz w:val="20"/>
                <w:szCs w:val="20"/>
              </w:rPr>
              <w:sym w:font="Symbol" w:char="F0FF"/>
            </w:r>
            <w:r w:rsidRPr="00407E3A">
              <w:rPr>
                <w:rFonts w:ascii="Arial" w:hAnsi="Arial" w:cs="Arial"/>
                <w:b/>
                <w:bCs/>
                <w:sz w:val="20"/>
                <w:szCs w:val="20"/>
              </w:rPr>
              <w:t xml:space="preserve"> Unsatisfactory</w:t>
            </w:r>
          </w:p>
        </w:tc>
      </w:tr>
      <w:tr w:rsidR="00E91E80" w:rsidRPr="00622FDA" w:rsidTr="00E91E80">
        <w:tc>
          <w:tcPr>
            <w:tcW w:w="1878" w:type="pct"/>
          </w:tcPr>
          <w:p w:rsidR="00E91E80" w:rsidRPr="00407E3A" w:rsidRDefault="00E91E80" w:rsidP="009765E1">
            <w:pPr>
              <w:spacing w:beforeLines="40" w:before="96" w:afterLines="40" w:after="96"/>
              <w:rPr>
                <w:rFonts w:ascii="Arial" w:hAnsi="Arial" w:cs="Arial"/>
                <w:sz w:val="20"/>
                <w:szCs w:val="20"/>
              </w:rPr>
            </w:pPr>
            <w:r w:rsidRPr="00407E3A">
              <w:rPr>
                <w:rFonts w:ascii="Arial" w:hAnsi="Arial" w:cs="Arial"/>
                <w:sz w:val="20"/>
                <w:szCs w:val="20"/>
              </w:rPr>
              <w:t>Can the intended changes from this project, particularly the difference it will make to direct beneficiaries, be more clearly expressed?</w:t>
            </w:r>
          </w:p>
        </w:tc>
        <w:tc>
          <w:tcPr>
            <w:tcW w:w="3122" w:type="pct"/>
          </w:tcPr>
          <w:p w:rsidR="00296BCB" w:rsidRPr="00407E3A" w:rsidRDefault="00296BCB" w:rsidP="009765E1">
            <w:pPr>
              <w:spacing w:beforeLines="40" w:before="96" w:afterLines="40" w:after="96"/>
              <w:rPr>
                <w:rFonts w:ascii="Arial" w:hAnsi="Arial" w:cs="Arial"/>
                <w:sz w:val="20"/>
                <w:szCs w:val="20"/>
              </w:rPr>
            </w:pPr>
          </w:p>
        </w:tc>
      </w:tr>
      <w:tr w:rsidR="00E91E80" w:rsidRPr="00622FDA" w:rsidTr="00E91E80">
        <w:tc>
          <w:tcPr>
            <w:tcW w:w="1878" w:type="pct"/>
          </w:tcPr>
          <w:p w:rsidR="00E91E80" w:rsidRPr="00407E3A" w:rsidRDefault="00E91E80" w:rsidP="009765E1">
            <w:pPr>
              <w:spacing w:beforeLines="40" w:before="96" w:afterLines="40" w:after="96"/>
              <w:rPr>
                <w:rFonts w:ascii="Arial" w:hAnsi="Arial" w:cs="Arial"/>
                <w:sz w:val="20"/>
                <w:szCs w:val="20"/>
              </w:rPr>
            </w:pPr>
            <w:r w:rsidRPr="00407E3A">
              <w:rPr>
                <w:rFonts w:ascii="Arial" w:hAnsi="Arial" w:cs="Arial"/>
                <w:sz w:val="20"/>
                <w:szCs w:val="20"/>
              </w:rPr>
              <w:t xml:space="preserve">Are there other beneficiaries and stakeholders that could benefit from this project that should be engaged in its development? </w:t>
            </w:r>
          </w:p>
        </w:tc>
        <w:tc>
          <w:tcPr>
            <w:tcW w:w="3122" w:type="pct"/>
          </w:tcPr>
          <w:p w:rsidR="00296BCB" w:rsidRPr="00407E3A" w:rsidRDefault="00296BCB" w:rsidP="009765E1">
            <w:pPr>
              <w:spacing w:beforeLines="40" w:before="96" w:afterLines="40" w:after="96"/>
              <w:rPr>
                <w:rFonts w:ascii="Arial" w:hAnsi="Arial" w:cs="Arial"/>
                <w:sz w:val="20"/>
                <w:szCs w:val="20"/>
              </w:rPr>
            </w:pPr>
          </w:p>
        </w:tc>
      </w:tr>
      <w:tr w:rsidR="00E91E80" w:rsidRPr="00622FDA" w:rsidTr="00E91E80">
        <w:tc>
          <w:tcPr>
            <w:tcW w:w="1878" w:type="pct"/>
          </w:tcPr>
          <w:p w:rsidR="00E91E80" w:rsidRPr="00407E3A" w:rsidRDefault="00E91E80" w:rsidP="009765E1">
            <w:pPr>
              <w:spacing w:beforeLines="40" w:before="96" w:afterLines="40" w:after="96"/>
              <w:rPr>
                <w:rFonts w:ascii="Arial" w:hAnsi="Arial" w:cs="Arial"/>
                <w:b/>
                <w:bCs/>
                <w:sz w:val="20"/>
                <w:szCs w:val="20"/>
              </w:rPr>
            </w:pPr>
            <w:r w:rsidRPr="00407E3A">
              <w:rPr>
                <w:rFonts w:ascii="Arial" w:hAnsi="Arial" w:cs="Arial"/>
                <w:sz w:val="20"/>
                <w:szCs w:val="20"/>
              </w:rPr>
              <w:t>How could the proposal better ensure that both women and men are appropriately involved in the planning and implementation of this project?</w:t>
            </w:r>
          </w:p>
        </w:tc>
        <w:tc>
          <w:tcPr>
            <w:tcW w:w="3122" w:type="pct"/>
          </w:tcPr>
          <w:p w:rsidR="00296BCB" w:rsidRPr="00407E3A" w:rsidRDefault="00296BCB" w:rsidP="009765E1">
            <w:pPr>
              <w:spacing w:beforeLines="40" w:before="96" w:afterLines="40" w:after="96"/>
              <w:rPr>
                <w:rFonts w:ascii="Arial" w:hAnsi="Arial" w:cs="Arial"/>
                <w:sz w:val="20"/>
                <w:szCs w:val="20"/>
              </w:rPr>
            </w:pPr>
          </w:p>
        </w:tc>
      </w:tr>
      <w:tr w:rsidR="00E91E80" w:rsidRPr="00622FDA" w:rsidTr="00E91E80">
        <w:tc>
          <w:tcPr>
            <w:tcW w:w="1878" w:type="pct"/>
          </w:tcPr>
          <w:p w:rsidR="00E91E80" w:rsidRPr="00407E3A" w:rsidRDefault="00E91E80" w:rsidP="009765E1">
            <w:pPr>
              <w:spacing w:beforeLines="40" w:before="96" w:afterLines="40" w:after="96"/>
              <w:rPr>
                <w:rFonts w:ascii="Arial" w:hAnsi="Arial" w:cs="Arial"/>
                <w:sz w:val="20"/>
                <w:szCs w:val="20"/>
              </w:rPr>
            </w:pPr>
            <w:r w:rsidRPr="00407E3A">
              <w:rPr>
                <w:rFonts w:ascii="Arial" w:hAnsi="Arial" w:cs="Arial"/>
                <w:sz w:val="20"/>
                <w:szCs w:val="20"/>
              </w:rPr>
              <w:t>Could there be better ways to communicate and promote the project’s outputs and results, particularly to external parties? Are there other quality assurance measures that should be taken over the products prior to distribution?</w:t>
            </w:r>
          </w:p>
        </w:tc>
        <w:tc>
          <w:tcPr>
            <w:tcW w:w="3122" w:type="pct"/>
          </w:tcPr>
          <w:p w:rsidR="00296BCB" w:rsidRPr="00407E3A" w:rsidRDefault="00296BCB" w:rsidP="009765E1">
            <w:pPr>
              <w:spacing w:beforeLines="40" w:before="96" w:afterLines="40" w:after="96"/>
              <w:rPr>
                <w:rFonts w:ascii="Arial" w:hAnsi="Arial" w:cs="Arial"/>
                <w:sz w:val="20"/>
                <w:szCs w:val="20"/>
              </w:rPr>
            </w:pPr>
          </w:p>
        </w:tc>
      </w:tr>
      <w:tr w:rsidR="00E91E80" w:rsidRPr="00622FDA" w:rsidTr="00E91E80">
        <w:tc>
          <w:tcPr>
            <w:tcW w:w="5000" w:type="pct"/>
            <w:gridSpan w:val="2"/>
            <w:shd w:val="clear" w:color="auto" w:fill="FFCC99"/>
          </w:tcPr>
          <w:p w:rsidR="00E91E80" w:rsidRPr="00407E3A" w:rsidRDefault="00E91E80" w:rsidP="009765E1">
            <w:pPr>
              <w:keepNext/>
              <w:tabs>
                <w:tab w:val="left" w:pos="7005"/>
              </w:tabs>
              <w:spacing w:beforeLines="40" w:before="96" w:afterLines="40" w:after="96"/>
              <w:rPr>
                <w:rFonts w:ascii="Arial" w:hAnsi="Arial" w:cs="Arial"/>
                <w:b/>
                <w:bCs/>
                <w:sz w:val="20"/>
                <w:szCs w:val="20"/>
              </w:rPr>
            </w:pPr>
            <w:r w:rsidRPr="00407E3A">
              <w:rPr>
                <w:rFonts w:ascii="Arial" w:hAnsi="Arial" w:cs="Arial"/>
                <w:b/>
                <w:bCs/>
                <w:sz w:val="20"/>
                <w:szCs w:val="20"/>
              </w:rPr>
              <w:t>Sustainability: assessing if benefits and lessons learned are likely to continue after the project</w:t>
            </w:r>
          </w:p>
          <w:p w:rsidR="00E91E80" w:rsidRPr="00407E3A" w:rsidRDefault="00E91E80" w:rsidP="00E91E80">
            <w:pPr>
              <w:rPr>
                <w:rFonts w:ascii="Arial" w:hAnsi="Arial" w:cs="Arial"/>
                <w:sz w:val="20"/>
                <w:szCs w:val="20"/>
              </w:rPr>
            </w:pPr>
            <w:r w:rsidRPr="00407E3A">
              <w:rPr>
                <w:rFonts w:ascii="Arial" w:hAnsi="Arial" w:cs="Arial"/>
                <w:bCs/>
                <w:i/>
                <w:sz w:val="20"/>
                <w:szCs w:val="20"/>
              </w:rPr>
              <w:t>Please tick</w:t>
            </w:r>
            <w:r w:rsidRPr="00407E3A">
              <w:rPr>
                <w:rFonts w:ascii="Arial" w:hAnsi="Arial" w:cs="Arial"/>
                <w:bCs/>
                <w:sz w:val="20"/>
                <w:szCs w:val="20"/>
              </w:rPr>
              <w:t>:</w:t>
            </w:r>
            <w:r w:rsidRPr="00407E3A">
              <w:rPr>
                <w:rFonts w:ascii="Arial" w:hAnsi="Arial" w:cs="Arial"/>
                <w:b/>
                <w:bCs/>
                <w:sz w:val="20"/>
                <w:szCs w:val="20"/>
              </w:rPr>
              <w:t xml:space="preserve">  </w:t>
            </w:r>
            <w:r w:rsidRPr="00407E3A">
              <w:rPr>
                <w:rFonts w:ascii="Arial" w:hAnsi="Arial" w:cs="Arial"/>
                <w:b/>
                <w:bCs/>
                <w:sz w:val="20"/>
                <w:szCs w:val="20"/>
              </w:rPr>
              <w:sym w:font="Symbol" w:char="F0FF"/>
            </w:r>
            <w:r w:rsidRPr="00407E3A">
              <w:rPr>
                <w:rFonts w:ascii="Arial" w:hAnsi="Arial" w:cs="Arial"/>
                <w:b/>
                <w:bCs/>
                <w:sz w:val="20"/>
                <w:szCs w:val="20"/>
              </w:rPr>
              <w:t xml:space="preserve"> Satisfactory   </w:t>
            </w:r>
            <w:r w:rsidRPr="00407E3A">
              <w:rPr>
                <w:rFonts w:ascii="Arial" w:hAnsi="Arial" w:cs="Arial"/>
                <w:b/>
                <w:bCs/>
                <w:sz w:val="20"/>
                <w:szCs w:val="20"/>
              </w:rPr>
              <w:sym w:font="Symbol" w:char="F0FF"/>
            </w:r>
            <w:r w:rsidRPr="00407E3A">
              <w:rPr>
                <w:rFonts w:ascii="Arial" w:hAnsi="Arial" w:cs="Arial"/>
                <w:b/>
                <w:bCs/>
                <w:sz w:val="20"/>
                <w:szCs w:val="20"/>
              </w:rPr>
              <w:t xml:space="preserve"> Unsatisfactory</w:t>
            </w:r>
          </w:p>
        </w:tc>
      </w:tr>
      <w:tr w:rsidR="00E91E80" w:rsidRPr="00622FDA" w:rsidTr="00E91E80">
        <w:tc>
          <w:tcPr>
            <w:tcW w:w="1878" w:type="pct"/>
          </w:tcPr>
          <w:p w:rsidR="00E91E80" w:rsidRPr="00407E3A" w:rsidRDefault="00E91E80" w:rsidP="009765E1">
            <w:pPr>
              <w:spacing w:beforeLines="40" w:before="96" w:afterLines="40" w:after="96"/>
              <w:rPr>
                <w:rFonts w:ascii="Arial" w:hAnsi="Arial" w:cs="Arial"/>
                <w:bCs/>
                <w:sz w:val="20"/>
                <w:szCs w:val="20"/>
              </w:rPr>
            </w:pPr>
            <w:r w:rsidRPr="00407E3A">
              <w:rPr>
                <w:rFonts w:ascii="Arial" w:hAnsi="Arial" w:cs="Arial"/>
                <w:bCs/>
                <w:sz w:val="20"/>
                <w:szCs w:val="20"/>
              </w:rPr>
              <w:t xml:space="preserve">Are the project’s long term intended impacts explained well, particularly in connection to the fora’s objectives and future work plan? </w:t>
            </w:r>
          </w:p>
        </w:tc>
        <w:tc>
          <w:tcPr>
            <w:tcW w:w="3122" w:type="pct"/>
          </w:tcPr>
          <w:p w:rsidR="00296BCB" w:rsidRPr="00407E3A" w:rsidRDefault="00296BCB" w:rsidP="009765E1">
            <w:pPr>
              <w:spacing w:beforeLines="40" w:before="96" w:afterLines="40" w:after="96"/>
              <w:rPr>
                <w:rFonts w:ascii="Arial" w:hAnsi="Arial" w:cs="Arial"/>
                <w:sz w:val="20"/>
                <w:szCs w:val="20"/>
              </w:rPr>
            </w:pPr>
          </w:p>
        </w:tc>
      </w:tr>
      <w:tr w:rsidR="00E91E80" w:rsidRPr="00622FDA" w:rsidTr="00E91E80">
        <w:tc>
          <w:tcPr>
            <w:tcW w:w="1878" w:type="pct"/>
          </w:tcPr>
          <w:p w:rsidR="00E91E80" w:rsidRPr="00407E3A" w:rsidRDefault="00E91E80" w:rsidP="009765E1">
            <w:pPr>
              <w:spacing w:beforeLines="40" w:before="96" w:afterLines="40" w:after="96"/>
              <w:rPr>
                <w:rFonts w:ascii="Arial" w:hAnsi="Arial" w:cs="Arial"/>
                <w:bCs/>
                <w:sz w:val="20"/>
                <w:szCs w:val="20"/>
              </w:rPr>
            </w:pPr>
            <w:r w:rsidRPr="00407E3A">
              <w:rPr>
                <w:rFonts w:ascii="Arial" w:hAnsi="Arial" w:cs="Arial"/>
                <w:bCs/>
                <w:sz w:val="20"/>
                <w:szCs w:val="20"/>
              </w:rPr>
              <w:t xml:space="preserve">Could additional mechanisms </w:t>
            </w:r>
            <w:r w:rsidR="00105675" w:rsidRPr="00407E3A">
              <w:rPr>
                <w:rFonts w:ascii="Arial" w:hAnsi="Arial" w:cs="Arial"/>
                <w:bCs/>
                <w:sz w:val="20"/>
                <w:szCs w:val="20"/>
              </w:rPr>
              <w:t>be</w:t>
            </w:r>
            <w:r w:rsidRPr="00407E3A">
              <w:rPr>
                <w:rFonts w:ascii="Arial" w:hAnsi="Arial" w:cs="Arial"/>
                <w:bCs/>
                <w:sz w:val="20"/>
                <w:szCs w:val="20"/>
              </w:rPr>
              <w:t xml:space="preserve"> put in place to support the changes </w:t>
            </w:r>
            <w:r w:rsidR="00B46A68" w:rsidRPr="00407E3A">
              <w:rPr>
                <w:rFonts w:ascii="Arial" w:hAnsi="Arial" w:cs="Arial"/>
                <w:bCs/>
                <w:sz w:val="20"/>
                <w:szCs w:val="20"/>
              </w:rPr>
              <w:t>brought</w:t>
            </w:r>
            <w:r w:rsidRPr="00407E3A">
              <w:rPr>
                <w:rFonts w:ascii="Arial" w:hAnsi="Arial" w:cs="Arial"/>
                <w:bCs/>
                <w:sz w:val="20"/>
                <w:szCs w:val="20"/>
              </w:rPr>
              <w:t xml:space="preserve"> about by the project?</w:t>
            </w:r>
          </w:p>
        </w:tc>
        <w:tc>
          <w:tcPr>
            <w:tcW w:w="3122" w:type="pct"/>
          </w:tcPr>
          <w:p w:rsidR="00296BCB" w:rsidRPr="00407E3A" w:rsidRDefault="00296BCB" w:rsidP="009765E1">
            <w:pPr>
              <w:spacing w:beforeLines="40" w:before="96" w:afterLines="40" w:after="96"/>
              <w:rPr>
                <w:rFonts w:ascii="Arial" w:hAnsi="Arial" w:cs="Arial"/>
                <w:sz w:val="20"/>
                <w:szCs w:val="20"/>
              </w:rPr>
            </w:pPr>
          </w:p>
        </w:tc>
      </w:tr>
      <w:tr w:rsidR="00E91E80" w:rsidRPr="00622FDA" w:rsidTr="00E91E80">
        <w:tc>
          <w:tcPr>
            <w:tcW w:w="1878" w:type="pct"/>
          </w:tcPr>
          <w:p w:rsidR="00E91E80" w:rsidRPr="00407E3A" w:rsidRDefault="00E91E80" w:rsidP="009765E1">
            <w:pPr>
              <w:spacing w:beforeLines="40" w:before="96" w:afterLines="40" w:after="96"/>
              <w:rPr>
                <w:rFonts w:ascii="Arial" w:hAnsi="Arial" w:cs="Arial"/>
                <w:b/>
                <w:bCs/>
                <w:sz w:val="20"/>
                <w:szCs w:val="20"/>
              </w:rPr>
            </w:pPr>
            <w:r w:rsidRPr="00407E3A">
              <w:rPr>
                <w:rFonts w:ascii="Arial" w:hAnsi="Arial" w:cs="Arial"/>
                <w:bCs/>
                <w:sz w:val="20"/>
                <w:szCs w:val="20"/>
              </w:rPr>
              <w:t>Can the project do more to get commitment for the project’s success from external APEC stakeholders?</w:t>
            </w:r>
            <w:r w:rsidRPr="00407E3A">
              <w:rPr>
                <w:rFonts w:ascii="Arial" w:hAnsi="Arial" w:cs="Arial"/>
                <w:sz w:val="20"/>
                <w:szCs w:val="20"/>
              </w:rPr>
              <w:t xml:space="preserve"> </w:t>
            </w:r>
          </w:p>
        </w:tc>
        <w:tc>
          <w:tcPr>
            <w:tcW w:w="3122" w:type="pct"/>
          </w:tcPr>
          <w:p w:rsidR="00296BCB" w:rsidRPr="00407E3A" w:rsidRDefault="00296BCB" w:rsidP="009765E1">
            <w:pPr>
              <w:spacing w:beforeLines="40" w:before="96" w:afterLines="40" w:after="96"/>
              <w:rPr>
                <w:rFonts w:ascii="Arial" w:hAnsi="Arial" w:cs="Arial"/>
                <w:sz w:val="20"/>
                <w:szCs w:val="20"/>
              </w:rPr>
            </w:pPr>
          </w:p>
        </w:tc>
      </w:tr>
      <w:tr w:rsidR="00E91E80" w:rsidRPr="00622FDA" w:rsidTr="00E91E80">
        <w:tc>
          <w:tcPr>
            <w:tcW w:w="1878" w:type="pct"/>
          </w:tcPr>
          <w:p w:rsidR="00E91E80" w:rsidRPr="00407E3A" w:rsidRDefault="00E91E80" w:rsidP="009765E1">
            <w:pPr>
              <w:spacing w:beforeLines="40" w:before="96" w:afterLines="40" w:after="96"/>
              <w:rPr>
                <w:rFonts w:ascii="Arial" w:hAnsi="Arial" w:cs="Arial"/>
                <w:bCs/>
                <w:sz w:val="20"/>
                <w:szCs w:val="20"/>
              </w:rPr>
            </w:pPr>
            <w:r w:rsidRPr="00407E3A">
              <w:rPr>
                <w:rFonts w:ascii="Arial" w:hAnsi="Arial" w:cs="Arial"/>
                <w:bCs/>
                <w:sz w:val="20"/>
                <w:szCs w:val="20"/>
              </w:rPr>
              <w:t xml:space="preserve">Are there any further suggestions about how the lessons learned from this project can be disseminated within APEC, particularly in relation to </w:t>
            </w:r>
            <w:r w:rsidRPr="00407E3A">
              <w:rPr>
                <w:rFonts w:ascii="Arial" w:hAnsi="Arial" w:cs="Arial"/>
                <w:bCs/>
                <w:sz w:val="20"/>
                <w:szCs w:val="20"/>
              </w:rPr>
              <w:lastRenderedPageBreak/>
              <w:t>whether the project can be replicated or expanded in the future?</w:t>
            </w:r>
          </w:p>
        </w:tc>
        <w:tc>
          <w:tcPr>
            <w:tcW w:w="3122" w:type="pct"/>
          </w:tcPr>
          <w:p w:rsidR="00296BCB" w:rsidRPr="00407E3A" w:rsidRDefault="00296BCB" w:rsidP="009765E1">
            <w:pPr>
              <w:spacing w:beforeLines="40" w:before="96" w:afterLines="40" w:after="96"/>
              <w:rPr>
                <w:rFonts w:ascii="Arial" w:hAnsi="Arial" w:cs="Arial"/>
                <w:sz w:val="20"/>
                <w:szCs w:val="20"/>
              </w:rPr>
            </w:pPr>
          </w:p>
        </w:tc>
      </w:tr>
      <w:tr w:rsidR="00E91E80" w:rsidRPr="00622FDA" w:rsidTr="00E91E80">
        <w:tc>
          <w:tcPr>
            <w:tcW w:w="5000" w:type="pct"/>
            <w:gridSpan w:val="2"/>
            <w:shd w:val="clear" w:color="auto" w:fill="FFCC99"/>
          </w:tcPr>
          <w:p w:rsidR="00E91E80" w:rsidRPr="00407E3A" w:rsidRDefault="00E91E80" w:rsidP="009765E1">
            <w:pPr>
              <w:spacing w:beforeLines="40" w:before="96" w:afterLines="40" w:after="96"/>
              <w:rPr>
                <w:rFonts w:ascii="Arial" w:hAnsi="Arial" w:cs="Arial"/>
                <w:b/>
                <w:bCs/>
                <w:sz w:val="20"/>
                <w:szCs w:val="20"/>
              </w:rPr>
            </w:pPr>
            <w:r w:rsidRPr="00407E3A">
              <w:rPr>
                <w:rFonts w:ascii="Arial" w:hAnsi="Arial" w:cs="Arial"/>
                <w:b/>
                <w:bCs/>
                <w:sz w:val="20"/>
                <w:szCs w:val="20"/>
              </w:rPr>
              <w:lastRenderedPageBreak/>
              <w:t>Overall comment on proposal quality:</w:t>
            </w:r>
          </w:p>
          <w:p w:rsidR="00E91E80" w:rsidRPr="00407E3A" w:rsidRDefault="00E91E80" w:rsidP="00E91E80">
            <w:pPr>
              <w:rPr>
                <w:rFonts w:ascii="Arial" w:hAnsi="Arial" w:cs="Arial"/>
                <w:b/>
                <w:bCs/>
                <w:sz w:val="20"/>
                <w:szCs w:val="20"/>
              </w:rPr>
            </w:pPr>
            <w:r w:rsidRPr="00407E3A">
              <w:rPr>
                <w:rFonts w:ascii="Arial" w:hAnsi="Arial" w:cs="Arial"/>
                <w:b/>
                <w:bCs/>
                <w:sz w:val="20"/>
                <w:szCs w:val="20"/>
              </w:rPr>
              <w:t xml:space="preserve">Overall </w:t>
            </w:r>
            <w:r w:rsidRPr="00407E3A">
              <w:rPr>
                <w:rFonts w:ascii="Arial" w:hAnsi="Arial" w:cs="Arial"/>
                <w:b/>
                <w:bCs/>
                <w:i/>
                <w:sz w:val="20"/>
                <w:szCs w:val="20"/>
              </w:rPr>
              <w:t>quality</w:t>
            </w:r>
            <w:r w:rsidRPr="00407E3A">
              <w:rPr>
                <w:rFonts w:ascii="Arial" w:hAnsi="Arial" w:cs="Arial"/>
                <w:b/>
                <w:bCs/>
                <w:sz w:val="20"/>
                <w:szCs w:val="20"/>
              </w:rPr>
              <w:t xml:space="preserve"> assessment: </w:t>
            </w:r>
            <w:r w:rsidRPr="00407E3A">
              <w:rPr>
                <w:rFonts w:ascii="Arial" w:hAnsi="Arial" w:cs="Arial"/>
                <w:b/>
                <w:bCs/>
                <w:sz w:val="20"/>
                <w:szCs w:val="20"/>
              </w:rPr>
              <w:tab/>
            </w:r>
            <w:r w:rsidRPr="00407E3A">
              <w:rPr>
                <w:rFonts w:ascii="Arial" w:hAnsi="Arial" w:cs="Arial"/>
                <w:b/>
                <w:bCs/>
                <w:sz w:val="20"/>
                <w:szCs w:val="20"/>
              </w:rPr>
              <w:tab/>
            </w:r>
            <w:r w:rsidRPr="00407E3A">
              <w:rPr>
                <w:rFonts w:ascii="Arial" w:hAnsi="Arial" w:cs="Arial"/>
                <w:bCs/>
                <w:i/>
                <w:sz w:val="20"/>
                <w:szCs w:val="20"/>
              </w:rPr>
              <w:t>Please tick</w:t>
            </w:r>
            <w:r w:rsidRPr="00407E3A">
              <w:rPr>
                <w:rFonts w:ascii="Arial" w:hAnsi="Arial" w:cs="Arial"/>
                <w:bCs/>
                <w:sz w:val="20"/>
                <w:szCs w:val="20"/>
              </w:rPr>
              <w:t>:</w:t>
            </w:r>
            <w:r w:rsidRPr="00407E3A">
              <w:rPr>
                <w:rFonts w:ascii="Arial" w:hAnsi="Arial" w:cs="Arial"/>
                <w:b/>
                <w:bCs/>
                <w:sz w:val="20"/>
                <w:szCs w:val="20"/>
              </w:rPr>
              <w:t xml:space="preserve"> </w:t>
            </w:r>
            <w:r w:rsidRPr="00407E3A">
              <w:rPr>
                <w:rFonts w:ascii="Arial" w:hAnsi="Arial" w:cs="Arial"/>
                <w:b/>
                <w:bCs/>
                <w:sz w:val="20"/>
                <w:szCs w:val="20"/>
              </w:rPr>
              <w:tab/>
              <w:t xml:space="preserve"> </w:t>
            </w:r>
            <w:r w:rsidRPr="00407E3A">
              <w:rPr>
                <w:rFonts w:ascii="Arial" w:hAnsi="Arial" w:cs="Arial"/>
                <w:b/>
                <w:bCs/>
                <w:sz w:val="20"/>
                <w:szCs w:val="20"/>
              </w:rPr>
              <w:sym w:font="Symbol" w:char="F0FF"/>
            </w:r>
            <w:r w:rsidRPr="00407E3A">
              <w:rPr>
                <w:rFonts w:ascii="Arial" w:hAnsi="Arial" w:cs="Arial"/>
                <w:b/>
                <w:bCs/>
                <w:sz w:val="20"/>
                <w:szCs w:val="20"/>
              </w:rPr>
              <w:t xml:space="preserve"> Satisfactory  </w:t>
            </w:r>
            <w:r w:rsidRPr="00407E3A">
              <w:rPr>
                <w:rFonts w:ascii="Arial" w:hAnsi="Arial" w:cs="Arial"/>
                <w:b/>
                <w:bCs/>
                <w:sz w:val="20"/>
                <w:szCs w:val="20"/>
              </w:rPr>
              <w:tab/>
            </w:r>
            <w:r w:rsidRPr="00407E3A">
              <w:rPr>
                <w:rFonts w:ascii="Arial" w:hAnsi="Arial" w:cs="Arial"/>
                <w:b/>
                <w:bCs/>
                <w:sz w:val="20"/>
                <w:szCs w:val="20"/>
              </w:rPr>
              <w:sym w:font="Symbol" w:char="F0FF"/>
            </w:r>
            <w:r w:rsidRPr="00407E3A">
              <w:rPr>
                <w:rFonts w:ascii="Arial" w:hAnsi="Arial" w:cs="Arial"/>
                <w:b/>
                <w:bCs/>
                <w:sz w:val="20"/>
                <w:szCs w:val="20"/>
              </w:rPr>
              <w:t xml:space="preserve"> Unsatisfactory</w:t>
            </w:r>
          </w:p>
        </w:tc>
      </w:tr>
    </w:tbl>
    <w:p w:rsidR="00E91E80" w:rsidRPr="00622FDA" w:rsidRDefault="00E91E80" w:rsidP="009765E1">
      <w:pPr>
        <w:spacing w:beforeLines="40" w:before="96" w:afterLines="40" w:after="96"/>
        <w:sectPr w:rsidR="00E91E80" w:rsidRPr="00622FDA" w:rsidSect="00E91E80">
          <w:headerReference w:type="even" r:id="rId77"/>
          <w:headerReference w:type="default" r:id="rId78"/>
          <w:headerReference w:type="first" r:id="rId79"/>
          <w:type w:val="oddPage"/>
          <w:pgSz w:w="16834" w:h="11909" w:orient="landscape" w:code="9"/>
          <w:pgMar w:top="1152" w:right="1872" w:bottom="936" w:left="1872" w:header="360" w:footer="0" w:gutter="0"/>
          <w:cols w:space="720"/>
          <w:titlePg/>
          <w:docGrid w:linePitch="299"/>
        </w:sectPr>
      </w:pPr>
    </w:p>
    <w:p w:rsidR="005102DB" w:rsidRPr="00622FDA" w:rsidRDefault="005102DB" w:rsidP="00407E3A">
      <w:pPr>
        <w:pStyle w:val="Heading2"/>
        <w:jc w:val="right"/>
      </w:pPr>
      <w:bookmarkStart w:id="223" w:name="_Toc326941896"/>
      <w:bookmarkStart w:id="224" w:name="_Toc321655881"/>
      <w:r w:rsidRPr="00622FDA">
        <w:lastRenderedPageBreak/>
        <w:t>Appendix F</w:t>
      </w:r>
      <w:bookmarkEnd w:id="223"/>
    </w:p>
    <w:p w:rsidR="00E91E80" w:rsidRDefault="00E91E80" w:rsidP="00805390">
      <w:pPr>
        <w:pStyle w:val="Heading2"/>
        <w:jc w:val="center"/>
        <w:rPr>
          <w:rFonts w:cs="Arial"/>
          <w:sz w:val="20"/>
          <w:szCs w:val="20"/>
        </w:rPr>
      </w:pPr>
      <w:bookmarkStart w:id="225" w:name="_Toc326941897"/>
      <w:r w:rsidRPr="00407E3A">
        <w:rPr>
          <w:rFonts w:cs="Arial"/>
          <w:sz w:val="20"/>
          <w:szCs w:val="20"/>
        </w:rPr>
        <w:t>Quality Criteria for Assessing APEC Projects</w:t>
      </w:r>
      <w:bookmarkEnd w:id="224"/>
      <w:bookmarkEnd w:id="225"/>
    </w:p>
    <w:p w:rsidR="00407E3A" w:rsidRPr="00407E3A" w:rsidRDefault="00407E3A" w:rsidP="00407E3A"/>
    <w:p w:rsidR="00E91E80" w:rsidRPr="00407E3A" w:rsidRDefault="00E91E80" w:rsidP="00E91E80">
      <w:pPr>
        <w:rPr>
          <w:rFonts w:ascii="Arial" w:hAnsi="Arial" w:cs="Arial"/>
          <w:color w:val="333333"/>
          <w:sz w:val="20"/>
          <w:szCs w:val="20"/>
        </w:rPr>
      </w:pPr>
      <w:r w:rsidRPr="00407E3A">
        <w:rPr>
          <w:rFonts w:ascii="Arial" w:hAnsi="Arial" w:cs="Arial"/>
          <w:color w:val="333333"/>
          <w:sz w:val="20"/>
          <w:szCs w:val="20"/>
        </w:rPr>
        <w:t>APEC assesses project quality using the following five criteria:</w:t>
      </w:r>
    </w:p>
    <w:p w:rsidR="00E91E80" w:rsidRPr="00407E3A" w:rsidRDefault="00E91E80" w:rsidP="00A70C0C">
      <w:pPr>
        <w:numPr>
          <w:ilvl w:val="0"/>
          <w:numId w:val="32"/>
        </w:numPr>
        <w:spacing w:after="0" w:line="240" w:lineRule="auto"/>
        <w:rPr>
          <w:rFonts w:ascii="Arial" w:hAnsi="Arial" w:cs="Arial"/>
          <w:color w:val="333333"/>
          <w:sz w:val="20"/>
          <w:szCs w:val="20"/>
        </w:rPr>
      </w:pPr>
      <w:r w:rsidRPr="00407E3A">
        <w:rPr>
          <w:rFonts w:ascii="Arial" w:hAnsi="Arial" w:cs="Arial"/>
          <w:color w:val="333333"/>
          <w:sz w:val="20"/>
          <w:szCs w:val="20"/>
        </w:rPr>
        <w:t>Relevance</w:t>
      </w:r>
    </w:p>
    <w:p w:rsidR="00E91E80" w:rsidRPr="00407E3A" w:rsidRDefault="00E91E80" w:rsidP="00A70C0C">
      <w:pPr>
        <w:numPr>
          <w:ilvl w:val="0"/>
          <w:numId w:val="32"/>
        </w:numPr>
        <w:spacing w:after="0" w:line="240" w:lineRule="auto"/>
        <w:rPr>
          <w:rFonts w:ascii="Arial" w:hAnsi="Arial" w:cs="Arial"/>
          <w:color w:val="333333"/>
          <w:sz w:val="20"/>
          <w:szCs w:val="20"/>
        </w:rPr>
      </w:pPr>
      <w:r w:rsidRPr="00407E3A">
        <w:rPr>
          <w:rFonts w:ascii="Arial" w:hAnsi="Arial" w:cs="Arial"/>
          <w:color w:val="333333"/>
          <w:sz w:val="20"/>
          <w:szCs w:val="20"/>
        </w:rPr>
        <w:t>Effectiveness</w:t>
      </w:r>
    </w:p>
    <w:p w:rsidR="00E91E80" w:rsidRPr="00407E3A" w:rsidRDefault="00E91E80" w:rsidP="00A70C0C">
      <w:pPr>
        <w:numPr>
          <w:ilvl w:val="0"/>
          <w:numId w:val="32"/>
        </w:numPr>
        <w:spacing w:after="0" w:line="240" w:lineRule="auto"/>
        <w:rPr>
          <w:rFonts w:ascii="Arial" w:hAnsi="Arial" w:cs="Arial"/>
          <w:color w:val="333333"/>
          <w:sz w:val="20"/>
          <w:szCs w:val="20"/>
        </w:rPr>
      </w:pPr>
      <w:r w:rsidRPr="00407E3A">
        <w:rPr>
          <w:rFonts w:ascii="Arial" w:hAnsi="Arial" w:cs="Arial"/>
          <w:color w:val="333333"/>
          <w:sz w:val="20"/>
          <w:szCs w:val="20"/>
        </w:rPr>
        <w:t>Efficiency</w:t>
      </w:r>
    </w:p>
    <w:p w:rsidR="00E91E80" w:rsidRPr="00407E3A" w:rsidRDefault="00E91E80" w:rsidP="00A70C0C">
      <w:pPr>
        <w:numPr>
          <w:ilvl w:val="0"/>
          <w:numId w:val="32"/>
        </w:numPr>
        <w:spacing w:after="0" w:line="240" w:lineRule="auto"/>
        <w:rPr>
          <w:rFonts w:ascii="Arial" w:hAnsi="Arial" w:cs="Arial"/>
          <w:color w:val="333333"/>
          <w:sz w:val="20"/>
          <w:szCs w:val="20"/>
        </w:rPr>
      </w:pPr>
      <w:r w:rsidRPr="00407E3A">
        <w:rPr>
          <w:rFonts w:ascii="Arial" w:hAnsi="Arial" w:cs="Arial"/>
          <w:color w:val="333333"/>
          <w:sz w:val="20"/>
          <w:szCs w:val="20"/>
        </w:rPr>
        <w:t xml:space="preserve">Impact; and </w:t>
      </w:r>
    </w:p>
    <w:p w:rsidR="00E91E80" w:rsidRDefault="00E91E80" w:rsidP="00A70C0C">
      <w:pPr>
        <w:numPr>
          <w:ilvl w:val="0"/>
          <w:numId w:val="32"/>
        </w:numPr>
        <w:spacing w:after="0" w:line="240" w:lineRule="auto"/>
        <w:rPr>
          <w:rFonts w:ascii="Arial" w:hAnsi="Arial" w:cs="Arial"/>
          <w:color w:val="333333"/>
          <w:sz w:val="20"/>
          <w:szCs w:val="20"/>
        </w:rPr>
      </w:pPr>
      <w:r w:rsidRPr="00407E3A">
        <w:rPr>
          <w:rFonts w:ascii="Arial" w:hAnsi="Arial" w:cs="Arial"/>
          <w:color w:val="333333"/>
          <w:sz w:val="20"/>
          <w:szCs w:val="20"/>
        </w:rPr>
        <w:t>Sustainability</w:t>
      </w:r>
    </w:p>
    <w:p w:rsidR="00407E3A" w:rsidRPr="00407E3A" w:rsidRDefault="00407E3A" w:rsidP="00407E3A">
      <w:pPr>
        <w:spacing w:after="0" w:line="240" w:lineRule="auto"/>
        <w:ind w:left="360"/>
        <w:rPr>
          <w:rFonts w:ascii="Arial" w:hAnsi="Arial" w:cs="Arial"/>
          <w:color w:val="333333"/>
          <w:sz w:val="20"/>
          <w:szCs w:val="20"/>
        </w:rPr>
      </w:pPr>
    </w:p>
    <w:p w:rsidR="00E91E80" w:rsidRPr="00407E3A" w:rsidRDefault="00E91E80" w:rsidP="00E91E80">
      <w:pPr>
        <w:rPr>
          <w:rFonts w:ascii="Arial" w:hAnsi="Arial" w:cs="Arial"/>
          <w:color w:val="333333"/>
          <w:sz w:val="20"/>
          <w:szCs w:val="20"/>
        </w:rPr>
      </w:pPr>
      <w:r w:rsidRPr="00407E3A">
        <w:rPr>
          <w:rFonts w:ascii="Arial" w:hAnsi="Arial" w:cs="Arial"/>
          <w:color w:val="333333"/>
          <w:sz w:val="20"/>
          <w:szCs w:val="20"/>
        </w:rPr>
        <w:t xml:space="preserve">Quality criteria are judged as either satisfactory, or unsatisfactory. </w:t>
      </w:r>
    </w:p>
    <w:p w:rsidR="00E91E80" w:rsidRPr="00407E3A" w:rsidRDefault="00E91E80" w:rsidP="00E91E80">
      <w:pPr>
        <w:rPr>
          <w:rFonts w:ascii="Arial" w:hAnsi="Arial" w:cs="Arial"/>
          <w:color w:val="333333"/>
          <w:sz w:val="20"/>
          <w:szCs w:val="20"/>
        </w:rPr>
      </w:pPr>
      <w:r w:rsidRPr="00407E3A">
        <w:rPr>
          <w:rFonts w:ascii="Arial" w:hAnsi="Arial" w:cs="Arial"/>
          <w:color w:val="333333"/>
          <w:sz w:val="20"/>
          <w:szCs w:val="20"/>
        </w:rPr>
        <w:t xml:space="preserve">APEC members assess “Relevance” through the prioritization stage of the project cycle. Concept Notes that are asked to complete full proposals are considered to reach satisfactory relevance. The Secretariat assesses the remaining four criteria at the full proposal stage. </w:t>
      </w:r>
    </w:p>
    <w:p w:rsidR="00E91E80" w:rsidRPr="00407E3A" w:rsidRDefault="00E91E80" w:rsidP="00E91E80">
      <w:pPr>
        <w:rPr>
          <w:rFonts w:ascii="Arial" w:hAnsi="Arial" w:cs="Arial"/>
          <w:color w:val="333333"/>
          <w:sz w:val="20"/>
          <w:szCs w:val="20"/>
        </w:rPr>
      </w:pPr>
      <w:r w:rsidRPr="00407E3A">
        <w:rPr>
          <w:rFonts w:ascii="Arial" w:hAnsi="Arial" w:cs="Arial"/>
          <w:color w:val="333333"/>
          <w:sz w:val="20"/>
          <w:szCs w:val="20"/>
        </w:rPr>
        <w:t xml:space="preserve">Proposals must reach a minimum score of 2 under each criterion to be considered for funding approval. </w:t>
      </w:r>
    </w:p>
    <w:p w:rsidR="00E91E80" w:rsidRPr="00407E3A" w:rsidRDefault="00E91E80" w:rsidP="00E91E80">
      <w:pPr>
        <w:rPr>
          <w:rFonts w:ascii="Arial" w:hAnsi="Arial" w:cs="Arial"/>
          <w:color w:val="333333"/>
          <w:sz w:val="20"/>
          <w:szCs w:val="20"/>
        </w:rPr>
      </w:pPr>
      <w:r w:rsidRPr="00407E3A">
        <w:rPr>
          <w:rFonts w:ascii="Arial" w:hAnsi="Arial" w:cs="Arial"/>
          <w:color w:val="333333"/>
          <w:sz w:val="20"/>
          <w:szCs w:val="20"/>
        </w:rPr>
        <w:t>Further information about each of the criterion is as follows:</w:t>
      </w:r>
    </w:p>
    <w:p w:rsidR="00E91E80" w:rsidRPr="00407E3A" w:rsidRDefault="00E91E80" w:rsidP="00E91E80">
      <w:pPr>
        <w:rPr>
          <w:rFonts w:ascii="Arial" w:hAnsi="Arial" w:cs="Arial"/>
          <w:color w:val="333333"/>
          <w:sz w:val="20"/>
          <w:szCs w:val="20"/>
        </w:rPr>
      </w:pPr>
      <w:r w:rsidRPr="00407E3A">
        <w:rPr>
          <w:rFonts w:ascii="Arial" w:hAnsi="Arial" w:cs="Arial"/>
          <w:b/>
          <w:i/>
          <w:iCs/>
          <w:color w:val="333333"/>
          <w:sz w:val="20"/>
          <w:szCs w:val="20"/>
        </w:rPr>
        <w:t>Relevance</w:t>
      </w:r>
      <w:r w:rsidRPr="00407E3A">
        <w:rPr>
          <w:rFonts w:ascii="Arial" w:hAnsi="Arial" w:cs="Arial"/>
          <w:b/>
          <w:color w:val="333333"/>
          <w:sz w:val="20"/>
          <w:szCs w:val="20"/>
        </w:rPr>
        <w:t>:</w:t>
      </w:r>
      <w:r w:rsidRPr="00407E3A">
        <w:rPr>
          <w:rFonts w:ascii="Arial" w:hAnsi="Arial" w:cs="Arial"/>
          <w:color w:val="333333"/>
          <w:sz w:val="20"/>
          <w:szCs w:val="20"/>
        </w:rPr>
        <w:t xml:space="preserve"> This looks at WHY a project is proposed. Relevance considers the extent to which projects are needed and suited to achieving the priorities and objectives of the target group, the recipient member economies and APEC as a whole. APEC Committee work plans and sub-fora Working Group plans are an important reference point for what is relevant to a group’s priorities. </w:t>
      </w:r>
    </w:p>
    <w:p w:rsidR="00E91E80" w:rsidRPr="00407E3A" w:rsidRDefault="00E91E80" w:rsidP="00A70C0C">
      <w:pPr>
        <w:numPr>
          <w:ilvl w:val="0"/>
          <w:numId w:val="31"/>
        </w:numPr>
        <w:tabs>
          <w:tab w:val="clear" w:pos="288"/>
        </w:tabs>
        <w:spacing w:after="0" w:line="240" w:lineRule="auto"/>
        <w:ind w:left="270" w:hanging="270"/>
        <w:rPr>
          <w:rFonts w:ascii="Arial" w:hAnsi="Arial" w:cs="Arial"/>
          <w:color w:val="333333"/>
          <w:sz w:val="20"/>
          <w:szCs w:val="20"/>
        </w:rPr>
      </w:pPr>
      <w:r w:rsidRPr="00407E3A">
        <w:rPr>
          <w:rFonts w:ascii="Arial" w:hAnsi="Arial" w:cs="Arial"/>
          <w:color w:val="333333"/>
          <w:sz w:val="20"/>
          <w:szCs w:val="20"/>
        </w:rPr>
        <w:t xml:space="preserve">How valid are the objectives of the project? </w:t>
      </w:r>
    </w:p>
    <w:p w:rsidR="00E91E80" w:rsidRPr="00407E3A" w:rsidRDefault="00E91E80" w:rsidP="00A70C0C">
      <w:pPr>
        <w:numPr>
          <w:ilvl w:val="0"/>
          <w:numId w:val="31"/>
        </w:numPr>
        <w:tabs>
          <w:tab w:val="clear" w:pos="288"/>
        </w:tabs>
        <w:spacing w:after="0" w:line="240" w:lineRule="auto"/>
        <w:ind w:left="270" w:hanging="270"/>
        <w:rPr>
          <w:rFonts w:ascii="Arial" w:hAnsi="Arial" w:cs="Arial"/>
          <w:color w:val="333333"/>
          <w:sz w:val="20"/>
          <w:szCs w:val="20"/>
        </w:rPr>
      </w:pPr>
      <w:r w:rsidRPr="00407E3A">
        <w:rPr>
          <w:rFonts w:ascii="Arial" w:hAnsi="Arial" w:cs="Arial"/>
          <w:color w:val="333333"/>
          <w:sz w:val="20"/>
          <w:szCs w:val="20"/>
        </w:rPr>
        <w:t xml:space="preserve">Are the activities and outputs of the project consistent with the overall project goals? </w:t>
      </w:r>
    </w:p>
    <w:p w:rsidR="00E91E80" w:rsidRPr="00407E3A" w:rsidRDefault="00E91E80" w:rsidP="00A70C0C">
      <w:pPr>
        <w:numPr>
          <w:ilvl w:val="0"/>
          <w:numId w:val="31"/>
        </w:numPr>
        <w:tabs>
          <w:tab w:val="clear" w:pos="288"/>
        </w:tabs>
        <w:spacing w:after="0" w:line="240" w:lineRule="auto"/>
        <w:ind w:left="270" w:hanging="270"/>
        <w:rPr>
          <w:rFonts w:ascii="Arial" w:hAnsi="Arial" w:cs="Arial"/>
          <w:i/>
          <w:iCs/>
          <w:color w:val="333333"/>
          <w:sz w:val="20"/>
          <w:szCs w:val="20"/>
        </w:rPr>
      </w:pPr>
      <w:r w:rsidRPr="00407E3A">
        <w:rPr>
          <w:rFonts w:ascii="Arial" w:hAnsi="Arial" w:cs="Arial"/>
          <w:color w:val="333333"/>
          <w:sz w:val="20"/>
          <w:szCs w:val="20"/>
        </w:rPr>
        <w:t xml:space="preserve">Are the activities and outputs of the project consistent with the intended impact? </w:t>
      </w:r>
    </w:p>
    <w:p w:rsidR="00407E3A" w:rsidRDefault="00407E3A" w:rsidP="00E91E80">
      <w:pPr>
        <w:rPr>
          <w:rFonts w:ascii="Arial" w:hAnsi="Arial" w:cs="Arial"/>
          <w:b/>
          <w:i/>
          <w:iCs/>
          <w:color w:val="333333"/>
          <w:sz w:val="20"/>
          <w:szCs w:val="20"/>
        </w:rPr>
      </w:pPr>
    </w:p>
    <w:p w:rsidR="00407E3A" w:rsidRDefault="00E91E80" w:rsidP="00407E3A">
      <w:pPr>
        <w:rPr>
          <w:rFonts w:ascii="Arial" w:hAnsi="Arial" w:cs="Arial"/>
          <w:color w:val="333333"/>
          <w:sz w:val="20"/>
          <w:szCs w:val="20"/>
        </w:rPr>
      </w:pPr>
      <w:r w:rsidRPr="00407E3A">
        <w:rPr>
          <w:rFonts w:ascii="Arial" w:hAnsi="Arial" w:cs="Arial"/>
          <w:b/>
          <w:i/>
          <w:iCs/>
          <w:color w:val="333333"/>
          <w:sz w:val="20"/>
          <w:szCs w:val="20"/>
        </w:rPr>
        <w:t>Effectiveness</w:t>
      </w:r>
      <w:r w:rsidRPr="00407E3A">
        <w:rPr>
          <w:rFonts w:ascii="Arial" w:hAnsi="Arial" w:cs="Arial"/>
          <w:b/>
          <w:color w:val="333333"/>
          <w:sz w:val="20"/>
          <w:szCs w:val="20"/>
        </w:rPr>
        <w:t>:</w:t>
      </w:r>
      <w:r w:rsidRPr="00407E3A">
        <w:rPr>
          <w:rFonts w:ascii="Arial" w:hAnsi="Arial" w:cs="Arial"/>
          <w:color w:val="333333"/>
          <w:sz w:val="20"/>
          <w:szCs w:val="20"/>
        </w:rPr>
        <w:t xml:space="preserve"> This examines HOW a project will take place, particularly how well a project might reach its objectives. </w:t>
      </w:r>
      <w:r w:rsidRPr="00407E3A">
        <w:rPr>
          <w:rFonts w:ascii="Arial" w:hAnsi="Arial" w:cs="Arial"/>
          <w:color w:val="333333"/>
          <w:sz w:val="20"/>
          <w:szCs w:val="20"/>
        </w:rPr>
        <w:br/>
      </w:r>
    </w:p>
    <w:p w:rsidR="00E91E80" w:rsidRPr="00407E3A" w:rsidRDefault="00E91E80" w:rsidP="00407E3A">
      <w:pPr>
        <w:pStyle w:val="ListParagraph"/>
        <w:numPr>
          <w:ilvl w:val="0"/>
          <w:numId w:val="169"/>
        </w:numPr>
        <w:tabs>
          <w:tab w:val="left" w:pos="284"/>
        </w:tabs>
        <w:ind w:left="284" w:hanging="284"/>
        <w:rPr>
          <w:rFonts w:cs="Arial"/>
          <w:color w:val="333333"/>
          <w:sz w:val="20"/>
        </w:rPr>
      </w:pPr>
      <w:r w:rsidRPr="00407E3A">
        <w:rPr>
          <w:rFonts w:cs="Arial"/>
          <w:color w:val="333333"/>
          <w:sz w:val="20"/>
        </w:rPr>
        <w:t xml:space="preserve">To what extent are the objectives likely to be achieved </w:t>
      </w:r>
      <w:r w:rsidR="00105675" w:rsidRPr="00407E3A">
        <w:rPr>
          <w:rFonts w:cs="Arial"/>
          <w:color w:val="333333"/>
          <w:sz w:val="20"/>
        </w:rPr>
        <w:t xml:space="preserve">and </w:t>
      </w:r>
      <w:r w:rsidRPr="00407E3A">
        <w:rPr>
          <w:rFonts w:cs="Arial"/>
          <w:color w:val="333333"/>
          <w:sz w:val="20"/>
        </w:rPr>
        <w:t>are they realistic?</w:t>
      </w:r>
    </w:p>
    <w:p w:rsidR="00E91E80" w:rsidRPr="00407E3A" w:rsidRDefault="00E91E80" w:rsidP="00A70C0C">
      <w:pPr>
        <w:numPr>
          <w:ilvl w:val="0"/>
          <w:numId w:val="31"/>
        </w:numPr>
        <w:tabs>
          <w:tab w:val="clear" w:pos="288"/>
        </w:tabs>
        <w:spacing w:after="0" w:line="240" w:lineRule="auto"/>
        <w:ind w:left="270" w:hanging="270"/>
        <w:rPr>
          <w:rFonts w:ascii="Arial" w:hAnsi="Arial" w:cs="Arial"/>
          <w:color w:val="333333"/>
          <w:sz w:val="20"/>
          <w:szCs w:val="20"/>
        </w:rPr>
      </w:pPr>
      <w:r w:rsidRPr="00407E3A">
        <w:rPr>
          <w:rFonts w:ascii="Arial" w:hAnsi="Arial" w:cs="Arial"/>
          <w:color w:val="333333"/>
          <w:sz w:val="20"/>
          <w:szCs w:val="20"/>
        </w:rPr>
        <w:t>What is the APEC value-add? Why is this a good project for APEC?</w:t>
      </w:r>
    </w:p>
    <w:p w:rsidR="00E91E80" w:rsidRPr="00407E3A" w:rsidRDefault="00E91E80" w:rsidP="00A70C0C">
      <w:pPr>
        <w:numPr>
          <w:ilvl w:val="0"/>
          <w:numId w:val="31"/>
        </w:numPr>
        <w:tabs>
          <w:tab w:val="clear" w:pos="288"/>
        </w:tabs>
        <w:spacing w:after="0" w:line="240" w:lineRule="auto"/>
        <w:ind w:left="270" w:hanging="270"/>
        <w:rPr>
          <w:rFonts w:ascii="Arial" w:hAnsi="Arial" w:cs="Arial"/>
          <w:color w:val="333333"/>
          <w:sz w:val="20"/>
          <w:szCs w:val="20"/>
        </w:rPr>
      </w:pPr>
      <w:r w:rsidRPr="00407E3A">
        <w:rPr>
          <w:rFonts w:ascii="Arial" w:hAnsi="Arial" w:cs="Arial"/>
          <w:color w:val="333333"/>
          <w:sz w:val="20"/>
          <w:szCs w:val="20"/>
        </w:rPr>
        <w:t>Based on the particular issue being addressed, is the proposed approach a sound way to achieve the objectives, and have other alternative approaches been examined?</w:t>
      </w:r>
    </w:p>
    <w:p w:rsidR="00E91E80" w:rsidRPr="00407E3A" w:rsidRDefault="00E91E80" w:rsidP="00A70C0C">
      <w:pPr>
        <w:numPr>
          <w:ilvl w:val="0"/>
          <w:numId w:val="31"/>
        </w:numPr>
        <w:tabs>
          <w:tab w:val="clear" w:pos="288"/>
        </w:tabs>
        <w:spacing w:after="0" w:line="240" w:lineRule="auto"/>
        <w:ind w:left="270" w:hanging="270"/>
        <w:rPr>
          <w:rFonts w:ascii="Arial" w:hAnsi="Arial" w:cs="Arial"/>
          <w:color w:val="333333"/>
          <w:sz w:val="20"/>
          <w:szCs w:val="20"/>
        </w:rPr>
      </w:pPr>
      <w:r w:rsidRPr="00407E3A">
        <w:rPr>
          <w:rFonts w:ascii="Arial" w:hAnsi="Arial" w:cs="Arial"/>
          <w:color w:val="333333"/>
          <w:sz w:val="20"/>
          <w:szCs w:val="20"/>
        </w:rPr>
        <w:t>Does the project take into account and or build on previous APEC activities with similar objectives?</w:t>
      </w:r>
    </w:p>
    <w:p w:rsidR="00407E3A" w:rsidRDefault="00407E3A" w:rsidP="00E91E80">
      <w:pPr>
        <w:rPr>
          <w:rFonts w:ascii="Arial" w:hAnsi="Arial" w:cs="Arial"/>
          <w:b/>
          <w:i/>
          <w:iCs/>
          <w:color w:val="333333"/>
          <w:sz w:val="20"/>
          <w:szCs w:val="20"/>
        </w:rPr>
      </w:pPr>
    </w:p>
    <w:p w:rsidR="00E91E80" w:rsidRPr="00407E3A" w:rsidRDefault="00E91E80" w:rsidP="00E91E80">
      <w:pPr>
        <w:rPr>
          <w:rFonts w:ascii="Arial" w:hAnsi="Arial" w:cs="Arial"/>
          <w:color w:val="333333"/>
          <w:sz w:val="20"/>
          <w:szCs w:val="20"/>
        </w:rPr>
      </w:pPr>
      <w:r w:rsidRPr="00407E3A">
        <w:rPr>
          <w:rFonts w:ascii="Arial" w:hAnsi="Arial" w:cs="Arial"/>
          <w:b/>
          <w:i/>
          <w:iCs/>
          <w:color w:val="333333"/>
          <w:sz w:val="20"/>
          <w:szCs w:val="20"/>
        </w:rPr>
        <w:t xml:space="preserve">Efficiency: </w:t>
      </w:r>
      <w:r w:rsidRPr="00407E3A">
        <w:rPr>
          <w:rFonts w:ascii="Arial" w:hAnsi="Arial" w:cs="Arial"/>
          <w:iCs/>
          <w:color w:val="333333"/>
          <w:sz w:val="20"/>
          <w:szCs w:val="20"/>
        </w:rPr>
        <w:t>This</w:t>
      </w:r>
      <w:r w:rsidRPr="00407E3A">
        <w:rPr>
          <w:rFonts w:ascii="Arial" w:hAnsi="Arial" w:cs="Arial"/>
          <w:b/>
          <w:iCs/>
          <w:color w:val="333333"/>
          <w:sz w:val="20"/>
          <w:szCs w:val="20"/>
        </w:rPr>
        <w:t xml:space="preserve"> </w:t>
      </w:r>
      <w:r w:rsidRPr="00407E3A">
        <w:rPr>
          <w:rFonts w:ascii="Arial" w:hAnsi="Arial" w:cs="Arial"/>
          <w:color w:val="333333"/>
          <w:sz w:val="20"/>
          <w:szCs w:val="20"/>
        </w:rPr>
        <w:t xml:space="preserve">also looks at HOW a project will take place, particularly measuring of the outputs (services, goods) in relation to the inputs (cost of resources). Efficiency considers if the project offers value for money and whether projects use the least costly resources allowed in order to achieve the desired results. </w:t>
      </w:r>
    </w:p>
    <w:p w:rsidR="00E91E80" w:rsidRPr="00407E3A" w:rsidRDefault="00E91E80" w:rsidP="00A70C0C">
      <w:pPr>
        <w:numPr>
          <w:ilvl w:val="0"/>
          <w:numId w:val="31"/>
        </w:numPr>
        <w:tabs>
          <w:tab w:val="clear" w:pos="288"/>
        </w:tabs>
        <w:spacing w:after="0" w:line="240" w:lineRule="auto"/>
        <w:ind w:left="270" w:hanging="270"/>
        <w:rPr>
          <w:rFonts w:ascii="Arial" w:hAnsi="Arial" w:cs="Arial"/>
          <w:color w:val="333333"/>
          <w:sz w:val="20"/>
          <w:szCs w:val="20"/>
        </w:rPr>
      </w:pPr>
      <w:r w:rsidRPr="00407E3A">
        <w:rPr>
          <w:rFonts w:ascii="Arial" w:hAnsi="Arial" w:cs="Arial"/>
          <w:color w:val="333333"/>
          <w:sz w:val="20"/>
          <w:szCs w:val="20"/>
        </w:rPr>
        <w:t>Do the activities appear to be cost-efficient?</w:t>
      </w:r>
    </w:p>
    <w:p w:rsidR="00E91E80" w:rsidRPr="00407E3A" w:rsidRDefault="00E91E80" w:rsidP="00A70C0C">
      <w:pPr>
        <w:numPr>
          <w:ilvl w:val="0"/>
          <w:numId w:val="31"/>
        </w:numPr>
        <w:tabs>
          <w:tab w:val="clear" w:pos="288"/>
        </w:tabs>
        <w:spacing w:after="0" w:line="240" w:lineRule="auto"/>
        <w:ind w:left="270" w:hanging="270"/>
        <w:rPr>
          <w:rFonts w:ascii="Arial" w:hAnsi="Arial" w:cs="Arial"/>
          <w:color w:val="333333"/>
          <w:sz w:val="20"/>
          <w:szCs w:val="20"/>
        </w:rPr>
      </w:pPr>
      <w:r w:rsidRPr="00407E3A">
        <w:rPr>
          <w:rFonts w:ascii="Arial" w:hAnsi="Arial" w:cs="Arial"/>
          <w:color w:val="333333"/>
          <w:sz w:val="20"/>
          <w:szCs w:val="20"/>
        </w:rPr>
        <w:t xml:space="preserve">Do the activities comply with APEC project budget guidelines? </w:t>
      </w:r>
    </w:p>
    <w:p w:rsidR="00E91E80" w:rsidRPr="00407E3A" w:rsidRDefault="00E91E80" w:rsidP="00A70C0C">
      <w:pPr>
        <w:numPr>
          <w:ilvl w:val="0"/>
          <w:numId w:val="31"/>
        </w:numPr>
        <w:tabs>
          <w:tab w:val="clear" w:pos="288"/>
        </w:tabs>
        <w:spacing w:after="0" w:line="240" w:lineRule="auto"/>
        <w:ind w:left="270" w:hanging="270"/>
        <w:rPr>
          <w:rFonts w:ascii="Arial" w:hAnsi="Arial" w:cs="Arial"/>
          <w:b/>
          <w:i/>
          <w:iCs/>
          <w:color w:val="333333"/>
          <w:sz w:val="20"/>
          <w:szCs w:val="20"/>
        </w:rPr>
      </w:pPr>
      <w:r w:rsidRPr="00407E3A">
        <w:rPr>
          <w:rFonts w:ascii="Arial" w:hAnsi="Arial" w:cs="Arial"/>
          <w:color w:val="333333"/>
          <w:sz w:val="20"/>
          <w:szCs w:val="20"/>
        </w:rPr>
        <w:t xml:space="preserve">Would alternative approaches deliver the same result for less cost? </w:t>
      </w:r>
    </w:p>
    <w:p w:rsidR="00E91E80" w:rsidRPr="00407E3A" w:rsidRDefault="00E91E80" w:rsidP="00E91E80">
      <w:pPr>
        <w:rPr>
          <w:rFonts w:ascii="Arial" w:hAnsi="Arial" w:cs="Arial"/>
          <w:color w:val="333333"/>
          <w:sz w:val="20"/>
          <w:szCs w:val="20"/>
        </w:rPr>
      </w:pPr>
      <w:r w:rsidRPr="00407E3A">
        <w:rPr>
          <w:rFonts w:ascii="Arial" w:hAnsi="Arial" w:cs="Arial"/>
          <w:b/>
          <w:i/>
          <w:iCs/>
          <w:color w:val="333333"/>
          <w:sz w:val="20"/>
          <w:szCs w:val="20"/>
        </w:rPr>
        <w:lastRenderedPageBreak/>
        <w:t>Impact</w:t>
      </w:r>
      <w:r w:rsidRPr="00407E3A">
        <w:rPr>
          <w:rFonts w:ascii="Arial" w:hAnsi="Arial" w:cs="Arial"/>
          <w:b/>
          <w:color w:val="333333"/>
          <w:sz w:val="20"/>
          <w:szCs w:val="20"/>
        </w:rPr>
        <w:t>:</w:t>
      </w:r>
      <w:r w:rsidRPr="00407E3A">
        <w:rPr>
          <w:rFonts w:ascii="Arial" w:hAnsi="Arial" w:cs="Arial"/>
          <w:color w:val="333333"/>
          <w:sz w:val="20"/>
          <w:szCs w:val="20"/>
        </w:rPr>
        <w:t xml:space="preserve"> This asks WHAT the project seeks to change. It includes possible impacts on key stakeholders and effectiveness in addressing APEC values such as gender equity. Impact will consider project risks and risk management, including the possible impact of external factors, such as changes in terms of trade or financial conditions. </w:t>
      </w:r>
    </w:p>
    <w:p w:rsidR="00E91E80" w:rsidRPr="00407E3A" w:rsidRDefault="00E91E80" w:rsidP="00A70C0C">
      <w:pPr>
        <w:numPr>
          <w:ilvl w:val="0"/>
          <w:numId w:val="31"/>
        </w:numPr>
        <w:tabs>
          <w:tab w:val="clear" w:pos="288"/>
        </w:tabs>
        <w:spacing w:after="0" w:line="240" w:lineRule="auto"/>
        <w:ind w:left="270" w:hanging="270"/>
        <w:rPr>
          <w:rFonts w:ascii="Arial" w:hAnsi="Arial" w:cs="Arial"/>
          <w:color w:val="333333"/>
          <w:sz w:val="20"/>
          <w:szCs w:val="20"/>
        </w:rPr>
      </w:pPr>
      <w:r w:rsidRPr="00407E3A">
        <w:rPr>
          <w:rFonts w:ascii="Arial" w:hAnsi="Arial" w:cs="Arial"/>
          <w:color w:val="333333"/>
          <w:sz w:val="20"/>
          <w:szCs w:val="20"/>
        </w:rPr>
        <w:t xml:space="preserve">What are the likely changes following from this project? </w:t>
      </w:r>
    </w:p>
    <w:p w:rsidR="00E91E80" w:rsidRPr="00407E3A" w:rsidRDefault="00E91E80" w:rsidP="00A70C0C">
      <w:pPr>
        <w:numPr>
          <w:ilvl w:val="0"/>
          <w:numId w:val="31"/>
        </w:numPr>
        <w:tabs>
          <w:tab w:val="clear" w:pos="288"/>
        </w:tabs>
        <w:spacing w:after="0" w:line="240" w:lineRule="auto"/>
        <w:ind w:left="270" w:hanging="270"/>
        <w:rPr>
          <w:rFonts w:ascii="Arial" w:hAnsi="Arial" w:cs="Arial"/>
          <w:color w:val="333333"/>
          <w:sz w:val="20"/>
          <w:szCs w:val="20"/>
        </w:rPr>
      </w:pPr>
      <w:r w:rsidRPr="00407E3A">
        <w:rPr>
          <w:rFonts w:ascii="Arial" w:hAnsi="Arial" w:cs="Arial"/>
          <w:color w:val="333333"/>
          <w:sz w:val="20"/>
          <w:szCs w:val="20"/>
        </w:rPr>
        <w:t xml:space="preserve">What difference will the activity make to the target beneficiaries? </w:t>
      </w:r>
    </w:p>
    <w:p w:rsidR="00E91E80" w:rsidRPr="00407E3A" w:rsidRDefault="00E91E80" w:rsidP="00A70C0C">
      <w:pPr>
        <w:numPr>
          <w:ilvl w:val="0"/>
          <w:numId w:val="31"/>
        </w:numPr>
        <w:tabs>
          <w:tab w:val="clear" w:pos="288"/>
        </w:tabs>
        <w:spacing w:after="0" w:line="240" w:lineRule="auto"/>
        <w:ind w:left="270" w:hanging="270"/>
        <w:rPr>
          <w:rFonts w:ascii="Arial" w:hAnsi="Arial" w:cs="Arial"/>
          <w:color w:val="333333"/>
          <w:sz w:val="20"/>
          <w:szCs w:val="20"/>
        </w:rPr>
      </w:pPr>
      <w:r w:rsidRPr="00407E3A">
        <w:rPr>
          <w:rFonts w:ascii="Arial" w:hAnsi="Arial" w:cs="Arial"/>
          <w:color w:val="333333"/>
          <w:sz w:val="20"/>
          <w:szCs w:val="20"/>
        </w:rPr>
        <w:t>Beyond the target group, who else is likely to benefit? Are there multiplier effects that can be gained from this project?</w:t>
      </w:r>
    </w:p>
    <w:p w:rsidR="00E91E80" w:rsidRPr="00407E3A" w:rsidRDefault="00E91E80" w:rsidP="00A70C0C">
      <w:pPr>
        <w:numPr>
          <w:ilvl w:val="0"/>
          <w:numId w:val="31"/>
        </w:numPr>
        <w:tabs>
          <w:tab w:val="clear" w:pos="288"/>
        </w:tabs>
        <w:spacing w:after="0" w:line="240" w:lineRule="auto"/>
        <w:ind w:left="270" w:hanging="270"/>
        <w:rPr>
          <w:rFonts w:ascii="Arial" w:hAnsi="Arial" w:cs="Arial"/>
          <w:color w:val="333333"/>
          <w:sz w:val="20"/>
          <w:szCs w:val="20"/>
        </w:rPr>
      </w:pPr>
      <w:r w:rsidRPr="00407E3A">
        <w:rPr>
          <w:rFonts w:ascii="Arial" w:hAnsi="Arial" w:cs="Arial"/>
          <w:color w:val="333333"/>
          <w:sz w:val="20"/>
          <w:szCs w:val="20"/>
        </w:rPr>
        <w:t>What support exists for the project across APEC, taking into account the potential for multiple fora support to reinforce the benefits across a range of sectors and areas of work?</w:t>
      </w:r>
    </w:p>
    <w:p w:rsidR="00E91E80" w:rsidRPr="00407E3A" w:rsidRDefault="00E91E80" w:rsidP="00A70C0C">
      <w:pPr>
        <w:numPr>
          <w:ilvl w:val="0"/>
          <w:numId w:val="31"/>
        </w:numPr>
        <w:tabs>
          <w:tab w:val="clear" w:pos="288"/>
        </w:tabs>
        <w:spacing w:after="0" w:line="240" w:lineRule="auto"/>
        <w:ind w:left="270" w:hanging="270"/>
        <w:rPr>
          <w:rFonts w:ascii="Arial" w:hAnsi="Arial" w:cs="Arial"/>
          <w:color w:val="333333"/>
          <w:sz w:val="20"/>
          <w:szCs w:val="20"/>
        </w:rPr>
      </w:pPr>
      <w:r w:rsidRPr="00407E3A">
        <w:rPr>
          <w:rFonts w:ascii="Arial" w:hAnsi="Arial" w:cs="Arial"/>
          <w:color w:val="333333"/>
          <w:sz w:val="20"/>
          <w:szCs w:val="20"/>
        </w:rPr>
        <w:t>What avenues will be used to communicate and promote the project results, not only to member economies but also stakeholders and desired partners?</w:t>
      </w:r>
    </w:p>
    <w:p w:rsidR="00E91E80" w:rsidRPr="00407E3A" w:rsidRDefault="00E91E80" w:rsidP="00E91E80">
      <w:pPr>
        <w:rPr>
          <w:rFonts w:ascii="Arial" w:hAnsi="Arial" w:cs="Arial"/>
          <w:b/>
          <w:i/>
          <w:iCs/>
          <w:color w:val="333333"/>
          <w:sz w:val="20"/>
          <w:szCs w:val="20"/>
        </w:rPr>
      </w:pPr>
    </w:p>
    <w:p w:rsidR="00E91E80" w:rsidRPr="00407E3A" w:rsidRDefault="00E91E80" w:rsidP="00E91E80">
      <w:pPr>
        <w:rPr>
          <w:rFonts w:ascii="Arial" w:hAnsi="Arial" w:cs="Arial"/>
          <w:color w:val="333333"/>
          <w:sz w:val="20"/>
          <w:szCs w:val="20"/>
        </w:rPr>
      </w:pPr>
      <w:r w:rsidRPr="00407E3A">
        <w:rPr>
          <w:rFonts w:ascii="Arial" w:hAnsi="Arial" w:cs="Arial"/>
          <w:b/>
          <w:i/>
          <w:iCs/>
          <w:color w:val="333333"/>
          <w:sz w:val="20"/>
          <w:szCs w:val="20"/>
        </w:rPr>
        <w:t>Sustainability:</w:t>
      </w:r>
      <w:r w:rsidRPr="00407E3A">
        <w:rPr>
          <w:rFonts w:ascii="Arial" w:hAnsi="Arial" w:cs="Arial"/>
          <w:color w:val="333333"/>
          <w:sz w:val="20"/>
          <w:szCs w:val="20"/>
        </w:rPr>
        <w:t xml:space="preserve"> This looks at whether the benefits of a project are </w:t>
      </w:r>
      <w:r w:rsidRPr="00407E3A">
        <w:rPr>
          <w:rFonts w:ascii="Arial" w:hAnsi="Arial" w:cs="Arial"/>
          <w:b/>
          <w:color w:val="333333"/>
          <w:sz w:val="20"/>
          <w:szCs w:val="20"/>
        </w:rPr>
        <w:t>likely to continue</w:t>
      </w:r>
      <w:r w:rsidRPr="00407E3A">
        <w:rPr>
          <w:rFonts w:ascii="Arial" w:hAnsi="Arial" w:cs="Arial"/>
          <w:color w:val="333333"/>
          <w:sz w:val="20"/>
          <w:szCs w:val="20"/>
        </w:rPr>
        <w:t xml:space="preserve"> after the APEC project is completed. It has a longer term focus compared to other criterion. </w:t>
      </w:r>
    </w:p>
    <w:p w:rsidR="00E91E80" w:rsidRPr="00407E3A" w:rsidRDefault="00E91E80" w:rsidP="00A70C0C">
      <w:pPr>
        <w:numPr>
          <w:ilvl w:val="0"/>
          <w:numId w:val="31"/>
        </w:numPr>
        <w:tabs>
          <w:tab w:val="clear" w:pos="288"/>
        </w:tabs>
        <w:spacing w:after="0" w:line="240" w:lineRule="auto"/>
        <w:ind w:left="270" w:hanging="270"/>
        <w:rPr>
          <w:rFonts w:ascii="Arial" w:hAnsi="Arial" w:cs="Arial"/>
          <w:color w:val="333333"/>
          <w:sz w:val="20"/>
          <w:szCs w:val="20"/>
        </w:rPr>
      </w:pPr>
      <w:r w:rsidRPr="00407E3A">
        <w:rPr>
          <w:rFonts w:ascii="Arial" w:hAnsi="Arial" w:cs="Arial"/>
          <w:color w:val="333333"/>
          <w:sz w:val="20"/>
          <w:szCs w:val="20"/>
        </w:rPr>
        <w:t xml:space="preserve">What are the intended effects over the longer term? </w:t>
      </w:r>
    </w:p>
    <w:p w:rsidR="00E91E80" w:rsidRPr="00407E3A" w:rsidRDefault="00E91E80" w:rsidP="00A70C0C">
      <w:pPr>
        <w:numPr>
          <w:ilvl w:val="0"/>
          <w:numId w:val="31"/>
        </w:numPr>
        <w:tabs>
          <w:tab w:val="clear" w:pos="288"/>
        </w:tabs>
        <w:spacing w:after="0" w:line="240" w:lineRule="auto"/>
        <w:ind w:left="270" w:hanging="270"/>
        <w:rPr>
          <w:rFonts w:ascii="Arial" w:hAnsi="Arial" w:cs="Arial"/>
          <w:color w:val="333333"/>
          <w:sz w:val="20"/>
          <w:szCs w:val="20"/>
        </w:rPr>
      </w:pPr>
      <w:r w:rsidRPr="00407E3A">
        <w:rPr>
          <w:rFonts w:ascii="Arial" w:hAnsi="Arial" w:cs="Arial"/>
          <w:color w:val="333333"/>
          <w:sz w:val="20"/>
          <w:szCs w:val="20"/>
        </w:rPr>
        <w:t xml:space="preserve">Does the project provide for methods to ensure benefits of a project will continue after the APEC project ceases? </w:t>
      </w:r>
    </w:p>
    <w:p w:rsidR="00E91E80" w:rsidRPr="00407E3A" w:rsidRDefault="00E91E80" w:rsidP="00A70C0C">
      <w:pPr>
        <w:numPr>
          <w:ilvl w:val="0"/>
          <w:numId w:val="31"/>
        </w:numPr>
        <w:tabs>
          <w:tab w:val="clear" w:pos="288"/>
        </w:tabs>
        <w:spacing w:after="0" w:line="240" w:lineRule="auto"/>
        <w:ind w:left="270" w:hanging="270"/>
        <w:rPr>
          <w:rFonts w:ascii="Arial" w:hAnsi="Arial" w:cs="Arial"/>
          <w:color w:val="333333"/>
          <w:sz w:val="20"/>
          <w:szCs w:val="20"/>
        </w:rPr>
      </w:pPr>
      <w:r w:rsidRPr="00407E3A">
        <w:rPr>
          <w:rFonts w:ascii="Arial" w:hAnsi="Arial" w:cs="Arial"/>
          <w:color w:val="333333"/>
          <w:sz w:val="20"/>
          <w:szCs w:val="20"/>
        </w:rPr>
        <w:t>Is there evidence of engagement with key stakeholders?</w:t>
      </w:r>
    </w:p>
    <w:p w:rsidR="00E91E80" w:rsidRPr="00407E3A" w:rsidRDefault="00E91E80" w:rsidP="00A70C0C">
      <w:pPr>
        <w:numPr>
          <w:ilvl w:val="0"/>
          <w:numId w:val="31"/>
        </w:numPr>
        <w:tabs>
          <w:tab w:val="clear" w:pos="288"/>
        </w:tabs>
        <w:spacing w:after="0" w:line="240" w:lineRule="auto"/>
        <w:ind w:left="270" w:hanging="270"/>
        <w:rPr>
          <w:rFonts w:ascii="Arial" w:hAnsi="Arial" w:cs="Arial"/>
          <w:color w:val="333333"/>
          <w:sz w:val="20"/>
          <w:szCs w:val="20"/>
        </w:rPr>
      </w:pPr>
      <w:r w:rsidRPr="00407E3A">
        <w:rPr>
          <w:rFonts w:ascii="Arial" w:hAnsi="Arial" w:cs="Arial"/>
          <w:color w:val="333333"/>
          <w:sz w:val="20"/>
          <w:szCs w:val="20"/>
        </w:rPr>
        <w:t xml:space="preserve">How does this project fit in </w:t>
      </w:r>
      <w:r w:rsidR="00105675" w:rsidRPr="00407E3A">
        <w:rPr>
          <w:rFonts w:ascii="Arial" w:hAnsi="Arial" w:cs="Arial"/>
          <w:color w:val="333333"/>
          <w:sz w:val="20"/>
          <w:szCs w:val="20"/>
        </w:rPr>
        <w:t>with f</w:t>
      </w:r>
      <w:r w:rsidRPr="00407E3A">
        <w:rPr>
          <w:rFonts w:ascii="Arial" w:hAnsi="Arial" w:cs="Arial"/>
          <w:color w:val="333333"/>
          <w:sz w:val="20"/>
          <w:szCs w:val="20"/>
        </w:rPr>
        <w:t>ora’s priorities and are follow-on projects planned?</w:t>
      </w:r>
    </w:p>
    <w:p w:rsidR="00E91E80" w:rsidRPr="00407E3A" w:rsidRDefault="00E91E80" w:rsidP="00805390">
      <w:pPr>
        <w:tabs>
          <w:tab w:val="left" w:pos="3360"/>
        </w:tabs>
        <w:rPr>
          <w:rFonts w:ascii="Arial" w:hAnsi="Arial" w:cs="Arial"/>
          <w:sz w:val="20"/>
          <w:szCs w:val="20"/>
        </w:rPr>
        <w:sectPr w:rsidR="00E91E80" w:rsidRPr="00407E3A" w:rsidSect="00E91E80">
          <w:headerReference w:type="default" r:id="rId80"/>
          <w:headerReference w:type="first" r:id="rId81"/>
          <w:type w:val="oddPage"/>
          <w:pgSz w:w="11909" w:h="16834" w:code="9"/>
          <w:pgMar w:top="1152" w:right="1872" w:bottom="936" w:left="1872" w:header="360" w:footer="0" w:gutter="0"/>
          <w:cols w:space="720"/>
          <w:docGrid w:linePitch="326"/>
        </w:sectPr>
      </w:pPr>
      <w:r w:rsidRPr="00407E3A">
        <w:rPr>
          <w:rFonts w:ascii="Arial" w:hAnsi="Arial" w:cs="Arial"/>
          <w:color w:val="333333"/>
          <w:sz w:val="20"/>
          <w:szCs w:val="20"/>
        </w:rPr>
        <w:tab/>
      </w:r>
    </w:p>
    <w:p w:rsidR="008C74C9" w:rsidRPr="00622FDA" w:rsidRDefault="008C74C9" w:rsidP="00407E3A">
      <w:pPr>
        <w:pStyle w:val="APECFormTitle"/>
        <w:spacing w:after="120"/>
        <w:ind w:left="-274"/>
        <w:jc w:val="right"/>
      </w:pPr>
      <w:r w:rsidRPr="00622FDA">
        <w:lastRenderedPageBreak/>
        <w:t>Appendix G</w:t>
      </w:r>
    </w:p>
    <w:p w:rsidR="00B77347" w:rsidRPr="00622FDA" w:rsidRDefault="00B77347" w:rsidP="00B77347">
      <w:pPr>
        <w:pStyle w:val="APECFormTitle"/>
        <w:spacing w:after="120"/>
        <w:ind w:left="-274"/>
      </w:pPr>
      <w:r w:rsidRPr="00622FDA">
        <w:t>Project Monitoring Report</w:t>
      </w:r>
    </w:p>
    <w:p w:rsidR="00407E3A" w:rsidRDefault="00B77347" w:rsidP="00B77347">
      <w:pPr>
        <w:ind w:left="-720"/>
        <w:contextualSpacing/>
        <w:jc w:val="center"/>
        <w:rPr>
          <w:rStyle w:val="Run-inheading"/>
          <w:rFonts w:ascii="Arial" w:hAnsi="Arial" w:cs="Arial"/>
          <w:sz w:val="20"/>
        </w:rPr>
      </w:pPr>
      <w:r w:rsidRPr="00622FDA">
        <w:rPr>
          <w:rStyle w:val="Run-inheading"/>
          <w:rFonts w:ascii="Arial" w:hAnsi="Arial" w:cs="Arial"/>
          <w:sz w:val="20"/>
        </w:rPr>
        <w:t>Please submit through your APEC Secretariat Program Director</w:t>
      </w:r>
    </w:p>
    <w:p w:rsidR="00B77347" w:rsidRPr="009B416C" w:rsidRDefault="00B77347" w:rsidP="00B77347">
      <w:pPr>
        <w:ind w:left="-720"/>
        <w:contextualSpacing/>
        <w:jc w:val="center"/>
        <w:rPr>
          <w:rStyle w:val="Run-inheading"/>
          <w:rFonts w:ascii="Arial" w:hAnsi="Arial" w:cs="Arial"/>
          <w:b w:val="0"/>
          <w:i w:val="0"/>
          <w:sz w:val="20"/>
        </w:rPr>
      </w:pPr>
      <w:proofErr w:type="gramStart"/>
      <w:r w:rsidRPr="00622FDA">
        <w:rPr>
          <w:rFonts w:ascii="Arial" w:hAnsi="Arial" w:cs="Arial"/>
          <w:b/>
          <w:bCs/>
          <w:i/>
          <w:kern w:val="28"/>
          <w:sz w:val="20"/>
        </w:rPr>
        <w:t>by</w:t>
      </w:r>
      <w:proofErr w:type="gramEnd"/>
      <w:r w:rsidRPr="00622FDA">
        <w:rPr>
          <w:rFonts w:ascii="Arial" w:hAnsi="Arial" w:cs="Arial"/>
          <w:b/>
          <w:bCs/>
          <w:i/>
          <w:kern w:val="28"/>
          <w:sz w:val="20"/>
        </w:rPr>
        <w:t xml:space="preserve"> Aug</w:t>
      </w:r>
      <w:r w:rsidR="00407E3A">
        <w:rPr>
          <w:rFonts w:ascii="Arial" w:hAnsi="Arial" w:cs="Arial"/>
          <w:b/>
          <w:bCs/>
          <w:i/>
          <w:kern w:val="28"/>
          <w:sz w:val="20"/>
        </w:rPr>
        <w:t>ust</w:t>
      </w:r>
      <w:r w:rsidRPr="00622FDA">
        <w:rPr>
          <w:rFonts w:ascii="Arial" w:hAnsi="Arial" w:cs="Arial"/>
          <w:b/>
          <w:bCs/>
          <w:i/>
          <w:kern w:val="28"/>
          <w:sz w:val="20"/>
        </w:rPr>
        <w:t xml:space="preserve"> 1 and Feb</w:t>
      </w:r>
      <w:r w:rsidR="00407E3A">
        <w:rPr>
          <w:rFonts w:ascii="Arial" w:hAnsi="Arial" w:cs="Arial"/>
          <w:b/>
          <w:bCs/>
          <w:i/>
          <w:kern w:val="28"/>
          <w:sz w:val="20"/>
        </w:rPr>
        <w:t>ruary</w:t>
      </w:r>
      <w:r w:rsidRPr="00622FDA">
        <w:rPr>
          <w:rFonts w:ascii="Arial" w:hAnsi="Arial" w:cs="Arial"/>
          <w:b/>
          <w:bCs/>
          <w:i/>
          <w:kern w:val="28"/>
          <w:sz w:val="20"/>
        </w:rPr>
        <w:t xml:space="preserve"> 1 of each year</w:t>
      </w:r>
      <w:r w:rsidRPr="00622FDA">
        <w:rPr>
          <w:rStyle w:val="Run-inheading"/>
          <w:rFonts w:ascii="Arial" w:hAnsi="Arial" w:cs="Arial"/>
          <w:b w:val="0"/>
          <w:sz w:val="20"/>
        </w:rPr>
        <w:t>.</w:t>
      </w:r>
    </w:p>
    <w:p w:rsidR="00B77347" w:rsidRPr="00622FDA" w:rsidRDefault="00B77347" w:rsidP="00B77347">
      <w:pPr>
        <w:spacing w:after="0"/>
        <w:ind w:left="-720"/>
        <w:contextualSpacing/>
        <w:jc w:val="center"/>
        <w:rPr>
          <w:rStyle w:val="Run-inheading"/>
          <w:rFonts w:ascii="Arial" w:hAnsi="Arial" w:cs="Arial"/>
          <w:b w:val="0"/>
          <w:i w:val="0"/>
          <w:sz w:val="20"/>
        </w:rPr>
      </w:pPr>
    </w:p>
    <w:p w:rsidR="00B77347" w:rsidRPr="00622FDA" w:rsidRDefault="00B77347" w:rsidP="00B77347">
      <w:pPr>
        <w:ind w:left="-720" w:right="-766"/>
        <w:contextualSpacing/>
        <w:rPr>
          <w:rStyle w:val="Run-inheading"/>
          <w:rFonts w:ascii="Arial" w:hAnsi="Arial" w:cs="Arial"/>
          <w:i w:val="0"/>
          <w:sz w:val="24"/>
          <w:szCs w:val="28"/>
        </w:rPr>
      </w:pPr>
      <w:r w:rsidRPr="00622FDA">
        <w:rPr>
          <w:rStyle w:val="Run-inheading"/>
          <w:rFonts w:ascii="Arial" w:hAnsi="Arial" w:cs="Arial"/>
          <w:sz w:val="24"/>
          <w:szCs w:val="28"/>
        </w:rPr>
        <w:t>SECTION A:  Project profile</w:t>
      </w:r>
    </w:p>
    <w:tbl>
      <w:tblPr>
        <w:tblW w:w="5361"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2781"/>
        <w:gridCol w:w="1670"/>
        <w:gridCol w:w="1511"/>
      </w:tblGrid>
      <w:tr w:rsidR="00B77347" w:rsidRPr="00622FDA" w:rsidTr="00622FDA">
        <w:trPr>
          <w:trHeight w:val="359"/>
        </w:trPr>
        <w:tc>
          <w:tcPr>
            <w:tcW w:w="1591" w:type="pct"/>
            <w:shd w:val="pct15" w:color="auto" w:fill="auto"/>
          </w:tcPr>
          <w:p w:rsidR="00B77347" w:rsidRPr="00622FDA" w:rsidRDefault="00B77347" w:rsidP="00B77347">
            <w:pPr>
              <w:pStyle w:val="APECForm"/>
              <w:spacing w:before="0" w:after="0"/>
              <w:ind w:right="-766"/>
              <w:contextualSpacing/>
              <w:jc w:val="right"/>
              <w:rPr>
                <w:rFonts w:cs="Arial"/>
                <w:lang w:val="en-US"/>
              </w:rPr>
            </w:pPr>
            <w:r w:rsidRPr="00622FDA">
              <w:rPr>
                <w:rFonts w:cs="Arial"/>
                <w:b/>
                <w:lang w:val="en-US"/>
              </w:rPr>
              <w:t>Project number &amp; title:</w:t>
            </w:r>
          </w:p>
        </w:tc>
        <w:tc>
          <w:tcPr>
            <w:tcW w:w="3409" w:type="pct"/>
            <w:gridSpan w:val="3"/>
          </w:tcPr>
          <w:p w:rsidR="00B77347" w:rsidRPr="00622FDA" w:rsidRDefault="00B77347" w:rsidP="00B77347">
            <w:pPr>
              <w:pStyle w:val="APECForm"/>
              <w:spacing w:before="0" w:after="0"/>
              <w:ind w:right="-766"/>
              <w:contextualSpacing/>
              <w:rPr>
                <w:rFonts w:cs="Arial"/>
                <w:b/>
                <w:lang w:val="en-US"/>
              </w:rPr>
            </w:pPr>
          </w:p>
        </w:tc>
      </w:tr>
      <w:tr w:rsidR="00B77347" w:rsidRPr="00622FDA" w:rsidTr="00622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59"/>
        </w:trPr>
        <w:tc>
          <w:tcPr>
            <w:tcW w:w="1591" w:type="pct"/>
            <w:tcBorders>
              <w:top w:val="single" w:sz="4" w:space="0" w:color="auto"/>
              <w:left w:val="single" w:sz="4" w:space="0" w:color="auto"/>
              <w:bottom w:val="single" w:sz="4" w:space="0" w:color="auto"/>
              <w:right w:val="single" w:sz="4" w:space="0" w:color="auto"/>
            </w:tcBorders>
            <w:shd w:val="pct15" w:color="auto" w:fill="auto"/>
          </w:tcPr>
          <w:p w:rsidR="00B77347" w:rsidRPr="00622FDA" w:rsidRDefault="00B77347" w:rsidP="00B77347">
            <w:pPr>
              <w:pStyle w:val="APECForm"/>
              <w:spacing w:before="0" w:after="0"/>
              <w:ind w:right="-766"/>
              <w:contextualSpacing/>
              <w:jc w:val="right"/>
              <w:rPr>
                <w:rFonts w:cs="Arial"/>
                <w:b/>
                <w:lang w:val="en-US"/>
              </w:rPr>
            </w:pPr>
            <w:r w:rsidRPr="00622FDA">
              <w:rPr>
                <w:rFonts w:cs="Arial"/>
                <w:b/>
                <w:lang w:val="en-US"/>
              </w:rPr>
              <w:t>Time period covered in report:</w:t>
            </w:r>
          </w:p>
        </w:tc>
        <w:tc>
          <w:tcPr>
            <w:tcW w:w="1590" w:type="pct"/>
            <w:tcBorders>
              <w:top w:val="single" w:sz="4" w:space="0" w:color="auto"/>
              <w:left w:val="single" w:sz="4" w:space="0" w:color="auto"/>
              <w:bottom w:val="single" w:sz="4" w:space="0" w:color="auto"/>
              <w:right w:val="single" w:sz="4" w:space="0" w:color="auto"/>
            </w:tcBorders>
          </w:tcPr>
          <w:p w:rsidR="00B77347" w:rsidRPr="00622FDA" w:rsidRDefault="00B77347" w:rsidP="00B77347">
            <w:pPr>
              <w:pStyle w:val="APECForm"/>
              <w:spacing w:before="0" w:after="0"/>
              <w:ind w:right="-766"/>
              <w:contextualSpacing/>
              <w:rPr>
                <w:rFonts w:cs="Arial"/>
                <w:lang w:val="en-US"/>
              </w:rPr>
            </w:pPr>
          </w:p>
        </w:tc>
        <w:tc>
          <w:tcPr>
            <w:tcW w:w="955" w:type="pct"/>
            <w:tcBorders>
              <w:top w:val="single" w:sz="4" w:space="0" w:color="auto"/>
              <w:left w:val="single" w:sz="4" w:space="0" w:color="auto"/>
              <w:bottom w:val="single" w:sz="4" w:space="0" w:color="auto"/>
              <w:right w:val="single" w:sz="4" w:space="0" w:color="auto"/>
            </w:tcBorders>
            <w:shd w:val="clear" w:color="auto" w:fill="D9D9D9"/>
          </w:tcPr>
          <w:p w:rsidR="00B77347" w:rsidRPr="00622FDA" w:rsidRDefault="00B77347" w:rsidP="00B77347">
            <w:pPr>
              <w:pStyle w:val="APECForm"/>
              <w:spacing w:before="0" w:after="0"/>
              <w:ind w:right="-766"/>
              <w:contextualSpacing/>
              <w:jc w:val="right"/>
              <w:rPr>
                <w:rFonts w:cs="Arial"/>
                <w:b/>
                <w:lang w:val="en-US"/>
              </w:rPr>
            </w:pPr>
            <w:r w:rsidRPr="00622FDA">
              <w:rPr>
                <w:rFonts w:cs="Arial"/>
                <w:b/>
                <w:lang w:val="en-US"/>
              </w:rPr>
              <w:t>Date submitted:</w:t>
            </w:r>
          </w:p>
        </w:tc>
        <w:tc>
          <w:tcPr>
            <w:tcW w:w="864" w:type="pct"/>
            <w:tcBorders>
              <w:top w:val="single" w:sz="4" w:space="0" w:color="auto"/>
              <w:left w:val="single" w:sz="4" w:space="0" w:color="auto"/>
              <w:bottom w:val="single" w:sz="4" w:space="0" w:color="auto"/>
              <w:right w:val="single" w:sz="4" w:space="0" w:color="auto"/>
            </w:tcBorders>
          </w:tcPr>
          <w:p w:rsidR="00B77347" w:rsidRPr="00622FDA" w:rsidRDefault="00B77347" w:rsidP="00B77347">
            <w:pPr>
              <w:pStyle w:val="APECForm"/>
              <w:spacing w:before="0" w:after="0"/>
              <w:ind w:right="-766"/>
              <w:contextualSpacing/>
              <w:rPr>
                <w:rFonts w:cs="Arial"/>
                <w:lang w:val="en-US"/>
              </w:rPr>
            </w:pPr>
          </w:p>
        </w:tc>
      </w:tr>
      <w:tr w:rsidR="00B77347" w:rsidRPr="00622FDA" w:rsidTr="00622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59"/>
        </w:trPr>
        <w:tc>
          <w:tcPr>
            <w:tcW w:w="1591" w:type="pct"/>
            <w:tcBorders>
              <w:top w:val="single" w:sz="4" w:space="0" w:color="auto"/>
              <w:left w:val="single" w:sz="4" w:space="0" w:color="auto"/>
              <w:bottom w:val="single" w:sz="4" w:space="0" w:color="auto"/>
              <w:right w:val="single" w:sz="4" w:space="0" w:color="auto"/>
            </w:tcBorders>
            <w:shd w:val="pct15" w:color="auto" w:fill="auto"/>
          </w:tcPr>
          <w:p w:rsidR="00B77347" w:rsidRPr="00622FDA" w:rsidRDefault="00B77347" w:rsidP="00B77347">
            <w:pPr>
              <w:pStyle w:val="APECForm"/>
              <w:spacing w:before="0" w:after="0"/>
              <w:ind w:right="-766"/>
              <w:contextualSpacing/>
              <w:jc w:val="right"/>
              <w:rPr>
                <w:rFonts w:cs="Arial"/>
                <w:lang w:val="en-US"/>
              </w:rPr>
            </w:pPr>
            <w:r w:rsidRPr="00622FDA">
              <w:rPr>
                <w:rFonts w:cs="Arial"/>
                <w:b/>
                <w:lang w:val="en-US"/>
              </w:rPr>
              <w:t>Committee / WG / Fora:</w:t>
            </w:r>
          </w:p>
        </w:tc>
        <w:tc>
          <w:tcPr>
            <w:tcW w:w="3409" w:type="pct"/>
            <w:gridSpan w:val="3"/>
            <w:tcBorders>
              <w:top w:val="single" w:sz="4" w:space="0" w:color="auto"/>
              <w:left w:val="single" w:sz="4" w:space="0" w:color="auto"/>
              <w:bottom w:val="single" w:sz="4" w:space="0" w:color="auto"/>
              <w:right w:val="single" w:sz="4" w:space="0" w:color="auto"/>
            </w:tcBorders>
          </w:tcPr>
          <w:p w:rsidR="00B77347" w:rsidRPr="00622FDA" w:rsidRDefault="00B77347" w:rsidP="00B77347">
            <w:pPr>
              <w:pStyle w:val="APECForm"/>
              <w:spacing w:before="0" w:after="0"/>
              <w:ind w:right="-766"/>
              <w:contextualSpacing/>
              <w:rPr>
                <w:rFonts w:cs="Arial"/>
                <w:b/>
                <w:lang w:val="en-US"/>
              </w:rPr>
            </w:pPr>
          </w:p>
        </w:tc>
      </w:tr>
      <w:tr w:rsidR="00B77347" w:rsidRPr="00622FDA" w:rsidTr="00622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9"/>
        </w:trPr>
        <w:tc>
          <w:tcPr>
            <w:tcW w:w="1591" w:type="pct"/>
            <w:tcBorders>
              <w:top w:val="single" w:sz="4" w:space="0" w:color="auto"/>
              <w:left w:val="single" w:sz="4" w:space="0" w:color="auto"/>
              <w:bottom w:val="single" w:sz="4" w:space="0" w:color="auto"/>
              <w:right w:val="single" w:sz="4" w:space="0" w:color="auto"/>
            </w:tcBorders>
            <w:shd w:val="pct15" w:color="auto" w:fill="auto"/>
          </w:tcPr>
          <w:p w:rsidR="00B77347" w:rsidRPr="00622FDA" w:rsidRDefault="00B77347" w:rsidP="00B77347">
            <w:pPr>
              <w:pStyle w:val="APECForm"/>
              <w:spacing w:before="0" w:after="0"/>
              <w:ind w:right="-766"/>
              <w:contextualSpacing/>
              <w:jc w:val="right"/>
              <w:rPr>
                <w:rFonts w:cs="Arial"/>
                <w:lang w:val="en-US"/>
              </w:rPr>
            </w:pPr>
            <w:r w:rsidRPr="00622FDA">
              <w:rPr>
                <w:rFonts w:cs="Arial"/>
                <w:b/>
                <w:lang w:val="en-US"/>
              </w:rPr>
              <w:t>Project Overseer Name: Organization / Economy</w:t>
            </w:r>
          </w:p>
        </w:tc>
        <w:tc>
          <w:tcPr>
            <w:tcW w:w="3409" w:type="pct"/>
            <w:gridSpan w:val="3"/>
            <w:tcBorders>
              <w:top w:val="single" w:sz="4" w:space="0" w:color="auto"/>
              <w:left w:val="single" w:sz="4" w:space="0" w:color="auto"/>
              <w:bottom w:val="single" w:sz="4" w:space="0" w:color="auto"/>
              <w:right w:val="single" w:sz="4" w:space="0" w:color="auto"/>
            </w:tcBorders>
          </w:tcPr>
          <w:p w:rsidR="00B77347" w:rsidRPr="00622FDA" w:rsidRDefault="00B77347" w:rsidP="00B77347">
            <w:pPr>
              <w:pStyle w:val="APECForm"/>
              <w:spacing w:before="0" w:after="0"/>
              <w:ind w:right="-766"/>
              <w:contextualSpacing/>
              <w:rPr>
                <w:rFonts w:cs="Arial"/>
                <w:b/>
                <w:lang w:val="en-US"/>
              </w:rPr>
            </w:pPr>
          </w:p>
        </w:tc>
      </w:tr>
    </w:tbl>
    <w:p w:rsidR="00B77347" w:rsidRPr="00622FDA" w:rsidRDefault="00B77347" w:rsidP="00B77347">
      <w:pPr>
        <w:pStyle w:val="APECForm"/>
        <w:spacing w:before="0" w:after="0"/>
        <w:ind w:right="-766"/>
        <w:contextualSpacing/>
        <w:rPr>
          <w:rFonts w:cs="Arial"/>
          <w:b/>
          <w:lang w:val="en-US"/>
        </w:rPr>
      </w:pPr>
    </w:p>
    <w:p w:rsidR="00B77347" w:rsidRPr="009B416C" w:rsidRDefault="00B77347" w:rsidP="00B77347">
      <w:pPr>
        <w:spacing w:after="120"/>
        <w:ind w:left="-720" w:right="-766"/>
        <w:contextualSpacing/>
        <w:rPr>
          <w:rStyle w:val="Run-inheading"/>
          <w:rFonts w:ascii="Arial" w:hAnsi="Arial" w:cs="Arial"/>
          <w:i w:val="0"/>
          <w:sz w:val="24"/>
          <w:szCs w:val="28"/>
        </w:rPr>
      </w:pPr>
      <w:r w:rsidRPr="00622FDA">
        <w:rPr>
          <w:rStyle w:val="Run-inheading"/>
          <w:rFonts w:ascii="Arial" w:hAnsi="Arial" w:cs="Arial"/>
          <w:sz w:val="24"/>
          <w:szCs w:val="28"/>
        </w:rPr>
        <w:t>SECTION B:  Project update</w:t>
      </w:r>
    </w:p>
    <w:p w:rsidR="00B77347" w:rsidRPr="00622FDA" w:rsidRDefault="00B77347" w:rsidP="00B77347">
      <w:pPr>
        <w:pStyle w:val="APECForm"/>
        <w:spacing w:before="0" w:after="0" w:line="240" w:lineRule="auto"/>
        <w:ind w:left="-720" w:right="-766"/>
        <w:contextualSpacing/>
        <w:rPr>
          <w:rFonts w:cs="Arial"/>
          <w:b/>
          <w:i/>
          <w:lang w:val="en-US"/>
        </w:rPr>
      </w:pPr>
      <w:r w:rsidRPr="00622FDA">
        <w:rPr>
          <w:rFonts w:cs="Arial"/>
          <w:b/>
          <w:i/>
          <w:u w:val="single"/>
          <w:lang w:val="en-US"/>
        </w:rPr>
        <w:t xml:space="preserve">Briefly </w:t>
      </w:r>
      <w:r w:rsidRPr="00622FDA">
        <w:rPr>
          <w:rFonts w:cs="Arial"/>
          <w:b/>
          <w:i/>
          <w:lang w:val="en-US"/>
        </w:rPr>
        <w:t>answer each of the questions below to a maximum of 2-3 pages. If you have submitted previous Monitoring Reports, focus on progress since the last report.</w:t>
      </w:r>
    </w:p>
    <w:p w:rsidR="00B77347" w:rsidRPr="00622FDA" w:rsidRDefault="00B77347" w:rsidP="00B77347">
      <w:pPr>
        <w:pStyle w:val="APECForm"/>
        <w:spacing w:before="0" w:after="0" w:line="240" w:lineRule="auto"/>
        <w:ind w:left="-720" w:right="-766"/>
        <w:contextualSpacing/>
        <w:rPr>
          <w:rFonts w:cs="Arial"/>
          <w:b/>
          <w:sz w:val="14"/>
          <w:szCs w:val="16"/>
          <w:lang w:val="en-US"/>
        </w:rPr>
      </w:pPr>
    </w:p>
    <w:p w:rsidR="00B77347" w:rsidRPr="00622FDA" w:rsidRDefault="00B77347" w:rsidP="00A70C0C">
      <w:pPr>
        <w:numPr>
          <w:ilvl w:val="0"/>
          <w:numId w:val="38"/>
        </w:numPr>
        <w:tabs>
          <w:tab w:val="left" w:pos="-450"/>
        </w:tabs>
        <w:autoSpaceDE w:val="0"/>
        <w:autoSpaceDN w:val="0"/>
        <w:spacing w:after="60" w:line="240" w:lineRule="auto"/>
        <w:ind w:left="-720" w:right="-766" w:firstLine="0"/>
        <w:contextualSpacing/>
        <w:rPr>
          <w:rFonts w:ascii="Arial" w:hAnsi="Arial" w:cs="Arial"/>
          <w:b/>
          <w:sz w:val="20"/>
        </w:rPr>
      </w:pPr>
      <w:r w:rsidRPr="00622FDA">
        <w:rPr>
          <w:rFonts w:ascii="Arial" w:hAnsi="Arial" w:cs="Arial"/>
          <w:b/>
          <w:sz w:val="20"/>
          <w:u w:val="single"/>
        </w:rPr>
        <w:t>Current status of project:</w:t>
      </w:r>
      <w:r w:rsidRPr="00622FDA">
        <w:rPr>
          <w:rFonts w:ascii="Arial" w:hAnsi="Arial" w:cs="Arial"/>
          <w:b/>
          <w:sz w:val="20"/>
        </w:rPr>
        <w:t xml:space="preserve">  </w:t>
      </w:r>
      <w:r w:rsidRPr="00622FDA">
        <w:rPr>
          <w:rFonts w:ascii="Arial" w:hAnsi="Arial" w:cs="Arial"/>
          <w:b/>
          <w:sz w:val="20"/>
        </w:rPr>
        <w:tab/>
        <w:t xml:space="preserve">    </w:t>
      </w:r>
    </w:p>
    <w:p w:rsidR="00B77347" w:rsidRPr="00622FDA" w:rsidRDefault="00B77347" w:rsidP="00A70C0C">
      <w:pPr>
        <w:numPr>
          <w:ilvl w:val="0"/>
          <w:numId w:val="51"/>
        </w:numPr>
        <w:autoSpaceDE w:val="0"/>
        <w:autoSpaceDN w:val="0"/>
        <w:spacing w:after="60" w:line="300" w:lineRule="atLeast"/>
        <w:ind w:right="-766"/>
        <w:contextualSpacing/>
        <w:rPr>
          <w:rFonts w:ascii="Arial" w:hAnsi="Arial" w:cs="Arial"/>
          <w:b/>
          <w:sz w:val="20"/>
        </w:rPr>
      </w:pPr>
      <w:r w:rsidRPr="00622FDA">
        <w:rPr>
          <w:rFonts w:ascii="Arial" w:hAnsi="Arial" w:cs="Arial"/>
          <w:b/>
          <w:sz w:val="20"/>
        </w:rPr>
        <w:t xml:space="preserve">On schedule:  YES / NO </w:t>
      </w:r>
    </w:p>
    <w:p w:rsidR="00B77347" w:rsidRPr="00622FDA" w:rsidRDefault="00B77347" w:rsidP="00A70C0C">
      <w:pPr>
        <w:numPr>
          <w:ilvl w:val="0"/>
          <w:numId w:val="51"/>
        </w:numPr>
        <w:autoSpaceDE w:val="0"/>
        <w:autoSpaceDN w:val="0"/>
        <w:spacing w:after="60" w:line="300" w:lineRule="atLeast"/>
        <w:ind w:right="-766"/>
        <w:contextualSpacing/>
        <w:rPr>
          <w:rFonts w:ascii="Arial" w:hAnsi="Arial" w:cs="Arial"/>
          <w:b/>
          <w:sz w:val="20"/>
        </w:rPr>
      </w:pPr>
      <w:r w:rsidRPr="00622FDA">
        <w:rPr>
          <w:rFonts w:ascii="Arial" w:hAnsi="Arial" w:cs="Arial"/>
          <w:b/>
          <w:sz w:val="20"/>
        </w:rPr>
        <w:t xml:space="preserve">On budget:  YES / NO   </w:t>
      </w:r>
    </w:p>
    <w:p w:rsidR="00B77347" w:rsidRPr="00622FDA" w:rsidRDefault="00B77347" w:rsidP="00A70C0C">
      <w:pPr>
        <w:numPr>
          <w:ilvl w:val="0"/>
          <w:numId w:val="51"/>
        </w:numPr>
        <w:autoSpaceDE w:val="0"/>
        <w:autoSpaceDN w:val="0"/>
        <w:spacing w:after="60" w:line="300" w:lineRule="atLeast"/>
        <w:ind w:right="-766"/>
        <w:contextualSpacing/>
        <w:rPr>
          <w:rFonts w:ascii="Arial" w:hAnsi="Arial" w:cs="Arial"/>
          <w:b/>
          <w:sz w:val="20"/>
        </w:rPr>
      </w:pPr>
      <w:r w:rsidRPr="00622FDA">
        <w:rPr>
          <w:rFonts w:ascii="Arial" w:hAnsi="Arial" w:cs="Arial"/>
          <w:b/>
          <w:sz w:val="20"/>
        </w:rPr>
        <w:t>On target to meet project objectives:  YES / NO</w:t>
      </w:r>
    </w:p>
    <w:p w:rsidR="00B77347" w:rsidRPr="00622FDA" w:rsidRDefault="00B77347" w:rsidP="00B77347">
      <w:pPr>
        <w:widowControl w:val="0"/>
        <w:tabs>
          <w:tab w:val="num" w:pos="-90"/>
        </w:tabs>
        <w:autoSpaceDE w:val="0"/>
        <w:autoSpaceDN w:val="0"/>
        <w:adjustRightInd w:val="0"/>
        <w:spacing w:after="0" w:line="240" w:lineRule="auto"/>
        <w:ind w:left="-720" w:right="-766"/>
        <w:rPr>
          <w:rFonts w:ascii="Arial" w:hAnsi="Arial" w:cs="Arial"/>
          <w:b/>
          <w:bCs/>
          <w:kern w:val="28"/>
          <w:sz w:val="10"/>
          <w:szCs w:val="12"/>
        </w:rPr>
      </w:pPr>
    </w:p>
    <w:p w:rsidR="00B77347" w:rsidRPr="00622FDA" w:rsidRDefault="00B77347" w:rsidP="00B77347">
      <w:pPr>
        <w:widowControl w:val="0"/>
        <w:tabs>
          <w:tab w:val="num" w:pos="-90"/>
        </w:tabs>
        <w:autoSpaceDE w:val="0"/>
        <w:autoSpaceDN w:val="0"/>
        <w:adjustRightInd w:val="0"/>
        <w:spacing w:after="0" w:line="240" w:lineRule="auto"/>
        <w:ind w:left="-720" w:right="-766"/>
        <w:rPr>
          <w:rFonts w:ascii="Arial" w:hAnsi="Arial" w:cs="Arial"/>
          <w:b/>
          <w:bCs/>
          <w:kern w:val="28"/>
          <w:sz w:val="20"/>
        </w:rPr>
      </w:pPr>
      <w:r w:rsidRPr="00622FDA">
        <w:rPr>
          <w:rFonts w:ascii="Arial" w:hAnsi="Arial" w:cs="Arial"/>
          <w:b/>
          <w:bCs/>
          <w:kern w:val="28"/>
          <w:sz w:val="20"/>
        </w:rPr>
        <w:t>If NO, provide details: How far off schedule, budget or objectives? What actions are being taken to resolve delays? What support is needed from your Committee or the Secretariat?</w:t>
      </w:r>
    </w:p>
    <w:p w:rsidR="00B77347" w:rsidRPr="00622FDA" w:rsidRDefault="00B77347" w:rsidP="009B416C">
      <w:pPr>
        <w:widowControl w:val="0"/>
        <w:tabs>
          <w:tab w:val="num" w:pos="-90"/>
        </w:tabs>
        <w:autoSpaceDE w:val="0"/>
        <w:autoSpaceDN w:val="0"/>
        <w:adjustRightInd w:val="0"/>
        <w:spacing w:after="0" w:line="240" w:lineRule="auto"/>
        <w:ind w:left="-720" w:right="-766"/>
        <w:rPr>
          <w:rFonts w:ascii="Arial" w:hAnsi="Arial" w:cs="Arial"/>
          <w:b/>
          <w:bCs/>
          <w:kern w:val="28"/>
          <w:sz w:val="20"/>
        </w:rPr>
      </w:pPr>
    </w:p>
    <w:p w:rsidR="00B77347" w:rsidRPr="00622FDA" w:rsidRDefault="00B77347" w:rsidP="009B416C">
      <w:pPr>
        <w:autoSpaceDE w:val="0"/>
        <w:autoSpaceDN w:val="0"/>
        <w:spacing w:after="0" w:line="240" w:lineRule="auto"/>
        <w:ind w:left="-720" w:right="-766"/>
        <w:contextualSpacing/>
        <w:rPr>
          <w:rFonts w:ascii="Arial" w:hAnsi="Arial" w:cs="Arial"/>
          <w:b/>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p w:rsidR="00B77347" w:rsidRPr="00B17504" w:rsidRDefault="00B77347" w:rsidP="009B416C">
      <w:pPr>
        <w:tabs>
          <w:tab w:val="left" w:pos="-720"/>
        </w:tabs>
        <w:suppressAutoHyphens/>
        <w:spacing w:after="0" w:line="240" w:lineRule="auto"/>
        <w:ind w:left="-720" w:right="-766"/>
        <w:contextualSpacing/>
        <w:rPr>
          <w:rFonts w:ascii="Arial" w:hAnsi="Arial" w:cs="Arial"/>
          <w:sz w:val="20"/>
        </w:rPr>
      </w:pPr>
      <w:r w:rsidRPr="00B17504">
        <w:rPr>
          <w:rFonts w:ascii="Arial" w:hAnsi="Arial" w:cs="Arial"/>
          <w:sz w:val="20"/>
        </w:rPr>
        <w:tab/>
      </w:r>
    </w:p>
    <w:p w:rsidR="00B77347" w:rsidRPr="009B416C" w:rsidRDefault="00B77347" w:rsidP="00A70C0C">
      <w:pPr>
        <w:pStyle w:val="ListParagraph"/>
        <w:numPr>
          <w:ilvl w:val="0"/>
          <w:numId w:val="38"/>
        </w:numPr>
        <w:tabs>
          <w:tab w:val="clear" w:pos="720"/>
          <w:tab w:val="num" w:pos="-426"/>
        </w:tabs>
        <w:suppressAutoHyphens/>
        <w:autoSpaceDE w:val="0"/>
        <w:autoSpaceDN w:val="0"/>
        <w:spacing w:before="0" w:after="0"/>
        <w:ind w:right="-766" w:hanging="1429"/>
        <w:contextualSpacing/>
        <w:rPr>
          <w:rFonts w:cs="Arial"/>
          <w:b/>
          <w:sz w:val="20"/>
        </w:rPr>
      </w:pPr>
      <w:r w:rsidRPr="009B416C">
        <w:rPr>
          <w:rFonts w:cs="Arial"/>
          <w:b/>
          <w:sz w:val="20"/>
          <w:u w:val="single"/>
        </w:rPr>
        <w:t>Implementation:</w:t>
      </w:r>
      <w:r w:rsidRPr="009B416C">
        <w:rPr>
          <w:rFonts w:cs="Arial"/>
          <w:b/>
          <w:sz w:val="20"/>
        </w:rPr>
        <w:t xml:space="preserve">  Describe progress against the project work plan and proposed objectives. </w:t>
      </w:r>
    </w:p>
    <w:p w:rsidR="00B77347" w:rsidRPr="00B17504" w:rsidRDefault="00B77347" w:rsidP="00A70C0C">
      <w:pPr>
        <w:numPr>
          <w:ilvl w:val="0"/>
          <w:numId w:val="118"/>
        </w:numPr>
        <w:suppressAutoHyphens/>
        <w:autoSpaceDE w:val="0"/>
        <w:autoSpaceDN w:val="0"/>
        <w:spacing w:after="0" w:line="240" w:lineRule="auto"/>
        <w:ind w:left="-284" w:right="-766" w:hanging="283"/>
        <w:contextualSpacing/>
        <w:rPr>
          <w:rFonts w:ascii="Arial" w:hAnsi="Arial" w:cs="Arial"/>
          <w:b/>
          <w:sz w:val="20"/>
        </w:rPr>
      </w:pPr>
      <w:r w:rsidRPr="00622FDA">
        <w:rPr>
          <w:rFonts w:ascii="Arial" w:hAnsi="Arial" w:cs="Arial"/>
          <w:b/>
          <w:sz w:val="20"/>
        </w:rPr>
        <w:t>Were adjustments made to</w:t>
      </w:r>
      <w:r w:rsidRPr="00B17504">
        <w:rPr>
          <w:rFonts w:ascii="Arial" w:hAnsi="Arial" w:cs="Arial"/>
          <w:b/>
          <w:sz w:val="20"/>
        </w:rPr>
        <w:t xml:space="preserve"> the scope or timing of the project?</w:t>
      </w:r>
    </w:p>
    <w:p w:rsidR="00B77347" w:rsidRPr="00622FDA" w:rsidRDefault="00B77347" w:rsidP="00A70C0C">
      <w:pPr>
        <w:numPr>
          <w:ilvl w:val="0"/>
          <w:numId w:val="118"/>
        </w:numPr>
        <w:suppressAutoHyphens/>
        <w:autoSpaceDE w:val="0"/>
        <w:autoSpaceDN w:val="0"/>
        <w:spacing w:after="0" w:line="240" w:lineRule="auto"/>
        <w:ind w:left="-284" w:right="-766" w:hanging="283"/>
        <w:contextualSpacing/>
        <w:rPr>
          <w:rFonts w:ascii="Arial" w:hAnsi="Arial" w:cs="Arial"/>
          <w:b/>
          <w:sz w:val="20"/>
        </w:rPr>
      </w:pPr>
      <w:r w:rsidRPr="00622FDA">
        <w:rPr>
          <w:rFonts w:ascii="Arial" w:hAnsi="Arial" w:cs="Arial"/>
          <w:b/>
          <w:sz w:val="20"/>
        </w:rPr>
        <w:t xml:space="preserve">What outputs (e.g. agenda, report, workshop, tools, </w:t>
      </w:r>
      <w:proofErr w:type="gramStart"/>
      <w:r w:rsidRPr="00622FDA">
        <w:rPr>
          <w:rFonts w:ascii="Arial" w:hAnsi="Arial" w:cs="Arial"/>
          <w:b/>
          <w:sz w:val="20"/>
        </w:rPr>
        <w:t>best</w:t>
      </w:r>
      <w:proofErr w:type="gramEnd"/>
      <w:r w:rsidRPr="00622FDA">
        <w:rPr>
          <w:rFonts w:ascii="Arial" w:hAnsi="Arial" w:cs="Arial"/>
          <w:b/>
          <w:sz w:val="20"/>
        </w:rPr>
        <w:t xml:space="preserve"> practices) have been delivered? How have/are these outputs being </w:t>
      </w:r>
      <w:proofErr w:type="spellStart"/>
      <w:r w:rsidRPr="00622FDA">
        <w:rPr>
          <w:rFonts w:ascii="Arial" w:hAnsi="Arial" w:cs="Arial"/>
          <w:b/>
          <w:sz w:val="20"/>
        </w:rPr>
        <w:t>utilised</w:t>
      </w:r>
      <w:proofErr w:type="spellEnd"/>
      <w:r w:rsidRPr="00622FDA">
        <w:rPr>
          <w:rFonts w:ascii="Arial" w:hAnsi="Arial" w:cs="Arial"/>
          <w:b/>
          <w:sz w:val="20"/>
        </w:rPr>
        <w:t>?</w:t>
      </w:r>
    </w:p>
    <w:p w:rsidR="00B77347" w:rsidRPr="00622FDA" w:rsidRDefault="00B77347" w:rsidP="00B77347">
      <w:pPr>
        <w:suppressAutoHyphens/>
        <w:autoSpaceDE w:val="0"/>
        <w:autoSpaceDN w:val="0"/>
        <w:spacing w:after="0" w:line="240" w:lineRule="auto"/>
        <w:ind w:left="-720" w:right="-766"/>
        <w:contextualSpacing/>
        <w:rPr>
          <w:rFonts w:ascii="Arial" w:hAnsi="Arial" w:cs="Arial"/>
          <w:b/>
          <w:sz w:val="20"/>
        </w:rPr>
      </w:pPr>
    </w:p>
    <w:p w:rsidR="00B77347" w:rsidRPr="00622FDA" w:rsidRDefault="00B77347" w:rsidP="00B77347">
      <w:pPr>
        <w:autoSpaceDE w:val="0"/>
        <w:autoSpaceDN w:val="0"/>
        <w:spacing w:after="0" w:line="240" w:lineRule="auto"/>
        <w:ind w:left="-720" w:right="-766"/>
        <w:contextualSpacing/>
        <w:rPr>
          <w:rFonts w:ascii="Arial" w:hAnsi="Arial" w:cs="Arial"/>
          <w:b/>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p w:rsidR="00B77347" w:rsidRPr="00B17504" w:rsidRDefault="00B77347" w:rsidP="00B77347">
      <w:pPr>
        <w:suppressAutoHyphens/>
        <w:autoSpaceDE w:val="0"/>
        <w:autoSpaceDN w:val="0"/>
        <w:spacing w:after="0" w:line="240" w:lineRule="auto"/>
        <w:ind w:left="-720" w:right="-766"/>
        <w:contextualSpacing/>
        <w:rPr>
          <w:rFonts w:ascii="Arial" w:hAnsi="Arial" w:cs="Arial"/>
          <w:b/>
          <w:sz w:val="20"/>
        </w:rPr>
      </w:pPr>
    </w:p>
    <w:p w:rsidR="00B77347" w:rsidRPr="00622FDA" w:rsidRDefault="00B77347" w:rsidP="00A70C0C">
      <w:pPr>
        <w:numPr>
          <w:ilvl w:val="0"/>
          <w:numId w:val="38"/>
        </w:numPr>
        <w:tabs>
          <w:tab w:val="clear" w:pos="720"/>
          <w:tab w:val="num" w:pos="-426"/>
        </w:tabs>
        <w:suppressAutoHyphens/>
        <w:autoSpaceDE w:val="0"/>
        <w:autoSpaceDN w:val="0"/>
        <w:spacing w:after="0" w:line="240" w:lineRule="auto"/>
        <w:ind w:left="-720" w:right="-766" w:firstLine="0"/>
        <w:contextualSpacing/>
        <w:rPr>
          <w:rFonts w:ascii="Arial" w:hAnsi="Arial" w:cs="Arial"/>
          <w:b/>
          <w:sz w:val="20"/>
        </w:rPr>
      </w:pPr>
      <w:r w:rsidRPr="00B17504">
        <w:rPr>
          <w:rFonts w:ascii="Arial" w:hAnsi="Arial" w:cs="Arial"/>
          <w:b/>
          <w:sz w:val="20"/>
          <w:u w:val="single"/>
        </w:rPr>
        <w:t>Evaluation:</w:t>
      </w:r>
      <w:r w:rsidRPr="00622FDA">
        <w:rPr>
          <w:rFonts w:ascii="Arial" w:hAnsi="Arial" w:cs="Arial"/>
          <w:b/>
          <w:sz w:val="20"/>
        </w:rPr>
        <w:t xml:space="preserve"> What are the indicators developed under the project to measure progress/success? Has baseline information or evaluation results been collected? How will any potential impacts on gender be measured? If relevant please provide details.</w:t>
      </w:r>
    </w:p>
    <w:p w:rsidR="00B77347" w:rsidRPr="00622FDA" w:rsidRDefault="00B77347" w:rsidP="00B77347">
      <w:pPr>
        <w:suppressAutoHyphens/>
        <w:autoSpaceDE w:val="0"/>
        <w:autoSpaceDN w:val="0"/>
        <w:spacing w:after="0" w:line="240" w:lineRule="auto"/>
        <w:ind w:left="-720" w:right="-766"/>
        <w:contextualSpacing/>
        <w:rPr>
          <w:rFonts w:ascii="Arial" w:hAnsi="Arial" w:cs="Arial"/>
          <w:b/>
          <w:sz w:val="20"/>
        </w:rPr>
      </w:pPr>
    </w:p>
    <w:p w:rsidR="00B77347" w:rsidRPr="00622FDA" w:rsidRDefault="00B77347" w:rsidP="00B77347">
      <w:pPr>
        <w:tabs>
          <w:tab w:val="left" w:pos="-720"/>
          <w:tab w:val="num" w:pos="-90"/>
        </w:tabs>
        <w:suppressAutoHyphens/>
        <w:spacing w:after="0" w:line="240" w:lineRule="auto"/>
        <w:ind w:left="-720" w:right="-766"/>
        <w:contextualSpacing/>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p w:rsidR="00B77347" w:rsidRPr="00B17504" w:rsidRDefault="00B77347" w:rsidP="009B416C">
      <w:pPr>
        <w:tabs>
          <w:tab w:val="left" w:pos="-720"/>
          <w:tab w:val="num" w:pos="-90"/>
        </w:tabs>
        <w:suppressAutoHyphens/>
        <w:spacing w:after="0" w:line="240" w:lineRule="auto"/>
        <w:ind w:left="-720" w:right="-766"/>
        <w:contextualSpacing/>
        <w:rPr>
          <w:rFonts w:ascii="Arial" w:hAnsi="Arial" w:cs="Arial"/>
          <w:sz w:val="20"/>
        </w:rPr>
      </w:pPr>
    </w:p>
    <w:p w:rsidR="00B77347" w:rsidRPr="009B416C" w:rsidRDefault="00B77347" w:rsidP="00A70C0C">
      <w:pPr>
        <w:pStyle w:val="ListParagraph"/>
        <w:numPr>
          <w:ilvl w:val="0"/>
          <w:numId w:val="38"/>
        </w:numPr>
        <w:tabs>
          <w:tab w:val="clear" w:pos="720"/>
          <w:tab w:val="num" w:pos="-426"/>
        </w:tabs>
        <w:suppressAutoHyphens/>
        <w:autoSpaceDE w:val="0"/>
        <w:autoSpaceDN w:val="0"/>
        <w:spacing w:before="0" w:after="0"/>
        <w:ind w:left="-709" w:right="-766" w:firstLine="0"/>
        <w:contextualSpacing/>
        <w:rPr>
          <w:rFonts w:cs="Arial"/>
          <w:b/>
          <w:sz w:val="20"/>
        </w:rPr>
      </w:pPr>
      <w:r w:rsidRPr="009B416C">
        <w:rPr>
          <w:rFonts w:cs="Arial"/>
          <w:b/>
          <w:sz w:val="20"/>
          <w:u w:val="single"/>
        </w:rPr>
        <w:t>Challenges:</w:t>
      </w:r>
      <w:r w:rsidRPr="009B416C">
        <w:rPr>
          <w:rFonts w:cs="Arial"/>
          <w:b/>
          <w:sz w:val="20"/>
        </w:rPr>
        <w:t xml:space="preserve">  If not covered in Q1, describe any issues which impacted (or might still impact) on the effective delivery of the project. How have these affected the objectives, deliverables, timeline or budget? What are the risk management strategies in place to manage potential or real risks</w:t>
      </w:r>
    </w:p>
    <w:p w:rsidR="00B77347" w:rsidRPr="00622FDA" w:rsidRDefault="00B77347" w:rsidP="00B77347">
      <w:pPr>
        <w:suppressAutoHyphens/>
        <w:autoSpaceDE w:val="0"/>
        <w:autoSpaceDN w:val="0"/>
        <w:spacing w:after="0" w:line="240" w:lineRule="auto"/>
        <w:ind w:left="-720" w:right="-766"/>
        <w:contextualSpacing/>
        <w:rPr>
          <w:rFonts w:ascii="Arial" w:hAnsi="Arial" w:cs="Arial"/>
          <w:sz w:val="20"/>
        </w:rPr>
      </w:pPr>
    </w:p>
    <w:p w:rsidR="00B77347" w:rsidRPr="00622FDA" w:rsidRDefault="00B77347" w:rsidP="00B77347">
      <w:pPr>
        <w:autoSpaceDE w:val="0"/>
        <w:autoSpaceDN w:val="0"/>
        <w:spacing w:after="0" w:line="240" w:lineRule="auto"/>
        <w:ind w:left="-720" w:right="-766"/>
        <w:contextualSpacing/>
        <w:rPr>
          <w:rFonts w:ascii="Arial" w:hAnsi="Arial" w:cs="Arial"/>
          <w:b/>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p w:rsidR="00B77347" w:rsidRPr="00B17504" w:rsidRDefault="00B77347" w:rsidP="00B77347">
      <w:pPr>
        <w:suppressAutoHyphens/>
        <w:autoSpaceDE w:val="0"/>
        <w:autoSpaceDN w:val="0"/>
        <w:spacing w:after="0" w:line="240" w:lineRule="auto"/>
        <w:ind w:left="-720" w:right="-766"/>
        <w:contextualSpacing/>
        <w:rPr>
          <w:rFonts w:ascii="Arial" w:hAnsi="Arial" w:cs="Arial"/>
          <w:b/>
          <w:sz w:val="20"/>
        </w:rPr>
      </w:pPr>
    </w:p>
    <w:p w:rsidR="00B77347" w:rsidRPr="00622FDA" w:rsidRDefault="00B77347" w:rsidP="00A70C0C">
      <w:pPr>
        <w:numPr>
          <w:ilvl w:val="0"/>
          <w:numId w:val="38"/>
        </w:numPr>
        <w:tabs>
          <w:tab w:val="num" w:pos="-426"/>
        </w:tabs>
        <w:suppressAutoHyphens/>
        <w:autoSpaceDE w:val="0"/>
        <w:autoSpaceDN w:val="0"/>
        <w:spacing w:after="0" w:line="240" w:lineRule="auto"/>
        <w:ind w:left="-720" w:right="-766" w:firstLine="0"/>
        <w:contextualSpacing/>
        <w:rPr>
          <w:rFonts w:ascii="Arial" w:hAnsi="Arial" w:cs="Arial"/>
          <w:b/>
          <w:sz w:val="20"/>
        </w:rPr>
      </w:pPr>
      <w:r w:rsidRPr="00B17504">
        <w:rPr>
          <w:rFonts w:ascii="Arial" w:hAnsi="Arial" w:cs="Arial"/>
          <w:b/>
          <w:sz w:val="20"/>
          <w:u w:val="single"/>
        </w:rPr>
        <w:t>Engagement:</w:t>
      </w:r>
      <w:r w:rsidRPr="00622FDA">
        <w:rPr>
          <w:rFonts w:ascii="Arial" w:hAnsi="Arial" w:cs="Arial"/>
          <w:b/>
          <w:sz w:val="20"/>
        </w:rPr>
        <w:t xml:space="preserve">  Describe the engagement and roles of stakeholders in the implementation of the project, including other APEC fora, experts and participants. </w:t>
      </w:r>
    </w:p>
    <w:p w:rsidR="00B77347" w:rsidRPr="00622FDA" w:rsidRDefault="00B77347" w:rsidP="00B77347">
      <w:pPr>
        <w:suppressAutoHyphens/>
        <w:autoSpaceDE w:val="0"/>
        <w:autoSpaceDN w:val="0"/>
        <w:spacing w:after="0" w:line="240" w:lineRule="auto"/>
        <w:ind w:left="-720" w:right="-766"/>
        <w:contextualSpacing/>
        <w:rPr>
          <w:rFonts w:ascii="Arial" w:hAnsi="Arial" w:cs="Arial"/>
          <w:b/>
          <w:sz w:val="20"/>
        </w:rPr>
      </w:pPr>
    </w:p>
    <w:p w:rsidR="00B77347" w:rsidRPr="00622FDA" w:rsidRDefault="00B77347" w:rsidP="00B77347">
      <w:pPr>
        <w:autoSpaceDE w:val="0"/>
        <w:autoSpaceDN w:val="0"/>
        <w:spacing w:after="0" w:line="240" w:lineRule="auto"/>
        <w:ind w:left="-720" w:right="-766"/>
        <w:contextualSpacing/>
        <w:rPr>
          <w:rFonts w:ascii="Arial" w:hAnsi="Arial" w:cs="Arial"/>
          <w:b/>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p w:rsidR="00B77347" w:rsidRPr="00B17504" w:rsidRDefault="00B77347" w:rsidP="00B77347">
      <w:pPr>
        <w:tabs>
          <w:tab w:val="left" w:pos="-720"/>
          <w:tab w:val="num" w:pos="-90"/>
        </w:tabs>
        <w:suppressAutoHyphens/>
        <w:spacing w:after="0" w:line="240" w:lineRule="auto"/>
        <w:ind w:left="-720"/>
        <w:contextualSpacing/>
        <w:rPr>
          <w:rFonts w:ascii="Arial" w:hAnsi="Arial" w:cs="Arial"/>
          <w:sz w:val="20"/>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7"/>
      </w:tblGrid>
      <w:tr w:rsidR="00B77347" w:rsidRPr="00622FDA" w:rsidTr="00622FDA">
        <w:tc>
          <w:tcPr>
            <w:tcW w:w="9846" w:type="dxa"/>
            <w:shd w:val="pct15" w:color="auto" w:fill="auto"/>
          </w:tcPr>
          <w:p w:rsidR="00B77347" w:rsidRPr="00622FDA" w:rsidRDefault="00B77347" w:rsidP="00622FDA">
            <w:pPr>
              <w:tabs>
                <w:tab w:val="left" w:pos="-720"/>
                <w:tab w:val="num" w:pos="-90"/>
              </w:tabs>
              <w:suppressAutoHyphens/>
              <w:contextualSpacing/>
              <w:rPr>
                <w:rFonts w:ascii="Arial" w:hAnsi="Arial" w:cs="Arial"/>
                <w:sz w:val="20"/>
              </w:rPr>
            </w:pPr>
            <w:r w:rsidRPr="00622FDA">
              <w:rPr>
                <w:rFonts w:ascii="Arial" w:hAnsi="Arial" w:cs="Arial"/>
                <w:b/>
                <w:sz w:val="20"/>
              </w:rPr>
              <w:t>FOR APEC SECRETARIAT USE ONLY</w:t>
            </w:r>
            <w:r w:rsidRPr="00622FDA">
              <w:rPr>
                <w:rFonts w:ascii="Arial" w:hAnsi="Arial" w:cs="Arial"/>
                <w:sz w:val="20"/>
              </w:rPr>
              <w:t xml:space="preserve"> </w:t>
            </w:r>
            <w:r w:rsidRPr="00622FDA">
              <w:rPr>
                <w:rFonts w:ascii="Arial" w:hAnsi="Arial" w:cs="Arial"/>
                <w:i/>
                <w:sz w:val="20"/>
              </w:rPr>
              <w:t xml:space="preserve">APEC comments: </w:t>
            </w:r>
            <w:r w:rsidRPr="00622FDA">
              <w:rPr>
                <w:rFonts w:ascii="Arial" w:hAnsi="Arial" w:cs="Arial"/>
                <w:i/>
                <w:kern w:val="28"/>
                <w:sz w:val="20"/>
              </w:rPr>
              <w:t>Is the project management effective? How could it be improved? Are APEC guidelines being followed?</w:t>
            </w:r>
          </w:p>
        </w:tc>
      </w:tr>
      <w:tr w:rsidR="00B77347" w:rsidRPr="00622FDA" w:rsidTr="00622FDA">
        <w:trPr>
          <w:trHeight w:val="134"/>
        </w:trPr>
        <w:tc>
          <w:tcPr>
            <w:tcW w:w="9846" w:type="dxa"/>
          </w:tcPr>
          <w:p w:rsidR="00B77347" w:rsidRPr="00622FDA" w:rsidRDefault="00B77347" w:rsidP="00622FDA">
            <w:pPr>
              <w:tabs>
                <w:tab w:val="left" w:pos="-720"/>
                <w:tab w:val="num" w:pos="-90"/>
              </w:tabs>
              <w:suppressAutoHyphens/>
              <w:spacing w:after="120" w:line="240" w:lineRule="auto"/>
              <w:contextualSpacing/>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r>
    </w:tbl>
    <w:p w:rsidR="00B77347" w:rsidRPr="00622FDA" w:rsidRDefault="00B77347" w:rsidP="00B77347"/>
    <w:p w:rsidR="00AC597C" w:rsidRPr="009B416C" w:rsidRDefault="00B77347" w:rsidP="00407E3A">
      <w:pPr>
        <w:pStyle w:val="APECFormTitle"/>
        <w:spacing w:after="120"/>
        <w:jc w:val="right"/>
        <w:rPr>
          <w:sz w:val="6"/>
          <w:szCs w:val="6"/>
        </w:rPr>
      </w:pPr>
      <w:bookmarkStart w:id="226" w:name="_Toc321655883"/>
      <w:r w:rsidRPr="00622FDA">
        <w:lastRenderedPageBreak/>
        <w:t>A</w:t>
      </w:r>
      <w:r w:rsidR="008C74C9" w:rsidRPr="00622FDA">
        <w:t>ppendix H</w:t>
      </w:r>
    </w:p>
    <w:bookmarkEnd w:id="226"/>
    <w:p w:rsidR="00B77347" w:rsidRDefault="00B77347" w:rsidP="009B416C">
      <w:pPr>
        <w:pStyle w:val="APECFormTitle"/>
        <w:spacing w:after="0"/>
      </w:pPr>
      <w:r w:rsidRPr="00622FDA">
        <w:t>Project Completion Report</w:t>
      </w:r>
    </w:p>
    <w:p w:rsidR="00B77347" w:rsidRDefault="00B77347" w:rsidP="00B77347">
      <w:pPr>
        <w:spacing w:after="120" w:line="240" w:lineRule="auto"/>
        <w:ind w:left="-272"/>
        <w:contextualSpacing/>
        <w:jc w:val="center"/>
        <w:rPr>
          <w:rStyle w:val="Run-inheading"/>
          <w:rFonts w:ascii="Arial" w:hAnsi="Arial" w:cs="Arial"/>
          <w:sz w:val="20"/>
        </w:rPr>
      </w:pPr>
      <w:r w:rsidRPr="00622FDA">
        <w:rPr>
          <w:rStyle w:val="Run-inheading"/>
          <w:rFonts w:ascii="Arial" w:hAnsi="Arial" w:cs="Arial"/>
          <w:sz w:val="20"/>
        </w:rPr>
        <w:t>Please submit through your APEC Secretariat Program Director within 2 months of project completion. Reports should be 3-4 pages. Please append participants list.</w:t>
      </w:r>
    </w:p>
    <w:p w:rsidR="00407E3A" w:rsidRPr="00622FDA" w:rsidRDefault="00407E3A" w:rsidP="00B77347">
      <w:pPr>
        <w:spacing w:after="120" w:line="240" w:lineRule="auto"/>
        <w:ind w:left="-272"/>
        <w:contextualSpacing/>
        <w:jc w:val="center"/>
        <w:rPr>
          <w:rStyle w:val="Run-inheading"/>
          <w:rFonts w:ascii="Arial" w:hAnsi="Arial" w:cs="Arial"/>
          <w:b w:val="0"/>
          <w:sz w:val="20"/>
        </w:rPr>
      </w:pPr>
    </w:p>
    <w:p w:rsidR="00B77347" w:rsidRPr="00622FDA" w:rsidRDefault="00B77347" w:rsidP="00B77347">
      <w:pPr>
        <w:contextualSpacing/>
        <w:jc w:val="center"/>
        <w:rPr>
          <w:rStyle w:val="Run-inheading"/>
          <w:rFonts w:ascii="Arial" w:hAnsi="Arial" w:cs="Arial"/>
          <w:b w:val="0"/>
          <w:sz w:val="14"/>
          <w:szCs w:val="16"/>
        </w:rPr>
      </w:pPr>
    </w:p>
    <w:p w:rsidR="00B77347" w:rsidRPr="00622FDA" w:rsidRDefault="00B77347" w:rsidP="00B77347">
      <w:pPr>
        <w:spacing w:after="120"/>
        <w:ind w:left="-720"/>
        <w:contextualSpacing/>
        <w:rPr>
          <w:rStyle w:val="Run-inheading"/>
          <w:rFonts w:ascii="Arial" w:hAnsi="Arial" w:cs="Arial"/>
          <w:i w:val="0"/>
          <w:sz w:val="24"/>
          <w:szCs w:val="28"/>
        </w:rPr>
      </w:pPr>
      <w:r w:rsidRPr="00622FDA">
        <w:rPr>
          <w:rStyle w:val="Run-inheading"/>
          <w:rFonts w:ascii="Arial" w:hAnsi="Arial" w:cs="Arial"/>
          <w:sz w:val="24"/>
          <w:szCs w:val="28"/>
        </w:rPr>
        <w:t>SECTION A:  Project profile</w:t>
      </w:r>
    </w:p>
    <w:tbl>
      <w:tblPr>
        <w:tblW w:w="554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2"/>
        <w:gridCol w:w="2989"/>
        <w:gridCol w:w="1724"/>
        <w:gridCol w:w="1681"/>
      </w:tblGrid>
      <w:tr w:rsidR="00B77347" w:rsidRPr="00622FDA" w:rsidTr="009B416C">
        <w:trPr>
          <w:trHeight w:val="359"/>
        </w:trPr>
        <w:tc>
          <w:tcPr>
            <w:tcW w:w="1462" w:type="pct"/>
            <w:shd w:val="pct15" w:color="auto" w:fill="auto"/>
            <w:vAlign w:val="center"/>
          </w:tcPr>
          <w:p w:rsidR="00B77347" w:rsidRPr="00622FDA" w:rsidRDefault="00B77347" w:rsidP="00622FDA">
            <w:pPr>
              <w:pStyle w:val="APECForm"/>
              <w:spacing w:before="0" w:after="0" w:line="240" w:lineRule="auto"/>
              <w:contextualSpacing/>
              <w:jc w:val="right"/>
              <w:rPr>
                <w:rFonts w:cs="Arial"/>
                <w:lang w:val="en-US"/>
              </w:rPr>
            </w:pPr>
            <w:r w:rsidRPr="00622FDA">
              <w:rPr>
                <w:rFonts w:cs="Arial"/>
                <w:b/>
                <w:lang w:val="en-US"/>
              </w:rPr>
              <w:t>Project number &amp; title:</w:t>
            </w:r>
          </w:p>
        </w:tc>
        <w:tc>
          <w:tcPr>
            <w:tcW w:w="3538" w:type="pct"/>
            <w:gridSpan w:val="3"/>
          </w:tcPr>
          <w:p w:rsidR="00B77347" w:rsidRPr="00622FDA" w:rsidRDefault="00B77347" w:rsidP="00622FDA">
            <w:pPr>
              <w:pStyle w:val="APECForm"/>
              <w:spacing w:before="0" w:after="0" w:line="240" w:lineRule="auto"/>
              <w:contextualSpacing/>
              <w:rPr>
                <w:rFonts w:cs="Arial"/>
                <w:b/>
                <w:lang w:val="en-US"/>
              </w:rPr>
            </w:pPr>
          </w:p>
        </w:tc>
      </w:tr>
      <w:tr w:rsidR="00B77347" w:rsidRPr="00622FDA"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44"/>
        </w:trPr>
        <w:tc>
          <w:tcPr>
            <w:tcW w:w="1462" w:type="pct"/>
            <w:tcBorders>
              <w:top w:val="single" w:sz="4" w:space="0" w:color="auto"/>
              <w:left w:val="single" w:sz="4" w:space="0" w:color="auto"/>
              <w:bottom w:val="single" w:sz="4" w:space="0" w:color="auto"/>
              <w:right w:val="single" w:sz="4" w:space="0" w:color="auto"/>
            </w:tcBorders>
            <w:shd w:val="pct15" w:color="auto" w:fill="auto"/>
            <w:vAlign w:val="center"/>
          </w:tcPr>
          <w:p w:rsidR="00B77347" w:rsidRPr="00622FDA" w:rsidRDefault="00B77347" w:rsidP="00622FDA">
            <w:pPr>
              <w:pStyle w:val="APECForm"/>
              <w:spacing w:before="0" w:after="0" w:line="240" w:lineRule="auto"/>
              <w:contextualSpacing/>
              <w:jc w:val="right"/>
              <w:rPr>
                <w:rFonts w:cs="Arial"/>
                <w:b/>
                <w:lang w:val="en-US"/>
              </w:rPr>
            </w:pPr>
            <w:r w:rsidRPr="00622FDA">
              <w:rPr>
                <w:rFonts w:cs="Arial"/>
                <w:b/>
                <w:lang w:val="en-US"/>
              </w:rPr>
              <w:t>Project time period:</w:t>
            </w:r>
          </w:p>
        </w:tc>
        <w:tc>
          <w:tcPr>
            <w:tcW w:w="1654" w:type="pct"/>
            <w:tcBorders>
              <w:top w:val="single" w:sz="4" w:space="0" w:color="auto"/>
              <w:left w:val="single" w:sz="4" w:space="0" w:color="auto"/>
              <w:bottom w:val="single" w:sz="4" w:space="0" w:color="auto"/>
              <w:right w:val="single" w:sz="4" w:space="0" w:color="auto"/>
            </w:tcBorders>
          </w:tcPr>
          <w:p w:rsidR="00B77347" w:rsidRPr="00622FDA" w:rsidRDefault="00B77347" w:rsidP="00622FDA">
            <w:pPr>
              <w:pStyle w:val="APECForm"/>
              <w:spacing w:before="0" w:after="0" w:line="240" w:lineRule="auto"/>
              <w:contextualSpacing/>
              <w:rPr>
                <w:rFonts w:cs="Arial"/>
                <w:lang w:val="en-US"/>
              </w:rPr>
            </w:pPr>
          </w:p>
        </w:tc>
        <w:tc>
          <w:tcPr>
            <w:tcW w:w="954" w:type="pct"/>
            <w:tcBorders>
              <w:top w:val="single" w:sz="4" w:space="0" w:color="auto"/>
              <w:left w:val="single" w:sz="4" w:space="0" w:color="auto"/>
              <w:bottom w:val="single" w:sz="4" w:space="0" w:color="auto"/>
              <w:right w:val="single" w:sz="4" w:space="0" w:color="auto"/>
            </w:tcBorders>
            <w:shd w:val="clear" w:color="auto" w:fill="D9D9D9"/>
            <w:vAlign w:val="center"/>
          </w:tcPr>
          <w:p w:rsidR="00B77347" w:rsidRPr="00622FDA" w:rsidRDefault="00B77347" w:rsidP="00622FDA">
            <w:pPr>
              <w:pStyle w:val="APECForm"/>
              <w:spacing w:before="0" w:after="0" w:line="240" w:lineRule="auto"/>
              <w:contextualSpacing/>
              <w:rPr>
                <w:rFonts w:cs="Arial"/>
                <w:b/>
                <w:lang w:val="en-US"/>
              </w:rPr>
            </w:pPr>
            <w:r w:rsidRPr="00622FDA">
              <w:rPr>
                <w:rFonts w:cs="Arial"/>
                <w:b/>
                <w:lang w:val="en-US"/>
              </w:rPr>
              <w:t>Date submitted:</w:t>
            </w:r>
          </w:p>
        </w:tc>
        <w:tc>
          <w:tcPr>
            <w:tcW w:w="930" w:type="pct"/>
            <w:tcBorders>
              <w:top w:val="single" w:sz="4" w:space="0" w:color="auto"/>
              <w:left w:val="single" w:sz="4" w:space="0" w:color="auto"/>
              <w:bottom w:val="single" w:sz="4" w:space="0" w:color="auto"/>
              <w:right w:val="single" w:sz="4" w:space="0" w:color="auto"/>
            </w:tcBorders>
          </w:tcPr>
          <w:p w:rsidR="00B77347" w:rsidRPr="00622FDA" w:rsidRDefault="00B77347" w:rsidP="00622FDA">
            <w:pPr>
              <w:pStyle w:val="APECForm"/>
              <w:spacing w:before="0" w:after="0" w:line="240" w:lineRule="auto"/>
              <w:contextualSpacing/>
              <w:rPr>
                <w:rFonts w:cs="Arial"/>
                <w:lang w:val="en-US"/>
              </w:rPr>
            </w:pPr>
          </w:p>
        </w:tc>
      </w:tr>
      <w:tr w:rsidR="00B77347" w:rsidRPr="00622FDA"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32"/>
        </w:trPr>
        <w:tc>
          <w:tcPr>
            <w:tcW w:w="1462" w:type="pct"/>
            <w:tcBorders>
              <w:top w:val="single" w:sz="4" w:space="0" w:color="auto"/>
              <w:left w:val="single" w:sz="4" w:space="0" w:color="auto"/>
              <w:bottom w:val="single" w:sz="4" w:space="0" w:color="auto"/>
              <w:right w:val="single" w:sz="4" w:space="0" w:color="auto"/>
            </w:tcBorders>
            <w:shd w:val="pct15" w:color="auto" w:fill="auto"/>
            <w:vAlign w:val="center"/>
          </w:tcPr>
          <w:p w:rsidR="00B77347" w:rsidRPr="00622FDA" w:rsidRDefault="00B77347" w:rsidP="00622FDA">
            <w:pPr>
              <w:pStyle w:val="APECForm"/>
              <w:spacing w:before="0" w:after="0" w:line="240" w:lineRule="auto"/>
              <w:contextualSpacing/>
              <w:jc w:val="right"/>
              <w:rPr>
                <w:rFonts w:cs="Arial"/>
                <w:lang w:val="en-US"/>
              </w:rPr>
            </w:pPr>
            <w:r w:rsidRPr="00622FDA">
              <w:rPr>
                <w:rFonts w:cs="Arial"/>
                <w:b/>
                <w:lang w:val="en-US"/>
              </w:rPr>
              <w:t>Committee / WG / Fora:</w:t>
            </w:r>
          </w:p>
        </w:tc>
        <w:tc>
          <w:tcPr>
            <w:tcW w:w="3538" w:type="pct"/>
            <w:gridSpan w:val="3"/>
            <w:tcBorders>
              <w:top w:val="single" w:sz="4" w:space="0" w:color="auto"/>
              <w:left w:val="single" w:sz="4" w:space="0" w:color="auto"/>
              <w:bottom w:val="single" w:sz="4" w:space="0" w:color="auto"/>
              <w:right w:val="single" w:sz="4" w:space="0" w:color="auto"/>
            </w:tcBorders>
          </w:tcPr>
          <w:p w:rsidR="00B77347" w:rsidRPr="00622FDA" w:rsidRDefault="00B77347" w:rsidP="00622FDA">
            <w:pPr>
              <w:pStyle w:val="APECForm"/>
              <w:spacing w:before="0" w:after="0" w:line="240" w:lineRule="auto"/>
              <w:contextualSpacing/>
              <w:rPr>
                <w:rFonts w:cs="Arial"/>
                <w:b/>
                <w:lang w:val="en-US"/>
              </w:rPr>
            </w:pPr>
          </w:p>
        </w:tc>
      </w:tr>
      <w:tr w:rsidR="00B77347" w:rsidRPr="00622FDA"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1462" w:type="pct"/>
            <w:tcBorders>
              <w:top w:val="single" w:sz="4" w:space="0" w:color="auto"/>
              <w:left w:val="single" w:sz="4" w:space="0" w:color="auto"/>
              <w:bottom w:val="single" w:sz="4" w:space="0" w:color="auto"/>
              <w:right w:val="single" w:sz="4" w:space="0" w:color="auto"/>
            </w:tcBorders>
            <w:shd w:val="pct15" w:color="auto" w:fill="auto"/>
            <w:vAlign w:val="center"/>
          </w:tcPr>
          <w:p w:rsidR="00B77347" w:rsidRPr="00622FDA" w:rsidRDefault="00B77347" w:rsidP="00622FDA">
            <w:pPr>
              <w:pStyle w:val="APECForm"/>
              <w:spacing w:before="0" w:after="0" w:line="240" w:lineRule="auto"/>
              <w:contextualSpacing/>
              <w:jc w:val="right"/>
              <w:rPr>
                <w:rFonts w:cs="Arial"/>
                <w:lang w:val="en-US"/>
              </w:rPr>
            </w:pPr>
            <w:r w:rsidRPr="00622FDA">
              <w:rPr>
                <w:rFonts w:cs="Arial"/>
                <w:b/>
                <w:lang w:val="en-US"/>
              </w:rPr>
              <w:t>Project Overseer Name / Organization / Economy:</w:t>
            </w:r>
          </w:p>
        </w:tc>
        <w:tc>
          <w:tcPr>
            <w:tcW w:w="3538" w:type="pct"/>
            <w:gridSpan w:val="3"/>
            <w:tcBorders>
              <w:top w:val="single" w:sz="4" w:space="0" w:color="auto"/>
              <w:left w:val="single" w:sz="4" w:space="0" w:color="auto"/>
              <w:bottom w:val="single" w:sz="4" w:space="0" w:color="auto"/>
              <w:right w:val="single" w:sz="4" w:space="0" w:color="auto"/>
            </w:tcBorders>
          </w:tcPr>
          <w:p w:rsidR="00B77347" w:rsidRPr="00622FDA" w:rsidRDefault="00B77347" w:rsidP="00622FDA">
            <w:pPr>
              <w:pStyle w:val="APECForm"/>
              <w:spacing w:before="0" w:after="0" w:line="240" w:lineRule="auto"/>
              <w:contextualSpacing/>
              <w:rPr>
                <w:rFonts w:cs="Arial"/>
                <w:b/>
                <w:lang w:val="en-US"/>
              </w:rPr>
            </w:pPr>
          </w:p>
        </w:tc>
      </w:tr>
    </w:tbl>
    <w:p w:rsidR="00B77347" w:rsidRPr="00622FDA" w:rsidRDefault="00B77347" w:rsidP="00B77347">
      <w:pPr>
        <w:pStyle w:val="APECForm"/>
        <w:spacing w:before="0" w:after="0"/>
        <w:contextualSpacing/>
        <w:rPr>
          <w:rFonts w:cs="Arial"/>
          <w:b/>
          <w:lang w:val="en-US"/>
        </w:rPr>
      </w:pPr>
    </w:p>
    <w:p w:rsidR="00B77347" w:rsidRPr="00622FDA" w:rsidRDefault="00B77347" w:rsidP="009B416C">
      <w:pPr>
        <w:ind w:left="-720" w:right="-340"/>
        <w:contextualSpacing/>
        <w:rPr>
          <w:rStyle w:val="Run-inheading"/>
          <w:rFonts w:ascii="Arial" w:eastAsia="PMingLiU" w:hAnsi="Arial" w:cs="Arial"/>
          <w:bCs/>
          <w:sz w:val="24"/>
          <w:szCs w:val="28"/>
          <w:lang w:val="en-GB"/>
        </w:rPr>
      </w:pPr>
      <w:r w:rsidRPr="00622FDA">
        <w:rPr>
          <w:rStyle w:val="Run-inheading"/>
          <w:rFonts w:ascii="Arial" w:hAnsi="Arial" w:cs="Arial"/>
          <w:sz w:val="24"/>
          <w:szCs w:val="28"/>
        </w:rPr>
        <w:t>SECTION B:  Project report and reflection</w:t>
      </w:r>
    </w:p>
    <w:p w:rsidR="00B77347" w:rsidRPr="00622FDA" w:rsidRDefault="00B77347" w:rsidP="009B416C">
      <w:pPr>
        <w:ind w:left="-720" w:right="-340"/>
        <w:contextualSpacing/>
        <w:rPr>
          <w:rStyle w:val="Run-inheading"/>
          <w:rFonts w:ascii="Arial" w:eastAsia="PMingLiU" w:hAnsi="Arial" w:cs="Arial"/>
          <w:bCs/>
          <w:i w:val="0"/>
          <w:sz w:val="24"/>
          <w:szCs w:val="28"/>
          <w:lang w:val="en-GB"/>
        </w:rPr>
      </w:pPr>
    </w:p>
    <w:p w:rsidR="00B77347" w:rsidRPr="00622FDA" w:rsidRDefault="00B77347" w:rsidP="00A70C0C">
      <w:pPr>
        <w:numPr>
          <w:ilvl w:val="0"/>
          <w:numId w:val="45"/>
        </w:numPr>
        <w:autoSpaceDE w:val="0"/>
        <w:autoSpaceDN w:val="0"/>
        <w:spacing w:after="0" w:line="240" w:lineRule="auto"/>
        <w:ind w:left="-450" w:right="-340" w:hanging="270"/>
        <w:contextualSpacing/>
        <w:rPr>
          <w:rFonts w:ascii="Arial" w:hAnsi="Arial" w:cs="Arial"/>
          <w:b/>
          <w:sz w:val="20"/>
        </w:rPr>
      </w:pPr>
      <w:r w:rsidRPr="009B416C">
        <w:rPr>
          <w:rFonts w:ascii="Arial" w:hAnsi="Arial" w:cs="Arial"/>
          <w:b/>
          <w:sz w:val="20"/>
          <w:u w:val="single"/>
        </w:rPr>
        <w:t>Project description:</w:t>
      </w:r>
      <w:r w:rsidRPr="00622FDA">
        <w:rPr>
          <w:rFonts w:ascii="Arial" w:hAnsi="Arial" w:cs="Arial"/>
          <w:b/>
          <w:sz w:val="20"/>
        </w:rPr>
        <w:t xml:space="preserve">  In 3-4 sentences, please describe the project and its main objectives.</w:t>
      </w:r>
    </w:p>
    <w:p w:rsidR="00B77347" w:rsidRPr="00622FDA" w:rsidRDefault="00B77347" w:rsidP="009B416C">
      <w:pPr>
        <w:autoSpaceDE w:val="0"/>
        <w:autoSpaceDN w:val="0"/>
        <w:spacing w:after="0" w:line="240" w:lineRule="auto"/>
        <w:ind w:left="-720" w:right="-340"/>
        <w:contextualSpacing/>
        <w:rPr>
          <w:rFonts w:ascii="Arial" w:hAnsi="Arial" w:cs="Arial"/>
          <w:i/>
          <w:sz w:val="20"/>
        </w:rPr>
      </w:pPr>
    </w:p>
    <w:p w:rsidR="00B77347" w:rsidRPr="00622FDA" w:rsidRDefault="00B77347" w:rsidP="009B416C">
      <w:pPr>
        <w:autoSpaceDE w:val="0"/>
        <w:autoSpaceDN w:val="0"/>
        <w:spacing w:after="0" w:line="240" w:lineRule="auto"/>
        <w:ind w:left="-720" w:right="-340"/>
        <w:contextualSpacing/>
        <w:rPr>
          <w:rFonts w:ascii="Arial" w:hAnsi="Arial" w:cs="Arial"/>
          <w:b/>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p w:rsidR="00B77347" w:rsidRPr="00B17504" w:rsidRDefault="00B77347" w:rsidP="009B416C">
      <w:pPr>
        <w:tabs>
          <w:tab w:val="left" w:pos="-720"/>
        </w:tabs>
        <w:suppressAutoHyphens/>
        <w:spacing w:after="0" w:line="240" w:lineRule="auto"/>
        <w:ind w:left="-720" w:right="-340"/>
        <w:contextualSpacing/>
        <w:rPr>
          <w:rFonts w:ascii="Arial" w:hAnsi="Arial" w:cs="Arial"/>
          <w:i/>
          <w:sz w:val="20"/>
        </w:rPr>
      </w:pPr>
    </w:p>
    <w:p w:rsidR="00B77347" w:rsidRPr="00622FDA" w:rsidRDefault="00B77347" w:rsidP="00A70C0C">
      <w:pPr>
        <w:numPr>
          <w:ilvl w:val="0"/>
          <w:numId w:val="45"/>
        </w:numPr>
        <w:tabs>
          <w:tab w:val="clear" w:pos="720"/>
          <w:tab w:val="num" w:pos="-426"/>
        </w:tabs>
        <w:suppressAutoHyphens/>
        <w:autoSpaceDE w:val="0"/>
        <w:autoSpaceDN w:val="0"/>
        <w:spacing w:after="0" w:line="240" w:lineRule="auto"/>
        <w:ind w:left="-720" w:right="-340" w:firstLine="0"/>
        <w:contextualSpacing/>
        <w:rPr>
          <w:rFonts w:ascii="Arial" w:hAnsi="Arial" w:cs="Arial"/>
          <w:b/>
          <w:sz w:val="20"/>
        </w:rPr>
      </w:pPr>
      <w:r w:rsidRPr="00B17504">
        <w:rPr>
          <w:rFonts w:ascii="Arial" w:hAnsi="Arial" w:cs="Arial"/>
          <w:b/>
          <w:sz w:val="20"/>
          <w:u w:val="single"/>
        </w:rPr>
        <w:t>Meeting objectives:</w:t>
      </w:r>
      <w:r w:rsidRPr="00622FDA">
        <w:rPr>
          <w:rFonts w:ascii="Arial" w:hAnsi="Arial" w:cs="Arial"/>
          <w:b/>
          <w:sz w:val="20"/>
        </w:rPr>
        <w:t xml:space="preserve">   Describe how the project met each of its proposed objectives. Please outline any challenges you may have encountered in delivering the activity. </w:t>
      </w:r>
    </w:p>
    <w:p w:rsidR="00B77347" w:rsidRPr="00622FDA" w:rsidRDefault="00B77347" w:rsidP="009B416C">
      <w:pPr>
        <w:suppressAutoHyphens/>
        <w:autoSpaceDE w:val="0"/>
        <w:autoSpaceDN w:val="0"/>
        <w:spacing w:after="0" w:line="240" w:lineRule="auto"/>
        <w:ind w:left="-720" w:right="-340"/>
        <w:contextualSpacing/>
        <w:rPr>
          <w:rFonts w:ascii="Arial" w:hAnsi="Arial" w:cs="Arial"/>
          <w:sz w:val="20"/>
        </w:rPr>
      </w:pPr>
    </w:p>
    <w:p w:rsidR="00B77347" w:rsidRPr="00622FDA" w:rsidRDefault="00B77347" w:rsidP="009B416C">
      <w:pPr>
        <w:suppressAutoHyphens/>
        <w:autoSpaceDE w:val="0"/>
        <w:autoSpaceDN w:val="0"/>
        <w:spacing w:after="0" w:line="240" w:lineRule="auto"/>
        <w:ind w:left="-720" w:right="-340"/>
        <w:contextualSpacing/>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p w:rsidR="00B77347" w:rsidRPr="00B17504" w:rsidRDefault="00B77347" w:rsidP="009B416C">
      <w:pPr>
        <w:suppressAutoHyphens/>
        <w:autoSpaceDE w:val="0"/>
        <w:autoSpaceDN w:val="0"/>
        <w:spacing w:after="0" w:line="240" w:lineRule="auto"/>
        <w:ind w:left="-720" w:right="-340"/>
        <w:contextualSpacing/>
        <w:rPr>
          <w:rFonts w:ascii="Arial" w:hAnsi="Arial" w:cs="Arial"/>
          <w:sz w:val="20"/>
        </w:rPr>
      </w:pPr>
    </w:p>
    <w:p w:rsidR="00B77347" w:rsidRPr="009B416C" w:rsidRDefault="00B77347" w:rsidP="00A70C0C">
      <w:pPr>
        <w:numPr>
          <w:ilvl w:val="0"/>
          <w:numId w:val="45"/>
        </w:numPr>
        <w:tabs>
          <w:tab w:val="clear" w:pos="720"/>
          <w:tab w:val="num" w:pos="-426"/>
        </w:tabs>
        <w:suppressAutoHyphens/>
        <w:autoSpaceDE w:val="0"/>
        <w:autoSpaceDN w:val="0"/>
        <w:spacing w:after="0" w:line="240" w:lineRule="auto"/>
        <w:ind w:left="-720" w:right="-340" w:firstLine="0"/>
        <w:contextualSpacing/>
        <w:rPr>
          <w:rFonts w:ascii="Arial" w:hAnsi="Arial" w:cs="Arial"/>
          <w:b/>
          <w:sz w:val="20"/>
        </w:rPr>
      </w:pPr>
      <w:r w:rsidRPr="00B17504">
        <w:rPr>
          <w:rFonts w:ascii="Arial" w:hAnsi="Arial" w:cs="Arial"/>
          <w:b/>
          <w:sz w:val="20"/>
          <w:u w:val="single"/>
        </w:rPr>
        <w:t>Evaluation:</w:t>
      </w:r>
      <w:r w:rsidRPr="00622FDA">
        <w:rPr>
          <w:rFonts w:ascii="Arial" w:hAnsi="Arial" w:cs="Arial"/>
          <w:b/>
          <w:sz w:val="20"/>
        </w:rPr>
        <w:t xml:space="preserve"> Describe the process undertaken to evaluate the project upon completion. (</w:t>
      </w:r>
      <w:proofErr w:type="gramStart"/>
      <w:r w:rsidRPr="00622FDA">
        <w:rPr>
          <w:rFonts w:ascii="Arial" w:hAnsi="Arial" w:cs="Arial"/>
          <w:b/>
          <w:sz w:val="20"/>
        </w:rPr>
        <w:t>e.g</w:t>
      </w:r>
      <w:proofErr w:type="gramEnd"/>
      <w:r w:rsidRPr="00622FDA">
        <w:rPr>
          <w:rFonts w:ascii="Arial" w:hAnsi="Arial" w:cs="Arial"/>
          <w:b/>
          <w:sz w:val="20"/>
        </w:rPr>
        <w:t xml:space="preserve">. evaluation through participant surveys, peer reviews of outputs, assessments against indicators, statistics demonstrating use of outputs etc.). </w:t>
      </w:r>
      <w:r w:rsidRPr="00622FDA">
        <w:rPr>
          <w:rFonts w:ascii="Arial" w:hAnsi="Arial" w:cs="Arial"/>
          <w:b/>
          <w:i/>
          <w:sz w:val="20"/>
        </w:rPr>
        <w:t xml:space="preserve"> </w:t>
      </w:r>
      <w:r w:rsidRPr="00622FDA">
        <w:rPr>
          <w:rFonts w:ascii="Arial" w:hAnsi="Arial" w:cs="Arial"/>
          <w:b/>
          <w:sz w:val="20"/>
        </w:rPr>
        <w:t xml:space="preserve">Provide analysis of results of evaluations conducted and where possible include information on impacts on gender. </w:t>
      </w:r>
      <w:r w:rsidRPr="009B416C">
        <w:rPr>
          <w:rFonts w:ascii="Arial" w:hAnsi="Arial" w:cs="Arial"/>
          <w:b/>
          <w:i/>
          <w:sz w:val="20"/>
        </w:rPr>
        <w:t>Evaluation data needs to be included as an appendix.</w:t>
      </w:r>
      <w:r w:rsidRPr="009B416C">
        <w:rPr>
          <w:rFonts w:ascii="Arial" w:hAnsi="Arial" w:cs="Arial"/>
          <w:b/>
          <w:sz w:val="20"/>
        </w:rPr>
        <w:t xml:space="preserve"> </w:t>
      </w:r>
    </w:p>
    <w:p w:rsidR="00B77347" w:rsidRPr="00622FDA" w:rsidRDefault="00B77347" w:rsidP="009B416C">
      <w:pPr>
        <w:suppressAutoHyphens/>
        <w:autoSpaceDE w:val="0"/>
        <w:autoSpaceDN w:val="0"/>
        <w:spacing w:after="0" w:line="240" w:lineRule="auto"/>
        <w:ind w:left="-450" w:right="-340"/>
        <w:contextualSpacing/>
        <w:rPr>
          <w:rFonts w:ascii="Arial" w:hAnsi="Arial" w:cs="Arial"/>
          <w:b/>
          <w:sz w:val="20"/>
        </w:rPr>
      </w:pPr>
    </w:p>
    <w:p w:rsidR="00B77347" w:rsidRPr="00622FDA" w:rsidRDefault="00B77347" w:rsidP="009B416C">
      <w:pPr>
        <w:autoSpaceDE w:val="0"/>
        <w:autoSpaceDN w:val="0"/>
        <w:spacing w:after="0" w:line="240" w:lineRule="auto"/>
        <w:ind w:left="-720" w:right="-340"/>
        <w:contextualSpacing/>
        <w:rPr>
          <w:rFonts w:ascii="Arial" w:hAnsi="Arial" w:cs="Arial"/>
          <w:b/>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p w:rsidR="00B77347" w:rsidRPr="00B17504" w:rsidRDefault="00B77347" w:rsidP="009B416C">
      <w:pPr>
        <w:tabs>
          <w:tab w:val="left" w:pos="-720"/>
        </w:tabs>
        <w:suppressAutoHyphens/>
        <w:spacing w:after="0" w:line="240" w:lineRule="auto"/>
        <w:ind w:left="-720" w:right="-340"/>
        <w:contextualSpacing/>
        <w:rPr>
          <w:rFonts w:ascii="Arial" w:hAnsi="Arial" w:cs="Arial"/>
          <w:sz w:val="20"/>
        </w:rPr>
      </w:pPr>
    </w:p>
    <w:p w:rsidR="00B77347" w:rsidRPr="00622FDA" w:rsidRDefault="00B77347" w:rsidP="00A70C0C">
      <w:pPr>
        <w:numPr>
          <w:ilvl w:val="0"/>
          <w:numId w:val="45"/>
        </w:numPr>
        <w:tabs>
          <w:tab w:val="clear" w:pos="720"/>
          <w:tab w:val="left" w:pos="-426"/>
        </w:tabs>
        <w:suppressAutoHyphens/>
        <w:autoSpaceDE w:val="0"/>
        <w:autoSpaceDN w:val="0"/>
        <w:spacing w:after="0" w:line="240" w:lineRule="auto"/>
        <w:ind w:left="-720" w:right="-340" w:firstLine="0"/>
        <w:contextualSpacing/>
        <w:rPr>
          <w:rFonts w:ascii="Arial" w:hAnsi="Arial" w:cs="Arial"/>
          <w:b/>
          <w:sz w:val="20"/>
        </w:rPr>
      </w:pPr>
      <w:r w:rsidRPr="00B17504">
        <w:rPr>
          <w:rFonts w:ascii="Arial" w:hAnsi="Arial" w:cs="Arial"/>
          <w:b/>
          <w:sz w:val="20"/>
          <w:u w:val="single"/>
        </w:rPr>
        <w:t>Output indicators:</w:t>
      </w:r>
      <w:r w:rsidRPr="00622FDA">
        <w:rPr>
          <w:rFonts w:ascii="Arial" w:hAnsi="Arial" w:cs="Arial"/>
          <w:b/>
          <w:sz w:val="20"/>
        </w:rPr>
        <w:t xml:space="preserve"> </w:t>
      </w:r>
      <w:r w:rsidRPr="00622FDA">
        <w:rPr>
          <w:rFonts w:ascii="Arial" w:hAnsi="Arial" w:cs="Arial"/>
          <w:b/>
          <w:sz w:val="20"/>
          <w:szCs w:val="20"/>
        </w:rPr>
        <w:t xml:space="preserve">Describe the main project </w:t>
      </w:r>
      <w:r w:rsidRPr="00622FDA">
        <w:rPr>
          <w:rFonts w:ascii="Arial" w:hAnsi="Arial" w:cs="Arial"/>
          <w:b/>
          <w:sz w:val="20"/>
          <w:szCs w:val="20"/>
          <w:u w:val="single"/>
        </w:rPr>
        <w:t>outputs</w:t>
      </w:r>
      <w:r w:rsidRPr="00622FDA">
        <w:rPr>
          <w:rFonts w:ascii="Arial" w:hAnsi="Arial" w:cs="Arial"/>
          <w:b/>
          <w:sz w:val="20"/>
          <w:szCs w:val="20"/>
        </w:rPr>
        <w:t xml:space="preserve"> below. This may include workshops, tools, research papers, reports, recommendations, best practices, action plans</w:t>
      </w:r>
      <w:r w:rsidRPr="00622FDA">
        <w:rPr>
          <w:rFonts w:ascii="Arial" w:hAnsi="Arial" w:cs="Arial"/>
          <w:b/>
          <w:sz w:val="20"/>
        </w:rPr>
        <w:t>.</w:t>
      </w:r>
    </w:p>
    <w:p w:rsidR="00B77347" w:rsidRPr="00622FDA" w:rsidRDefault="00B77347" w:rsidP="009B416C">
      <w:pPr>
        <w:suppressAutoHyphens/>
        <w:autoSpaceDE w:val="0"/>
        <w:autoSpaceDN w:val="0"/>
        <w:spacing w:after="0" w:line="240" w:lineRule="auto"/>
        <w:ind w:left="-720" w:right="-340"/>
        <w:contextualSpacing/>
        <w:rPr>
          <w:rFonts w:ascii="Arial" w:hAnsi="Arial" w:cs="Arial"/>
          <w:b/>
          <w:sz w:val="20"/>
        </w:rPr>
      </w:pPr>
      <w:r w:rsidRPr="00622FDA">
        <w:rPr>
          <w:rFonts w:ascii="Arial" w:hAnsi="Arial" w:cs="Arial"/>
          <w:i/>
          <w:sz w:val="20"/>
        </w:rPr>
        <w:t>.</w:t>
      </w:r>
    </w:p>
    <w:tbl>
      <w:tblPr>
        <w:tblW w:w="925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1170"/>
        <w:gridCol w:w="990"/>
        <w:gridCol w:w="4124"/>
      </w:tblGrid>
      <w:tr w:rsidR="00B77347" w:rsidRPr="00622FDA" w:rsidTr="009B416C">
        <w:trPr>
          <w:trHeight w:val="299"/>
        </w:trPr>
        <w:tc>
          <w:tcPr>
            <w:tcW w:w="2970" w:type="dxa"/>
            <w:tcBorders>
              <w:bottom w:val="single" w:sz="4" w:space="0" w:color="000000"/>
            </w:tcBorders>
            <w:shd w:val="pct10" w:color="auto" w:fill="auto"/>
          </w:tcPr>
          <w:p w:rsidR="00B77347" w:rsidRPr="00622FDA" w:rsidRDefault="00B77347" w:rsidP="009B416C">
            <w:pPr>
              <w:tabs>
                <w:tab w:val="num" w:pos="1296"/>
              </w:tabs>
              <w:autoSpaceDE w:val="0"/>
              <w:autoSpaceDN w:val="0"/>
              <w:spacing w:after="0" w:line="240" w:lineRule="auto"/>
              <w:ind w:right="-340"/>
              <w:contextualSpacing/>
              <w:rPr>
                <w:rFonts w:ascii="Arial" w:hAnsi="Arial" w:cs="Arial"/>
                <w:b/>
                <w:kern w:val="28"/>
                <w:sz w:val="20"/>
              </w:rPr>
            </w:pPr>
            <w:bookmarkStart w:id="227" w:name="_GoBack" w:colFirst="1" w:colLast="3"/>
            <w:r w:rsidRPr="00622FDA">
              <w:rPr>
                <w:rFonts w:ascii="Arial" w:hAnsi="Arial" w:cs="Arial"/>
                <w:b/>
                <w:kern w:val="28"/>
                <w:sz w:val="20"/>
              </w:rPr>
              <w:t xml:space="preserve">Indicators </w:t>
            </w:r>
          </w:p>
          <w:p w:rsidR="00B77347" w:rsidRPr="00622FDA" w:rsidRDefault="00B77347" w:rsidP="009B416C">
            <w:pPr>
              <w:tabs>
                <w:tab w:val="num" w:pos="1296"/>
              </w:tabs>
              <w:autoSpaceDE w:val="0"/>
              <w:autoSpaceDN w:val="0"/>
              <w:spacing w:after="0" w:line="240" w:lineRule="auto"/>
              <w:ind w:right="-340"/>
              <w:contextualSpacing/>
              <w:rPr>
                <w:rFonts w:ascii="Arial" w:hAnsi="Arial" w:cs="Arial"/>
                <w:kern w:val="28"/>
                <w:sz w:val="20"/>
              </w:rPr>
            </w:pPr>
            <w:r w:rsidRPr="00622FDA">
              <w:rPr>
                <w:rFonts w:ascii="Arial" w:hAnsi="Arial" w:cs="Arial"/>
                <w:i/>
                <w:sz w:val="20"/>
              </w:rPr>
              <w:t>(Edit or Insert rows as needed)</w:t>
            </w:r>
          </w:p>
        </w:tc>
        <w:tc>
          <w:tcPr>
            <w:tcW w:w="1170" w:type="dxa"/>
            <w:shd w:val="pct10" w:color="auto" w:fill="auto"/>
            <w:vAlign w:val="center"/>
          </w:tcPr>
          <w:p w:rsidR="00B77347" w:rsidRPr="00622FDA" w:rsidRDefault="00B77347" w:rsidP="006A2D52">
            <w:pPr>
              <w:tabs>
                <w:tab w:val="num" w:pos="1296"/>
              </w:tabs>
              <w:autoSpaceDE w:val="0"/>
              <w:autoSpaceDN w:val="0"/>
              <w:spacing w:after="0" w:line="360" w:lineRule="auto"/>
              <w:ind w:right="-340"/>
              <w:contextualSpacing/>
              <w:rPr>
                <w:rFonts w:ascii="Arial" w:hAnsi="Arial" w:cs="Arial"/>
                <w:b/>
                <w:kern w:val="28"/>
                <w:sz w:val="20"/>
              </w:rPr>
            </w:pPr>
            <w:r w:rsidRPr="00622FDA">
              <w:rPr>
                <w:rFonts w:ascii="Arial" w:hAnsi="Arial" w:cs="Arial"/>
                <w:b/>
                <w:kern w:val="28"/>
                <w:sz w:val="20"/>
              </w:rPr>
              <w:t># planned</w:t>
            </w:r>
          </w:p>
        </w:tc>
        <w:tc>
          <w:tcPr>
            <w:tcW w:w="990" w:type="dxa"/>
            <w:shd w:val="pct10" w:color="auto" w:fill="auto"/>
            <w:vAlign w:val="center"/>
          </w:tcPr>
          <w:p w:rsidR="00B77347" w:rsidRPr="00622FDA" w:rsidRDefault="00B77347" w:rsidP="006A2D52">
            <w:pPr>
              <w:tabs>
                <w:tab w:val="num" w:pos="1296"/>
              </w:tabs>
              <w:autoSpaceDE w:val="0"/>
              <w:autoSpaceDN w:val="0"/>
              <w:spacing w:after="0" w:line="360" w:lineRule="auto"/>
              <w:ind w:right="-340"/>
              <w:contextualSpacing/>
              <w:rPr>
                <w:rFonts w:ascii="Arial" w:hAnsi="Arial" w:cs="Arial"/>
                <w:b/>
                <w:kern w:val="28"/>
                <w:sz w:val="20"/>
              </w:rPr>
            </w:pPr>
            <w:r w:rsidRPr="00622FDA">
              <w:rPr>
                <w:rFonts w:ascii="Arial" w:hAnsi="Arial" w:cs="Arial"/>
                <w:b/>
                <w:kern w:val="28"/>
                <w:sz w:val="20"/>
              </w:rPr>
              <w:t># actual</w:t>
            </w:r>
          </w:p>
        </w:tc>
        <w:tc>
          <w:tcPr>
            <w:tcW w:w="4124" w:type="dxa"/>
            <w:shd w:val="pct10" w:color="auto" w:fill="auto"/>
            <w:vAlign w:val="center"/>
          </w:tcPr>
          <w:p w:rsidR="00B77347" w:rsidRPr="00622FDA" w:rsidRDefault="00B77347" w:rsidP="006A2D52">
            <w:pPr>
              <w:tabs>
                <w:tab w:val="num" w:pos="1296"/>
              </w:tabs>
              <w:autoSpaceDE w:val="0"/>
              <w:autoSpaceDN w:val="0"/>
              <w:spacing w:after="0" w:line="360" w:lineRule="auto"/>
              <w:ind w:right="-340"/>
              <w:contextualSpacing/>
              <w:rPr>
                <w:rFonts w:ascii="Arial" w:hAnsi="Arial" w:cs="Arial"/>
                <w:b/>
                <w:kern w:val="28"/>
                <w:sz w:val="20"/>
              </w:rPr>
            </w:pPr>
            <w:r w:rsidRPr="00622FDA">
              <w:rPr>
                <w:rFonts w:ascii="Arial" w:hAnsi="Arial" w:cs="Arial"/>
                <w:b/>
                <w:kern w:val="28"/>
                <w:sz w:val="20"/>
              </w:rPr>
              <w:t>Details or notes</w:t>
            </w:r>
          </w:p>
        </w:tc>
      </w:tr>
      <w:bookmarkEnd w:id="227"/>
      <w:tr w:rsidR="00B77347" w:rsidRPr="00622FDA" w:rsidTr="009B416C">
        <w:trPr>
          <w:trHeight w:val="299"/>
        </w:trPr>
        <w:tc>
          <w:tcPr>
            <w:tcW w:w="2970" w:type="dxa"/>
            <w:shd w:val="pct10" w:color="auto" w:fill="auto"/>
          </w:tcPr>
          <w:p w:rsidR="00B77347" w:rsidRPr="00622FDA" w:rsidRDefault="00B77347">
            <w:pPr>
              <w:tabs>
                <w:tab w:val="num" w:pos="1296"/>
              </w:tabs>
              <w:autoSpaceDE w:val="0"/>
              <w:autoSpaceDN w:val="0"/>
              <w:spacing w:after="0" w:line="240" w:lineRule="auto"/>
              <w:contextualSpacing/>
              <w:jc w:val="right"/>
              <w:rPr>
                <w:rFonts w:ascii="Arial" w:hAnsi="Arial" w:cs="Arial"/>
                <w:kern w:val="28"/>
                <w:sz w:val="20"/>
              </w:rPr>
            </w:pPr>
            <w:r w:rsidRPr="00622FDA">
              <w:rPr>
                <w:rFonts w:ascii="Arial" w:hAnsi="Arial" w:cs="Arial"/>
                <w:kern w:val="28"/>
                <w:sz w:val="20"/>
              </w:rPr>
              <w:t xml:space="preserve"># workshops / events </w:t>
            </w:r>
          </w:p>
        </w:tc>
        <w:tc>
          <w:tcPr>
            <w:tcW w:w="1170" w:type="dxa"/>
            <w:vAlign w:val="center"/>
          </w:tcPr>
          <w:p w:rsidR="00B77347" w:rsidRPr="00622FDA"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990" w:type="dxa"/>
            <w:vAlign w:val="center"/>
          </w:tcPr>
          <w:p w:rsidR="00B77347" w:rsidRPr="00622FDA"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4124" w:type="dxa"/>
          </w:tcPr>
          <w:p w:rsidR="00B77347" w:rsidRPr="00622FDA" w:rsidRDefault="00B77347" w:rsidP="009B416C">
            <w:pPr>
              <w:spacing w:after="0" w:line="240" w:lineRule="auto"/>
              <w:ind w:right="-340"/>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r>
      <w:tr w:rsidR="00B77347" w:rsidRPr="00622FDA" w:rsidTr="009B416C">
        <w:trPr>
          <w:trHeight w:val="299"/>
        </w:trPr>
        <w:tc>
          <w:tcPr>
            <w:tcW w:w="2970" w:type="dxa"/>
            <w:shd w:val="pct10" w:color="auto" w:fill="auto"/>
          </w:tcPr>
          <w:p w:rsidR="00B77347" w:rsidRPr="00622FDA" w:rsidRDefault="00B77347">
            <w:pPr>
              <w:tabs>
                <w:tab w:val="num" w:pos="1296"/>
              </w:tabs>
              <w:autoSpaceDE w:val="0"/>
              <w:autoSpaceDN w:val="0"/>
              <w:spacing w:after="0" w:line="240" w:lineRule="auto"/>
              <w:contextualSpacing/>
              <w:jc w:val="right"/>
              <w:rPr>
                <w:rFonts w:ascii="Arial" w:hAnsi="Arial" w:cs="Arial"/>
                <w:kern w:val="28"/>
                <w:sz w:val="20"/>
              </w:rPr>
            </w:pPr>
            <w:r w:rsidRPr="00622FDA">
              <w:rPr>
                <w:rFonts w:ascii="Arial" w:hAnsi="Arial" w:cs="Arial"/>
                <w:kern w:val="28"/>
                <w:sz w:val="20"/>
              </w:rPr>
              <w:t># participants (M/F)</w:t>
            </w:r>
          </w:p>
        </w:tc>
        <w:tc>
          <w:tcPr>
            <w:tcW w:w="1170" w:type="dxa"/>
            <w:vAlign w:val="center"/>
          </w:tcPr>
          <w:p w:rsidR="00B77347" w:rsidRPr="00622FDA"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990" w:type="dxa"/>
            <w:vAlign w:val="center"/>
          </w:tcPr>
          <w:p w:rsidR="00B77347" w:rsidRPr="00622FDA"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4124" w:type="dxa"/>
          </w:tcPr>
          <w:p w:rsidR="00B77347" w:rsidRPr="00622FDA" w:rsidRDefault="00B77347" w:rsidP="009B416C">
            <w:pPr>
              <w:spacing w:after="0" w:line="240" w:lineRule="auto"/>
              <w:ind w:right="-340"/>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r>
      <w:tr w:rsidR="00B77347" w:rsidRPr="00622FDA" w:rsidTr="009B416C">
        <w:trPr>
          <w:trHeight w:val="299"/>
        </w:trPr>
        <w:tc>
          <w:tcPr>
            <w:tcW w:w="2970" w:type="dxa"/>
            <w:shd w:val="pct10" w:color="auto" w:fill="auto"/>
          </w:tcPr>
          <w:p w:rsidR="00B77347" w:rsidRPr="00622FDA" w:rsidRDefault="00B77347">
            <w:pPr>
              <w:tabs>
                <w:tab w:val="num" w:pos="1296"/>
              </w:tabs>
              <w:autoSpaceDE w:val="0"/>
              <w:autoSpaceDN w:val="0"/>
              <w:spacing w:after="0" w:line="240" w:lineRule="auto"/>
              <w:contextualSpacing/>
              <w:jc w:val="right"/>
              <w:rPr>
                <w:rFonts w:ascii="Arial" w:hAnsi="Arial" w:cs="Arial"/>
                <w:kern w:val="28"/>
                <w:sz w:val="20"/>
              </w:rPr>
            </w:pPr>
            <w:r w:rsidRPr="00622FDA">
              <w:rPr>
                <w:rFonts w:ascii="Arial" w:hAnsi="Arial" w:cs="Arial"/>
                <w:kern w:val="28"/>
                <w:sz w:val="20"/>
              </w:rPr>
              <w:t># economies attending</w:t>
            </w:r>
          </w:p>
        </w:tc>
        <w:tc>
          <w:tcPr>
            <w:tcW w:w="1170" w:type="dxa"/>
            <w:vAlign w:val="center"/>
          </w:tcPr>
          <w:p w:rsidR="00B77347" w:rsidRPr="00622FDA"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990" w:type="dxa"/>
            <w:vAlign w:val="center"/>
          </w:tcPr>
          <w:p w:rsidR="00B77347" w:rsidRPr="00622FDA"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4124" w:type="dxa"/>
          </w:tcPr>
          <w:p w:rsidR="00B77347" w:rsidRPr="00622FDA" w:rsidRDefault="00B77347" w:rsidP="009B416C">
            <w:pPr>
              <w:spacing w:after="0" w:line="240" w:lineRule="auto"/>
              <w:ind w:right="-340"/>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r>
      <w:tr w:rsidR="00B77347" w:rsidRPr="00622FDA" w:rsidTr="009B416C">
        <w:trPr>
          <w:trHeight w:val="299"/>
        </w:trPr>
        <w:tc>
          <w:tcPr>
            <w:tcW w:w="2970" w:type="dxa"/>
            <w:shd w:val="pct10" w:color="auto" w:fill="auto"/>
          </w:tcPr>
          <w:p w:rsidR="00B77347" w:rsidRPr="00622FDA" w:rsidRDefault="00B77347">
            <w:pPr>
              <w:tabs>
                <w:tab w:val="num" w:pos="1296"/>
              </w:tabs>
              <w:autoSpaceDE w:val="0"/>
              <w:autoSpaceDN w:val="0"/>
              <w:spacing w:after="0" w:line="240" w:lineRule="auto"/>
              <w:contextualSpacing/>
              <w:jc w:val="right"/>
              <w:rPr>
                <w:rFonts w:ascii="Arial" w:hAnsi="Arial" w:cs="Arial"/>
                <w:kern w:val="28"/>
                <w:sz w:val="20"/>
              </w:rPr>
            </w:pPr>
            <w:r w:rsidRPr="00622FDA">
              <w:rPr>
                <w:rFonts w:ascii="Arial" w:hAnsi="Arial" w:cs="Arial"/>
                <w:kern w:val="28"/>
                <w:sz w:val="20"/>
              </w:rPr>
              <w:t># speakers engaged</w:t>
            </w:r>
          </w:p>
        </w:tc>
        <w:tc>
          <w:tcPr>
            <w:tcW w:w="1170" w:type="dxa"/>
            <w:vAlign w:val="center"/>
          </w:tcPr>
          <w:p w:rsidR="00B77347" w:rsidRPr="00622FDA"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990" w:type="dxa"/>
            <w:vAlign w:val="center"/>
          </w:tcPr>
          <w:p w:rsidR="00B77347" w:rsidRPr="00622FDA"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4124" w:type="dxa"/>
          </w:tcPr>
          <w:p w:rsidR="00B77347" w:rsidRPr="00622FDA" w:rsidRDefault="00B77347" w:rsidP="009B416C">
            <w:pPr>
              <w:spacing w:after="0" w:line="240" w:lineRule="auto"/>
              <w:ind w:right="-340"/>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r>
      <w:tr w:rsidR="00B77347" w:rsidRPr="00622FDA" w:rsidTr="009B416C">
        <w:trPr>
          <w:trHeight w:val="299"/>
        </w:trPr>
        <w:tc>
          <w:tcPr>
            <w:tcW w:w="2970" w:type="dxa"/>
            <w:shd w:val="pct10" w:color="auto" w:fill="auto"/>
          </w:tcPr>
          <w:p w:rsidR="00B77347" w:rsidRPr="00622FDA" w:rsidRDefault="00B77347">
            <w:pPr>
              <w:tabs>
                <w:tab w:val="num" w:pos="1296"/>
              </w:tabs>
              <w:autoSpaceDE w:val="0"/>
              <w:autoSpaceDN w:val="0"/>
              <w:spacing w:after="0" w:line="240" w:lineRule="auto"/>
              <w:contextualSpacing/>
              <w:jc w:val="right"/>
              <w:rPr>
                <w:rFonts w:ascii="Arial" w:hAnsi="Arial" w:cs="Arial"/>
                <w:kern w:val="28"/>
                <w:sz w:val="20"/>
              </w:rPr>
            </w:pPr>
            <w:r w:rsidRPr="00622FDA">
              <w:rPr>
                <w:rFonts w:ascii="Arial" w:hAnsi="Arial" w:cs="Arial"/>
                <w:kern w:val="28"/>
                <w:sz w:val="20"/>
              </w:rPr>
              <w:t># other organizations engaged</w:t>
            </w:r>
          </w:p>
        </w:tc>
        <w:tc>
          <w:tcPr>
            <w:tcW w:w="1170" w:type="dxa"/>
            <w:vAlign w:val="center"/>
          </w:tcPr>
          <w:p w:rsidR="00B77347" w:rsidRPr="00622FDA"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990" w:type="dxa"/>
            <w:vAlign w:val="center"/>
          </w:tcPr>
          <w:p w:rsidR="00B77347" w:rsidRPr="00622FDA"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4124" w:type="dxa"/>
          </w:tcPr>
          <w:p w:rsidR="00B77347" w:rsidRPr="00622FDA" w:rsidRDefault="00B77347" w:rsidP="009B416C">
            <w:pPr>
              <w:spacing w:after="0" w:line="240" w:lineRule="auto"/>
              <w:ind w:right="-340"/>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r>
      <w:tr w:rsidR="00B77347" w:rsidRPr="00622FDA" w:rsidTr="009B416C">
        <w:trPr>
          <w:trHeight w:val="299"/>
        </w:trPr>
        <w:tc>
          <w:tcPr>
            <w:tcW w:w="2970" w:type="dxa"/>
            <w:shd w:val="pct10" w:color="auto" w:fill="auto"/>
          </w:tcPr>
          <w:p w:rsidR="00B77347" w:rsidRPr="00622FDA" w:rsidRDefault="00B77347">
            <w:pPr>
              <w:tabs>
                <w:tab w:val="num" w:pos="1296"/>
              </w:tabs>
              <w:autoSpaceDE w:val="0"/>
              <w:autoSpaceDN w:val="0"/>
              <w:spacing w:after="0" w:line="240" w:lineRule="auto"/>
              <w:contextualSpacing/>
              <w:jc w:val="right"/>
              <w:rPr>
                <w:rFonts w:ascii="Arial" w:hAnsi="Arial" w:cs="Arial"/>
                <w:kern w:val="28"/>
                <w:sz w:val="20"/>
              </w:rPr>
            </w:pPr>
            <w:r w:rsidRPr="00622FDA">
              <w:rPr>
                <w:rFonts w:ascii="Arial" w:hAnsi="Arial" w:cs="Arial"/>
                <w:kern w:val="28"/>
                <w:sz w:val="20"/>
              </w:rPr>
              <w:t># publications distributed</w:t>
            </w:r>
          </w:p>
        </w:tc>
        <w:tc>
          <w:tcPr>
            <w:tcW w:w="1170" w:type="dxa"/>
            <w:vAlign w:val="center"/>
          </w:tcPr>
          <w:p w:rsidR="00B77347" w:rsidRPr="00622FDA"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990" w:type="dxa"/>
            <w:vAlign w:val="center"/>
          </w:tcPr>
          <w:p w:rsidR="00B77347" w:rsidRPr="00622FDA"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4124" w:type="dxa"/>
          </w:tcPr>
          <w:p w:rsidR="00B77347" w:rsidRPr="00622FDA" w:rsidRDefault="00B77347" w:rsidP="009B416C">
            <w:pPr>
              <w:spacing w:after="0" w:line="240" w:lineRule="auto"/>
              <w:ind w:right="-340"/>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r>
      <w:tr w:rsidR="00B77347" w:rsidRPr="00622FDA" w:rsidTr="009B416C">
        <w:trPr>
          <w:trHeight w:val="299"/>
        </w:trPr>
        <w:tc>
          <w:tcPr>
            <w:tcW w:w="2970" w:type="dxa"/>
            <w:shd w:val="pct10" w:color="auto" w:fill="auto"/>
          </w:tcPr>
          <w:p w:rsidR="00B77347" w:rsidRPr="00622FDA" w:rsidRDefault="00B77347">
            <w:pPr>
              <w:tabs>
                <w:tab w:val="num" w:pos="1296"/>
              </w:tabs>
              <w:autoSpaceDE w:val="0"/>
              <w:autoSpaceDN w:val="0"/>
              <w:spacing w:after="0" w:line="240" w:lineRule="auto"/>
              <w:contextualSpacing/>
              <w:jc w:val="right"/>
              <w:rPr>
                <w:rFonts w:ascii="Arial" w:hAnsi="Arial" w:cs="Arial"/>
                <w:kern w:val="28"/>
                <w:sz w:val="20"/>
              </w:rPr>
            </w:pPr>
            <w:r w:rsidRPr="00622FDA">
              <w:rPr>
                <w:rFonts w:ascii="Arial" w:hAnsi="Arial" w:cs="Arial"/>
                <w:kern w:val="28"/>
                <w:sz w:val="20"/>
              </w:rPr>
              <w:t xml:space="preserve"># recommendations agreed on </w:t>
            </w:r>
          </w:p>
        </w:tc>
        <w:tc>
          <w:tcPr>
            <w:tcW w:w="1170" w:type="dxa"/>
            <w:vAlign w:val="center"/>
          </w:tcPr>
          <w:p w:rsidR="00B77347" w:rsidRPr="00622FDA"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990" w:type="dxa"/>
            <w:vAlign w:val="center"/>
          </w:tcPr>
          <w:p w:rsidR="00B77347" w:rsidRPr="00622FDA"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4124" w:type="dxa"/>
          </w:tcPr>
          <w:p w:rsidR="00B77347" w:rsidRPr="00622FDA" w:rsidRDefault="00B77347" w:rsidP="009B416C">
            <w:pPr>
              <w:spacing w:after="0" w:line="240" w:lineRule="auto"/>
              <w:ind w:right="-340"/>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r>
      <w:tr w:rsidR="00B77347" w:rsidRPr="00622FDA" w:rsidTr="009B416C">
        <w:trPr>
          <w:trHeight w:val="299"/>
        </w:trPr>
        <w:tc>
          <w:tcPr>
            <w:tcW w:w="2970" w:type="dxa"/>
            <w:shd w:val="pct10" w:color="auto" w:fill="auto"/>
          </w:tcPr>
          <w:p w:rsidR="00B77347" w:rsidRPr="00622FDA" w:rsidRDefault="00B77347">
            <w:pPr>
              <w:autoSpaceDE w:val="0"/>
              <w:autoSpaceDN w:val="0"/>
              <w:spacing w:after="0" w:line="240" w:lineRule="auto"/>
              <w:contextualSpacing/>
              <w:jc w:val="right"/>
              <w:rPr>
                <w:rFonts w:ascii="Arial" w:hAnsi="Arial" w:cs="Arial"/>
                <w:kern w:val="28"/>
                <w:sz w:val="20"/>
              </w:rPr>
            </w:pPr>
            <w:r w:rsidRPr="00622FDA">
              <w:rPr>
                <w:rFonts w:ascii="Arial" w:hAnsi="Arial" w:cs="Arial"/>
                <w:kern w:val="28"/>
                <w:sz w:val="20"/>
              </w:rPr>
              <w:t xml:space="preserve">Other: </w:t>
            </w:r>
          </w:p>
        </w:tc>
        <w:tc>
          <w:tcPr>
            <w:tcW w:w="1170" w:type="dxa"/>
            <w:vAlign w:val="center"/>
          </w:tcPr>
          <w:p w:rsidR="00B77347" w:rsidRPr="00622FDA" w:rsidRDefault="00B77347" w:rsidP="009B416C">
            <w:pPr>
              <w:autoSpaceDE w:val="0"/>
              <w:autoSpaceDN w:val="0"/>
              <w:spacing w:after="0" w:line="240" w:lineRule="auto"/>
              <w:ind w:right="-340"/>
              <w:contextualSpacing/>
              <w:jc w:val="center"/>
              <w:rPr>
                <w:rFonts w:ascii="Arial" w:hAnsi="Arial" w:cs="Arial"/>
                <w:kern w:val="28"/>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990" w:type="dxa"/>
            <w:vAlign w:val="center"/>
          </w:tcPr>
          <w:p w:rsidR="00B77347" w:rsidRPr="00622FDA" w:rsidRDefault="00B77347" w:rsidP="009B416C">
            <w:pPr>
              <w:autoSpaceDE w:val="0"/>
              <w:autoSpaceDN w:val="0"/>
              <w:spacing w:after="0" w:line="240" w:lineRule="auto"/>
              <w:ind w:right="-340"/>
              <w:contextualSpacing/>
              <w:jc w:val="center"/>
              <w:rPr>
                <w:rFonts w:ascii="Arial" w:hAnsi="Arial" w:cs="Arial"/>
                <w:kern w:val="28"/>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4124" w:type="dxa"/>
          </w:tcPr>
          <w:p w:rsidR="00B77347" w:rsidRPr="00622FDA" w:rsidRDefault="00B77347" w:rsidP="009B416C">
            <w:pPr>
              <w:spacing w:after="0" w:line="240" w:lineRule="auto"/>
              <w:ind w:right="-340"/>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r>
    </w:tbl>
    <w:p w:rsidR="00B77347" w:rsidRPr="00622FDA" w:rsidRDefault="00B77347" w:rsidP="009B416C">
      <w:pPr>
        <w:suppressAutoHyphens/>
        <w:autoSpaceDE w:val="0"/>
        <w:autoSpaceDN w:val="0"/>
        <w:spacing w:after="0" w:line="240" w:lineRule="auto"/>
        <w:ind w:left="-720" w:right="-340"/>
        <w:contextualSpacing/>
        <w:rPr>
          <w:rFonts w:ascii="Arial" w:hAnsi="Arial" w:cs="Arial"/>
          <w:b/>
          <w:sz w:val="16"/>
          <w:szCs w:val="16"/>
        </w:rPr>
      </w:pPr>
    </w:p>
    <w:p w:rsidR="00B77347" w:rsidRPr="00622FDA" w:rsidRDefault="00B77347" w:rsidP="009B416C">
      <w:pPr>
        <w:autoSpaceDE w:val="0"/>
        <w:autoSpaceDN w:val="0"/>
        <w:spacing w:after="0" w:line="240" w:lineRule="auto"/>
        <w:ind w:left="-720" w:right="-340"/>
        <w:contextualSpacing/>
        <w:rPr>
          <w:rFonts w:ascii="Arial" w:hAnsi="Arial" w:cs="Arial"/>
          <w:b/>
          <w:sz w:val="20"/>
        </w:rPr>
      </w:pPr>
      <w:r w:rsidRPr="00622FDA">
        <w:rPr>
          <w:rFonts w:ascii="Arial" w:hAnsi="Arial" w:cs="Arial"/>
          <w:b/>
          <w:sz w:val="20"/>
        </w:rPr>
        <w:t xml:space="preserve">Comments: </w:t>
      </w: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p w:rsidR="00B77347" w:rsidRPr="00B17504" w:rsidRDefault="00B77347" w:rsidP="009B416C">
      <w:pPr>
        <w:suppressAutoHyphens/>
        <w:autoSpaceDE w:val="0"/>
        <w:autoSpaceDN w:val="0"/>
        <w:spacing w:after="0" w:line="240" w:lineRule="auto"/>
        <w:ind w:right="-340"/>
        <w:contextualSpacing/>
        <w:rPr>
          <w:rFonts w:ascii="Arial" w:hAnsi="Arial" w:cs="Arial"/>
          <w:b/>
          <w:sz w:val="20"/>
        </w:rPr>
      </w:pPr>
    </w:p>
    <w:p w:rsidR="00B77347" w:rsidRPr="00622FDA" w:rsidRDefault="00B77347" w:rsidP="00A70C0C">
      <w:pPr>
        <w:numPr>
          <w:ilvl w:val="0"/>
          <w:numId w:val="45"/>
        </w:numPr>
        <w:tabs>
          <w:tab w:val="left" w:pos="-450"/>
        </w:tabs>
        <w:suppressAutoHyphens/>
        <w:autoSpaceDE w:val="0"/>
        <w:autoSpaceDN w:val="0"/>
        <w:spacing w:after="0" w:line="240" w:lineRule="auto"/>
        <w:ind w:left="-720" w:right="-340" w:firstLine="0"/>
        <w:contextualSpacing/>
        <w:rPr>
          <w:rFonts w:ascii="Arial" w:hAnsi="Arial" w:cs="Arial"/>
          <w:b/>
          <w:sz w:val="20"/>
          <w:szCs w:val="20"/>
        </w:rPr>
      </w:pPr>
      <w:r w:rsidRPr="00B17504">
        <w:rPr>
          <w:rFonts w:ascii="Arial" w:hAnsi="Arial" w:cs="Arial"/>
          <w:b/>
          <w:sz w:val="20"/>
          <w:szCs w:val="20"/>
          <w:u w:val="single"/>
        </w:rPr>
        <w:t>Outcomes:</w:t>
      </w:r>
      <w:r w:rsidRPr="00622FDA">
        <w:rPr>
          <w:rFonts w:ascii="Arial" w:hAnsi="Arial" w:cs="Arial"/>
          <w:b/>
          <w:sz w:val="20"/>
          <w:szCs w:val="20"/>
        </w:rPr>
        <w:t xml:space="preserve">  Describe any specific medium-term changes to policy, processes or </w:t>
      </w:r>
      <w:proofErr w:type="spellStart"/>
      <w:r w:rsidRPr="00622FDA">
        <w:rPr>
          <w:rFonts w:ascii="Arial" w:hAnsi="Arial" w:cs="Arial"/>
          <w:b/>
          <w:sz w:val="20"/>
          <w:szCs w:val="20"/>
        </w:rPr>
        <w:t>behaviour</w:t>
      </w:r>
      <w:proofErr w:type="spellEnd"/>
      <w:r w:rsidRPr="00622FDA">
        <w:rPr>
          <w:rFonts w:ascii="Arial" w:hAnsi="Arial" w:cs="Arial"/>
          <w:b/>
          <w:sz w:val="20"/>
          <w:szCs w:val="20"/>
        </w:rPr>
        <w:t xml:space="preserve"> that can be attributed to result from this activity. Please include details on:</w:t>
      </w:r>
    </w:p>
    <w:p w:rsidR="00B77347" w:rsidRPr="00622FDA" w:rsidRDefault="00B77347" w:rsidP="00A70C0C">
      <w:pPr>
        <w:numPr>
          <w:ilvl w:val="0"/>
          <w:numId w:val="119"/>
        </w:numPr>
        <w:suppressAutoHyphens/>
        <w:autoSpaceDE w:val="0"/>
        <w:autoSpaceDN w:val="0"/>
        <w:spacing w:after="0" w:line="240" w:lineRule="auto"/>
        <w:ind w:left="-426" w:right="-340" w:hanging="283"/>
        <w:contextualSpacing/>
        <w:rPr>
          <w:rFonts w:ascii="Arial" w:hAnsi="Arial" w:cs="Arial"/>
          <w:b/>
          <w:sz w:val="20"/>
          <w:szCs w:val="20"/>
        </w:rPr>
      </w:pPr>
      <w:r w:rsidRPr="00622FDA">
        <w:rPr>
          <w:rFonts w:ascii="Arial" w:hAnsi="Arial" w:cs="Arial"/>
          <w:b/>
          <w:sz w:val="20"/>
          <w:szCs w:val="20"/>
        </w:rPr>
        <w:t xml:space="preserve">What indicators were used to measure </w:t>
      </w:r>
      <w:r w:rsidRPr="00622FDA">
        <w:rPr>
          <w:rFonts w:ascii="Arial" w:hAnsi="Arial" w:cs="Arial"/>
          <w:b/>
          <w:sz w:val="20"/>
          <w:szCs w:val="20"/>
          <w:u w:val="single"/>
        </w:rPr>
        <w:t>medium-term</w:t>
      </w:r>
      <w:r w:rsidRPr="00622FDA">
        <w:rPr>
          <w:rFonts w:ascii="Arial" w:hAnsi="Arial" w:cs="Arial"/>
          <w:b/>
          <w:sz w:val="20"/>
          <w:szCs w:val="20"/>
        </w:rPr>
        <w:t xml:space="preserve"> impact? </w:t>
      </w:r>
      <w:r w:rsidRPr="00622FDA">
        <w:rPr>
          <w:rFonts w:ascii="Arial" w:hAnsi="Arial" w:cs="Arial"/>
          <w:b/>
          <w:snapToGrid w:val="0"/>
          <w:sz w:val="20"/>
          <w:szCs w:val="20"/>
        </w:rPr>
        <w:t>(Example indicators: type/number of p</w:t>
      </w:r>
      <w:r w:rsidRPr="00622FDA">
        <w:rPr>
          <w:rFonts w:ascii="Arial" w:hAnsi="Arial" w:cs="Arial"/>
          <w:b/>
          <w:sz w:val="20"/>
          <w:szCs w:val="20"/>
        </w:rPr>
        <w:t>olicies/ regulations/processes changed, % of businesses conforming to new standards, change in sector’s commercial activity, # individual action plans developed, # agencies using resource or tools etc.)</w:t>
      </w:r>
    </w:p>
    <w:p w:rsidR="00B77347" w:rsidRPr="00622FDA" w:rsidRDefault="00142F10" w:rsidP="00A70C0C">
      <w:pPr>
        <w:numPr>
          <w:ilvl w:val="0"/>
          <w:numId w:val="119"/>
        </w:numPr>
        <w:suppressAutoHyphens/>
        <w:autoSpaceDE w:val="0"/>
        <w:autoSpaceDN w:val="0"/>
        <w:spacing w:after="0" w:line="240" w:lineRule="auto"/>
        <w:ind w:left="-426" w:right="-340" w:hanging="283"/>
        <w:contextualSpacing/>
        <w:rPr>
          <w:rFonts w:ascii="Arial" w:hAnsi="Arial" w:cs="Arial"/>
          <w:b/>
          <w:sz w:val="20"/>
          <w:szCs w:val="20"/>
        </w:rPr>
      </w:pPr>
      <w:r w:rsidRPr="00622FDA">
        <w:rPr>
          <w:rFonts w:ascii="Arial" w:hAnsi="Arial" w:cs="Arial"/>
          <w:b/>
          <w:sz w:val="20"/>
          <w:szCs w:val="20"/>
        </w:rPr>
        <w:lastRenderedPageBreak/>
        <w:t>M</w:t>
      </w:r>
      <w:r w:rsidR="00B77347" w:rsidRPr="00622FDA">
        <w:rPr>
          <w:rFonts w:ascii="Arial" w:hAnsi="Arial" w:cs="Arial"/>
          <w:b/>
          <w:sz w:val="20"/>
          <w:szCs w:val="20"/>
        </w:rPr>
        <w:t xml:space="preserve">onitoring plans in place and proposed indicators to measure </w:t>
      </w:r>
      <w:r w:rsidR="00B77347" w:rsidRPr="00622FDA">
        <w:rPr>
          <w:rFonts w:ascii="Arial" w:hAnsi="Arial" w:cs="Arial"/>
          <w:b/>
          <w:sz w:val="20"/>
          <w:szCs w:val="20"/>
          <w:u w:val="single"/>
        </w:rPr>
        <w:t xml:space="preserve">impacts, </w:t>
      </w:r>
      <w:r w:rsidR="00B77347" w:rsidRPr="00622FDA">
        <w:rPr>
          <w:rFonts w:ascii="Arial" w:hAnsi="Arial" w:cs="Arial"/>
          <w:b/>
          <w:sz w:val="20"/>
          <w:szCs w:val="20"/>
        </w:rPr>
        <w:t xml:space="preserve">including any impacts on gender. Please </w:t>
      </w:r>
      <w:proofErr w:type="spellStart"/>
      <w:r w:rsidR="00B77347" w:rsidRPr="00622FDA">
        <w:rPr>
          <w:rFonts w:ascii="Arial" w:hAnsi="Arial" w:cs="Arial"/>
          <w:b/>
          <w:sz w:val="20"/>
          <w:szCs w:val="20"/>
        </w:rPr>
        <w:t>summarise</w:t>
      </w:r>
      <w:proofErr w:type="spellEnd"/>
      <w:r w:rsidR="00B77347" w:rsidRPr="00622FDA">
        <w:rPr>
          <w:rFonts w:ascii="Arial" w:hAnsi="Arial" w:cs="Arial"/>
          <w:b/>
          <w:sz w:val="20"/>
          <w:szCs w:val="20"/>
        </w:rPr>
        <w:t xml:space="preserve"> relevant information.</w:t>
      </w:r>
    </w:p>
    <w:p w:rsidR="00B77347" w:rsidRPr="00622FDA" w:rsidRDefault="00B77347" w:rsidP="009B416C">
      <w:pPr>
        <w:suppressAutoHyphens/>
        <w:autoSpaceDE w:val="0"/>
        <w:autoSpaceDN w:val="0"/>
        <w:spacing w:after="0" w:line="240" w:lineRule="auto"/>
        <w:ind w:left="-720" w:right="-340"/>
        <w:contextualSpacing/>
        <w:rPr>
          <w:rFonts w:ascii="Arial" w:hAnsi="Arial" w:cs="Arial"/>
          <w:sz w:val="20"/>
        </w:rPr>
      </w:pPr>
    </w:p>
    <w:p w:rsidR="00B77347" w:rsidRPr="00622FDA" w:rsidRDefault="00B77347" w:rsidP="009B416C">
      <w:pPr>
        <w:suppressAutoHyphens/>
        <w:autoSpaceDE w:val="0"/>
        <w:autoSpaceDN w:val="0"/>
        <w:spacing w:after="0" w:line="240" w:lineRule="auto"/>
        <w:ind w:left="-720" w:right="-340"/>
        <w:contextualSpacing/>
        <w:rPr>
          <w:rFonts w:ascii="Arial" w:hAnsi="Arial" w:cs="Arial"/>
          <w:b/>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p w:rsidR="00B77347" w:rsidRPr="00B17504" w:rsidRDefault="00B77347" w:rsidP="009B416C">
      <w:pPr>
        <w:tabs>
          <w:tab w:val="left" w:pos="-450"/>
        </w:tabs>
        <w:suppressAutoHyphens/>
        <w:autoSpaceDE w:val="0"/>
        <w:autoSpaceDN w:val="0"/>
        <w:spacing w:after="0" w:line="240" w:lineRule="auto"/>
        <w:ind w:right="-340"/>
        <w:contextualSpacing/>
        <w:rPr>
          <w:rFonts w:ascii="Arial" w:hAnsi="Arial" w:cs="Arial"/>
          <w:b/>
          <w:sz w:val="20"/>
        </w:rPr>
      </w:pPr>
    </w:p>
    <w:p w:rsidR="00B77347" w:rsidRPr="00622FDA" w:rsidRDefault="00B77347" w:rsidP="00A70C0C">
      <w:pPr>
        <w:numPr>
          <w:ilvl w:val="0"/>
          <w:numId w:val="45"/>
        </w:numPr>
        <w:tabs>
          <w:tab w:val="clear" w:pos="720"/>
          <w:tab w:val="num" w:pos="-426"/>
        </w:tabs>
        <w:autoSpaceDE w:val="0"/>
        <w:autoSpaceDN w:val="0"/>
        <w:spacing w:after="0" w:line="240" w:lineRule="auto"/>
        <w:ind w:left="-720" w:right="-340" w:firstLine="0"/>
        <w:contextualSpacing/>
        <w:rPr>
          <w:rFonts w:ascii="Arial" w:hAnsi="Arial" w:cs="Arial"/>
          <w:sz w:val="20"/>
        </w:rPr>
      </w:pPr>
      <w:r w:rsidRPr="00B17504">
        <w:rPr>
          <w:rFonts w:ascii="Arial" w:hAnsi="Arial" w:cs="Arial"/>
          <w:b/>
          <w:sz w:val="20"/>
          <w:u w:val="single"/>
        </w:rPr>
        <w:t>Participants</w:t>
      </w:r>
      <w:r w:rsidRPr="00622FDA">
        <w:rPr>
          <w:rFonts w:ascii="Arial" w:hAnsi="Arial" w:cs="Arial"/>
          <w:b/>
          <w:sz w:val="20"/>
        </w:rPr>
        <w:t xml:space="preserve"> (</w:t>
      </w:r>
      <w:r w:rsidR="005A4E2C" w:rsidRPr="00622FDA">
        <w:rPr>
          <w:rFonts w:ascii="Arial" w:hAnsi="Arial" w:cs="Arial"/>
          <w:b/>
          <w:sz w:val="20"/>
        </w:rPr>
        <w:t xml:space="preserve">compulsory </w:t>
      </w:r>
      <w:r w:rsidRPr="00622FDA">
        <w:rPr>
          <w:rFonts w:ascii="Arial" w:hAnsi="Arial" w:cs="Arial"/>
          <w:b/>
          <w:sz w:val="20"/>
        </w:rPr>
        <w:t xml:space="preserve">for events): </w:t>
      </w:r>
      <w:r w:rsidR="005A4E2C" w:rsidRPr="00622FDA">
        <w:rPr>
          <w:rFonts w:ascii="Arial" w:hAnsi="Arial" w:cs="Arial"/>
          <w:sz w:val="20"/>
        </w:rPr>
        <w:t>Must be g</w:t>
      </w:r>
      <w:r w:rsidR="00AC597C" w:rsidRPr="00622FDA">
        <w:rPr>
          <w:rFonts w:ascii="Arial" w:hAnsi="Arial" w:cs="Arial"/>
          <w:sz w:val="20"/>
        </w:rPr>
        <w:t>ender-aggregated</w:t>
      </w:r>
      <w:r w:rsidR="005A4E2C" w:rsidRPr="00622FDA">
        <w:rPr>
          <w:rFonts w:ascii="Arial" w:hAnsi="Arial" w:cs="Arial"/>
          <w:sz w:val="20"/>
        </w:rPr>
        <w:t>. M</w:t>
      </w:r>
      <w:r w:rsidR="00AC597C" w:rsidRPr="009B416C">
        <w:rPr>
          <w:rFonts w:ascii="Arial" w:hAnsi="Arial" w:cs="Arial"/>
          <w:sz w:val="20"/>
        </w:rPr>
        <w:t xml:space="preserve">ay be </w:t>
      </w:r>
      <w:r w:rsidR="00AC597C" w:rsidRPr="00622FDA">
        <w:rPr>
          <w:rFonts w:ascii="Arial" w:hAnsi="Arial" w:cs="Arial"/>
          <w:sz w:val="20"/>
        </w:rPr>
        <w:t>included as</w:t>
      </w:r>
      <w:r w:rsidR="00AC597C" w:rsidRPr="009B416C">
        <w:rPr>
          <w:rFonts w:ascii="Arial" w:hAnsi="Arial" w:cs="Arial"/>
          <w:sz w:val="20"/>
        </w:rPr>
        <w:t xml:space="preserve"> appendix</w:t>
      </w:r>
      <w:r w:rsidRPr="009B416C">
        <w:rPr>
          <w:rFonts w:ascii="Arial" w:hAnsi="Arial" w:cs="Arial"/>
          <w:sz w:val="20"/>
        </w:rPr>
        <w:t>.</w:t>
      </w:r>
    </w:p>
    <w:p w:rsidR="00B77347" w:rsidRPr="00B17504" w:rsidRDefault="00B77347" w:rsidP="009B416C">
      <w:pPr>
        <w:autoSpaceDE w:val="0"/>
        <w:autoSpaceDN w:val="0"/>
        <w:ind w:left="360" w:right="-340"/>
        <w:contextualSpacing/>
        <w:rPr>
          <w:rFonts w:ascii="Arial" w:hAnsi="Arial" w:cs="Arial"/>
          <w:b/>
          <w:sz w:val="20"/>
        </w:rPr>
      </w:pPr>
    </w:p>
    <w:tbl>
      <w:tblPr>
        <w:tblW w:w="8971"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1260"/>
        <w:gridCol w:w="1170"/>
        <w:gridCol w:w="3841"/>
      </w:tblGrid>
      <w:tr w:rsidR="00B77347" w:rsidRPr="00622FDA" w:rsidTr="009B416C">
        <w:trPr>
          <w:trHeight w:val="540"/>
        </w:trPr>
        <w:tc>
          <w:tcPr>
            <w:tcW w:w="2700" w:type="dxa"/>
            <w:tcBorders>
              <w:top w:val="single" w:sz="4" w:space="0" w:color="000000"/>
              <w:left w:val="single" w:sz="4" w:space="0" w:color="000000"/>
              <w:bottom w:val="single" w:sz="4" w:space="0" w:color="000000"/>
            </w:tcBorders>
            <w:shd w:val="pct10" w:color="auto" w:fill="auto"/>
            <w:vAlign w:val="center"/>
          </w:tcPr>
          <w:p w:rsidR="00B77347" w:rsidRPr="00B17504" w:rsidRDefault="00B77347" w:rsidP="009B416C">
            <w:pPr>
              <w:tabs>
                <w:tab w:val="num" w:pos="1296"/>
              </w:tabs>
              <w:autoSpaceDE w:val="0"/>
              <w:autoSpaceDN w:val="0"/>
              <w:spacing w:after="0" w:line="240" w:lineRule="auto"/>
              <w:ind w:right="-340"/>
              <w:contextualSpacing/>
              <w:rPr>
                <w:rFonts w:ascii="Arial" w:hAnsi="Arial" w:cs="Arial"/>
                <w:b/>
                <w:kern w:val="28"/>
                <w:sz w:val="20"/>
              </w:rPr>
            </w:pPr>
            <w:r w:rsidRPr="00B17504">
              <w:rPr>
                <w:rFonts w:ascii="Arial" w:hAnsi="Arial" w:cs="Arial"/>
                <w:b/>
                <w:kern w:val="28"/>
                <w:sz w:val="20"/>
              </w:rPr>
              <w:t>Economy</w:t>
            </w:r>
          </w:p>
          <w:p w:rsidR="00B77347" w:rsidRPr="00622FDA" w:rsidRDefault="00B77347" w:rsidP="009B416C">
            <w:pPr>
              <w:tabs>
                <w:tab w:val="num" w:pos="1296"/>
              </w:tabs>
              <w:autoSpaceDE w:val="0"/>
              <w:autoSpaceDN w:val="0"/>
              <w:spacing w:after="0" w:line="240" w:lineRule="auto"/>
              <w:ind w:right="-340"/>
              <w:contextualSpacing/>
              <w:rPr>
                <w:rFonts w:ascii="Arial" w:hAnsi="Arial" w:cs="Arial"/>
                <w:b/>
                <w:kern w:val="28"/>
                <w:sz w:val="20"/>
              </w:rPr>
            </w:pPr>
            <w:r w:rsidRPr="00622FDA">
              <w:rPr>
                <w:rFonts w:ascii="Arial" w:hAnsi="Arial" w:cs="Arial"/>
                <w:i/>
                <w:sz w:val="20"/>
              </w:rPr>
              <w:t>(Insert rows as needed)</w:t>
            </w:r>
          </w:p>
        </w:tc>
        <w:tc>
          <w:tcPr>
            <w:tcW w:w="1260" w:type="dxa"/>
            <w:shd w:val="pct10" w:color="auto" w:fill="auto"/>
            <w:vAlign w:val="center"/>
          </w:tcPr>
          <w:p w:rsidR="00B77347" w:rsidRPr="00622FDA" w:rsidRDefault="00B77347" w:rsidP="009B416C">
            <w:pPr>
              <w:tabs>
                <w:tab w:val="num" w:pos="1296"/>
              </w:tabs>
              <w:autoSpaceDE w:val="0"/>
              <w:autoSpaceDN w:val="0"/>
              <w:spacing w:after="0" w:line="240" w:lineRule="auto"/>
              <w:ind w:right="-340"/>
              <w:contextualSpacing/>
              <w:rPr>
                <w:rFonts w:ascii="Arial" w:hAnsi="Arial" w:cs="Arial"/>
                <w:b/>
                <w:kern w:val="28"/>
                <w:sz w:val="20"/>
              </w:rPr>
            </w:pPr>
            <w:r w:rsidRPr="00622FDA">
              <w:rPr>
                <w:rFonts w:ascii="Arial" w:hAnsi="Arial" w:cs="Arial"/>
                <w:b/>
                <w:kern w:val="28"/>
                <w:sz w:val="20"/>
              </w:rPr>
              <w:t># male</w:t>
            </w:r>
          </w:p>
        </w:tc>
        <w:tc>
          <w:tcPr>
            <w:tcW w:w="1170" w:type="dxa"/>
            <w:shd w:val="pct10" w:color="auto" w:fill="auto"/>
            <w:vAlign w:val="center"/>
          </w:tcPr>
          <w:p w:rsidR="00B77347" w:rsidRPr="00622FDA" w:rsidRDefault="00B77347" w:rsidP="009B416C">
            <w:pPr>
              <w:tabs>
                <w:tab w:val="num" w:pos="1296"/>
              </w:tabs>
              <w:autoSpaceDE w:val="0"/>
              <w:autoSpaceDN w:val="0"/>
              <w:spacing w:after="0" w:line="240" w:lineRule="auto"/>
              <w:ind w:right="-340"/>
              <w:contextualSpacing/>
              <w:rPr>
                <w:rFonts w:ascii="Arial" w:hAnsi="Arial" w:cs="Arial"/>
                <w:b/>
                <w:kern w:val="28"/>
                <w:sz w:val="20"/>
              </w:rPr>
            </w:pPr>
            <w:r w:rsidRPr="00622FDA">
              <w:rPr>
                <w:rFonts w:ascii="Arial" w:hAnsi="Arial" w:cs="Arial"/>
                <w:b/>
                <w:kern w:val="28"/>
                <w:sz w:val="20"/>
              </w:rPr>
              <w:t># female</w:t>
            </w:r>
          </w:p>
        </w:tc>
        <w:tc>
          <w:tcPr>
            <w:tcW w:w="3841" w:type="dxa"/>
            <w:shd w:val="pct10" w:color="auto" w:fill="auto"/>
            <w:vAlign w:val="center"/>
          </w:tcPr>
          <w:p w:rsidR="00B77347" w:rsidRPr="00622FDA" w:rsidRDefault="00B77347" w:rsidP="009B416C">
            <w:pPr>
              <w:tabs>
                <w:tab w:val="num" w:pos="1296"/>
              </w:tabs>
              <w:autoSpaceDE w:val="0"/>
              <w:autoSpaceDN w:val="0"/>
              <w:spacing w:after="0" w:line="240" w:lineRule="auto"/>
              <w:ind w:right="-340"/>
              <w:contextualSpacing/>
              <w:rPr>
                <w:rFonts w:ascii="Arial" w:hAnsi="Arial" w:cs="Arial"/>
                <w:b/>
                <w:kern w:val="28"/>
                <w:sz w:val="20"/>
              </w:rPr>
            </w:pPr>
            <w:r w:rsidRPr="00622FDA">
              <w:rPr>
                <w:rFonts w:ascii="Arial" w:hAnsi="Arial" w:cs="Arial"/>
                <w:b/>
                <w:kern w:val="28"/>
                <w:sz w:val="20"/>
              </w:rPr>
              <w:t xml:space="preserve">Details </w:t>
            </w:r>
          </w:p>
        </w:tc>
      </w:tr>
      <w:tr w:rsidR="00B77347" w:rsidRPr="00622FDA" w:rsidTr="009B416C">
        <w:trPr>
          <w:trHeight w:val="302"/>
        </w:trPr>
        <w:tc>
          <w:tcPr>
            <w:tcW w:w="2700" w:type="dxa"/>
            <w:shd w:val="pct10" w:color="auto" w:fill="auto"/>
            <w:vAlign w:val="center"/>
          </w:tcPr>
          <w:p w:rsidR="00B77347" w:rsidRPr="00622FDA" w:rsidRDefault="00B77347" w:rsidP="009B416C">
            <w:pPr>
              <w:tabs>
                <w:tab w:val="num" w:pos="1296"/>
              </w:tabs>
              <w:autoSpaceDE w:val="0"/>
              <w:autoSpaceDN w:val="0"/>
              <w:spacing w:after="0" w:line="240" w:lineRule="auto"/>
              <w:ind w:right="-340"/>
              <w:contextualSpacing/>
              <w:rPr>
                <w:rFonts w:ascii="Arial" w:hAnsi="Arial" w:cs="Arial"/>
                <w:kern w:val="28"/>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1260" w:type="dxa"/>
            <w:vAlign w:val="center"/>
          </w:tcPr>
          <w:p w:rsidR="00B77347" w:rsidRPr="00622FDA"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1170" w:type="dxa"/>
            <w:vAlign w:val="center"/>
          </w:tcPr>
          <w:p w:rsidR="00B77347" w:rsidRPr="00622FDA" w:rsidRDefault="00B77347" w:rsidP="009B416C">
            <w:pPr>
              <w:spacing w:after="0" w:line="240" w:lineRule="auto"/>
              <w:ind w:right="-340"/>
              <w:jc w:val="cente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3841" w:type="dxa"/>
          </w:tcPr>
          <w:p w:rsidR="00B77347" w:rsidRPr="00622FDA" w:rsidRDefault="00B77347" w:rsidP="009B416C">
            <w:pPr>
              <w:tabs>
                <w:tab w:val="num" w:pos="1296"/>
              </w:tabs>
              <w:autoSpaceDE w:val="0"/>
              <w:autoSpaceDN w:val="0"/>
              <w:spacing w:after="0" w:line="240" w:lineRule="auto"/>
              <w:ind w:right="-340"/>
              <w:contextualSpacing/>
              <w:rPr>
                <w:rFonts w:ascii="Arial" w:hAnsi="Arial" w:cs="Arial"/>
                <w:kern w:val="28"/>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r>
      <w:tr w:rsidR="00B77347" w:rsidRPr="00622FDA" w:rsidTr="009B416C">
        <w:trPr>
          <w:trHeight w:val="302"/>
        </w:trPr>
        <w:tc>
          <w:tcPr>
            <w:tcW w:w="2700" w:type="dxa"/>
            <w:shd w:val="pct10" w:color="auto" w:fill="auto"/>
          </w:tcPr>
          <w:p w:rsidR="00B77347" w:rsidRPr="00622FDA" w:rsidRDefault="00B77347" w:rsidP="009B416C">
            <w:pPr>
              <w:spacing w:after="0" w:line="240" w:lineRule="auto"/>
              <w:ind w:right="-340"/>
              <w:rPr>
                <w:rFonts w:ascii="Arial" w:hAnsi="Arial" w:cs="Arial"/>
                <w:sz w:val="20"/>
              </w:rPr>
            </w:pPr>
            <w:r w:rsidRPr="00622FDA">
              <w:rPr>
                <w:rFonts w:ascii="Arial" w:hAnsi="Arial" w:cs="Arial"/>
                <w:sz w:val="20"/>
              </w:rPr>
              <w:t xml:space="preserve">Other: </w:t>
            </w: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1260" w:type="dxa"/>
            <w:vAlign w:val="center"/>
          </w:tcPr>
          <w:p w:rsidR="00B77347" w:rsidRPr="00622FDA"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1170" w:type="dxa"/>
            <w:vAlign w:val="center"/>
          </w:tcPr>
          <w:p w:rsidR="00B77347" w:rsidRPr="00622FDA" w:rsidRDefault="00B77347" w:rsidP="009B416C">
            <w:pPr>
              <w:spacing w:after="0" w:line="240" w:lineRule="auto"/>
              <w:ind w:right="-340"/>
              <w:jc w:val="center"/>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c>
          <w:tcPr>
            <w:tcW w:w="3841" w:type="dxa"/>
          </w:tcPr>
          <w:p w:rsidR="00B77347" w:rsidRPr="00622FDA" w:rsidRDefault="00B77347" w:rsidP="009B416C">
            <w:pPr>
              <w:spacing w:after="0" w:line="240" w:lineRule="auto"/>
              <w:ind w:right="-340"/>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tc>
      </w:tr>
    </w:tbl>
    <w:p w:rsidR="00B77347" w:rsidRPr="00622FDA" w:rsidRDefault="00B77347" w:rsidP="009B416C">
      <w:pPr>
        <w:autoSpaceDE w:val="0"/>
        <w:autoSpaceDN w:val="0"/>
        <w:ind w:left="-709" w:right="-340"/>
        <w:contextualSpacing/>
        <w:rPr>
          <w:rFonts w:ascii="Arial" w:hAnsi="Arial" w:cs="Arial"/>
          <w:b/>
          <w:sz w:val="20"/>
        </w:rPr>
      </w:pPr>
    </w:p>
    <w:p w:rsidR="00B77347" w:rsidRPr="00622FDA" w:rsidRDefault="00B77347" w:rsidP="009B416C">
      <w:pPr>
        <w:autoSpaceDE w:val="0"/>
        <w:autoSpaceDN w:val="0"/>
        <w:spacing w:after="0" w:line="240" w:lineRule="auto"/>
        <w:ind w:left="-709" w:right="-340"/>
        <w:contextualSpacing/>
        <w:rPr>
          <w:rFonts w:ascii="Arial" w:hAnsi="Arial" w:cs="Arial"/>
          <w:b/>
          <w:sz w:val="20"/>
        </w:rPr>
      </w:pPr>
      <w:r w:rsidRPr="00622FDA">
        <w:rPr>
          <w:rFonts w:ascii="Arial" w:hAnsi="Arial" w:cs="Arial"/>
          <w:b/>
          <w:sz w:val="20"/>
        </w:rPr>
        <w:t>Comments: What was the approach undertaken for participant nomination/selection and targeting? Please provide details. What follow-up actions are expected? How will participants/beneficiaries continue to be engaged and supported to progress this work?</w:t>
      </w:r>
    </w:p>
    <w:p w:rsidR="00B77347" w:rsidRPr="00622FDA" w:rsidRDefault="00B77347" w:rsidP="009B416C">
      <w:pPr>
        <w:suppressAutoHyphens/>
        <w:autoSpaceDE w:val="0"/>
        <w:autoSpaceDN w:val="0"/>
        <w:spacing w:after="0" w:line="240" w:lineRule="auto"/>
        <w:ind w:left="-720" w:right="-340"/>
        <w:contextualSpacing/>
        <w:rPr>
          <w:rFonts w:ascii="Arial" w:hAnsi="Arial" w:cs="Arial"/>
          <w:sz w:val="20"/>
        </w:rPr>
      </w:pPr>
    </w:p>
    <w:p w:rsidR="00B77347" w:rsidRPr="00622FDA" w:rsidRDefault="00B77347" w:rsidP="009B416C">
      <w:pPr>
        <w:suppressAutoHyphens/>
        <w:autoSpaceDE w:val="0"/>
        <w:autoSpaceDN w:val="0"/>
        <w:spacing w:after="0" w:line="240" w:lineRule="auto"/>
        <w:ind w:left="-720" w:right="-340"/>
        <w:contextualSpacing/>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p w:rsidR="00B77347" w:rsidRPr="00B17504" w:rsidRDefault="00B77347" w:rsidP="009B416C">
      <w:pPr>
        <w:autoSpaceDE w:val="0"/>
        <w:autoSpaceDN w:val="0"/>
        <w:spacing w:after="0" w:line="240" w:lineRule="auto"/>
        <w:ind w:left="-709" w:right="-340"/>
        <w:contextualSpacing/>
        <w:rPr>
          <w:rFonts w:ascii="Arial" w:hAnsi="Arial" w:cs="Arial"/>
          <w:b/>
          <w:sz w:val="20"/>
        </w:rPr>
      </w:pPr>
    </w:p>
    <w:p w:rsidR="00B77347" w:rsidRPr="00622FDA" w:rsidRDefault="00B77347" w:rsidP="00A70C0C">
      <w:pPr>
        <w:numPr>
          <w:ilvl w:val="0"/>
          <w:numId w:val="45"/>
        </w:numPr>
        <w:tabs>
          <w:tab w:val="left" w:pos="-450"/>
        </w:tabs>
        <w:suppressAutoHyphens/>
        <w:autoSpaceDE w:val="0"/>
        <w:autoSpaceDN w:val="0"/>
        <w:spacing w:after="0" w:line="240" w:lineRule="auto"/>
        <w:ind w:left="-720" w:right="-340" w:firstLine="0"/>
        <w:contextualSpacing/>
        <w:rPr>
          <w:rFonts w:ascii="Arial" w:hAnsi="Arial" w:cs="Arial"/>
          <w:b/>
          <w:sz w:val="20"/>
        </w:rPr>
      </w:pPr>
      <w:r w:rsidRPr="00B17504">
        <w:rPr>
          <w:rFonts w:ascii="Arial" w:hAnsi="Arial" w:cs="Arial"/>
          <w:b/>
          <w:sz w:val="20"/>
          <w:u w:val="single"/>
        </w:rPr>
        <w:t>Key findings:</w:t>
      </w:r>
      <w:r w:rsidRPr="00622FDA">
        <w:rPr>
          <w:rFonts w:ascii="Arial" w:hAnsi="Arial" w:cs="Arial"/>
          <w:b/>
          <w:sz w:val="20"/>
        </w:rPr>
        <w:t xml:space="preserve"> Describe 1-3 examples of key </w:t>
      </w:r>
      <w:r w:rsidRPr="00622FDA">
        <w:rPr>
          <w:rFonts w:ascii="Arial" w:hAnsi="Arial" w:cs="Arial"/>
          <w:b/>
          <w:kern w:val="28"/>
          <w:sz w:val="20"/>
          <w:lang w:val="en-GB"/>
        </w:rPr>
        <w:t xml:space="preserve">findings, challenges or success stories arising from the project (e.g. research or case studies results, policy recommendations, roadblocks to progress on an issue, impacts on gender). </w:t>
      </w:r>
    </w:p>
    <w:p w:rsidR="00B77347" w:rsidRPr="00622FDA" w:rsidRDefault="00B77347" w:rsidP="009B416C">
      <w:pPr>
        <w:suppressAutoHyphens/>
        <w:autoSpaceDE w:val="0"/>
        <w:autoSpaceDN w:val="0"/>
        <w:spacing w:after="0" w:line="240" w:lineRule="auto"/>
        <w:ind w:left="-720" w:right="-340"/>
        <w:contextualSpacing/>
        <w:rPr>
          <w:rFonts w:ascii="Arial" w:hAnsi="Arial" w:cs="Arial"/>
          <w:sz w:val="20"/>
        </w:rPr>
      </w:pPr>
    </w:p>
    <w:p w:rsidR="00B77347" w:rsidRPr="00622FDA" w:rsidRDefault="00B77347" w:rsidP="009B416C">
      <w:pPr>
        <w:suppressAutoHyphens/>
        <w:autoSpaceDE w:val="0"/>
        <w:autoSpaceDN w:val="0"/>
        <w:spacing w:after="0" w:line="240" w:lineRule="auto"/>
        <w:ind w:left="-720" w:right="-340"/>
        <w:contextualSpacing/>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p w:rsidR="00B77347" w:rsidRPr="00B17504" w:rsidRDefault="00B77347" w:rsidP="009B416C">
      <w:pPr>
        <w:tabs>
          <w:tab w:val="left" w:pos="-450"/>
        </w:tabs>
        <w:suppressAutoHyphens/>
        <w:autoSpaceDE w:val="0"/>
        <w:autoSpaceDN w:val="0"/>
        <w:spacing w:after="0" w:line="240" w:lineRule="auto"/>
        <w:ind w:right="-340"/>
        <w:contextualSpacing/>
        <w:rPr>
          <w:rFonts w:ascii="Arial" w:hAnsi="Arial" w:cs="Arial"/>
          <w:b/>
          <w:sz w:val="20"/>
        </w:rPr>
      </w:pPr>
    </w:p>
    <w:p w:rsidR="00B77347" w:rsidRPr="00622FDA" w:rsidRDefault="00B77347" w:rsidP="00A70C0C">
      <w:pPr>
        <w:numPr>
          <w:ilvl w:val="0"/>
          <w:numId w:val="45"/>
        </w:numPr>
        <w:tabs>
          <w:tab w:val="left" w:pos="-450"/>
          <w:tab w:val="left" w:pos="90"/>
        </w:tabs>
        <w:autoSpaceDE w:val="0"/>
        <w:autoSpaceDN w:val="0"/>
        <w:spacing w:after="0" w:line="240" w:lineRule="auto"/>
        <w:ind w:left="-720" w:right="-340" w:firstLine="0"/>
        <w:contextualSpacing/>
        <w:rPr>
          <w:rFonts w:ascii="Arial" w:hAnsi="Arial" w:cs="Arial"/>
          <w:i/>
          <w:kern w:val="28"/>
          <w:sz w:val="20"/>
        </w:rPr>
      </w:pPr>
      <w:r w:rsidRPr="00B17504">
        <w:rPr>
          <w:rFonts w:ascii="Arial" w:hAnsi="Arial" w:cs="Arial"/>
          <w:b/>
          <w:sz w:val="20"/>
          <w:u w:val="single"/>
        </w:rPr>
        <w:t>Next steps:</w:t>
      </w:r>
      <w:r w:rsidRPr="00622FDA">
        <w:rPr>
          <w:rFonts w:ascii="Arial" w:hAnsi="Arial" w:cs="Arial"/>
          <w:b/>
          <w:sz w:val="20"/>
        </w:rPr>
        <w:t xml:space="preserve"> </w:t>
      </w:r>
      <w:r w:rsidRPr="00622FDA">
        <w:rPr>
          <w:rFonts w:ascii="Arial" w:hAnsi="Arial" w:cs="Arial"/>
          <w:b/>
          <w:kern w:val="28"/>
          <w:sz w:val="20"/>
        </w:rPr>
        <w:t>Describe any planned follow-up steps or projects, such as</w:t>
      </w:r>
      <w:r w:rsidRPr="00622FDA">
        <w:rPr>
          <w:rFonts w:ascii="Arial" w:hAnsi="Arial" w:cs="Arial"/>
          <w:b/>
          <w:sz w:val="20"/>
        </w:rPr>
        <w:t xml:space="preserve"> workshops, post-activity evaluations, or research to assess the impact of this activity. How will the indicators from Question 5 be tracked? </w:t>
      </w:r>
      <w:r w:rsidRPr="00622FDA">
        <w:rPr>
          <w:rFonts w:ascii="Arial" w:hAnsi="Arial" w:cs="Arial"/>
          <w:b/>
          <w:kern w:val="28"/>
          <w:sz w:val="20"/>
        </w:rPr>
        <w:t xml:space="preserve">How will this activity inform any future APEC activities? </w:t>
      </w:r>
    </w:p>
    <w:p w:rsidR="00B77347" w:rsidRPr="00622FDA" w:rsidRDefault="00B77347" w:rsidP="009B416C">
      <w:pPr>
        <w:autoSpaceDE w:val="0"/>
        <w:autoSpaceDN w:val="0"/>
        <w:spacing w:after="0" w:line="240" w:lineRule="auto"/>
        <w:ind w:left="-720" w:right="-340"/>
        <w:contextualSpacing/>
        <w:rPr>
          <w:rFonts w:ascii="Arial" w:hAnsi="Arial" w:cs="Arial"/>
          <w:sz w:val="20"/>
        </w:rPr>
      </w:pPr>
    </w:p>
    <w:p w:rsidR="00B77347" w:rsidRPr="00622FDA" w:rsidRDefault="00B77347" w:rsidP="009B416C">
      <w:pPr>
        <w:autoSpaceDE w:val="0"/>
        <w:autoSpaceDN w:val="0"/>
        <w:spacing w:after="0" w:line="240" w:lineRule="auto"/>
        <w:ind w:left="-720" w:right="-340"/>
        <w:contextualSpacing/>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p w:rsidR="00B77347" w:rsidRPr="00B17504" w:rsidRDefault="00B77347" w:rsidP="009B416C">
      <w:pPr>
        <w:autoSpaceDE w:val="0"/>
        <w:autoSpaceDN w:val="0"/>
        <w:spacing w:after="0" w:line="240" w:lineRule="auto"/>
        <w:ind w:left="-720" w:right="-340"/>
        <w:contextualSpacing/>
        <w:rPr>
          <w:rFonts w:ascii="Arial" w:hAnsi="Arial" w:cs="Arial"/>
          <w:i/>
          <w:kern w:val="28"/>
          <w:sz w:val="20"/>
        </w:rPr>
      </w:pPr>
    </w:p>
    <w:p w:rsidR="00B77347" w:rsidRPr="00622FDA" w:rsidRDefault="00B77347" w:rsidP="00A70C0C">
      <w:pPr>
        <w:numPr>
          <w:ilvl w:val="0"/>
          <w:numId w:val="45"/>
        </w:numPr>
        <w:tabs>
          <w:tab w:val="left" w:pos="-450"/>
        </w:tabs>
        <w:suppressAutoHyphens/>
        <w:autoSpaceDE w:val="0"/>
        <w:autoSpaceDN w:val="0"/>
        <w:spacing w:after="0" w:line="240" w:lineRule="auto"/>
        <w:ind w:left="-720" w:right="-340" w:firstLine="0"/>
        <w:contextualSpacing/>
        <w:rPr>
          <w:rFonts w:ascii="Arial" w:hAnsi="Arial" w:cs="Arial"/>
          <w:sz w:val="20"/>
        </w:rPr>
      </w:pPr>
      <w:r w:rsidRPr="00B17504">
        <w:rPr>
          <w:rFonts w:ascii="Arial" w:hAnsi="Arial" w:cs="Arial"/>
          <w:b/>
          <w:sz w:val="20"/>
          <w:u w:val="single"/>
        </w:rPr>
        <w:t>Feedback for the Secretariat:</w:t>
      </w:r>
      <w:r w:rsidRPr="00622FDA">
        <w:rPr>
          <w:rFonts w:ascii="Arial" w:hAnsi="Arial" w:cs="Arial"/>
          <w:b/>
          <w:sz w:val="20"/>
        </w:rPr>
        <w:t xml:space="preserve"> Do you have suggestions for more effective support by APEC fora or the Secretariat? Any assessment of consultants, experts or other stakeholders to share? </w:t>
      </w:r>
      <w:r w:rsidRPr="00622FDA">
        <w:rPr>
          <w:rFonts w:ascii="Arial" w:hAnsi="Arial" w:cs="Arial"/>
          <w:i/>
          <w:sz w:val="20"/>
        </w:rPr>
        <w:t>The Secretariat examines feedback trends to identify ways to improve our systems.</w:t>
      </w:r>
    </w:p>
    <w:p w:rsidR="00B77347" w:rsidRPr="00622FDA" w:rsidRDefault="00B77347" w:rsidP="009B416C">
      <w:pPr>
        <w:suppressAutoHyphens/>
        <w:autoSpaceDE w:val="0"/>
        <w:autoSpaceDN w:val="0"/>
        <w:spacing w:after="0" w:line="240" w:lineRule="auto"/>
        <w:ind w:left="-720" w:right="-340"/>
        <w:contextualSpacing/>
        <w:rPr>
          <w:rFonts w:ascii="Arial" w:hAnsi="Arial" w:cs="Arial"/>
          <w:sz w:val="20"/>
        </w:rPr>
      </w:pPr>
    </w:p>
    <w:p w:rsidR="00B77347" w:rsidRPr="00622FDA" w:rsidRDefault="00B77347" w:rsidP="009B416C">
      <w:pPr>
        <w:tabs>
          <w:tab w:val="left" w:pos="-720"/>
        </w:tabs>
        <w:suppressAutoHyphens/>
        <w:autoSpaceDE w:val="0"/>
        <w:autoSpaceDN w:val="0"/>
        <w:spacing w:after="0" w:line="240" w:lineRule="auto"/>
        <w:ind w:left="-720" w:right="-340"/>
        <w:contextualSpacing/>
        <w:rPr>
          <w:rFonts w:ascii="Arial" w:hAnsi="Arial" w:cs="Arial"/>
          <w:sz w:val="20"/>
        </w:rPr>
      </w:pPr>
      <w:r w:rsidRPr="009B416C">
        <w:rPr>
          <w:rFonts w:ascii="Arial" w:hAnsi="Arial" w:cs="Arial"/>
          <w:sz w:val="20"/>
        </w:rPr>
        <w:fldChar w:fldCharType="begin">
          <w:ffData>
            <w:name w:val="Text26"/>
            <w:enabled/>
            <w:calcOnExit w:val="0"/>
            <w:textInput/>
          </w:ffData>
        </w:fldChar>
      </w:r>
      <w:r w:rsidRPr="00622FDA">
        <w:rPr>
          <w:rFonts w:ascii="Arial" w:hAnsi="Arial" w:cs="Arial"/>
          <w:sz w:val="20"/>
        </w:rPr>
        <w:instrText xml:space="preserve"> FORMTEXT </w:instrText>
      </w:r>
      <w:r w:rsidRPr="009B416C">
        <w:rPr>
          <w:rFonts w:ascii="Arial" w:hAnsi="Arial" w:cs="Arial"/>
          <w:sz w:val="20"/>
        </w:rPr>
      </w:r>
      <w:r w:rsidRPr="009B416C">
        <w:rPr>
          <w:rFonts w:ascii="Arial" w:hAnsi="Arial" w:cs="Arial"/>
          <w:sz w:val="20"/>
        </w:rPr>
        <w:fldChar w:fldCharType="separate"/>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622FDA">
        <w:rPr>
          <w:rFonts w:ascii="Arial" w:hAnsi="Arial" w:cs="Arial"/>
          <w:noProof/>
          <w:sz w:val="20"/>
        </w:rPr>
        <w:t> </w:t>
      </w:r>
      <w:r w:rsidRPr="009B416C">
        <w:rPr>
          <w:rFonts w:ascii="Arial" w:hAnsi="Arial" w:cs="Arial"/>
          <w:sz w:val="20"/>
        </w:rPr>
        <w:fldChar w:fldCharType="end"/>
      </w:r>
    </w:p>
    <w:p w:rsidR="00B77347" w:rsidRPr="00B17504" w:rsidRDefault="00B77347" w:rsidP="009B416C">
      <w:pPr>
        <w:tabs>
          <w:tab w:val="left" w:pos="-720"/>
        </w:tabs>
        <w:suppressAutoHyphens/>
        <w:autoSpaceDE w:val="0"/>
        <w:autoSpaceDN w:val="0"/>
        <w:spacing w:after="0" w:line="240" w:lineRule="auto"/>
        <w:ind w:left="-720" w:right="-340"/>
        <w:contextualSpacing/>
        <w:rPr>
          <w:rFonts w:ascii="Arial" w:hAnsi="Arial" w:cs="Arial"/>
          <w:sz w:val="20"/>
        </w:rPr>
      </w:pPr>
    </w:p>
    <w:p w:rsidR="00B77347" w:rsidRPr="00622FDA" w:rsidRDefault="00B77347" w:rsidP="009B416C">
      <w:pPr>
        <w:spacing w:after="0" w:line="240" w:lineRule="auto"/>
        <w:ind w:left="-720" w:right="-340"/>
        <w:contextualSpacing/>
        <w:rPr>
          <w:rStyle w:val="Run-inheading"/>
          <w:rFonts w:ascii="Arial" w:hAnsi="Arial" w:cs="Arial"/>
          <w:i w:val="0"/>
          <w:sz w:val="24"/>
          <w:szCs w:val="28"/>
        </w:rPr>
      </w:pPr>
      <w:r w:rsidRPr="00622FDA">
        <w:rPr>
          <w:rStyle w:val="Run-inheading"/>
          <w:rFonts w:ascii="Arial" w:hAnsi="Arial" w:cs="Arial"/>
          <w:sz w:val="24"/>
          <w:szCs w:val="28"/>
        </w:rPr>
        <w:t>SECTION C:  Budget</w:t>
      </w:r>
    </w:p>
    <w:p w:rsidR="00B77347" w:rsidRPr="00622FDA" w:rsidRDefault="00B77347" w:rsidP="009B416C">
      <w:pPr>
        <w:spacing w:after="0" w:line="240" w:lineRule="auto"/>
        <w:ind w:left="-720" w:right="-340"/>
        <w:contextualSpacing/>
        <w:rPr>
          <w:rStyle w:val="Run-inheading"/>
          <w:rFonts w:ascii="Arial" w:hAnsi="Arial" w:cs="Arial"/>
          <w:i w:val="0"/>
          <w:sz w:val="20"/>
        </w:rPr>
      </w:pPr>
    </w:p>
    <w:p w:rsidR="00B77347" w:rsidRPr="00622FDA" w:rsidRDefault="00B77347" w:rsidP="009B416C">
      <w:pPr>
        <w:tabs>
          <w:tab w:val="left" w:pos="-720"/>
          <w:tab w:val="num" w:pos="-90"/>
        </w:tabs>
        <w:suppressAutoHyphens/>
        <w:spacing w:after="0" w:line="240" w:lineRule="auto"/>
        <w:ind w:left="-720" w:right="-340"/>
        <w:contextualSpacing/>
        <w:rPr>
          <w:rFonts w:ascii="Arial" w:hAnsi="Arial" w:cs="Arial"/>
          <w:sz w:val="20"/>
        </w:rPr>
      </w:pPr>
      <w:r w:rsidRPr="009B416C">
        <w:rPr>
          <w:rFonts w:ascii="Arial" w:hAnsi="Arial" w:cs="Arial"/>
          <w:sz w:val="20"/>
        </w:rPr>
        <w:t>Attach a detailed breakdown of the APEC- provided project budget, including:</w:t>
      </w:r>
    </w:p>
    <w:p w:rsidR="00B77347" w:rsidRPr="00622FDA" w:rsidRDefault="00B77347" w:rsidP="00A70C0C">
      <w:pPr>
        <w:numPr>
          <w:ilvl w:val="0"/>
          <w:numId w:val="52"/>
        </w:numPr>
        <w:tabs>
          <w:tab w:val="left" w:pos="-720"/>
        </w:tabs>
        <w:suppressAutoHyphens/>
        <w:spacing w:after="0" w:line="240" w:lineRule="auto"/>
        <w:ind w:right="-340"/>
        <w:contextualSpacing/>
        <w:rPr>
          <w:rFonts w:ascii="Arial" w:hAnsi="Arial" w:cs="Arial"/>
          <w:sz w:val="20"/>
        </w:rPr>
      </w:pPr>
      <w:r w:rsidRPr="00622FDA">
        <w:rPr>
          <w:rFonts w:ascii="Arial" w:hAnsi="Arial" w:cs="Arial"/>
          <w:b/>
          <w:sz w:val="20"/>
        </w:rPr>
        <w:t>Planned costs:</w:t>
      </w:r>
      <w:r w:rsidRPr="00622FDA">
        <w:rPr>
          <w:rFonts w:ascii="Arial" w:hAnsi="Arial" w:cs="Arial"/>
          <w:sz w:val="20"/>
        </w:rPr>
        <w:t xml:space="preserve"> (using most recently approved budget figures)</w:t>
      </w:r>
    </w:p>
    <w:p w:rsidR="00B77347" w:rsidRPr="00622FDA" w:rsidRDefault="00B77347" w:rsidP="00A70C0C">
      <w:pPr>
        <w:numPr>
          <w:ilvl w:val="0"/>
          <w:numId w:val="52"/>
        </w:numPr>
        <w:tabs>
          <w:tab w:val="left" w:pos="-720"/>
        </w:tabs>
        <w:suppressAutoHyphens/>
        <w:spacing w:after="0" w:line="240" w:lineRule="auto"/>
        <w:ind w:right="-340"/>
        <w:contextualSpacing/>
        <w:rPr>
          <w:rFonts w:ascii="Arial" w:hAnsi="Arial" w:cs="Arial"/>
          <w:sz w:val="20"/>
        </w:rPr>
      </w:pPr>
      <w:r w:rsidRPr="00622FDA">
        <w:rPr>
          <w:rFonts w:ascii="Arial" w:hAnsi="Arial" w:cs="Arial"/>
          <w:b/>
          <w:sz w:val="20"/>
        </w:rPr>
        <w:t>Actual expenditures</w:t>
      </w:r>
    </w:p>
    <w:p w:rsidR="00B77347" w:rsidRPr="00622FDA" w:rsidRDefault="00B77347" w:rsidP="00A70C0C">
      <w:pPr>
        <w:numPr>
          <w:ilvl w:val="0"/>
          <w:numId w:val="52"/>
        </w:numPr>
        <w:tabs>
          <w:tab w:val="left" w:pos="-720"/>
        </w:tabs>
        <w:suppressAutoHyphens/>
        <w:spacing w:after="0" w:line="240" w:lineRule="auto"/>
        <w:ind w:right="-340"/>
        <w:contextualSpacing/>
        <w:rPr>
          <w:rFonts w:ascii="Arial" w:hAnsi="Arial" w:cs="Arial"/>
          <w:sz w:val="20"/>
        </w:rPr>
      </w:pPr>
      <w:r w:rsidRPr="00622FDA">
        <w:rPr>
          <w:rFonts w:ascii="Arial" w:hAnsi="Arial" w:cs="Arial"/>
          <w:b/>
          <w:sz w:val="20"/>
        </w:rPr>
        <w:t>Variance notes:</w:t>
      </w:r>
      <w:r w:rsidRPr="00622FDA">
        <w:rPr>
          <w:rFonts w:ascii="Arial" w:hAnsi="Arial" w:cs="Arial"/>
          <w:sz w:val="20"/>
        </w:rPr>
        <w:t xml:space="preserve"> An explanation of any budget line under- or over-spent by 20% or more.</w:t>
      </w:r>
    </w:p>
    <w:p w:rsidR="00B77347" w:rsidRPr="00622FDA" w:rsidRDefault="00B77347" w:rsidP="009B416C">
      <w:pPr>
        <w:tabs>
          <w:tab w:val="left" w:pos="-720"/>
        </w:tabs>
        <w:suppressAutoHyphens/>
        <w:spacing w:after="0" w:line="240" w:lineRule="auto"/>
        <w:ind w:left="-720" w:right="-340"/>
        <w:contextualSpacing/>
        <w:rPr>
          <w:rFonts w:ascii="Arial" w:hAnsi="Arial" w:cs="Arial"/>
          <w:sz w:val="20"/>
        </w:rPr>
      </w:pPr>
      <w:r w:rsidRPr="00622FDA">
        <w:rPr>
          <w:rFonts w:ascii="Arial" w:hAnsi="Arial" w:cs="Arial"/>
          <w:sz w:val="20"/>
        </w:rPr>
        <w:t xml:space="preserve"> </w:t>
      </w:r>
    </w:p>
    <w:p w:rsidR="00B77347" w:rsidRPr="00622FDA" w:rsidRDefault="00B77347" w:rsidP="009B416C">
      <w:pPr>
        <w:spacing w:after="0" w:line="240" w:lineRule="auto"/>
        <w:ind w:left="-720" w:right="-340"/>
        <w:contextualSpacing/>
        <w:rPr>
          <w:rStyle w:val="Run-inheading"/>
          <w:rFonts w:ascii="Arial" w:hAnsi="Arial" w:cs="Arial"/>
          <w:i w:val="0"/>
          <w:sz w:val="24"/>
          <w:szCs w:val="28"/>
        </w:rPr>
      </w:pPr>
      <w:r w:rsidRPr="00622FDA">
        <w:rPr>
          <w:rStyle w:val="Run-inheading"/>
          <w:rFonts w:ascii="Arial" w:hAnsi="Arial" w:cs="Arial"/>
          <w:sz w:val="24"/>
          <w:szCs w:val="28"/>
        </w:rPr>
        <w:t xml:space="preserve">SECTION D:  Appendices </w:t>
      </w:r>
    </w:p>
    <w:p w:rsidR="00B77347" w:rsidRPr="00622FDA" w:rsidRDefault="00B77347" w:rsidP="009B416C">
      <w:pPr>
        <w:spacing w:after="0" w:line="240" w:lineRule="auto"/>
        <w:ind w:left="-720" w:right="-340"/>
        <w:contextualSpacing/>
        <w:rPr>
          <w:rStyle w:val="Run-inheading"/>
          <w:rFonts w:ascii="Arial" w:hAnsi="Arial" w:cs="Arial"/>
          <w:i w:val="0"/>
          <w:sz w:val="24"/>
          <w:szCs w:val="28"/>
        </w:rPr>
      </w:pPr>
    </w:p>
    <w:p w:rsidR="00B77347" w:rsidRPr="00B17504" w:rsidRDefault="00B77347" w:rsidP="009B416C">
      <w:pPr>
        <w:pStyle w:val="BodyText"/>
        <w:ind w:left="-720" w:right="-340"/>
        <w:contextualSpacing/>
        <w:rPr>
          <w:rFonts w:cs="Arial"/>
          <w:i w:val="0"/>
          <w:sz w:val="20"/>
          <w:szCs w:val="22"/>
        </w:rPr>
      </w:pPr>
      <w:r w:rsidRPr="009B416C">
        <w:rPr>
          <w:rFonts w:cs="Arial"/>
          <w:i w:val="0"/>
          <w:sz w:val="20"/>
          <w:szCs w:val="22"/>
        </w:rPr>
        <w:t xml:space="preserve">Please attach the following documentation to the report as required. </w:t>
      </w:r>
      <w:r w:rsidRPr="009B416C">
        <w:rPr>
          <w:rFonts w:cs="Arial"/>
          <w:b/>
          <w:i w:val="0"/>
          <w:sz w:val="20"/>
          <w:szCs w:val="22"/>
          <w:u w:val="single"/>
        </w:rPr>
        <w:t>Note that the participant contact list is a mandatory requirement for all Project completion reports</w:t>
      </w:r>
      <w:r w:rsidRPr="00622FDA">
        <w:rPr>
          <w:rFonts w:cs="Arial"/>
          <w:i w:val="0"/>
          <w:sz w:val="20"/>
          <w:szCs w:val="22"/>
        </w:rPr>
        <w:t>.</w:t>
      </w:r>
    </w:p>
    <w:p w:rsidR="00B77347" w:rsidRPr="00622FDA" w:rsidRDefault="00B77347" w:rsidP="009B416C">
      <w:pPr>
        <w:pStyle w:val="BodyText"/>
        <w:ind w:left="-720" w:right="-340"/>
        <w:contextualSpacing/>
        <w:rPr>
          <w:rFonts w:cs="Arial"/>
          <w:i w:val="0"/>
          <w:sz w:val="20"/>
          <w:szCs w:val="22"/>
        </w:rPr>
      </w:pPr>
    </w:p>
    <w:tbl>
      <w:tblPr>
        <w:tblW w:w="925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6394"/>
        <w:gridCol w:w="2410"/>
      </w:tblGrid>
      <w:tr w:rsidR="00B77347" w:rsidRPr="00622FDA" w:rsidTr="009B416C">
        <w:trPr>
          <w:trHeight w:val="314"/>
        </w:trPr>
        <w:tc>
          <w:tcPr>
            <w:tcW w:w="450" w:type="dxa"/>
            <w:shd w:val="pct10" w:color="auto" w:fill="auto"/>
            <w:vAlign w:val="center"/>
          </w:tcPr>
          <w:p w:rsidR="00B77347" w:rsidRPr="00622FDA" w:rsidRDefault="00B77347" w:rsidP="009B416C">
            <w:pPr>
              <w:tabs>
                <w:tab w:val="num" w:pos="1296"/>
              </w:tabs>
              <w:autoSpaceDE w:val="0"/>
              <w:autoSpaceDN w:val="0"/>
              <w:spacing w:after="0" w:line="240" w:lineRule="auto"/>
              <w:ind w:right="-340"/>
              <w:contextualSpacing/>
              <w:rPr>
                <w:rFonts w:ascii="Arial" w:hAnsi="Arial" w:cs="Arial"/>
                <w:b/>
                <w:kern w:val="28"/>
                <w:sz w:val="24"/>
                <w:szCs w:val="24"/>
              </w:rPr>
            </w:pPr>
            <w:r w:rsidRPr="00622FDA">
              <w:rPr>
                <w:rFonts w:ascii="Arial" w:hAnsi="Arial" w:cs="Arial"/>
                <w:b/>
                <w:kern w:val="28"/>
                <w:sz w:val="24"/>
                <w:szCs w:val="24"/>
              </w:rPr>
              <w:sym w:font="Wingdings 2" w:char="F050"/>
            </w:r>
          </w:p>
        </w:tc>
        <w:tc>
          <w:tcPr>
            <w:tcW w:w="6394" w:type="dxa"/>
            <w:shd w:val="pct10" w:color="auto" w:fill="auto"/>
            <w:vAlign w:val="center"/>
          </w:tcPr>
          <w:p w:rsidR="00B77347" w:rsidRPr="00B17504" w:rsidRDefault="00B77347" w:rsidP="009B416C">
            <w:pPr>
              <w:tabs>
                <w:tab w:val="num" w:pos="1296"/>
              </w:tabs>
              <w:autoSpaceDE w:val="0"/>
              <w:autoSpaceDN w:val="0"/>
              <w:spacing w:after="0" w:line="240" w:lineRule="auto"/>
              <w:ind w:right="-340"/>
              <w:contextualSpacing/>
              <w:rPr>
                <w:rFonts w:ascii="Arial" w:hAnsi="Arial" w:cs="Arial"/>
                <w:b/>
                <w:kern w:val="28"/>
                <w:sz w:val="20"/>
              </w:rPr>
            </w:pPr>
            <w:r w:rsidRPr="00B17504">
              <w:rPr>
                <w:rFonts w:ascii="Arial" w:hAnsi="Arial" w:cs="Arial"/>
                <w:b/>
                <w:kern w:val="28"/>
                <w:sz w:val="20"/>
              </w:rPr>
              <w:t>Appendices</w:t>
            </w:r>
          </w:p>
        </w:tc>
        <w:tc>
          <w:tcPr>
            <w:tcW w:w="2410" w:type="dxa"/>
            <w:shd w:val="pct10" w:color="auto" w:fill="auto"/>
            <w:vAlign w:val="center"/>
          </w:tcPr>
          <w:p w:rsidR="00B77347" w:rsidRPr="00622FDA" w:rsidRDefault="00B77347" w:rsidP="009B416C">
            <w:pPr>
              <w:tabs>
                <w:tab w:val="num" w:pos="1296"/>
              </w:tabs>
              <w:autoSpaceDE w:val="0"/>
              <w:autoSpaceDN w:val="0"/>
              <w:spacing w:after="0" w:line="240" w:lineRule="auto"/>
              <w:ind w:right="-340"/>
              <w:contextualSpacing/>
              <w:rPr>
                <w:rFonts w:ascii="Arial" w:hAnsi="Arial" w:cs="Arial"/>
                <w:b/>
                <w:kern w:val="28"/>
                <w:sz w:val="20"/>
              </w:rPr>
            </w:pPr>
            <w:r w:rsidRPr="00622FDA">
              <w:rPr>
                <w:rFonts w:ascii="Arial" w:hAnsi="Arial" w:cs="Arial"/>
                <w:b/>
                <w:kern w:val="28"/>
                <w:sz w:val="20"/>
              </w:rPr>
              <w:t>Notes</w:t>
            </w:r>
          </w:p>
        </w:tc>
      </w:tr>
      <w:tr w:rsidR="00B77347" w:rsidRPr="00622FDA" w:rsidTr="009B416C">
        <w:trPr>
          <w:trHeight w:val="302"/>
        </w:trPr>
        <w:tc>
          <w:tcPr>
            <w:tcW w:w="450" w:type="dxa"/>
          </w:tcPr>
          <w:p w:rsidR="00B77347" w:rsidRPr="00622FDA" w:rsidRDefault="00B77347" w:rsidP="009B416C">
            <w:pPr>
              <w:pStyle w:val="BodyText"/>
              <w:ind w:left="-18" w:right="-340"/>
              <w:contextualSpacing/>
              <w:rPr>
                <w:rFonts w:cs="Arial"/>
                <w:b/>
                <w:i w:val="0"/>
                <w:sz w:val="20"/>
                <w:szCs w:val="22"/>
              </w:rPr>
            </w:pPr>
          </w:p>
        </w:tc>
        <w:tc>
          <w:tcPr>
            <w:tcW w:w="6394" w:type="dxa"/>
            <w:vAlign w:val="center"/>
          </w:tcPr>
          <w:p w:rsidR="00B77347" w:rsidRPr="00622FDA" w:rsidRDefault="00B77347" w:rsidP="009B416C">
            <w:pPr>
              <w:pStyle w:val="BodyText"/>
              <w:ind w:left="-18" w:right="-340"/>
              <w:contextualSpacing/>
              <w:rPr>
                <w:rFonts w:cs="Arial"/>
                <w:sz w:val="20"/>
              </w:rPr>
            </w:pPr>
            <w:r w:rsidRPr="00B17504">
              <w:rPr>
                <w:rFonts w:cs="Arial"/>
                <w:b/>
                <w:i w:val="0"/>
                <w:sz w:val="20"/>
                <w:szCs w:val="22"/>
              </w:rPr>
              <w:t>Participant contact list</w:t>
            </w:r>
            <w:r w:rsidRPr="00B17504">
              <w:rPr>
                <w:rFonts w:cs="Arial"/>
                <w:i w:val="0"/>
                <w:sz w:val="20"/>
                <w:szCs w:val="22"/>
              </w:rPr>
              <w:t>: contact info, gender, job titles (</w:t>
            </w:r>
            <w:r w:rsidRPr="00622FDA">
              <w:rPr>
                <w:rFonts w:cs="Arial"/>
                <w:sz w:val="20"/>
                <w:szCs w:val="22"/>
                <w:u w:val="single"/>
              </w:rPr>
              <w:t>mandatory</w:t>
            </w:r>
            <w:r w:rsidRPr="00622FDA">
              <w:rPr>
                <w:rFonts w:cs="Arial"/>
                <w:sz w:val="20"/>
                <w:szCs w:val="22"/>
              </w:rPr>
              <w:t>)</w:t>
            </w:r>
          </w:p>
        </w:tc>
        <w:tc>
          <w:tcPr>
            <w:tcW w:w="2410" w:type="dxa"/>
          </w:tcPr>
          <w:p w:rsidR="00B77347" w:rsidRPr="00622FDA" w:rsidRDefault="00B77347" w:rsidP="009B416C">
            <w:pPr>
              <w:tabs>
                <w:tab w:val="num" w:pos="1296"/>
              </w:tabs>
              <w:autoSpaceDE w:val="0"/>
              <w:autoSpaceDN w:val="0"/>
              <w:spacing w:after="0" w:line="240" w:lineRule="auto"/>
              <w:ind w:right="-340"/>
              <w:contextualSpacing/>
              <w:rPr>
                <w:rFonts w:ascii="Arial" w:hAnsi="Arial" w:cs="Arial"/>
                <w:kern w:val="28"/>
                <w:sz w:val="20"/>
              </w:rPr>
            </w:pPr>
          </w:p>
        </w:tc>
      </w:tr>
      <w:tr w:rsidR="00B77347" w:rsidRPr="00622FDA" w:rsidTr="009B416C">
        <w:trPr>
          <w:trHeight w:val="302"/>
        </w:trPr>
        <w:tc>
          <w:tcPr>
            <w:tcW w:w="450" w:type="dxa"/>
          </w:tcPr>
          <w:p w:rsidR="00B77347" w:rsidRPr="00622FDA" w:rsidRDefault="00B77347" w:rsidP="009B416C">
            <w:pPr>
              <w:pStyle w:val="BodyText"/>
              <w:ind w:left="-18" w:right="-340"/>
              <w:contextualSpacing/>
              <w:rPr>
                <w:rFonts w:cs="Arial"/>
                <w:b/>
                <w:i w:val="0"/>
                <w:sz w:val="20"/>
                <w:szCs w:val="22"/>
              </w:rPr>
            </w:pPr>
          </w:p>
        </w:tc>
        <w:tc>
          <w:tcPr>
            <w:tcW w:w="6394" w:type="dxa"/>
            <w:vAlign w:val="center"/>
          </w:tcPr>
          <w:p w:rsidR="00B77347" w:rsidRPr="00622FDA" w:rsidRDefault="00B77347" w:rsidP="009B416C">
            <w:pPr>
              <w:pStyle w:val="BodyText"/>
              <w:ind w:left="-18" w:right="-340"/>
              <w:contextualSpacing/>
              <w:rPr>
                <w:rFonts w:cs="Arial"/>
                <w:i w:val="0"/>
                <w:sz w:val="20"/>
                <w:szCs w:val="22"/>
              </w:rPr>
            </w:pPr>
            <w:r w:rsidRPr="00B17504">
              <w:rPr>
                <w:rFonts w:cs="Arial"/>
                <w:b/>
                <w:i w:val="0"/>
                <w:sz w:val="20"/>
                <w:szCs w:val="22"/>
              </w:rPr>
              <w:t>Experts / consultants list</w:t>
            </w:r>
            <w:r w:rsidRPr="00B17504">
              <w:rPr>
                <w:rFonts w:cs="Arial"/>
                <w:i w:val="0"/>
                <w:sz w:val="20"/>
                <w:szCs w:val="22"/>
              </w:rPr>
              <w:t>: contact info, job titles</w:t>
            </w:r>
            <w:r w:rsidRPr="00622FDA">
              <w:rPr>
                <w:rFonts w:cs="Arial"/>
                <w:i w:val="0"/>
                <w:sz w:val="20"/>
                <w:szCs w:val="22"/>
              </w:rPr>
              <w:t>, roles, gender</w:t>
            </w:r>
          </w:p>
        </w:tc>
        <w:tc>
          <w:tcPr>
            <w:tcW w:w="2410" w:type="dxa"/>
          </w:tcPr>
          <w:p w:rsidR="00B77347" w:rsidRPr="00622FDA" w:rsidRDefault="00B77347" w:rsidP="009B416C">
            <w:pPr>
              <w:spacing w:after="0" w:line="240" w:lineRule="auto"/>
              <w:ind w:right="-340"/>
              <w:rPr>
                <w:rFonts w:ascii="Arial" w:hAnsi="Arial" w:cs="Arial"/>
                <w:sz w:val="20"/>
              </w:rPr>
            </w:pPr>
          </w:p>
        </w:tc>
      </w:tr>
      <w:tr w:rsidR="00B77347" w:rsidRPr="00622FDA" w:rsidTr="009B416C">
        <w:trPr>
          <w:trHeight w:val="302"/>
        </w:trPr>
        <w:tc>
          <w:tcPr>
            <w:tcW w:w="450" w:type="dxa"/>
          </w:tcPr>
          <w:p w:rsidR="00B77347" w:rsidRPr="00622FDA" w:rsidRDefault="00B77347" w:rsidP="009B416C">
            <w:pPr>
              <w:pStyle w:val="BodyText"/>
              <w:ind w:right="-340"/>
              <w:contextualSpacing/>
              <w:rPr>
                <w:rFonts w:cs="Arial"/>
                <w:i w:val="0"/>
                <w:sz w:val="20"/>
                <w:szCs w:val="22"/>
              </w:rPr>
            </w:pPr>
          </w:p>
        </w:tc>
        <w:tc>
          <w:tcPr>
            <w:tcW w:w="6394" w:type="dxa"/>
            <w:vAlign w:val="center"/>
          </w:tcPr>
          <w:p w:rsidR="00B77347" w:rsidRPr="00B17504" w:rsidRDefault="00B77347" w:rsidP="009B416C">
            <w:pPr>
              <w:pStyle w:val="BodyText"/>
              <w:ind w:right="-340"/>
              <w:contextualSpacing/>
              <w:rPr>
                <w:rFonts w:cs="Arial"/>
                <w:sz w:val="20"/>
              </w:rPr>
            </w:pPr>
            <w:r w:rsidRPr="00B17504">
              <w:rPr>
                <w:rFonts w:cs="Arial"/>
                <w:b/>
                <w:i w:val="0"/>
                <w:sz w:val="20"/>
                <w:szCs w:val="22"/>
              </w:rPr>
              <w:t>Event Agenda</w:t>
            </w:r>
          </w:p>
        </w:tc>
        <w:tc>
          <w:tcPr>
            <w:tcW w:w="2410" w:type="dxa"/>
          </w:tcPr>
          <w:p w:rsidR="00B77347" w:rsidRPr="00622FDA" w:rsidRDefault="00B77347" w:rsidP="009B416C">
            <w:pPr>
              <w:spacing w:after="0" w:line="240" w:lineRule="auto"/>
              <w:ind w:right="-340"/>
              <w:rPr>
                <w:rFonts w:ascii="Arial" w:hAnsi="Arial" w:cs="Arial"/>
                <w:sz w:val="20"/>
              </w:rPr>
            </w:pPr>
          </w:p>
        </w:tc>
      </w:tr>
      <w:tr w:rsidR="00B77347" w:rsidRPr="00622FDA" w:rsidTr="009B416C">
        <w:trPr>
          <w:trHeight w:val="302"/>
        </w:trPr>
        <w:tc>
          <w:tcPr>
            <w:tcW w:w="450" w:type="dxa"/>
          </w:tcPr>
          <w:p w:rsidR="00B77347" w:rsidRPr="00622FDA" w:rsidRDefault="00B77347" w:rsidP="009B416C">
            <w:pPr>
              <w:pStyle w:val="BodyText"/>
              <w:ind w:right="-340"/>
              <w:contextualSpacing/>
              <w:rPr>
                <w:rFonts w:cs="Arial"/>
                <w:i w:val="0"/>
                <w:sz w:val="20"/>
                <w:szCs w:val="22"/>
              </w:rPr>
            </w:pPr>
          </w:p>
        </w:tc>
        <w:tc>
          <w:tcPr>
            <w:tcW w:w="6394" w:type="dxa"/>
            <w:vAlign w:val="center"/>
          </w:tcPr>
          <w:p w:rsidR="00B77347" w:rsidRPr="00B17504" w:rsidRDefault="00B77347" w:rsidP="009B416C">
            <w:pPr>
              <w:pStyle w:val="BodyText"/>
              <w:ind w:right="-340"/>
              <w:contextualSpacing/>
              <w:rPr>
                <w:rFonts w:cs="Arial"/>
                <w:i w:val="0"/>
                <w:sz w:val="20"/>
                <w:szCs w:val="22"/>
              </w:rPr>
            </w:pPr>
            <w:r w:rsidRPr="00B17504">
              <w:rPr>
                <w:rFonts w:cs="Arial"/>
                <w:b/>
                <w:i w:val="0"/>
                <w:sz w:val="20"/>
                <w:szCs w:val="22"/>
              </w:rPr>
              <w:t>Reports, websites or resources</w:t>
            </w:r>
            <w:r w:rsidRPr="00B17504">
              <w:rPr>
                <w:rFonts w:cs="Arial"/>
                <w:i w:val="0"/>
                <w:sz w:val="20"/>
                <w:szCs w:val="22"/>
              </w:rPr>
              <w:t xml:space="preserve"> created: links or soft copies</w:t>
            </w:r>
          </w:p>
        </w:tc>
        <w:tc>
          <w:tcPr>
            <w:tcW w:w="2410" w:type="dxa"/>
          </w:tcPr>
          <w:p w:rsidR="00B77347" w:rsidRPr="00622FDA" w:rsidRDefault="00B77347" w:rsidP="009B416C">
            <w:pPr>
              <w:spacing w:after="0" w:line="240" w:lineRule="auto"/>
              <w:ind w:right="-340"/>
              <w:rPr>
                <w:rFonts w:ascii="Arial" w:hAnsi="Arial" w:cs="Arial"/>
                <w:sz w:val="20"/>
              </w:rPr>
            </w:pPr>
          </w:p>
        </w:tc>
      </w:tr>
      <w:tr w:rsidR="00B77347" w:rsidRPr="00622FDA" w:rsidTr="009B416C">
        <w:trPr>
          <w:trHeight w:val="302"/>
        </w:trPr>
        <w:tc>
          <w:tcPr>
            <w:tcW w:w="450" w:type="dxa"/>
          </w:tcPr>
          <w:p w:rsidR="00B77347" w:rsidRPr="00622FDA" w:rsidRDefault="00B77347" w:rsidP="009B416C">
            <w:pPr>
              <w:pStyle w:val="BodyText"/>
              <w:ind w:right="-340"/>
              <w:contextualSpacing/>
              <w:rPr>
                <w:rFonts w:cs="Arial"/>
                <w:i w:val="0"/>
                <w:sz w:val="20"/>
                <w:szCs w:val="22"/>
              </w:rPr>
            </w:pPr>
          </w:p>
        </w:tc>
        <w:tc>
          <w:tcPr>
            <w:tcW w:w="6394" w:type="dxa"/>
            <w:vAlign w:val="center"/>
          </w:tcPr>
          <w:p w:rsidR="00B77347" w:rsidRPr="00622FDA" w:rsidRDefault="00B77347" w:rsidP="009B416C">
            <w:pPr>
              <w:pStyle w:val="BodyText"/>
              <w:ind w:right="-340"/>
              <w:contextualSpacing/>
              <w:rPr>
                <w:rFonts w:cs="Arial"/>
                <w:i w:val="0"/>
                <w:sz w:val="20"/>
                <w:szCs w:val="22"/>
              </w:rPr>
            </w:pPr>
            <w:r w:rsidRPr="00B17504">
              <w:rPr>
                <w:rFonts w:cs="Arial"/>
                <w:b/>
                <w:i w:val="0"/>
                <w:sz w:val="20"/>
                <w:szCs w:val="22"/>
              </w:rPr>
              <w:t xml:space="preserve">Post activity </w:t>
            </w:r>
            <w:r w:rsidR="00AC597C" w:rsidRPr="00B17504">
              <w:rPr>
                <w:rFonts w:cs="Arial"/>
                <w:b/>
                <w:i w:val="0"/>
                <w:sz w:val="20"/>
                <w:szCs w:val="22"/>
              </w:rPr>
              <w:t>s</w:t>
            </w:r>
            <w:r w:rsidRPr="00622FDA">
              <w:rPr>
                <w:rFonts w:cs="Arial"/>
                <w:b/>
                <w:i w:val="0"/>
                <w:sz w:val="20"/>
                <w:szCs w:val="22"/>
              </w:rPr>
              <w:t>urvey</w:t>
            </w:r>
            <w:r w:rsidRPr="00622FDA">
              <w:rPr>
                <w:rFonts w:cs="Arial"/>
                <w:i w:val="0"/>
                <w:sz w:val="20"/>
                <w:szCs w:val="22"/>
              </w:rPr>
              <w:t xml:space="preserve"> or other evaluation </w:t>
            </w:r>
            <w:r w:rsidR="00AC597C" w:rsidRPr="00622FDA">
              <w:rPr>
                <w:rFonts w:cs="Arial"/>
                <w:i w:val="0"/>
                <w:sz w:val="20"/>
                <w:szCs w:val="22"/>
              </w:rPr>
              <w:t>data</w:t>
            </w:r>
            <w:r w:rsidRPr="00622FDA">
              <w:rPr>
                <w:rFonts w:cs="Arial"/>
                <w:i w:val="0"/>
                <w:sz w:val="20"/>
                <w:szCs w:val="22"/>
              </w:rPr>
              <w:t xml:space="preserve"> (raw and/or aggregated) </w:t>
            </w:r>
          </w:p>
        </w:tc>
        <w:tc>
          <w:tcPr>
            <w:tcW w:w="2410" w:type="dxa"/>
          </w:tcPr>
          <w:p w:rsidR="00B77347" w:rsidRPr="00622FDA" w:rsidRDefault="00B77347" w:rsidP="009B416C">
            <w:pPr>
              <w:spacing w:after="0" w:line="240" w:lineRule="auto"/>
              <w:ind w:right="-340"/>
              <w:rPr>
                <w:rFonts w:ascii="Arial" w:hAnsi="Arial" w:cs="Arial"/>
                <w:sz w:val="20"/>
              </w:rPr>
            </w:pPr>
          </w:p>
        </w:tc>
      </w:tr>
      <w:tr w:rsidR="00B77347" w:rsidRPr="00622FDA" w:rsidTr="009B416C">
        <w:trPr>
          <w:trHeight w:val="302"/>
        </w:trPr>
        <w:tc>
          <w:tcPr>
            <w:tcW w:w="450" w:type="dxa"/>
          </w:tcPr>
          <w:p w:rsidR="00B77347" w:rsidRPr="00622FDA" w:rsidRDefault="00B77347" w:rsidP="009B416C">
            <w:pPr>
              <w:pStyle w:val="BodyText"/>
              <w:ind w:right="-340"/>
              <w:contextualSpacing/>
              <w:rPr>
                <w:rFonts w:cs="Arial"/>
                <w:i w:val="0"/>
                <w:sz w:val="20"/>
                <w:szCs w:val="22"/>
              </w:rPr>
            </w:pPr>
          </w:p>
        </w:tc>
        <w:tc>
          <w:tcPr>
            <w:tcW w:w="6394" w:type="dxa"/>
            <w:vAlign w:val="center"/>
          </w:tcPr>
          <w:p w:rsidR="00B77347" w:rsidRPr="00B17504" w:rsidRDefault="00B77347" w:rsidP="009B416C">
            <w:pPr>
              <w:pStyle w:val="BodyText"/>
              <w:ind w:right="-340"/>
              <w:contextualSpacing/>
              <w:rPr>
                <w:rFonts w:cs="Arial"/>
                <w:i w:val="0"/>
                <w:sz w:val="20"/>
                <w:szCs w:val="22"/>
              </w:rPr>
            </w:pPr>
            <w:r w:rsidRPr="00B17504">
              <w:rPr>
                <w:rFonts w:cs="Arial"/>
                <w:b/>
                <w:i w:val="0"/>
                <w:sz w:val="20"/>
                <w:szCs w:val="22"/>
              </w:rPr>
              <w:t>Other information or resources</w:t>
            </w:r>
            <w:r w:rsidRPr="00B17504">
              <w:rPr>
                <w:rFonts w:cs="Arial"/>
                <w:i w:val="0"/>
                <w:sz w:val="20"/>
                <w:szCs w:val="22"/>
              </w:rPr>
              <w:t xml:space="preserve"> </w:t>
            </w:r>
          </w:p>
        </w:tc>
        <w:tc>
          <w:tcPr>
            <w:tcW w:w="2410" w:type="dxa"/>
          </w:tcPr>
          <w:p w:rsidR="00B77347" w:rsidRPr="00622FDA" w:rsidRDefault="00B77347" w:rsidP="009B416C">
            <w:pPr>
              <w:spacing w:after="0" w:line="240" w:lineRule="auto"/>
              <w:ind w:right="-340"/>
              <w:rPr>
                <w:rFonts w:ascii="Arial" w:hAnsi="Arial" w:cs="Arial"/>
                <w:sz w:val="20"/>
              </w:rPr>
            </w:pPr>
          </w:p>
        </w:tc>
      </w:tr>
      <w:tr w:rsidR="00B77347" w:rsidRPr="00622FDA" w:rsidTr="009B416C">
        <w:tc>
          <w:tcPr>
            <w:tcW w:w="9254" w:type="dxa"/>
            <w:gridSpan w:val="3"/>
            <w:shd w:val="pct15" w:color="auto" w:fill="auto"/>
          </w:tcPr>
          <w:p w:rsidR="00B77347" w:rsidRPr="00622FDA" w:rsidRDefault="00407E3A" w:rsidP="009B416C">
            <w:pPr>
              <w:tabs>
                <w:tab w:val="left" w:pos="-720"/>
                <w:tab w:val="num" w:pos="-90"/>
              </w:tabs>
              <w:suppressAutoHyphens/>
              <w:spacing w:after="120" w:line="240" w:lineRule="auto"/>
              <w:ind w:right="-340"/>
              <w:contextualSpacing/>
              <w:rPr>
                <w:rFonts w:ascii="Arial" w:hAnsi="Arial" w:cs="Arial"/>
                <w:sz w:val="20"/>
              </w:rPr>
            </w:pPr>
            <w:r>
              <w:br w:type="page"/>
            </w:r>
            <w:r w:rsidR="00B77347" w:rsidRPr="00622FDA">
              <w:rPr>
                <w:rFonts w:ascii="Arial" w:hAnsi="Arial" w:cs="Arial"/>
                <w:b/>
                <w:sz w:val="20"/>
              </w:rPr>
              <w:t>FOR APEC SECRETARIAT USE ONLY</w:t>
            </w:r>
            <w:r w:rsidR="00B77347" w:rsidRPr="00B17504">
              <w:rPr>
                <w:rFonts w:ascii="Arial" w:hAnsi="Arial" w:cs="Arial"/>
                <w:sz w:val="20"/>
              </w:rPr>
              <w:t xml:space="preserve"> </w:t>
            </w:r>
            <w:r w:rsidR="00B77347" w:rsidRPr="00B17504">
              <w:rPr>
                <w:rFonts w:ascii="Arial" w:hAnsi="Arial" w:cs="Arial"/>
                <w:i/>
                <w:sz w:val="20"/>
              </w:rPr>
              <w:t>APEC comments: Wer</w:t>
            </w:r>
            <w:r w:rsidR="00B77347" w:rsidRPr="00622FDA">
              <w:rPr>
                <w:rFonts w:ascii="Arial" w:hAnsi="Arial" w:cs="Arial"/>
                <w:i/>
                <w:sz w:val="20"/>
              </w:rPr>
              <w:t>e APEC project guidelines followed? Could the project have been managed more effectively or easily by the PO?</w:t>
            </w:r>
            <w:r w:rsidR="00B77347" w:rsidRPr="00622FDA">
              <w:rPr>
                <w:rFonts w:ascii="Arial" w:hAnsi="Arial" w:cs="Arial"/>
                <w:sz w:val="20"/>
              </w:rPr>
              <w:t xml:space="preserve"> </w:t>
            </w:r>
          </w:p>
        </w:tc>
      </w:tr>
      <w:tr w:rsidR="00AC597C" w:rsidRPr="00622FDA" w:rsidTr="009B416C">
        <w:tc>
          <w:tcPr>
            <w:tcW w:w="9254" w:type="dxa"/>
            <w:gridSpan w:val="3"/>
            <w:shd w:val="clear" w:color="auto" w:fill="auto"/>
          </w:tcPr>
          <w:p w:rsidR="00AC597C" w:rsidRPr="00622FDA" w:rsidRDefault="00AC597C" w:rsidP="00B77347">
            <w:pPr>
              <w:tabs>
                <w:tab w:val="left" w:pos="-720"/>
                <w:tab w:val="num" w:pos="-90"/>
              </w:tabs>
              <w:suppressAutoHyphens/>
              <w:spacing w:after="120" w:line="240" w:lineRule="auto"/>
              <w:ind w:right="-340"/>
              <w:contextualSpacing/>
              <w:rPr>
                <w:rFonts w:ascii="Arial" w:hAnsi="Arial" w:cs="Arial"/>
                <w:b/>
                <w:sz w:val="20"/>
              </w:rPr>
            </w:pPr>
          </w:p>
        </w:tc>
      </w:tr>
    </w:tbl>
    <w:p w:rsidR="00200927" w:rsidRPr="00622FDA" w:rsidRDefault="005A4E2C" w:rsidP="00407E3A">
      <w:pPr>
        <w:pStyle w:val="Heading2"/>
        <w:jc w:val="right"/>
      </w:pPr>
      <w:bookmarkStart w:id="228" w:name="_Toc326941898"/>
      <w:bookmarkStart w:id="229" w:name="_Toc321655884"/>
      <w:r w:rsidRPr="00622FDA">
        <w:lastRenderedPageBreak/>
        <w:t>A</w:t>
      </w:r>
      <w:r w:rsidR="00200927" w:rsidRPr="00622FDA">
        <w:t>ppendix I</w:t>
      </w:r>
      <w:bookmarkEnd w:id="228"/>
    </w:p>
    <w:p w:rsidR="00E91E80" w:rsidRPr="00622FDA" w:rsidRDefault="00E91E80" w:rsidP="00805390">
      <w:pPr>
        <w:pStyle w:val="Heading2"/>
        <w:jc w:val="center"/>
      </w:pPr>
      <w:bookmarkStart w:id="230" w:name="_Toc326941899"/>
      <w:r w:rsidRPr="00622FDA">
        <w:t xml:space="preserve">Guide on Gender Criteria for </w:t>
      </w:r>
      <w:r w:rsidRPr="00622FDA">
        <w:br/>
        <w:t>APEC Project Proposals</w:t>
      </w:r>
      <w:bookmarkEnd w:id="229"/>
      <w:bookmarkEnd w:id="230"/>
    </w:p>
    <w:p w:rsidR="00E91E80" w:rsidRPr="00622FDA" w:rsidRDefault="00E91E80" w:rsidP="00E91E80">
      <w:pPr>
        <w:outlineLvl w:val="0"/>
        <w:rPr>
          <w:rFonts w:ascii="Times New Roman" w:hAnsi="Times New Roman" w:cs="Times New Roman"/>
          <w:b/>
          <w:smallCaps/>
        </w:rPr>
      </w:pPr>
      <w:bookmarkStart w:id="231" w:name="_Toc321655885"/>
      <w:bookmarkStart w:id="232" w:name="_Toc326941900"/>
      <w:r w:rsidRPr="00622FDA">
        <w:rPr>
          <w:rFonts w:ascii="Times New Roman" w:hAnsi="Times New Roman" w:cs="Times New Roman"/>
          <w:b/>
          <w:smallCaps/>
        </w:rPr>
        <w:t>Contents</w:t>
      </w:r>
      <w:bookmarkEnd w:id="231"/>
      <w:bookmarkEnd w:id="232"/>
    </w:p>
    <w:p w:rsidR="00E91E80" w:rsidRPr="00622FDA" w:rsidRDefault="00E91E80" w:rsidP="00A70C0C">
      <w:pPr>
        <w:numPr>
          <w:ilvl w:val="0"/>
          <w:numId w:val="33"/>
        </w:numPr>
        <w:spacing w:after="0" w:line="240" w:lineRule="auto"/>
        <w:rPr>
          <w:rFonts w:ascii="Times New Roman" w:hAnsi="Times New Roman" w:cs="Times New Roman"/>
          <w:b/>
          <w:smallCaps/>
        </w:rPr>
      </w:pPr>
      <w:r w:rsidRPr="00622FDA">
        <w:rPr>
          <w:rFonts w:ascii="Times New Roman" w:hAnsi="Times New Roman" w:cs="Times New Roman"/>
          <w:b/>
          <w:smallCaps/>
        </w:rPr>
        <w:t>Why are there gender criteria?</w:t>
      </w:r>
    </w:p>
    <w:p w:rsidR="00E91E80" w:rsidRPr="00622FDA" w:rsidRDefault="00E91E80" w:rsidP="00A70C0C">
      <w:pPr>
        <w:numPr>
          <w:ilvl w:val="0"/>
          <w:numId w:val="33"/>
        </w:numPr>
        <w:spacing w:after="0" w:line="240" w:lineRule="auto"/>
        <w:rPr>
          <w:rFonts w:ascii="Times New Roman" w:hAnsi="Times New Roman" w:cs="Times New Roman"/>
          <w:b/>
          <w:smallCaps/>
        </w:rPr>
      </w:pPr>
      <w:r w:rsidRPr="00622FDA">
        <w:rPr>
          <w:rFonts w:ascii="Times New Roman" w:hAnsi="Times New Roman" w:cs="Times New Roman"/>
          <w:b/>
          <w:smallCaps/>
        </w:rPr>
        <w:t>How do I answer the gender criteria?</w:t>
      </w:r>
    </w:p>
    <w:p w:rsidR="00E91E80" w:rsidRPr="00622FDA" w:rsidRDefault="00E91E80" w:rsidP="00A70C0C">
      <w:pPr>
        <w:numPr>
          <w:ilvl w:val="0"/>
          <w:numId w:val="33"/>
        </w:numPr>
        <w:spacing w:after="0" w:line="240" w:lineRule="auto"/>
        <w:rPr>
          <w:rFonts w:ascii="Times New Roman" w:hAnsi="Times New Roman" w:cs="Times New Roman"/>
          <w:b/>
          <w:smallCaps/>
        </w:rPr>
      </w:pPr>
      <w:r w:rsidRPr="00622FDA">
        <w:rPr>
          <w:rFonts w:ascii="Times New Roman" w:hAnsi="Times New Roman" w:cs="Times New Roman"/>
          <w:b/>
          <w:smallCaps/>
        </w:rPr>
        <w:t>How are the criteria assessed?</w:t>
      </w:r>
    </w:p>
    <w:p w:rsidR="00E91E80" w:rsidRPr="00622FDA" w:rsidRDefault="00E91E80" w:rsidP="00A70C0C">
      <w:pPr>
        <w:numPr>
          <w:ilvl w:val="0"/>
          <w:numId w:val="33"/>
        </w:numPr>
        <w:spacing w:after="0" w:line="240" w:lineRule="auto"/>
        <w:rPr>
          <w:rFonts w:ascii="Times New Roman" w:hAnsi="Times New Roman" w:cs="Times New Roman"/>
          <w:b/>
          <w:smallCaps/>
        </w:rPr>
      </w:pPr>
      <w:r w:rsidRPr="00622FDA">
        <w:rPr>
          <w:rFonts w:ascii="Times New Roman" w:hAnsi="Times New Roman" w:cs="Times New Roman"/>
          <w:b/>
          <w:smallCaps/>
        </w:rPr>
        <w:t>frequently asked questions</w:t>
      </w:r>
    </w:p>
    <w:p w:rsidR="00E91E80" w:rsidRPr="00622FDA" w:rsidRDefault="00E91E80" w:rsidP="00A70C0C">
      <w:pPr>
        <w:numPr>
          <w:ilvl w:val="0"/>
          <w:numId w:val="33"/>
        </w:numPr>
        <w:spacing w:after="0" w:line="240" w:lineRule="auto"/>
        <w:rPr>
          <w:rFonts w:ascii="Times New Roman" w:hAnsi="Times New Roman" w:cs="Times New Roman"/>
          <w:b/>
          <w:smallCaps/>
        </w:rPr>
      </w:pPr>
      <w:r w:rsidRPr="00622FDA">
        <w:rPr>
          <w:rFonts w:ascii="Times New Roman" w:hAnsi="Times New Roman" w:cs="Times New Roman"/>
          <w:b/>
          <w:smallCaps/>
        </w:rPr>
        <w:t>Checklist</w:t>
      </w:r>
    </w:p>
    <w:p w:rsidR="00E91E80" w:rsidRPr="00622FDA" w:rsidRDefault="00E91E80" w:rsidP="00A70C0C">
      <w:pPr>
        <w:numPr>
          <w:ilvl w:val="0"/>
          <w:numId w:val="33"/>
        </w:numPr>
        <w:spacing w:after="0" w:line="240" w:lineRule="auto"/>
        <w:rPr>
          <w:rFonts w:ascii="Times New Roman" w:hAnsi="Times New Roman" w:cs="Times New Roman"/>
          <w:b/>
          <w:smallCaps/>
        </w:rPr>
      </w:pPr>
      <w:r w:rsidRPr="00622FDA">
        <w:rPr>
          <w:rFonts w:ascii="Times New Roman" w:hAnsi="Times New Roman" w:cs="Times New Roman"/>
          <w:b/>
          <w:smallCaps/>
        </w:rPr>
        <w:t>Further help</w:t>
      </w:r>
    </w:p>
    <w:p w:rsidR="00E91E80" w:rsidRPr="00622FDA" w:rsidRDefault="00E91E80" w:rsidP="00A70C0C">
      <w:pPr>
        <w:pStyle w:val="ListParagraph"/>
        <w:keepNext/>
        <w:numPr>
          <w:ilvl w:val="0"/>
          <w:numId w:val="80"/>
        </w:numPr>
        <w:pBdr>
          <w:bottom w:val="single" w:sz="4" w:space="1" w:color="auto"/>
        </w:pBdr>
        <w:spacing w:before="240" w:line="300" w:lineRule="atLeast"/>
        <w:rPr>
          <w:rFonts w:ascii="Times New Roman" w:hAnsi="Times New Roman"/>
          <w:b/>
          <w:smallCaps/>
          <w:sz w:val="22"/>
          <w:szCs w:val="22"/>
          <w:lang w:val="en-US"/>
        </w:rPr>
      </w:pPr>
      <w:r w:rsidRPr="00622FDA">
        <w:rPr>
          <w:rFonts w:ascii="Times New Roman" w:hAnsi="Times New Roman"/>
          <w:b/>
          <w:smallCaps/>
          <w:sz w:val="22"/>
          <w:szCs w:val="22"/>
          <w:lang w:val="en-US"/>
        </w:rPr>
        <w:t>Why are there gender criteria?</w:t>
      </w:r>
    </w:p>
    <w:p w:rsidR="00E91E80" w:rsidRPr="00622FDA" w:rsidRDefault="00E91E80" w:rsidP="00E91E80">
      <w:pPr>
        <w:rPr>
          <w:rFonts w:ascii="Times New Roman" w:hAnsi="Times New Roman" w:cs="Times New Roman"/>
        </w:rPr>
      </w:pPr>
      <w:r w:rsidRPr="00622FDA">
        <w:rPr>
          <w:rFonts w:ascii="Times New Roman" w:hAnsi="Times New Roman" w:cs="Times New Roman"/>
        </w:rPr>
        <w:t xml:space="preserve">In 2011, APEC Leaders and Ministers once </w:t>
      </w:r>
      <w:r w:rsidR="00B46A68" w:rsidRPr="00622FDA">
        <w:rPr>
          <w:rFonts w:ascii="Times New Roman" w:hAnsi="Times New Roman" w:cs="Times New Roman"/>
        </w:rPr>
        <w:t>again recognized</w:t>
      </w:r>
      <w:r w:rsidRPr="00622FDA">
        <w:rPr>
          <w:rFonts w:ascii="Times New Roman" w:hAnsi="Times New Roman" w:cs="Times New Roman"/>
        </w:rPr>
        <w:t xml:space="preserve"> that gender is a cross cutting theme in APEC and that women are critical to the achievement of sustainable economic development in the region. This recognition is based on an understanding that women’s full participation in economic activity is often constrained by gender-related barriers in their access to resources, including education and training, financial institutions, decision-making mechanisms, etc.</w:t>
      </w:r>
    </w:p>
    <w:p w:rsidR="00E91E80" w:rsidRPr="00622FDA" w:rsidRDefault="00E91E80" w:rsidP="00E91E80">
      <w:pPr>
        <w:rPr>
          <w:rFonts w:ascii="Times New Roman" w:hAnsi="Times New Roman" w:cs="Times New Roman"/>
        </w:rPr>
      </w:pPr>
      <w:r w:rsidRPr="00622FDA">
        <w:rPr>
          <w:rFonts w:ascii="Times New Roman" w:hAnsi="Times New Roman" w:cs="Times New Roman"/>
        </w:rPr>
        <w:t>In 1999, Ministers endorsed The Framework for the Integration of Women into APEC the key document setting out APEC’s commitment to implementing gender analysis, collecting and using sex-disaggregated data, and increasing women’s participation in APEC fora and activities.</w:t>
      </w:r>
    </w:p>
    <w:p w:rsidR="00E91E80" w:rsidRPr="00622FDA" w:rsidRDefault="00E91E80" w:rsidP="00E91E80">
      <w:pPr>
        <w:rPr>
          <w:rFonts w:ascii="Times New Roman" w:hAnsi="Times New Roman" w:cs="Times New Roman"/>
        </w:rPr>
      </w:pPr>
      <w:r w:rsidRPr="00622FDA">
        <w:rPr>
          <w:rFonts w:ascii="Times New Roman" w:hAnsi="Times New Roman" w:cs="Times New Roman"/>
        </w:rPr>
        <w:t>In 2005, APEC Leaders again recognized the significant contributions that women have made to the economic development across the region and made a commitment to ensuring the integration of gender in the activities across all APEC fora.</w:t>
      </w:r>
    </w:p>
    <w:p w:rsidR="00E91E80" w:rsidRPr="00622FDA" w:rsidRDefault="00E91E80" w:rsidP="00E91E80">
      <w:pPr>
        <w:rPr>
          <w:rFonts w:ascii="Times New Roman" w:hAnsi="Times New Roman" w:cs="Times New Roman"/>
        </w:rPr>
      </w:pPr>
      <w:r w:rsidRPr="00622FDA">
        <w:rPr>
          <w:rFonts w:ascii="Times New Roman" w:hAnsi="Times New Roman" w:cs="Times New Roman"/>
        </w:rPr>
        <w:t>In 2006 Ministers requested that APEC economies and fora allocate the necessary resources for gender mainstreaming activities in their work and encourage women to participate in decision-making process.</w:t>
      </w:r>
    </w:p>
    <w:p w:rsidR="00E91E80" w:rsidRPr="00622FDA" w:rsidRDefault="00E91E80" w:rsidP="00E91E80">
      <w:pPr>
        <w:rPr>
          <w:rFonts w:ascii="Times New Roman" w:hAnsi="Times New Roman" w:cs="Times New Roman"/>
        </w:rPr>
      </w:pPr>
      <w:r w:rsidRPr="00622FDA">
        <w:rPr>
          <w:rFonts w:ascii="Times New Roman" w:hAnsi="Times New Roman" w:cs="Times New Roman"/>
        </w:rPr>
        <w:t xml:space="preserve">In 2011, the High Level Policy Dialogue on Women and the Economy, held in San Francisco under the Chairmanship of the United States’ Secretary of State, adopted a Declaration </w:t>
      </w:r>
      <w:r w:rsidR="005F0504" w:rsidRPr="00622FDA">
        <w:rPr>
          <w:rFonts w:ascii="Times New Roman" w:hAnsi="Times New Roman" w:cs="Times New Roman"/>
        </w:rPr>
        <w:t xml:space="preserve">which </w:t>
      </w:r>
      <w:r w:rsidRPr="00622FDA">
        <w:rPr>
          <w:rFonts w:ascii="Times New Roman" w:hAnsi="Times New Roman" w:cs="Times New Roman"/>
        </w:rPr>
        <w:t>states that the full potential of women to contribute to the Asia-Pacific regional economy remains untapped. It also welcomed the establishment of the APEC Policy Partnership on Women and the Economy (PPWE), which streamlines and elevates the influence of women’s contributions towards economic growth and fosters women’s economic empowerment across the region, tasking it to work with other APEC entities to provide effective policy recommendations on women and the economy to APEC member economies.</w:t>
      </w:r>
    </w:p>
    <w:p w:rsidR="00E91E80" w:rsidRPr="00622FDA" w:rsidRDefault="00E91E80" w:rsidP="00E91E80">
      <w:pPr>
        <w:rPr>
          <w:rFonts w:ascii="Times New Roman" w:hAnsi="Times New Roman" w:cs="Times New Roman"/>
        </w:rPr>
      </w:pPr>
      <w:r w:rsidRPr="00622FDA">
        <w:rPr>
          <w:rFonts w:ascii="Times New Roman" w:hAnsi="Times New Roman" w:cs="Times New Roman"/>
        </w:rPr>
        <w:t>In this context, the PPWE acts as an institutional mechanism for reporting to the Steering Committee on ECOTECH (SCE) on APEC gender activities and outcomes. The broad goal of the PPWE will be to provide linkages between APEC fora, APEC economies and the APEC Secretariat to advance the economic integration of women in the APEC region for the benefit of all economies.</w:t>
      </w:r>
    </w:p>
    <w:p w:rsidR="00E91E80" w:rsidRPr="00622FDA" w:rsidRDefault="00E91E80" w:rsidP="00E91E80">
      <w:pPr>
        <w:rPr>
          <w:rFonts w:ascii="Times New Roman" w:hAnsi="Times New Roman" w:cs="Times New Roman"/>
        </w:rPr>
      </w:pPr>
      <w:r w:rsidRPr="00622FDA">
        <w:rPr>
          <w:rFonts w:ascii="Times New Roman" w:hAnsi="Times New Roman" w:cs="Times New Roman"/>
        </w:rPr>
        <w:t>To effectively do this, the PPWE will conduct eight basic tasks:</w:t>
      </w:r>
    </w:p>
    <w:p w:rsidR="00E91E80" w:rsidRPr="00622FDA" w:rsidRDefault="00E91E80" w:rsidP="00A70C0C">
      <w:pPr>
        <w:pStyle w:val="ListParagraph"/>
        <w:numPr>
          <w:ilvl w:val="0"/>
          <w:numId w:val="91"/>
        </w:numPr>
        <w:rPr>
          <w:rFonts w:ascii="Times New Roman" w:hAnsi="Times New Roman"/>
          <w:sz w:val="22"/>
          <w:szCs w:val="22"/>
          <w:lang w:val="en-US"/>
        </w:rPr>
      </w:pPr>
      <w:r w:rsidRPr="00622FDA">
        <w:rPr>
          <w:rFonts w:ascii="Times New Roman" w:hAnsi="Times New Roman"/>
          <w:sz w:val="22"/>
          <w:szCs w:val="22"/>
          <w:lang w:val="en-US"/>
        </w:rPr>
        <w:lastRenderedPageBreak/>
        <w:t>Assist APEC fora and actively cooperate with them to identify and address priority gender equality and women and the economy issues within their work, including inviting the Chairs of the relevant sub-fora to the PPWE meetings to discuss issues that are relevant to each group.</w:t>
      </w:r>
    </w:p>
    <w:p w:rsidR="00E91E80" w:rsidRPr="00622FDA" w:rsidRDefault="00E91E80" w:rsidP="00A70C0C">
      <w:pPr>
        <w:pStyle w:val="ListParagraph"/>
        <w:numPr>
          <w:ilvl w:val="0"/>
          <w:numId w:val="91"/>
        </w:numPr>
        <w:rPr>
          <w:rFonts w:ascii="Times New Roman" w:hAnsi="Times New Roman"/>
          <w:sz w:val="22"/>
          <w:szCs w:val="22"/>
          <w:lang w:val="en-US"/>
        </w:rPr>
      </w:pPr>
      <w:r w:rsidRPr="00622FDA">
        <w:rPr>
          <w:rFonts w:ascii="Times New Roman" w:hAnsi="Times New Roman"/>
          <w:sz w:val="22"/>
          <w:szCs w:val="22"/>
          <w:lang w:val="en-US"/>
        </w:rPr>
        <w:t>Promote and report on women’s representation across APEC and within individual fora.</w:t>
      </w:r>
    </w:p>
    <w:p w:rsidR="00E91E80" w:rsidRPr="00622FDA" w:rsidRDefault="00E91E80" w:rsidP="00A70C0C">
      <w:pPr>
        <w:pStyle w:val="ListParagraph"/>
        <w:numPr>
          <w:ilvl w:val="0"/>
          <w:numId w:val="91"/>
        </w:numPr>
        <w:rPr>
          <w:rFonts w:ascii="Times New Roman" w:hAnsi="Times New Roman"/>
          <w:sz w:val="22"/>
          <w:szCs w:val="22"/>
          <w:lang w:val="en-US"/>
        </w:rPr>
      </w:pPr>
      <w:r w:rsidRPr="00622FDA">
        <w:rPr>
          <w:rFonts w:ascii="Times New Roman" w:hAnsi="Times New Roman"/>
          <w:sz w:val="22"/>
          <w:szCs w:val="22"/>
          <w:lang w:val="en-US"/>
        </w:rPr>
        <w:t xml:space="preserve">Assess the use of gender equality criteria in project proposals, reporting and evaluation, revising the gender equality criteria, where appropriate and seek to ensure that at least one </w:t>
      </w:r>
      <w:r w:rsidR="005F0504" w:rsidRPr="00622FDA">
        <w:rPr>
          <w:rFonts w:ascii="Times New Roman" w:hAnsi="Times New Roman"/>
          <w:sz w:val="22"/>
          <w:szCs w:val="22"/>
          <w:lang w:val="en-US"/>
        </w:rPr>
        <w:t>S</w:t>
      </w:r>
      <w:r w:rsidRPr="00622FDA">
        <w:rPr>
          <w:rFonts w:ascii="Times New Roman" w:hAnsi="Times New Roman"/>
          <w:sz w:val="22"/>
          <w:szCs w:val="22"/>
          <w:lang w:val="en-US"/>
        </w:rPr>
        <w:t xml:space="preserve">ecretariat representative from member economies has specific gender equality and women </w:t>
      </w:r>
      <w:r w:rsidR="005F0504" w:rsidRPr="00622FDA">
        <w:rPr>
          <w:rFonts w:ascii="Times New Roman" w:hAnsi="Times New Roman"/>
          <w:sz w:val="22"/>
          <w:szCs w:val="22"/>
          <w:lang w:val="en-US"/>
        </w:rPr>
        <w:t xml:space="preserve">and </w:t>
      </w:r>
      <w:r w:rsidRPr="00622FDA">
        <w:rPr>
          <w:rFonts w:ascii="Times New Roman" w:hAnsi="Times New Roman"/>
          <w:sz w:val="22"/>
          <w:szCs w:val="22"/>
          <w:lang w:val="en-US"/>
        </w:rPr>
        <w:t>the economy expertise at all times.</w:t>
      </w:r>
    </w:p>
    <w:p w:rsidR="00E91E80" w:rsidRPr="00622FDA" w:rsidRDefault="00E91E80" w:rsidP="00A70C0C">
      <w:pPr>
        <w:pStyle w:val="ListParagraph"/>
        <w:numPr>
          <w:ilvl w:val="0"/>
          <w:numId w:val="91"/>
        </w:numPr>
        <w:rPr>
          <w:rFonts w:ascii="Times New Roman" w:hAnsi="Times New Roman"/>
          <w:sz w:val="22"/>
          <w:szCs w:val="22"/>
          <w:lang w:val="en-US"/>
        </w:rPr>
      </w:pPr>
      <w:r w:rsidRPr="00622FDA">
        <w:rPr>
          <w:rFonts w:ascii="Times New Roman" w:hAnsi="Times New Roman"/>
          <w:sz w:val="22"/>
          <w:szCs w:val="22"/>
          <w:lang w:val="en-US"/>
        </w:rPr>
        <w:t>Collect and share best practices in gender equality integration amongst fora and on an annual basis select one topic area of best practice to be featured at the PPWE meeting.</w:t>
      </w:r>
    </w:p>
    <w:p w:rsidR="00E91E80" w:rsidRPr="00622FDA" w:rsidRDefault="00E91E80" w:rsidP="00A70C0C">
      <w:pPr>
        <w:pStyle w:val="ListParagraph"/>
        <w:numPr>
          <w:ilvl w:val="0"/>
          <w:numId w:val="91"/>
        </w:numPr>
        <w:rPr>
          <w:rFonts w:ascii="Times New Roman" w:hAnsi="Times New Roman"/>
          <w:sz w:val="22"/>
          <w:szCs w:val="22"/>
          <w:lang w:val="en-US"/>
        </w:rPr>
      </w:pPr>
      <w:r w:rsidRPr="00622FDA">
        <w:rPr>
          <w:rFonts w:ascii="Times New Roman" w:hAnsi="Times New Roman"/>
          <w:sz w:val="22"/>
          <w:szCs w:val="22"/>
          <w:lang w:val="en-US"/>
        </w:rPr>
        <w:t>Support and report on the progress of implementation of gender integration within individual fora and across APEC economies, including following up on the implementation of policy recommendations on women and the economy called for by APEC Leadership.</w:t>
      </w:r>
    </w:p>
    <w:p w:rsidR="00E91E80" w:rsidRPr="00622FDA" w:rsidRDefault="00E91E80" w:rsidP="00A70C0C">
      <w:pPr>
        <w:pStyle w:val="ListParagraph"/>
        <w:numPr>
          <w:ilvl w:val="0"/>
          <w:numId w:val="91"/>
        </w:numPr>
        <w:rPr>
          <w:rFonts w:ascii="Times New Roman" w:hAnsi="Times New Roman"/>
          <w:sz w:val="22"/>
          <w:szCs w:val="22"/>
          <w:lang w:val="en-US"/>
        </w:rPr>
      </w:pPr>
      <w:r w:rsidRPr="00622FDA">
        <w:rPr>
          <w:rFonts w:ascii="Times New Roman" w:hAnsi="Times New Roman"/>
          <w:sz w:val="22"/>
          <w:szCs w:val="22"/>
          <w:lang w:val="en-US"/>
        </w:rPr>
        <w:t xml:space="preserve">Proactively engage key members of PPWE, including private sector members and APEC Business Advisory Council (ABAC), especially the host economy ABAC member to be selected to be PPWE Women and the Economy advisor, as well as other relevant stakeholders, including international organizations, to advance women’s economic empowerment in APEC. </w:t>
      </w:r>
    </w:p>
    <w:p w:rsidR="00E91E80" w:rsidRPr="00622FDA" w:rsidRDefault="00E91E80" w:rsidP="00A70C0C">
      <w:pPr>
        <w:pStyle w:val="ListParagraph"/>
        <w:numPr>
          <w:ilvl w:val="0"/>
          <w:numId w:val="91"/>
        </w:numPr>
        <w:rPr>
          <w:rFonts w:ascii="Times New Roman" w:hAnsi="Times New Roman"/>
          <w:sz w:val="22"/>
          <w:szCs w:val="22"/>
          <w:lang w:val="en-US"/>
        </w:rPr>
      </w:pPr>
      <w:r w:rsidRPr="00622FDA">
        <w:rPr>
          <w:rFonts w:ascii="Times New Roman" w:hAnsi="Times New Roman"/>
          <w:sz w:val="22"/>
          <w:szCs w:val="22"/>
          <w:lang w:val="en-US"/>
        </w:rPr>
        <w:t>Collaborate/assist in the development of project proposals in the area of women in the economy.</w:t>
      </w:r>
    </w:p>
    <w:p w:rsidR="00E91E80" w:rsidRPr="00622FDA" w:rsidRDefault="00E91E80" w:rsidP="00A70C0C">
      <w:pPr>
        <w:pStyle w:val="ListParagraph"/>
        <w:numPr>
          <w:ilvl w:val="0"/>
          <w:numId w:val="91"/>
        </w:numPr>
        <w:rPr>
          <w:rFonts w:ascii="Times New Roman" w:hAnsi="Times New Roman"/>
          <w:sz w:val="22"/>
          <w:szCs w:val="22"/>
          <w:lang w:val="en-US"/>
        </w:rPr>
      </w:pPr>
      <w:r w:rsidRPr="00622FDA">
        <w:rPr>
          <w:rFonts w:ascii="Times New Roman" w:hAnsi="Times New Roman"/>
          <w:sz w:val="22"/>
          <w:szCs w:val="22"/>
          <w:lang w:val="en-US"/>
        </w:rPr>
        <w:t>Propose recommendations and areas of priority for advancing gender equality and women and the economy integration in APEC.</w:t>
      </w:r>
    </w:p>
    <w:p w:rsidR="00E91E80" w:rsidRPr="00622FDA" w:rsidRDefault="00E91E80" w:rsidP="00A70C0C">
      <w:pPr>
        <w:pStyle w:val="ListParagraph"/>
        <w:keepNext/>
        <w:numPr>
          <w:ilvl w:val="0"/>
          <w:numId w:val="90"/>
        </w:numPr>
        <w:pBdr>
          <w:bottom w:val="single" w:sz="4" w:space="1" w:color="auto"/>
        </w:pBdr>
        <w:spacing w:before="240" w:line="300" w:lineRule="atLeast"/>
        <w:rPr>
          <w:rFonts w:ascii="Times New Roman" w:hAnsi="Times New Roman"/>
          <w:b/>
          <w:smallCaps/>
          <w:sz w:val="22"/>
          <w:szCs w:val="22"/>
          <w:lang w:val="en-US"/>
        </w:rPr>
      </w:pPr>
      <w:r w:rsidRPr="00622FDA">
        <w:rPr>
          <w:rFonts w:ascii="Times New Roman" w:hAnsi="Times New Roman"/>
          <w:b/>
          <w:smallCaps/>
          <w:sz w:val="22"/>
          <w:szCs w:val="22"/>
          <w:lang w:val="en-US"/>
        </w:rPr>
        <w:t>How do I answer the gender criteria?</w:t>
      </w:r>
    </w:p>
    <w:p w:rsidR="00E91E80" w:rsidRPr="00622FDA" w:rsidRDefault="00E91E80" w:rsidP="00E91E80">
      <w:pPr>
        <w:rPr>
          <w:rFonts w:ascii="Times New Roman" w:hAnsi="Times New Roman" w:cs="Times New Roman"/>
        </w:rPr>
      </w:pPr>
      <w:r w:rsidRPr="00622FDA">
        <w:rPr>
          <w:rFonts w:ascii="Times New Roman" w:hAnsi="Times New Roman" w:cs="Times New Roman"/>
        </w:rPr>
        <w:t>APEC project proposals contain one question on gender considerations.</w:t>
      </w:r>
    </w:p>
    <w:p w:rsidR="00E91E80" w:rsidRPr="00622FDA" w:rsidRDefault="00E91E80" w:rsidP="00E91E80">
      <w:pPr>
        <w:rPr>
          <w:rFonts w:ascii="Times New Roman" w:hAnsi="Times New Roman" w:cs="Times New Roman"/>
        </w:rPr>
      </w:pPr>
      <w:r w:rsidRPr="00622FDA">
        <w:rPr>
          <w:rFonts w:ascii="Times New Roman" w:hAnsi="Times New Roman" w:cs="Times New Roman"/>
        </w:rPr>
        <w:t>To demonstrate your project will benefit women, and in particular will not disadvantage women, you need to describe what you are doing to include women and women’s perspectives in the design, implementation and evaluation of your project.</w:t>
      </w:r>
    </w:p>
    <w:p w:rsidR="00E91E80" w:rsidRPr="00622FDA" w:rsidRDefault="00E91E80" w:rsidP="00E91E80">
      <w:pPr>
        <w:spacing w:before="120"/>
        <w:rPr>
          <w:rFonts w:ascii="Times New Roman" w:hAnsi="Times New Roman" w:cs="Times New Roman"/>
        </w:rPr>
      </w:pPr>
      <w:r w:rsidRPr="00622FDA">
        <w:rPr>
          <w:rFonts w:ascii="Times New Roman" w:hAnsi="Times New Roman" w:cs="Times New Roman"/>
          <w:b/>
        </w:rPr>
        <w:t>How?</w:t>
      </w:r>
      <w:r w:rsidRPr="00622FDA">
        <w:rPr>
          <w:rFonts w:ascii="Times New Roman" w:hAnsi="Times New Roman" w:cs="Times New Roman"/>
        </w:rPr>
        <w:t xml:space="preserve"> Ways in which you can demonstrate you are doing this include, but are not limited to, the following:</w:t>
      </w:r>
    </w:p>
    <w:p w:rsidR="00E91E80" w:rsidRPr="00622FDA" w:rsidRDefault="00E91E80" w:rsidP="00A70C0C">
      <w:pPr>
        <w:numPr>
          <w:ilvl w:val="0"/>
          <w:numId w:val="36"/>
        </w:numPr>
        <w:spacing w:before="120" w:after="0" w:line="240" w:lineRule="auto"/>
        <w:rPr>
          <w:rFonts w:ascii="Times New Roman" w:hAnsi="Times New Roman" w:cs="Times New Roman"/>
        </w:rPr>
      </w:pPr>
      <w:r w:rsidRPr="00622FDA">
        <w:rPr>
          <w:rFonts w:ascii="Times New Roman" w:hAnsi="Times New Roman" w:cs="Times New Roman"/>
        </w:rPr>
        <w:t xml:space="preserve">by analyzing if there are significant, relevant gender disparities in the sector in which your project is working and if so, ensuring that any which affect your project are addressed through project activities/inputs (Note: although it is less common, this could include gender disparities which affect men adversely); and/or, </w:t>
      </w:r>
    </w:p>
    <w:p w:rsidR="00E91E80" w:rsidRPr="00622FDA" w:rsidRDefault="00E91E80" w:rsidP="00A70C0C">
      <w:pPr>
        <w:numPr>
          <w:ilvl w:val="0"/>
          <w:numId w:val="36"/>
        </w:numPr>
        <w:spacing w:before="120" w:after="0" w:line="240" w:lineRule="auto"/>
        <w:rPr>
          <w:rFonts w:ascii="Times New Roman" w:hAnsi="Times New Roman" w:cs="Times New Roman"/>
        </w:rPr>
      </w:pPr>
      <w:r w:rsidRPr="00622FDA">
        <w:rPr>
          <w:rFonts w:ascii="Times New Roman" w:hAnsi="Times New Roman" w:cs="Times New Roman"/>
        </w:rPr>
        <w:t>by describing how women will be included in the planning of the project, including in decision-making processes; and/or</w:t>
      </w:r>
    </w:p>
    <w:p w:rsidR="00E91E80" w:rsidRPr="00622FDA" w:rsidRDefault="00E91E80" w:rsidP="00A70C0C">
      <w:pPr>
        <w:numPr>
          <w:ilvl w:val="0"/>
          <w:numId w:val="36"/>
        </w:numPr>
        <w:spacing w:before="120" w:after="0" w:line="240" w:lineRule="auto"/>
        <w:rPr>
          <w:rFonts w:ascii="Times New Roman" w:hAnsi="Times New Roman" w:cs="Times New Roman"/>
        </w:rPr>
      </w:pPr>
      <w:r w:rsidRPr="00622FDA">
        <w:rPr>
          <w:rFonts w:ascii="Times New Roman" w:hAnsi="Times New Roman" w:cs="Times New Roman"/>
        </w:rPr>
        <w:t>by describing how women will be consulted during the development of the project; and/or</w:t>
      </w:r>
    </w:p>
    <w:p w:rsidR="00E91E80" w:rsidRPr="00622FDA" w:rsidRDefault="00E91E80" w:rsidP="00A70C0C">
      <w:pPr>
        <w:numPr>
          <w:ilvl w:val="0"/>
          <w:numId w:val="36"/>
        </w:numPr>
        <w:spacing w:before="120" w:after="0" w:line="240" w:lineRule="auto"/>
        <w:rPr>
          <w:rFonts w:ascii="Times New Roman" w:hAnsi="Times New Roman" w:cs="Times New Roman"/>
        </w:rPr>
      </w:pPr>
      <w:r w:rsidRPr="00622FDA">
        <w:rPr>
          <w:rFonts w:ascii="Times New Roman" w:hAnsi="Times New Roman" w:cs="Times New Roman"/>
        </w:rPr>
        <w:t xml:space="preserve">by describing what processes are in place to actively encourage women to participate in the implementation of the project; and/or </w:t>
      </w:r>
    </w:p>
    <w:p w:rsidR="00E91E80" w:rsidRPr="00622FDA" w:rsidRDefault="00E91E80" w:rsidP="00A70C0C">
      <w:pPr>
        <w:numPr>
          <w:ilvl w:val="0"/>
          <w:numId w:val="36"/>
        </w:numPr>
        <w:spacing w:before="120" w:after="0" w:line="240" w:lineRule="auto"/>
        <w:rPr>
          <w:rFonts w:ascii="Times New Roman" w:hAnsi="Times New Roman" w:cs="Times New Roman"/>
        </w:rPr>
      </w:pPr>
      <w:r w:rsidRPr="00622FDA">
        <w:rPr>
          <w:rFonts w:ascii="Times New Roman" w:hAnsi="Times New Roman" w:cs="Times New Roman"/>
        </w:rPr>
        <w:t xml:space="preserve">by describing how the results of the project will be disseminated to women, women’s groups, peak bodies, or women’s government agencies; and/or </w:t>
      </w:r>
    </w:p>
    <w:p w:rsidR="00E91E80" w:rsidRPr="00622FDA" w:rsidRDefault="00E91E80" w:rsidP="00A70C0C">
      <w:pPr>
        <w:numPr>
          <w:ilvl w:val="0"/>
          <w:numId w:val="36"/>
        </w:numPr>
        <w:spacing w:before="120" w:after="0" w:line="240" w:lineRule="auto"/>
        <w:rPr>
          <w:rFonts w:ascii="Times New Roman" w:hAnsi="Times New Roman" w:cs="Times New Roman"/>
        </w:rPr>
      </w:pPr>
      <w:proofErr w:type="gramStart"/>
      <w:r w:rsidRPr="00622FDA">
        <w:rPr>
          <w:rFonts w:ascii="Times New Roman" w:hAnsi="Times New Roman" w:cs="Times New Roman"/>
        </w:rPr>
        <w:lastRenderedPageBreak/>
        <w:t>by</w:t>
      </w:r>
      <w:proofErr w:type="gramEnd"/>
      <w:r w:rsidRPr="00622FDA">
        <w:rPr>
          <w:rFonts w:ascii="Times New Roman" w:hAnsi="Times New Roman" w:cs="Times New Roman"/>
        </w:rPr>
        <w:t xml:space="preserve"> describing how the project will collect and use sex-disaggregated data to analy</w:t>
      </w:r>
      <w:r w:rsidR="005F0504" w:rsidRPr="00622FDA">
        <w:rPr>
          <w:rFonts w:ascii="Times New Roman" w:hAnsi="Times New Roman" w:cs="Times New Roman"/>
        </w:rPr>
        <w:t>z</w:t>
      </w:r>
      <w:r w:rsidRPr="00622FDA">
        <w:rPr>
          <w:rFonts w:ascii="Times New Roman" w:hAnsi="Times New Roman" w:cs="Times New Roman"/>
        </w:rPr>
        <w:t>e the impact of the project on women.</w:t>
      </w:r>
    </w:p>
    <w:p w:rsidR="00E91E80" w:rsidRPr="00622FDA" w:rsidRDefault="00E91E80" w:rsidP="00E91E80">
      <w:pPr>
        <w:spacing w:before="120"/>
        <w:rPr>
          <w:rFonts w:ascii="Times New Roman" w:hAnsi="Times New Roman" w:cs="Times New Roman"/>
          <w:b/>
          <w:color w:val="000000"/>
        </w:rPr>
      </w:pPr>
      <w:r w:rsidRPr="00622FDA">
        <w:rPr>
          <w:rFonts w:ascii="Times New Roman" w:hAnsi="Times New Roman" w:cs="Times New Roman"/>
          <w:color w:val="000000"/>
        </w:rPr>
        <w:t xml:space="preserve">To demonstrate how the objectives of your project provide benefits for both women and men, you need to describe: </w:t>
      </w:r>
    </w:p>
    <w:p w:rsidR="00E91E80" w:rsidRPr="00622FDA" w:rsidRDefault="00E91E80" w:rsidP="00A70C0C">
      <w:pPr>
        <w:numPr>
          <w:ilvl w:val="1"/>
          <w:numId w:val="34"/>
        </w:numPr>
        <w:spacing w:before="120" w:after="0" w:line="240" w:lineRule="auto"/>
        <w:rPr>
          <w:rFonts w:ascii="Times New Roman" w:hAnsi="Times New Roman" w:cs="Times New Roman"/>
          <w:color w:val="000000"/>
        </w:rPr>
      </w:pPr>
      <w:proofErr w:type="gramStart"/>
      <w:r w:rsidRPr="00622FDA">
        <w:rPr>
          <w:rFonts w:ascii="Times New Roman" w:hAnsi="Times New Roman" w:cs="Times New Roman"/>
          <w:color w:val="000000"/>
        </w:rPr>
        <w:t>how</w:t>
      </w:r>
      <w:proofErr w:type="gramEnd"/>
      <w:r w:rsidRPr="00622FDA">
        <w:rPr>
          <w:rFonts w:ascii="Times New Roman" w:hAnsi="Times New Roman" w:cs="Times New Roman"/>
          <w:color w:val="000000"/>
        </w:rPr>
        <w:t xml:space="preserve"> does your project aim to implement or facilitate or contribute to APEC objectives? and,</w:t>
      </w:r>
    </w:p>
    <w:p w:rsidR="00E91E80" w:rsidRPr="00622FDA" w:rsidRDefault="00E91E80" w:rsidP="00A70C0C">
      <w:pPr>
        <w:numPr>
          <w:ilvl w:val="1"/>
          <w:numId w:val="34"/>
        </w:numPr>
        <w:spacing w:before="120" w:after="0" w:line="240" w:lineRule="auto"/>
        <w:rPr>
          <w:rFonts w:ascii="Times New Roman" w:hAnsi="Times New Roman" w:cs="Times New Roman"/>
          <w:color w:val="000000"/>
        </w:rPr>
      </w:pPr>
      <w:proofErr w:type="gramStart"/>
      <w:r w:rsidRPr="00622FDA">
        <w:rPr>
          <w:rFonts w:ascii="Times New Roman" w:hAnsi="Times New Roman" w:cs="Times New Roman"/>
          <w:color w:val="000000"/>
        </w:rPr>
        <w:t>in</w:t>
      </w:r>
      <w:proofErr w:type="gramEnd"/>
      <w:r w:rsidRPr="00622FDA">
        <w:rPr>
          <w:rFonts w:ascii="Times New Roman" w:hAnsi="Times New Roman" w:cs="Times New Roman"/>
          <w:color w:val="000000"/>
        </w:rPr>
        <w:t xml:space="preserve"> what way the project benefits or impacts (if any) women or men.</w:t>
      </w:r>
    </w:p>
    <w:p w:rsidR="00E91E80" w:rsidRPr="00622FDA" w:rsidRDefault="00E91E80" w:rsidP="00E91E80">
      <w:pPr>
        <w:spacing w:before="120"/>
        <w:rPr>
          <w:rFonts w:ascii="Times New Roman" w:hAnsi="Times New Roman" w:cs="Times New Roman"/>
          <w:b/>
        </w:rPr>
      </w:pPr>
      <w:r w:rsidRPr="00622FDA">
        <w:rPr>
          <w:rFonts w:ascii="Times New Roman" w:hAnsi="Times New Roman" w:cs="Times New Roman"/>
          <w:b/>
        </w:rPr>
        <w:t xml:space="preserve">How? </w:t>
      </w:r>
      <w:r w:rsidRPr="00622FDA">
        <w:rPr>
          <w:rFonts w:ascii="Times New Roman" w:hAnsi="Times New Roman" w:cs="Times New Roman"/>
        </w:rPr>
        <w:t xml:space="preserve">Ways in which you can demonstrate that the objectives of your project will benefit both women and men include, but are not limited to the following: </w:t>
      </w:r>
    </w:p>
    <w:p w:rsidR="00E91E80" w:rsidRPr="00622FDA" w:rsidRDefault="00E91E80" w:rsidP="00A70C0C">
      <w:pPr>
        <w:numPr>
          <w:ilvl w:val="0"/>
          <w:numId w:val="35"/>
        </w:numPr>
        <w:spacing w:before="120" w:after="0" w:line="240" w:lineRule="auto"/>
        <w:rPr>
          <w:rFonts w:ascii="Times New Roman" w:hAnsi="Times New Roman" w:cs="Times New Roman"/>
        </w:rPr>
      </w:pPr>
      <w:r w:rsidRPr="00622FDA">
        <w:rPr>
          <w:rFonts w:ascii="Times New Roman" w:hAnsi="Times New Roman" w:cs="Times New Roman"/>
        </w:rPr>
        <w:t>By specifically setting out how the objectives of the project will encourage both women and men’s participation in economic, technical, trade and business activities. For example:</w:t>
      </w:r>
    </w:p>
    <w:p w:rsidR="00E91E80" w:rsidRPr="00622FDA" w:rsidRDefault="00E91E80" w:rsidP="00A70C0C">
      <w:pPr>
        <w:numPr>
          <w:ilvl w:val="1"/>
          <w:numId w:val="44"/>
        </w:numPr>
        <w:spacing w:before="120" w:after="0" w:line="240" w:lineRule="auto"/>
        <w:rPr>
          <w:rFonts w:ascii="Times New Roman" w:hAnsi="Times New Roman" w:cs="Times New Roman"/>
        </w:rPr>
      </w:pPr>
      <w:r w:rsidRPr="00622FDA">
        <w:rPr>
          <w:rFonts w:ascii="Times New Roman" w:hAnsi="Times New Roman" w:cs="Times New Roman"/>
        </w:rPr>
        <w:t>The project will provide gender-sensitive training to women in economic or technical areas which have a small concentration of women, thereby empowering women to enter that field.</w:t>
      </w:r>
    </w:p>
    <w:p w:rsidR="00E91E80" w:rsidRPr="00622FDA" w:rsidRDefault="00E91E80" w:rsidP="00A70C0C">
      <w:pPr>
        <w:numPr>
          <w:ilvl w:val="1"/>
          <w:numId w:val="44"/>
        </w:numPr>
        <w:spacing w:before="120" w:after="0" w:line="240" w:lineRule="auto"/>
        <w:rPr>
          <w:rFonts w:ascii="Times New Roman" w:hAnsi="Times New Roman" w:cs="Times New Roman"/>
        </w:rPr>
      </w:pPr>
      <w:r w:rsidRPr="00622FDA">
        <w:rPr>
          <w:rFonts w:ascii="Times New Roman" w:hAnsi="Times New Roman" w:cs="Times New Roman"/>
        </w:rPr>
        <w:t>By describing how the project will streamline business regulation processes, thereby encouraging women-operated small and medium enterprises to move into the formal sector.</w:t>
      </w:r>
    </w:p>
    <w:p w:rsidR="00E91E80" w:rsidRPr="00622FDA" w:rsidRDefault="00E91E80" w:rsidP="00A70C0C">
      <w:pPr>
        <w:numPr>
          <w:ilvl w:val="0"/>
          <w:numId w:val="35"/>
        </w:numPr>
        <w:spacing w:before="120" w:after="0" w:line="240" w:lineRule="auto"/>
        <w:rPr>
          <w:rFonts w:ascii="Times New Roman" w:hAnsi="Times New Roman" w:cs="Times New Roman"/>
        </w:rPr>
      </w:pPr>
      <w:r w:rsidRPr="00622FDA">
        <w:rPr>
          <w:rFonts w:ascii="Times New Roman" w:hAnsi="Times New Roman" w:cs="Times New Roman"/>
        </w:rPr>
        <w:t>By describing how the objectives of the project will contribute an understanding of gender considerations (or gender analysis) in APEC objectives. For example:</w:t>
      </w:r>
    </w:p>
    <w:p w:rsidR="00E91E80" w:rsidRPr="00622FDA" w:rsidRDefault="00E91E80" w:rsidP="00A70C0C">
      <w:pPr>
        <w:numPr>
          <w:ilvl w:val="1"/>
          <w:numId w:val="43"/>
        </w:numPr>
        <w:spacing w:before="120" w:after="0" w:line="240" w:lineRule="auto"/>
        <w:rPr>
          <w:rFonts w:ascii="Times New Roman" w:hAnsi="Times New Roman" w:cs="Times New Roman"/>
        </w:rPr>
      </w:pPr>
      <w:r w:rsidRPr="00622FDA">
        <w:rPr>
          <w:rFonts w:ascii="Times New Roman" w:hAnsi="Times New Roman" w:cs="Times New Roman"/>
        </w:rPr>
        <w:t xml:space="preserve">The conference/research/training will include a specific component on the issue as it relates to women. </w:t>
      </w:r>
    </w:p>
    <w:p w:rsidR="00E91E80" w:rsidRPr="00622FDA" w:rsidRDefault="00E91E80" w:rsidP="00A70C0C">
      <w:pPr>
        <w:numPr>
          <w:ilvl w:val="1"/>
          <w:numId w:val="43"/>
        </w:numPr>
        <w:spacing w:before="120" w:after="0" w:line="240" w:lineRule="auto"/>
        <w:rPr>
          <w:rFonts w:ascii="Times New Roman" w:hAnsi="Times New Roman" w:cs="Times New Roman"/>
        </w:rPr>
      </w:pPr>
      <w:r w:rsidRPr="00622FDA">
        <w:rPr>
          <w:rFonts w:ascii="Times New Roman" w:hAnsi="Times New Roman" w:cs="Times New Roman"/>
        </w:rPr>
        <w:t>Gender-sensitive indicators are utilized for monitoring the impact of the project.</w:t>
      </w:r>
    </w:p>
    <w:p w:rsidR="00E91E80" w:rsidRPr="00622FDA" w:rsidRDefault="00E91E80" w:rsidP="00A70C0C">
      <w:pPr>
        <w:numPr>
          <w:ilvl w:val="1"/>
          <w:numId w:val="43"/>
        </w:numPr>
        <w:spacing w:before="120" w:after="0" w:line="240" w:lineRule="auto"/>
        <w:rPr>
          <w:rFonts w:ascii="Times New Roman" w:hAnsi="Times New Roman" w:cs="Times New Roman"/>
        </w:rPr>
      </w:pPr>
      <w:r w:rsidRPr="00622FDA">
        <w:rPr>
          <w:rFonts w:ascii="Times New Roman" w:hAnsi="Times New Roman" w:cs="Times New Roman"/>
        </w:rPr>
        <w:t xml:space="preserve"> The project’s reports and recommendations will focus on the longer-term outcomes for women and men.</w:t>
      </w:r>
    </w:p>
    <w:p w:rsidR="00E91E80" w:rsidRPr="00622FDA" w:rsidRDefault="005F0504" w:rsidP="00A70C0C">
      <w:pPr>
        <w:numPr>
          <w:ilvl w:val="0"/>
          <w:numId w:val="35"/>
        </w:numPr>
        <w:spacing w:before="120" w:after="0" w:line="240" w:lineRule="auto"/>
        <w:rPr>
          <w:rFonts w:ascii="Times New Roman" w:hAnsi="Times New Roman" w:cs="Times New Roman"/>
        </w:rPr>
      </w:pPr>
      <w:r w:rsidRPr="00622FDA">
        <w:rPr>
          <w:rFonts w:ascii="Times New Roman" w:hAnsi="Times New Roman" w:cs="Times New Roman"/>
        </w:rPr>
        <w:t>B</w:t>
      </w:r>
      <w:r w:rsidR="00E91E80" w:rsidRPr="00622FDA">
        <w:rPr>
          <w:rFonts w:ascii="Times New Roman" w:hAnsi="Times New Roman" w:cs="Times New Roman"/>
        </w:rPr>
        <w:t>y describing how the project will encourage women’s participation in APEC. For example:</w:t>
      </w:r>
    </w:p>
    <w:p w:rsidR="00E91E80" w:rsidRPr="00622FDA" w:rsidRDefault="00E91E80" w:rsidP="00A70C0C">
      <w:pPr>
        <w:numPr>
          <w:ilvl w:val="1"/>
          <w:numId w:val="35"/>
        </w:numPr>
        <w:spacing w:before="120" w:after="0" w:line="240" w:lineRule="auto"/>
        <w:rPr>
          <w:rFonts w:ascii="Times New Roman" w:hAnsi="Times New Roman" w:cs="Times New Roman"/>
        </w:rPr>
      </w:pPr>
      <w:r w:rsidRPr="00622FDA">
        <w:rPr>
          <w:rFonts w:ascii="Times New Roman" w:hAnsi="Times New Roman" w:cs="Times New Roman"/>
        </w:rPr>
        <w:t>The project will collect and use sex-disaggregated data from participants (according to sex, age and urban/rural precedence).</w:t>
      </w:r>
    </w:p>
    <w:p w:rsidR="00E91E80" w:rsidRPr="00622FDA" w:rsidRDefault="003505A7" w:rsidP="00FF3443">
      <w:pPr>
        <w:keepNext/>
        <w:pBdr>
          <w:bottom w:val="single" w:sz="4" w:space="1" w:color="auto"/>
        </w:pBdr>
        <w:spacing w:before="240" w:line="300" w:lineRule="atLeast"/>
        <w:rPr>
          <w:rFonts w:ascii="Times New Roman" w:hAnsi="Times New Roman" w:cs="Times New Roman"/>
          <w:b/>
          <w:smallCaps/>
        </w:rPr>
      </w:pPr>
      <w:r w:rsidRPr="00622FDA">
        <w:rPr>
          <w:rFonts w:ascii="Times New Roman" w:hAnsi="Times New Roman" w:cs="Times New Roman"/>
          <w:b/>
          <w:smallCaps/>
        </w:rPr>
        <w:t xml:space="preserve">3. </w:t>
      </w:r>
      <w:r w:rsidR="00E91E80" w:rsidRPr="00622FDA">
        <w:rPr>
          <w:rFonts w:ascii="Times New Roman" w:hAnsi="Times New Roman" w:cs="Times New Roman"/>
          <w:b/>
          <w:smallCaps/>
        </w:rPr>
        <w:t>How are the gender criteria assessed?</w:t>
      </w:r>
    </w:p>
    <w:p w:rsidR="00E91E80" w:rsidRPr="00622FDA" w:rsidRDefault="00E91E80" w:rsidP="00E91E80">
      <w:pPr>
        <w:autoSpaceDE w:val="0"/>
        <w:autoSpaceDN w:val="0"/>
        <w:adjustRightInd w:val="0"/>
        <w:spacing w:after="0" w:line="240" w:lineRule="auto"/>
        <w:jc w:val="both"/>
        <w:rPr>
          <w:rFonts w:ascii="Times New Roman" w:eastAsia="MS Mincho" w:hAnsi="Times New Roman" w:cs="Times New Roman"/>
          <w:color w:val="000000"/>
          <w:lang w:eastAsia="es-ES"/>
        </w:rPr>
      </w:pPr>
      <w:r w:rsidRPr="00622FDA">
        <w:rPr>
          <w:rFonts w:ascii="Times New Roman" w:eastAsia="MS Mincho" w:hAnsi="Times New Roman" w:cs="Times New Roman"/>
          <w:lang w:eastAsia="es-ES"/>
        </w:rPr>
        <w:t xml:space="preserve">The PPWE terms of reference have established a Project Assessment Standing Committee (PASC) to assist the Women and the Economy Program Director in assessing the proposals submitted to APEC. It </w:t>
      </w:r>
      <w:r w:rsidRPr="00622FDA">
        <w:rPr>
          <w:rFonts w:ascii="Times New Roman" w:eastAsia="MS Mincho" w:hAnsi="Times New Roman" w:cs="Times New Roman"/>
          <w:color w:val="000000"/>
          <w:lang w:eastAsia="es-ES"/>
        </w:rPr>
        <w:t xml:space="preserve">will provide advice to the Program Director on the extent to which the gender criteria are addressed in project proposals. The group will facilitate technical assistance if necessary. Once running, the APEC Secretariat will send APEC proposals to the PASC for </w:t>
      </w:r>
      <w:r w:rsidR="005F0504" w:rsidRPr="00622FDA">
        <w:rPr>
          <w:rFonts w:ascii="Times New Roman" w:eastAsia="MS Mincho" w:hAnsi="Times New Roman" w:cs="Times New Roman"/>
          <w:color w:val="000000"/>
          <w:lang w:eastAsia="es-ES"/>
        </w:rPr>
        <w:t>its</w:t>
      </w:r>
      <w:r w:rsidRPr="00622FDA">
        <w:rPr>
          <w:rFonts w:ascii="Times New Roman" w:eastAsia="MS Mincho" w:hAnsi="Times New Roman" w:cs="Times New Roman"/>
          <w:color w:val="000000"/>
          <w:lang w:eastAsia="es-ES"/>
        </w:rPr>
        <w:t xml:space="preserve"> review.</w:t>
      </w:r>
    </w:p>
    <w:p w:rsidR="00E91E80" w:rsidRPr="00622FDA" w:rsidRDefault="00E91E80" w:rsidP="00E91E80">
      <w:pPr>
        <w:rPr>
          <w:rFonts w:ascii="Times New Roman" w:hAnsi="Times New Roman" w:cs="Times New Roman"/>
        </w:rPr>
      </w:pPr>
    </w:p>
    <w:p w:rsidR="00E91E80" w:rsidRPr="00622FDA" w:rsidRDefault="00E91E80" w:rsidP="00E91E80">
      <w:pPr>
        <w:rPr>
          <w:rFonts w:ascii="Times New Roman" w:hAnsi="Times New Roman" w:cs="Times New Roman"/>
        </w:rPr>
      </w:pPr>
      <w:r w:rsidRPr="00622FDA">
        <w:rPr>
          <w:rFonts w:ascii="Times New Roman" w:hAnsi="Times New Roman" w:cs="Times New Roman"/>
        </w:rPr>
        <w:t>In assessing your response to the gender criteria, the Project Assessment Panel will be looking for evidence that the PO has genuinely investigated the gender considerations relevant to the project. To make a judgment about this the Assessment Panel will consider the following:</w:t>
      </w:r>
    </w:p>
    <w:p w:rsidR="00E91E80" w:rsidRPr="00622FDA" w:rsidRDefault="00E91E80" w:rsidP="00A70C0C">
      <w:pPr>
        <w:numPr>
          <w:ilvl w:val="0"/>
          <w:numId w:val="37"/>
        </w:numPr>
        <w:spacing w:after="0" w:line="240" w:lineRule="auto"/>
        <w:rPr>
          <w:rFonts w:ascii="Times New Roman" w:hAnsi="Times New Roman" w:cs="Times New Roman"/>
        </w:rPr>
      </w:pPr>
      <w:r w:rsidRPr="00622FDA">
        <w:rPr>
          <w:rFonts w:ascii="Times New Roman" w:hAnsi="Times New Roman" w:cs="Times New Roman"/>
          <w:kern w:val="28"/>
        </w:rPr>
        <w:t>Does the proposal answer the question?</w:t>
      </w:r>
    </w:p>
    <w:p w:rsidR="00E91E80" w:rsidRPr="00622FDA" w:rsidRDefault="00E91E80" w:rsidP="00A70C0C">
      <w:pPr>
        <w:numPr>
          <w:ilvl w:val="0"/>
          <w:numId w:val="37"/>
        </w:numPr>
        <w:spacing w:after="0" w:line="240" w:lineRule="auto"/>
        <w:rPr>
          <w:rFonts w:ascii="Times New Roman" w:hAnsi="Times New Roman" w:cs="Times New Roman"/>
        </w:rPr>
      </w:pPr>
      <w:r w:rsidRPr="00622FDA">
        <w:rPr>
          <w:rFonts w:ascii="Times New Roman" w:hAnsi="Times New Roman" w:cs="Times New Roman"/>
          <w:kern w:val="28"/>
        </w:rPr>
        <w:t xml:space="preserve">Does the proposal provide evidence or examples? </w:t>
      </w:r>
    </w:p>
    <w:p w:rsidR="00E91E80" w:rsidRPr="00622FDA" w:rsidRDefault="00E91E80" w:rsidP="00A70C0C">
      <w:pPr>
        <w:numPr>
          <w:ilvl w:val="0"/>
          <w:numId w:val="37"/>
        </w:numPr>
        <w:spacing w:after="0" w:line="240" w:lineRule="auto"/>
        <w:rPr>
          <w:rFonts w:ascii="Times New Roman" w:hAnsi="Times New Roman" w:cs="Times New Roman"/>
        </w:rPr>
      </w:pPr>
      <w:r w:rsidRPr="00622FDA">
        <w:rPr>
          <w:rFonts w:ascii="Times New Roman" w:hAnsi="Times New Roman" w:cs="Times New Roman"/>
          <w:kern w:val="28"/>
        </w:rPr>
        <w:t>Where evidence and examples are not used, is a rationale provided?</w:t>
      </w:r>
    </w:p>
    <w:p w:rsidR="00E91E80" w:rsidRPr="00622FDA" w:rsidRDefault="00E91E80" w:rsidP="00A70C0C">
      <w:pPr>
        <w:numPr>
          <w:ilvl w:val="0"/>
          <w:numId w:val="37"/>
        </w:numPr>
        <w:autoSpaceDE w:val="0"/>
        <w:autoSpaceDN w:val="0"/>
        <w:spacing w:after="0" w:line="240" w:lineRule="auto"/>
        <w:rPr>
          <w:rFonts w:ascii="Times New Roman" w:hAnsi="Times New Roman" w:cs="Times New Roman"/>
          <w:kern w:val="28"/>
        </w:rPr>
      </w:pPr>
      <w:r w:rsidRPr="00622FDA">
        <w:rPr>
          <w:rFonts w:ascii="Times New Roman" w:hAnsi="Times New Roman" w:cs="Times New Roman"/>
          <w:kern w:val="28"/>
        </w:rPr>
        <w:lastRenderedPageBreak/>
        <w:t xml:space="preserve">Does the proposal demonstrate an understanding of the objectives of the </w:t>
      </w:r>
      <w:r w:rsidRPr="00622FDA">
        <w:rPr>
          <w:rFonts w:ascii="Times New Roman" w:hAnsi="Times New Roman" w:cs="Times New Roman"/>
          <w:i/>
          <w:kern w:val="28"/>
        </w:rPr>
        <w:t>Framework for the Integration of Women in APEC</w:t>
      </w:r>
      <w:r w:rsidRPr="00622FDA">
        <w:rPr>
          <w:rFonts w:ascii="Times New Roman" w:hAnsi="Times New Roman" w:cs="Times New Roman"/>
          <w:kern w:val="28"/>
        </w:rPr>
        <w:t>?</w:t>
      </w:r>
      <w:r w:rsidRPr="00622FDA">
        <w:rPr>
          <w:rFonts w:ascii="Times New Roman" w:hAnsi="Times New Roman" w:cs="Times New Roman"/>
          <w:kern w:val="28"/>
        </w:rPr>
        <w:tab/>
      </w:r>
    </w:p>
    <w:p w:rsidR="00E91E80" w:rsidRPr="00622FDA" w:rsidRDefault="003505A7" w:rsidP="00FF3443">
      <w:pPr>
        <w:keepNext/>
        <w:pBdr>
          <w:bottom w:val="single" w:sz="4" w:space="1" w:color="auto"/>
        </w:pBdr>
        <w:spacing w:before="240" w:line="300" w:lineRule="atLeast"/>
        <w:ind w:left="360"/>
        <w:rPr>
          <w:rFonts w:ascii="Times New Roman" w:hAnsi="Times New Roman" w:cs="Times New Roman"/>
          <w:b/>
          <w:smallCaps/>
        </w:rPr>
      </w:pPr>
      <w:r w:rsidRPr="00622FDA">
        <w:rPr>
          <w:rFonts w:ascii="Times New Roman" w:hAnsi="Times New Roman" w:cs="Times New Roman"/>
          <w:b/>
          <w:smallCaps/>
        </w:rPr>
        <w:t xml:space="preserve">4. </w:t>
      </w:r>
      <w:r w:rsidR="00E91E80" w:rsidRPr="00622FDA">
        <w:rPr>
          <w:rFonts w:ascii="Times New Roman" w:hAnsi="Times New Roman" w:cs="Times New Roman"/>
          <w:b/>
          <w:smallCaps/>
        </w:rPr>
        <w:t xml:space="preserve">Frequently Asked Questions </w:t>
      </w:r>
    </w:p>
    <w:p w:rsidR="00E91E80" w:rsidRPr="00622FDA" w:rsidRDefault="00E91E80" w:rsidP="00E91E80">
      <w:pPr>
        <w:rPr>
          <w:rFonts w:ascii="Times New Roman" w:hAnsi="Times New Roman" w:cs="Times New Roman"/>
          <w:b/>
          <w:kern w:val="28"/>
        </w:rPr>
      </w:pPr>
      <w:r w:rsidRPr="00622FDA">
        <w:rPr>
          <w:rFonts w:ascii="Times New Roman" w:hAnsi="Times New Roman" w:cs="Times New Roman"/>
          <w:b/>
          <w:kern w:val="28"/>
        </w:rPr>
        <w:t xml:space="preserve">Q. </w:t>
      </w:r>
      <w:r w:rsidRPr="00622FDA">
        <w:rPr>
          <w:rFonts w:ascii="Times New Roman" w:hAnsi="Times New Roman" w:cs="Times New Roman"/>
          <w:b/>
          <w:i/>
          <w:kern w:val="28"/>
        </w:rPr>
        <w:t xml:space="preserve">I think my project is “gender neutral”. Do I still have to answer the gender criteria? </w:t>
      </w:r>
    </w:p>
    <w:p w:rsidR="00E91E80" w:rsidRPr="00622FDA" w:rsidRDefault="00E91E80" w:rsidP="00E91E80">
      <w:pPr>
        <w:rPr>
          <w:rFonts w:ascii="Times New Roman" w:hAnsi="Times New Roman" w:cs="Times New Roman"/>
          <w:kern w:val="28"/>
        </w:rPr>
      </w:pPr>
      <w:r w:rsidRPr="00622FDA">
        <w:rPr>
          <w:rFonts w:ascii="Times New Roman" w:hAnsi="Times New Roman" w:cs="Times New Roman"/>
          <w:b/>
          <w:kern w:val="28"/>
        </w:rPr>
        <w:t xml:space="preserve">Yes. </w:t>
      </w:r>
      <w:r w:rsidRPr="00622FDA">
        <w:rPr>
          <w:rFonts w:ascii="Times New Roman" w:hAnsi="Times New Roman" w:cs="Times New Roman"/>
          <w:kern w:val="28"/>
        </w:rPr>
        <w:t>Experience has shown that when analy</w:t>
      </w:r>
      <w:r w:rsidR="002455BE" w:rsidRPr="00622FDA">
        <w:rPr>
          <w:rFonts w:ascii="Times New Roman" w:hAnsi="Times New Roman" w:cs="Times New Roman"/>
          <w:kern w:val="28"/>
        </w:rPr>
        <w:t>z</w:t>
      </w:r>
      <w:r w:rsidRPr="00622FDA">
        <w:rPr>
          <w:rFonts w:ascii="Times New Roman" w:hAnsi="Times New Roman" w:cs="Times New Roman"/>
          <w:kern w:val="28"/>
        </w:rPr>
        <w:t xml:space="preserve">ed more deeply, very few projects are actually gender neutral. Therefore while the Project Assessment Panel understands that not all projects will have tangible impacts on or benefits for both men and women, </w:t>
      </w:r>
      <w:r w:rsidRPr="00622FDA">
        <w:rPr>
          <w:rFonts w:ascii="Times New Roman" w:hAnsi="Times New Roman" w:cs="Times New Roman"/>
          <w:b/>
          <w:kern w:val="28"/>
        </w:rPr>
        <w:t>if you think your project is genuinely gender neutral</w:t>
      </w:r>
      <w:r w:rsidRPr="00622FDA">
        <w:rPr>
          <w:rFonts w:ascii="Times New Roman" w:hAnsi="Times New Roman" w:cs="Times New Roman"/>
          <w:kern w:val="28"/>
        </w:rPr>
        <w:t xml:space="preserve">, </w:t>
      </w:r>
      <w:r w:rsidRPr="00622FDA">
        <w:rPr>
          <w:rFonts w:ascii="Times New Roman" w:hAnsi="Times New Roman" w:cs="Times New Roman"/>
          <w:b/>
          <w:kern w:val="28"/>
        </w:rPr>
        <w:t>you must support your assertion with evidence</w:t>
      </w:r>
      <w:r w:rsidRPr="00622FDA">
        <w:rPr>
          <w:rFonts w:ascii="Times New Roman" w:hAnsi="Times New Roman" w:cs="Times New Roman"/>
          <w:kern w:val="28"/>
        </w:rPr>
        <w:t>. In particular, you need to be sure that your project does not have different impacts for men and women (unless these are intentional and designed to mitigate past gender inequalities)</w:t>
      </w:r>
      <w:r w:rsidR="002455BE" w:rsidRPr="00622FDA">
        <w:rPr>
          <w:rFonts w:ascii="Times New Roman" w:hAnsi="Times New Roman" w:cs="Times New Roman"/>
          <w:kern w:val="28"/>
        </w:rPr>
        <w:t>.</w:t>
      </w:r>
      <w:r w:rsidRPr="00622FDA">
        <w:rPr>
          <w:rFonts w:ascii="Times New Roman" w:hAnsi="Times New Roman" w:cs="Times New Roman"/>
          <w:kern w:val="28"/>
        </w:rPr>
        <w:t xml:space="preserve"> If you assert that your project is </w:t>
      </w:r>
      <w:r w:rsidR="002455BE" w:rsidRPr="00622FDA">
        <w:rPr>
          <w:rFonts w:ascii="Times New Roman" w:hAnsi="Times New Roman" w:cs="Times New Roman"/>
          <w:kern w:val="28"/>
        </w:rPr>
        <w:t>“</w:t>
      </w:r>
      <w:r w:rsidRPr="00622FDA">
        <w:rPr>
          <w:rFonts w:ascii="Times New Roman" w:hAnsi="Times New Roman" w:cs="Times New Roman"/>
          <w:kern w:val="28"/>
        </w:rPr>
        <w:t>gender neutral”, you should use statistics or research to support the assertion where possible.</w:t>
      </w:r>
    </w:p>
    <w:p w:rsidR="00E91E80" w:rsidRPr="00622FDA" w:rsidRDefault="00E91E80" w:rsidP="00E91E80">
      <w:pPr>
        <w:rPr>
          <w:rFonts w:ascii="Times New Roman" w:hAnsi="Times New Roman" w:cs="Times New Roman"/>
          <w:b/>
          <w:kern w:val="28"/>
        </w:rPr>
      </w:pPr>
      <w:r w:rsidRPr="00622FDA">
        <w:rPr>
          <w:rFonts w:ascii="Times New Roman" w:hAnsi="Times New Roman" w:cs="Times New Roman"/>
          <w:b/>
          <w:kern w:val="28"/>
        </w:rPr>
        <w:t>Q.</w:t>
      </w:r>
      <w:r w:rsidRPr="00622FDA">
        <w:rPr>
          <w:rFonts w:ascii="Times New Roman" w:hAnsi="Times New Roman" w:cs="Times New Roman"/>
          <w:b/>
          <w:i/>
          <w:kern w:val="28"/>
        </w:rPr>
        <w:t xml:space="preserve"> My project does not benefit women…</w:t>
      </w:r>
    </w:p>
    <w:p w:rsidR="00E91E80" w:rsidRPr="00622FDA" w:rsidRDefault="00E91E80" w:rsidP="00E91E80">
      <w:pPr>
        <w:rPr>
          <w:rFonts w:ascii="Times New Roman" w:hAnsi="Times New Roman" w:cs="Times New Roman"/>
        </w:rPr>
      </w:pPr>
      <w:r w:rsidRPr="00622FDA">
        <w:rPr>
          <w:rFonts w:ascii="Times New Roman" w:hAnsi="Times New Roman" w:cs="Times New Roman"/>
          <w:b/>
          <w:kern w:val="28"/>
        </w:rPr>
        <w:t>Are you sure?</w:t>
      </w:r>
      <w:r w:rsidRPr="00622FDA">
        <w:rPr>
          <w:rFonts w:ascii="Times New Roman" w:hAnsi="Times New Roman" w:cs="Times New Roman"/>
        </w:rPr>
        <w:t xml:space="preserve"> Have you investigated fully whether there benefits for women in the objectives of your project or whether there is a simple way that your project could benefit women? You should check with your </w:t>
      </w:r>
      <w:r w:rsidR="002455BE" w:rsidRPr="00622FDA">
        <w:rPr>
          <w:rFonts w:ascii="Times New Roman" w:hAnsi="Times New Roman" w:cs="Times New Roman"/>
        </w:rPr>
        <w:t>G</w:t>
      </w:r>
      <w:r w:rsidRPr="00622FDA">
        <w:rPr>
          <w:rFonts w:ascii="Times New Roman" w:hAnsi="Times New Roman" w:cs="Times New Roman"/>
        </w:rPr>
        <w:t xml:space="preserve">ender </w:t>
      </w:r>
      <w:r w:rsidR="002455BE" w:rsidRPr="00622FDA">
        <w:rPr>
          <w:rFonts w:ascii="Times New Roman" w:hAnsi="Times New Roman" w:cs="Times New Roman"/>
        </w:rPr>
        <w:t>F</w:t>
      </w:r>
      <w:r w:rsidRPr="00622FDA">
        <w:rPr>
          <w:rFonts w:ascii="Times New Roman" w:hAnsi="Times New Roman" w:cs="Times New Roman"/>
        </w:rPr>
        <w:t xml:space="preserve">ocal </w:t>
      </w:r>
      <w:r w:rsidR="002455BE" w:rsidRPr="00622FDA">
        <w:rPr>
          <w:rFonts w:ascii="Times New Roman" w:hAnsi="Times New Roman" w:cs="Times New Roman"/>
        </w:rPr>
        <w:t>P</w:t>
      </w:r>
      <w:r w:rsidRPr="00622FDA">
        <w:rPr>
          <w:rFonts w:ascii="Times New Roman" w:hAnsi="Times New Roman" w:cs="Times New Roman"/>
        </w:rPr>
        <w:t xml:space="preserve">oint before you submit your proposal (see section </w:t>
      </w:r>
      <w:r w:rsidR="002455BE" w:rsidRPr="00622FDA">
        <w:rPr>
          <w:rFonts w:ascii="Times New Roman" w:hAnsi="Times New Roman" w:cs="Times New Roman"/>
        </w:rPr>
        <w:t>5</w:t>
      </w:r>
      <w:r w:rsidRPr="00622FDA">
        <w:rPr>
          <w:rFonts w:ascii="Times New Roman" w:hAnsi="Times New Roman" w:cs="Times New Roman"/>
        </w:rPr>
        <w:t xml:space="preserve"> below for details).</w:t>
      </w:r>
    </w:p>
    <w:p w:rsidR="00E91E80" w:rsidRPr="00622FDA" w:rsidRDefault="00E91E80" w:rsidP="00E91E80">
      <w:pPr>
        <w:rPr>
          <w:rFonts w:ascii="Times New Roman" w:hAnsi="Times New Roman" w:cs="Times New Roman"/>
          <w:b/>
          <w:i/>
          <w:kern w:val="28"/>
        </w:rPr>
      </w:pPr>
      <w:r w:rsidRPr="00622FDA">
        <w:rPr>
          <w:rFonts w:ascii="Times New Roman" w:hAnsi="Times New Roman" w:cs="Times New Roman"/>
          <w:b/>
          <w:kern w:val="28"/>
        </w:rPr>
        <w:t xml:space="preserve">Q. </w:t>
      </w:r>
      <w:r w:rsidRPr="00622FDA">
        <w:rPr>
          <w:rFonts w:ascii="Times New Roman" w:hAnsi="Times New Roman" w:cs="Times New Roman"/>
          <w:b/>
          <w:i/>
          <w:kern w:val="28"/>
        </w:rPr>
        <w:t xml:space="preserve">My project is not specifically aiming to benefit women. Will I be marked down? </w:t>
      </w:r>
    </w:p>
    <w:p w:rsidR="00E91E80" w:rsidRPr="00622FDA" w:rsidRDefault="00E91E80" w:rsidP="00E91E80">
      <w:pPr>
        <w:rPr>
          <w:rFonts w:ascii="Times New Roman" w:hAnsi="Times New Roman" w:cs="Times New Roman"/>
          <w:kern w:val="28"/>
        </w:rPr>
      </w:pPr>
      <w:r w:rsidRPr="00622FDA">
        <w:rPr>
          <w:rFonts w:ascii="Times New Roman" w:hAnsi="Times New Roman" w:cs="Times New Roman"/>
          <w:b/>
          <w:kern w:val="28"/>
        </w:rPr>
        <w:t>No.</w:t>
      </w:r>
      <w:r w:rsidRPr="00622FDA">
        <w:rPr>
          <w:rFonts w:ascii="Times New Roman" w:hAnsi="Times New Roman" w:cs="Times New Roman"/>
          <w:kern w:val="28"/>
        </w:rPr>
        <w:t xml:space="preserve"> However, even if this aim is only a small part of your project you should indicate this. While, your project does not have to be targeted at women to successfully address the gender criteria, the Project Assessment Panel is looking for evidence that the PO has thought about how gender is relevant to the project. So you should describe where possible how the project might affect women and men differently, and how you have attempted to address these issues, </w:t>
      </w:r>
      <w:r w:rsidRPr="00622FDA">
        <w:rPr>
          <w:rFonts w:ascii="Times New Roman" w:hAnsi="Times New Roman" w:cs="Times New Roman"/>
          <w:i/>
          <w:kern w:val="28"/>
        </w:rPr>
        <w:t>where possible</w:t>
      </w:r>
      <w:r w:rsidRPr="00622FDA">
        <w:rPr>
          <w:rFonts w:ascii="Times New Roman" w:hAnsi="Times New Roman" w:cs="Times New Roman"/>
          <w:kern w:val="28"/>
        </w:rPr>
        <w:t xml:space="preserve">. </w:t>
      </w:r>
    </w:p>
    <w:p w:rsidR="00E91E80" w:rsidRPr="00622FDA" w:rsidRDefault="00E91E80" w:rsidP="00E91E80">
      <w:pPr>
        <w:rPr>
          <w:rFonts w:ascii="Times New Roman" w:hAnsi="Times New Roman" w:cs="Times New Roman"/>
          <w:b/>
          <w:i/>
          <w:kern w:val="28"/>
        </w:rPr>
      </w:pPr>
      <w:r w:rsidRPr="00622FDA">
        <w:rPr>
          <w:rFonts w:ascii="Times New Roman" w:hAnsi="Times New Roman" w:cs="Times New Roman"/>
          <w:b/>
          <w:kern w:val="28"/>
        </w:rPr>
        <w:t xml:space="preserve">Q. </w:t>
      </w:r>
      <w:r w:rsidRPr="00622FDA">
        <w:rPr>
          <w:rFonts w:ascii="Times New Roman" w:hAnsi="Times New Roman" w:cs="Times New Roman"/>
          <w:b/>
          <w:i/>
          <w:kern w:val="28"/>
        </w:rPr>
        <w:t>I cannot find statistics, data, or research to support my responses to the gender criteria. Will I be marked down?</w:t>
      </w:r>
    </w:p>
    <w:p w:rsidR="00E91E80" w:rsidRPr="00622FDA" w:rsidRDefault="00E91E80" w:rsidP="00E91E80">
      <w:pPr>
        <w:rPr>
          <w:rFonts w:ascii="Times New Roman" w:hAnsi="Times New Roman" w:cs="Times New Roman"/>
          <w:kern w:val="28"/>
        </w:rPr>
      </w:pPr>
      <w:r w:rsidRPr="00622FDA">
        <w:rPr>
          <w:rFonts w:ascii="Times New Roman" w:hAnsi="Times New Roman" w:cs="Times New Roman"/>
          <w:b/>
          <w:kern w:val="28"/>
        </w:rPr>
        <w:t xml:space="preserve">No. </w:t>
      </w:r>
      <w:r w:rsidRPr="00622FDA">
        <w:rPr>
          <w:rFonts w:ascii="Times New Roman" w:hAnsi="Times New Roman" w:cs="Times New Roman"/>
          <w:kern w:val="28"/>
        </w:rPr>
        <w:t>You should indicate in your response that there is no supporting data or research readily available and what you have done to find alternative sources of data (i.e., how you know that it is unavailable). You should still attempt to provide a rationale for your response.</w:t>
      </w:r>
    </w:p>
    <w:p w:rsidR="00E91E80" w:rsidRPr="00622FDA" w:rsidRDefault="00E91E80" w:rsidP="00E91E80">
      <w:pPr>
        <w:keepNext/>
        <w:rPr>
          <w:rFonts w:ascii="Times New Roman" w:hAnsi="Times New Roman" w:cs="Times New Roman"/>
          <w:b/>
          <w:i/>
          <w:kern w:val="28"/>
        </w:rPr>
      </w:pPr>
      <w:r w:rsidRPr="00622FDA">
        <w:rPr>
          <w:rFonts w:ascii="Times New Roman" w:hAnsi="Times New Roman" w:cs="Times New Roman"/>
          <w:b/>
          <w:kern w:val="28"/>
        </w:rPr>
        <w:t>Q.</w:t>
      </w:r>
      <w:r w:rsidRPr="00622FDA">
        <w:rPr>
          <w:rFonts w:ascii="Times New Roman" w:hAnsi="Times New Roman" w:cs="Times New Roman"/>
          <w:b/>
          <w:i/>
          <w:kern w:val="28"/>
        </w:rPr>
        <w:t xml:space="preserve"> I will be unable to collect sex-disaggregated data about my project. Will I be marked down?</w:t>
      </w:r>
    </w:p>
    <w:p w:rsidR="00E91E80" w:rsidRPr="00622FDA" w:rsidRDefault="00E91E80" w:rsidP="00E91E80">
      <w:pPr>
        <w:rPr>
          <w:rFonts w:ascii="Times New Roman" w:hAnsi="Times New Roman" w:cs="Times New Roman"/>
          <w:kern w:val="28"/>
        </w:rPr>
      </w:pPr>
      <w:r w:rsidRPr="00622FDA">
        <w:rPr>
          <w:rFonts w:ascii="Times New Roman" w:hAnsi="Times New Roman" w:cs="Times New Roman"/>
          <w:b/>
          <w:kern w:val="28"/>
        </w:rPr>
        <w:t>No.</w:t>
      </w:r>
      <w:r w:rsidRPr="00622FDA">
        <w:rPr>
          <w:rFonts w:ascii="Times New Roman" w:hAnsi="Times New Roman" w:cs="Times New Roman"/>
          <w:kern w:val="28"/>
        </w:rPr>
        <w:t xml:space="preserve"> Sometimes it will not be possible or relevant to a project to do so. However, you should explain why, to demonstrate to the Project Assessment Panel that you have thought about and investigated this issue. </w:t>
      </w:r>
    </w:p>
    <w:p w:rsidR="00E91E80" w:rsidRPr="00622FDA" w:rsidRDefault="00B46A68" w:rsidP="00FF3443">
      <w:pPr>
        <w:keepNext/>
        <w:pBdr>
          <w:bottom w:val="single" w:sz="4" w:space="1" w:color="auto"/>
        </w:pBdr>
        <w:spacing w:before="240" w:line="300" w:lineRule="atLeast"/>
        <w:rPr>
          <w:rFonts w:ascii="Times New Roman" w:hAnsi="Times New Roman" w:cs="Times New Roman"/>
          <w:b/>
          <w:smallCaps/>
          <w:kern w:val="28"/>
        </w:rPr>
      </w:pPr>
      <w:r w:rsidRPr="00622FDA">
        <w:rPr>
          <w:rFonts w:ascii="Times New Roman" w:hAnsi="Times New Roman" w:cs="Times New Roman"/>
          <w:b/>
          <w:smallCaps/>
          <w:kern w:val="28"/>
        </w:rPr>
        <w:t>5. CHECKLIST</w:t>
      </w:r>
      <w:r w:rsidR="00E91E80" w:rsidRPr="00622FDA">
        <w:rPr>
          <w:rFonts w:ascii="Times New Roman" w:hAnsi="Times New Roman" w:cs="Times New Roman"/>
          <w:b/>
          <w:smallCaps/>
          <w:kern w:val="28"/>
        </w:rPr>
        <w:t>: Have I answered the gender criteria?</w:t>
      </w:r>
    </w:p>
    <w:p w:rsidR="00E91E80" w:rsidRPr="00622FDA" w:rsidRDefault="00E91E80" w:rsidP="00E91E80">
      <w:pPr>
        <w:autoSpaceDE w:val="0"/>
        <w:autoSpaceDN w:val="0"/>
        <w:outlineLvl w:val="0"/>
        <w:rPr>
          <w:rFonts w:ascii="Times New Roman" w:hAnsi="Times New Roman" w:cs="Times New Roman"/>
          <w:b/>
          <w:kern w:val="28"/>
        </w:rPr>
      </w:pPr>
      <w:bookmarkStart w:id="233" w:name="_Toc321655886"/>
      <w:bookmarkStart w:id="234" w:name="_Toc326941901"/>
      <w:r w:rsidRPr="00622FDA">
        <w:rPr>
          <w:rFonts w:ascii="Times New Roman" w:hAnsi="Times New Roman" w:cs="Times New Roman"/>
          <w:b/>
          <w:kern w:val="28"/>
        </w:rPr>
        <w:t>Before you submit your proposal you should be able to tick the following boxes:</w:t>
      </w:r>
      <w:bookmarkEnd w:id="233"/>
      <w:bookmarkEnd w:id="234"/>
      <w:r w:rsidRPr="00622FDA">
        <w:rPr>
          <w:rFonts w:ascii="Times New Roman" w:hAnsi="Times New Roman" w:cs="Times New Roman"/>
          <w:b/>
          <w:kern w:val="28"/>
        </w:rPr>
        <w:t xml:space="preserve"> </w:t>
      </w:r>
    </w:p>
    <w:p w:rsidR="00E91E80" w:rsidRPr="00622FDA" w:rsidRDefault="00E91E80" w:rsidP="00E91E80">
      <w:pPr>
        <w:rPr>
          <w:rFonts w:ascii="Times New Roman" w:hAnsi="Times New Roman" w:cs="Times New Roman"/>
          <w:kern w:val="28"/>
        </w:rPr>
      </w:pPr>
      <w:r w:rsidRPr="00622FDA">
        <w:rPr>
          <w:rFonts w:ascii="Times New Roman" w:hAnsi="Times New Roman" w:cs="Times New Roman"/>
          <w:kern w:val="28"/>
        </w:rPr>
        <w:t>I have investigated and thought about how:</w:t>
      </w:r>
    </w:p>
    <w:p w:rsidR="00E91E80" w:rsidRPr="00622FDA" w:rsidRDefault="00E91E80" w:rsidP="00E91E80">
      <w:pPr>
        <w:rPr>
          <w:rFonts w:ascii="Times New Roman" w:hAnsi="Times New Roman" w:cs="Times New Roman"/>
          <w:kern w:val="28"/>
        </w:rPr>
      </w:pPr>
      <w:r w:rsidRPr="00622FDA">
        <w:rPr>
          <w:rFonts w:ascii="Times New Roman" w:hAnsi="Times New Roman" w:cs="Times New Roman"/>
          <w:b/>
          <w:kern w:val="28"/>
        </w:rPr>
        <w:t>□</w:t>
      </w:r>
      <w:r w:rsidRPr="00622FDA">
        <w:rPr>
          <w:rFonts w:ascii="Times New Roman" w:hAnsi="Times New Roman" w:cs="Times New Roman"/>
          <w:kern w:val="28"/>
        </w:rPr>
        <w:t xml:space="preserve"> </w:t>
      </w:r>
      <w:proofErr w:type="gramStart"/>
      <w:r w:rsidRPr="00622FDA">
        <w:rPr>
          <w:rFonts w:ascii="Times New Roman" w:hAnsi="Times New Roman" w:cs="Times New Roman"/>
          <w:kern w:val="28"/>
        </w:rPr>
        <w:t>The</w:t>
      </w:r>
      <w:proofErr w:type="gramEnd"/>
      <w:r w:rsidRPr="00622FDA">
        <w:rPr>
          <w:rFonts w:ascii="Times New Roman" w:hAnsi="Times New Roman" w:cs="Times New Roman"/>
          <w:kern w:val="28"/>
        </w:rPr>
        <w:t xml:space="preserve"> project affects women or could benefit women, and in particular, does not disadvantage women. </w:t>
      </w:r>
    </w:p>
    <w:p w:rsidR="00E91E80" w:rsidRPr="00622FDA" w:rsidRDefault="00E91E80" w:rsidP="00B41C32">
      <w:pPr>
        <w:rPr>
          <w:rFonts w:ascii="Times New Roman" w:hAnsi="Times New Roman" w:cs="Times New Roman"/>
        </w:rPr>
      </w:pPr>
      <w:r w:rsidRPr="00622FDA">
        <w:rPr>
          <w:rFonts w:ascii="Times New Roman" w:hAnsi="Times New Roman" w:cs="Times New Roman"/>
          <w:b/>
          <w:kern w:val="28"/>
        </w:rPr>
        <w:lastRenderedPageBreak/>
        <w:t xml:space="preserve">□ </w:t>
      </w:r>
      <w:proofErr w:type="gramStart"/>
      <w:r w:rsidRPr="00622FDA">
        <w:rPr>
          <w:rFonts w:ascii="Times New Roman" w:hAnsi="Times New Roman" w:cs="Times New Roman"/>
          <w:kern w:val="28"/>
        </w:rPr>
        <w:t>H</w:t>
      </w:r>
      <w:r w:rsidRPr="00622FDA">
        <w:rPr>
          <w:rFonts w:ascii="Times New Roman" w:hAnsi="Times New Roman" w:cs="Times New Roman"/>
        </w:rPr>
        <w:t>ow</w:t>
      </w:r>
      <w:proofErr w:type="gramEnd"/>
      <w:r w:rsidRPr="00622FDA">
        <w:rPr>
          <w:rFonts w:ascii="Times New Roman" w:hAnsi="Times New Roman" w:cs="Times New Roman"/>
        </w:rPr>
        <w:t xml:space="preserve"> the objectives of the project provide benefits for women. </w:t>
      </w:r>
    </w:p>
    <w:p w:rsidR="00E91E80" w:rsidRPr="00622FDA" w:rsidRDefault="00E91E80" w:rsidP="00E91E80">
      <w:pPr>
        <w:rPr>
          <w:rFonts w:ascii="Times New Roman" w:hAnsi="Times New Roman" w:cs="Times New Roman"/>
          <w:kern w:val="28"/>
        </w:rPr>
      </w:pPr>
      <w:r w:rsidRPr="00622FDA">
        <w:rPr>
          <w:rFonts w:ascii="Times New Roman" w:hAnsi="Times New Roman" w:cs="Times New Roman"/>
          <w:kern w:val="28"/>
        </w:rPr>
        <w:t>I have demonstrated this in the proposal using evidence in the form of:</w:t>
      </w:r>
    </w:p>
    <w:p w:rsidR="00E91E80" w:rsidRPr="00622FDA" w:rsidRDefault="00E91E80" w:rsidP="00E91E80">
      <w:pPr>
        <w:spacing w:after="0"/>
        <w:rPr>
          <w:rFonts w:ascii="Times New Roman" w:hAnsi="Times New Roman" w:cs="Times New Roman"/>
          <w:kern w:val="28"/>
        </w:rPr>
      </w:pPr>
      <w:r w:rsidRPr="00622FDA">
        <w:rPr>
          <w:rFonts w:ascii="Times New Roman" w:hAnsi="Times New Roman" w:cs="Times New Roman"/>
          <w:b/>
          <w:kern w:val="28"/>
        </w:rPr>
        <w:t xml:space="preserve">□ </w:t>
      </w:r>
      <w:r w:rsidRPr="00622FDA">
        <w:rPr>
          <w:rFonts w:ascii="Times New Roman" w:hAnsi="Times New Roman" w:cs="Times New Roman"/>
          <w:kern w:val="28"/>
        </w:rPr>
        <w:t>Examples</w:t>
      </w:r>
    </w:p>
    <w:p w:rsidR="00E91E80" w:rsidRPr="00622FDA" w:rsidRDefault="00E91E80" w:rsidP="00E91E80">
      <w:pPr>
        <w:spacing w:after="0"/>
        <w:rPr>
          <w:rFonts w:ascii="Times New Roman" w:hAnsi="Times New Roman" w:cs="Times New Roman"/>
          <w:kern w:val="28"/>
        </w:rPr>
      </w:pPr>
      <w:r w:rsidRPr="00622FDA">
        <w:rPr>
          <w:rFonts w:ascii="Times New Roman" w:hAnsi="Times New Roman" w:cs="Times New Roman"/>
          <w:b/>
          <w:kern w:val="28"/>
        </w:rPr>
        <w:t xml:space="preserve">□ </w:t>
      </w:r>
      <w:r w:rsidRPr="00622FDA">
        <w:rPr>
          <w:rFonts w:ascii="Times New Roman" w:hAnsi="Times New Roman" w:cs="Times New Roman"/>
          <w:kern w:val="28"/>
        </w:rPr>
        <w:t xml:space="preserve">Research </w:t>
      </w:r>
    </w:p>
    <w:p w:rsidR="00E91E80" w:rsidRPr="00622FDA" w:rsidRDefault="00E91E80" w:rsidP="00E91E80">
      <w:pPr>
        <w:spacing w:after="0"/>
        <w:rPr>
          <w:rFonts w:ascii="Times New Roman" w:hAnsi="Times New Roman" w:cs="Times New Roman"/>
          <w:kern w:val="28"/>
        </w:rPr>
      </w:pPr>
      <w:r w:rsidRPr="00622FDA">
        <w:rPr>
          <w:rFonts w:ascii="Times New Roman" w:hAnsi="Times New Roman" w:cs="Times New Roman"/>
          <w:b/>
          <w:kern w:val="28"/>
        </w:rPr>
        <w:t xml:space="preserve">□ </w:t>
      </w:r>
      <w:r w:rsidRPr="00622FDA">
        <w:rPr>
          <w:rFonts w:ascii="Times New Roman" w:hAnsi="Times New Roman" w:cs="Times New Roman"/>
          <w:kern w:val="28"/>
        </w:rPr>
        <w:t xml:space="preserve">Statistics </w:t>
      </w:r>
    </w:p>
    <w:p w:rsidR="00E91E80" w:rsidRPr="00622FDA" w:rsidRDefault="00E91E80" w:rsidP="00E91E80">
      <w:pPr>
        <w:spacing w:after="120"/>
        <w:rPr>
          <w:rFonts w:ascii="Times New Roman" w:hAnsi="Times New Roman" w:cs="Times New Roman"/>
          <w:kern w:val="28"/>
        </w:rPr>
      </w:pPr>
      <w:r w:rsidRPr="00622FDA">
        <w:rPr>
          <w:rFonts w:ascii="Times New Roman" w:hAnsi="Times New Roman" w:cs="Times New Roman"/>
          <w:b/>
          <w:kern w:val="28"/>
        </w:rPr>
        <w:t xml:space="preserve">□ </w:t>
      </w:r>
      <w:proofErr w:type="gramStart"/>
      <w:r w:rsidRPr="00622FDA">
        <w:rPr>
          <w:rFonts w:ascii="Times New Roman" w:hAnsi="Times New Roman" w:cs="Times New Roman"/>
          <w:kern w:val="28"/>
        </w:rPr>
        <w:t>Other</w:t>
      </w:r>
      <w:proofErr w:type="gramEnd"/>
      <w:r w:rsidRPr="00622FDA">
        <w:rPr>
          <w:rFonts w:ascii="Times New Roman" w:hAnsi="Times New Roman" w:cs="Times New Roman"/>
          <w:kern w:val="28"/>
        </w:rPr>
        <w:t xml:space="preserve"> rationale </w:t>
      </w:r>
    </w:p>
    <w:p w:rsidR="00E91E80" w:rsidRPr="00622FDA" w:rsidRDefault="00B46A68" w:rsidP="00FF3443">
      <w:pPr>
        <w:keepNext/>
        <w:pBdr>
          <w:bottom w:val="single" w:sz="4" w:space="1" w:color="auto"/>
        </w:pBdr>
        <w:spacing w:before="240" w:line="300" w:lineRule="atLeast"/>
        <w:rPr>
          <w:rFonts w:ascii="Times New Roman" w:hAnsi="Times New Roman" w:cs="Times New Roman"/>
          <w:b/>
          <w:smallCaps/>
        </w:rPr>
      </w:pPr>
      <w:r w:rsidRPr="00622FDA">
        <w:rPr>
          <w:rFonts w:ascii="Times New Roman" w:hAnsi="Times New Roman" w:cs="Times New Roman"/>
          <w:b/>
          <w:smallCaps/>
        </w:rPr>
        <w:t>6. HOW</w:t>
      </w:r>
      <w:r w:rsidR="00E91E80" w:rsidRPr="00622FDA">
        <w:rPr>
          <w:rFonts w:ascii="Times New Roman" w:hAnsi="Times New Roman" w:cs="Times New Roman"/>
          <w:b/>
          <w:smallCaps/>
        </w:rPr>
        <w:t xml:space="preserve"> can I get further assistance?</w:t>
      </w:r>
    </w:p>
    <w:p w:rsidR="00E91E80" w:rsidRPr="00622FDA" w:rsidRDefault="00E91E80" w:rsidP="00E91E80">
      <w:pPr>
        <w:outlineLvl w:val="0"/>
        <w:rPr>
          <w:rFonts w:ascii="Times New Roman" w:hAnsi="Times New Roman" w:cs="Times New Roman"/>
        </w:rPr>
      </w:pPr>
      <w:bookmarkStart w:id="235" w:name="_Toc321655888"/>
      <w:r w:rsidRPr="00622FDA">
        <w:rPr>
          <w:rFonts w:ascii="Times New Roman" w:hAnsi="Times New Roman" w:cs="Times New Roman"/>
          <w:b/>
        </w:rPr>
        <w:t xml:space="preserve"> </w:t>
      </w:r>
      <w:bookmarkStart w:id="236" w:name="_Toc326941902"/>
      <w:r w:rsidRPr="00622FDA">
        <w:rPr>
          <w:rFonts w:ascii="Times New Roman" w:hAnsi="Times New Roman" w:cs="Times New Roman"/>
          <w:b/>
        </w:rPr>
        <w:t>Speak with your Economy Gender Focal Point, or your Fora Gender Focal Point</w:t>
      </w:r>
      <w:r w:rsidRPr="00622FDA">
        <w:rPr>
          <w:rFonts w:ascii="Times New Roman" w:hAnsi="Times New Roman" w:cs="Times New Roman"/>
        </w:rPr>
        <w:t>.</w:t>
      </w:r>
      <w:bookmarkEnd w:id="235"/>
      <w:bookmarkEnd w:id="236"/>
      <w:r w:rsidRPr="00622FDA">
        <w:rPr>
          <w:rFonts w:ascii="Times New Roman" w:hAnsi="Times New Roman" w:cs="Times New Roman"/>
        </w:rPr>
        <w:t xml:space="preserve"> </w:t>
      </w:r>
    </w:p>
    <w:p w:rsidR="00E91E80" w:rsidRPr="00622FDA" w:rsidRDefault="00E91E80" w:rsidP="00E91E80">
      <w:pPr>
        <w:rPr>
          <w:rFonts w:ascii="Times New Roman" w:hAnsi="Times New Roman" w:cs="Times New Roman"/>
        </w:rPr>
      </w:pPr>
      <w:r w:rsidRPr="00622FDA">
        <w:rPr>
          <w:rFonts w:ascii="Times New Roman" w:hAnsi="Times New Roman" w:cs="Times New Roman"/>
        </w:rPr>
        <w:t xml:space="preserve">Focal Points are members of the APEC Gender Focal Point Network. You can find out who your </w:t>
      </w:r>
      <w:r w:rsidR="002455BE" w:rsidRPr="00622FDA">
        <w:rPr>
          <w:rFonts w:ascii="Times New Roman" w:hAnsi="Times New Roman" w:cs="Times New Roman"/>
        </w:rPr>
        <w:t>e</w:t>
      </w:r>
      <w:r w:rsidRPr="00622FDA">
        <w:rPr>
          <w:rFonts w:ascii="Times New Roman" w:hAnsi="Times New Roman" w:cs="Times New Roman"/>
        </w:rPr>
        <w:t xml:space="preserve">conomy and </w:t>
      </w:r>
      <w:r w:rsidR="002455BE" w:rsidRPr="00622FDA">
        <w:rPr>
          <w:rFonts w:ascii="Times New Roman" w:hAnsi="Times New Roman" w:cs="Times New Roman"/>
        </w:rPr>
        <w:t>f</w:t>
      </w:r>
      <w:r w:rsidRPr="00622FDA">
        <w:rPr>
          <w:rFonts w:ascii="Times New Roman" w:hAnsi="Times New Roman" w:cs="Times New Roman"/>
        </w:rPr>
        <w:t>ora Gender Focal Points are through the APEC Secretariat or the APEC Information Management Portal website:</w:t>
      </w:r>
    </w:p>
    <w:p w:rsidR="00E91E80" w:rsidRPr="00622FDA" w:rsidRDefault="00A5631C" w:rsidP="00E91E80">
      <w:pPr>
        <w:rPr>
          <w:rFonts w:ascii="Times New Roman" w:hAnsi="Times New Roman" w:cs="Times New Roman"/>
        </w:rPr>
      </w:pPr>
      <w:hyperlink r:id="rId82" w:history="1">
        <w:r w:rsidR="00E91E80" w:rsidRPr="00B17504">
          <w:rPr>
            <w:rFonts w:ascii="Times New Roman" w:hAnsi="Times New Roman" w:cs="Times New Roman"/>
            <w:color w:val="0000FF"/>
            <w:u w:val="single"/>
          </w:rPr>
          <w:t>http://member.aimp.apec.org/acms_sites/gfpn/Lists/Contacts/AllItems.aspx</w:t>
        </w:r>
      </w:hyperlink>
    </w:p>
    <w:p w:rsidR="003505A7" w:rsidRPr="00B17504" w:rsidRDefault="003505A7" w:rsidP="00FF3443">
      <w:pPr>
        <w:rPr>
          <w:rFonts w:ascii="Times New Roman" w:hAnsi="Times New Roman" w:cs="Times New Roman"/>
        </w:rPr>
      </w:pPr>
    </w:p>
    <w:p w:rsidR="003505A7" w:rsidRPr="00622FDA" w:rsidRDefault="003505A7" w:rsidP="00FF3443">
      <w:pPr>
        <w:rPr>
          <w:rFonts w:ascii="Times New Roman" w:hAnsi="Times New Roman" w:cs="Times New Roman"/>
        </w:rPr>
      </w:pPr>
    </w:p>
    <w:p w:rsidR="00FB2C3C" w:rsidRPr="00622FDA" w:rsidRDefault="00FB2C3C">
      <w:pPr>
        <w:rPr>
          <w:rFonts w:ascii="Times New Roman" w:hAnsi="Times New Roman" w:cs="Times New Roman"/>
        </w:rPr>
      </w:pPr>
      <w:r w:rsidRPr="00622FDA">
        <w:rPr>
          <w:rFonts w:ascii="Times New Roman" w:hAnsi="Times New Roman" w:cs="Times New Roman"/>
        </w:rPr>
        <w:br w:type="page"/>
      </w:r>
    </w:p>
    <w:p w:rsidR="00E91E80" w:rsidRPr="00407E3A" w:rsidRDefault="00E91E80" w:rsidP="00805390">
      <w:pPr>
        <w:pStyle w:val="Heading1"/>
        <w:spacing w:before="100" w:beforeAutospacing="1" w:after="100" w:afterAutospacing="1"/>
        <w:ind w:left="360" w:hanging="360"/>
        <w:rPr>
          <w:sz w:val="36"/>
          <w:szCs w:val="36"/>
        </w:rPr>
      </w:pPr>
      <w:bookmarkStart w:id="237" w:name="_Toc321655889"/>
      <w:bookmarkStart w:id="238" w:name="_Toc326941903"/>
      <w:r w:rsidRPr="00407E3A">
        <w:rPr>
          <w:sz w:val="36"/>
          <w:szCs w:val="36"/>
        </w:rPr>
        <w:lastRenderedPageBreak/>
        <w:t>Glossary</w:t>
      </w:r>
      <w:bookmarkEnd w:id="237"/>
      <w:bookmarkEnd w:id="238"/>
      <w:r w:rsidRPr="00407E3A">
        <w:rPr>
          <w:sz w:val="36"/>
          <w:szCs w:val="36"/>
        </w:rPr>
        <w:t xml:space="preserve"> </w:t>
      </w:r>
      <w:r w:rsidR="007C6B0D" w:rsidRPr="00407E3A">
        <w:rPr>
          <w:sz w:val="36"/>
          <w:szCs w:val="36"/>
        </w:rPr>
        <w:t>(Gender)</w:t>
      </w:r>
    </w:p>
    <w:tbl>
      <w:tblPr>
        <w:tblW w:w="54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990"/>
        <w:gridCol w:w="6936"/>
      </w:tblGrid>
      <w:tr w:rsidR="00E91E80" w:rsidRPr="00622FDA" w:rsidTr="00407E3A">
        <w:trPr>
          <w:jc w:val="center"/>
        </w:trPr>
        <w:tc>
          <w:tcPr>
            <w:tcW w:w="1115" w:type="pct"/>
            <w:shd w:val="clear" w:color="auto" w:fill="E0E0E0"/>
          </w:tcPr>
          <w:p w:rsidR="00E91E80" w:rsidRPr="00622FDA" w:rsidRDefault="00E91E80" w:rsidP="00E91E80">
            <w:pPr>
              <w:spacing w:after="120"/>
            </w:pPr>
            <w:r w:rsidRPr="00622FDA">
              <w:t>sex</w:t>
            </w:r>
          </w:p>
        </w:tc>
        <w:tc>
          <w:tcPr>
            <w:tcW w:w="3885" w:type="pct"/>
          </w:tcPr>
          <w:p w:rsidR="00E91E80" w:rsidRPr="00622FDA" w:rsidRDefault="00E91E80" w:rsidP="00E91E80">
            <w:pPr>
              <w:spacing w:after="120"/>
            </w:pPr>
            <w:r w:rsidRPr="00622FDA">
              <w:t>Identifies the biological differences between men and women</w:t>
            </w:r>
            <w:r w:rsidR="002455BE" w:rsidRPr="00622FDA">
              <w:t>.</w:t>
            </w:r>
            <w:r w:rsidRPr="00622FDA">
              <w:t xml:space="preserve"> </w:t>
            </w:r>
          </w:p>
        </w:tc>
      </w:tr>
      <w:tr w:rsidR="00E91E80" w:rsidRPr="00622FDA" w:rsidTr="00407E3A">
        <w:trPr>
          <w:jc w:val="center"/>
        </w:trPr>
        <w:tc>
          <w:tcPr>
            <w:tcW w:w="1115" w:type="pct"/>
            <w:shd w:val="clear" w:color="auto" w:fill="E0E0E0"/>
          </w:tcPr>
          <w:p w:rsidR="00E91E80" w:rsidRPr="00622FDA" w:rsidRDefault="00E91E80" w:rsidP="00E91E80">
            <w:pPr>
              <w:spacing w:after="120"/>
            </w:pPr>
            <w:r w:rsidRPr="00622FDA">
              <w:t>gender</w:t>
            </w:r>
          </w:p>
        </w:tc>
        <w:tc>
          <w:tcPr>
            <w:tcW w:w="3885" w:type="pct"/>
          </w:tcPr>
          <w:p w:rsidR="00E91E80" w:rsidRPr="00622FDA" w:rsidRDefault="00E91E80" w:rsidP="00E91E80">
            <w:pPr>
              <w:spacing w:after="120"/>
            </w:pPr>
            <w:r w:rsidRPr="00622FDA">
              <w:t>Identifies the social relations between men and women</w:t>
            </w:r>
            <w:r w:rsidR="002455BE" w:rsidRPr="00622FDA">
              <w:t>.</w:t>
            </w:r>
            <w:r w:rsidRPr="00622FDA">
              <w:br/>
              <w:t xml:space="preserve">It refers to the relationship between men and women and how this is socially constructed. </w:t>
            </w:r>
            <w:r w:rsidRPr="00622FDA">
              <w:br/>
              <w:t>Gender roles are dynamic and change over time.</w:t>
            </w:r>
          </w:p>
        </w:tc>
      </w:tr>
      <w:tr w:rsidR="00E91E80" w:rsidRPr="00622FDA" w:rsidTr="00407E3A">
        <w:trPr>
          <w:jc w:val="center"/>
        </w:trPr>
        <w:tc>
          <w:tcPr>
            <w:tcW w:w="1115" w:type="pct"/>
            <w:shd w:val="clear" w:color="auto" w:fill="E0E0E0"/>
          </w:tcPr>
          <w:p w:rsidR="00E91E80" w:rsidRPr="00622FDA" w:rsidRDefault="00E91E80" w:rsidP="00E91E80">
            <w:pPr>
              <w:spacing w:after="120"/>
            </w:pPr>
            <w:r w:rsidRPr="00622FDA">
              <w:t>gender analysis</w:t>
            </w:r>
          </w:p>
        </w:tc>
        <w:tc>
          <w:tcPr>
            <w:tcW w:w="3885" w:type="pct"/>
          </w:tcPr>
          <w:p w:rsidR="00E91E80" w:rsidRPr="00622FDA" w:rsidRDefault="00E91E80" w:rsidP="002455BE">
            <w:pPr>
              <w:spacing w:after="120"/>
            </w:pPr>
            <w:r w:rsidRPr="00622FDA">
              <w:t xml:space="preserve">The methodology for collecting and processing information about gender. </w:t>
            </w:r>
            <w:r w:rsidRPr="00622FDA">
              <w:br/>
              <w:t xml:space="preserve">It provides disaggregated data by sex, and an understanding of the social construction of gender roles, how </w:t>
            </w:r>
            <w:proofErr w:type="spellStart"/>
            <w:r w:rsidRPr="00622FDA">
              <w:t>labour</w:t>
            </w:r>
            <w:proofErr w:type="spellEnd"/>
            <w:r w:rsidRPr="00622FDA">
              <w:t xml:space="preserve"> is divided and valued. Gender analysis is the process of analy</w:t>
            </w:r>
            <w:r w:rsidR="002455BE" w:rsidRPr="00622FDA">
              <w:t>z</w:t>
            </w:r>
            <w:r w:rsidRPr="00622FDA">
              <w:t xml:space="preserve">ing information in order to ensure development benefits and resources are effectively and equitably targeted to both women and men. It is also used to anticipate and avoid any negative impacts development may have on women or on gender relations. Gender analysis is conducted through a variety of tools and frameworks. </w:t>
            </w:r>
          </w:p>
        </w:tc>
      </w:tr>
      <w:tr w:rsidR="00E91E80" w:rsidRPr="00622FDA" w:rsidTr="00407E3A">
        <w:trPr>
          <w:jc w:val="center"/>
        </w:trPr>
        <w:tc>
          <w:tcPr>
            <w:tcW w:w="1115" w:type="pct"/>
            <w:shd w:val="clear" w:color="auto" w:fill="E0E0E0"/>
          </w:tcPr>
          <w:p w:rsidR="00E91E80" w:rsidRPr="00622FDA" w:rsidRDefault="00E91E80" w:rsidP="00E91E80">
            <w:pPr>
              <w:spacing w:after="120"/>
            </w:pPr>
            <w:r w:rsidRPr="00622FDA">
              <w:t>gender awareness</w:t>
            </w:r>
          </w:p>
        </w:tc>
        <w:tc>
          <w:tcPr>
            <w:tcW w:w="3885" w:type="pct"/>
          </w:tcPr>
          <w:p w:rsidR="00E91E80" w:rsidRPr="00622FDA" w:rsidRDefault="00E91E80" w:rsidP="002455BE">
            <w:pPr>
              <w:spacing w:after="120"/>
            </w:pPr>
            <w:r w:rsidRPr="00622FDA">
              <w:t xml:space="preserve">An understanding that there are socially determined differences between women and men based on learned </w:t>
            </w:r>
            <w:proofErr w:type="spellStart"/>
            <w:r w:rsidRPr="00622FDA">
              <w:t>behaviour</w:t>
            </w:r>
            <w:proofErr w:type="spellEnd"/>
            <w:r w:rsidRPr="00622FDA">
              <w:t>, which affect their ability to access and control resources. This awareness needs to be applied through gender analysis into projects, programs and policies.</w:t>
            </w:r>
          </w:p>
        </w:tc>
      </w:tr>
      <w:tr w:rsidR="00E91E80" w:rsidRPr="00622FDA" w:rsidTr="00407E3A">
        <w:trPr>
          <w:jc w:val="center"/>
        </w:trPr>
        <w:tc>
          <w:tcPr>
            <w:tcW w:w="1115" w:type="pct"/>
            <w:shd w:val="clear" w:color="auto" w:fill="E0E0E0"/>
          </w:tcPr>
          <w:p w:rsidR="00E91E80" w:rsidRPr="00622FDA" w:rsidRDefault="00E91E80" w:rsidP="00E91E80">
            <w:pPr>
              <w:spacing w:after="120"/>
            </w:pPr>
            <w:r w:rsidRPr="00622FDA">
              <w:t>gender-disaggregated data (or sex-disaggregated-data)</w:t>
            </w:r>
          </w:p>
        </w:tc>
        <w:tc>
          <w:tcPr>
            <w:tcW w:w="3885" w:type="pct"/>
          </w:tcPr>
          <w:p w:rsidR="00E91E80" w:rsidRPr="00622FDA" w:rsidRDefault="00E91E80" w:rsidP="00E91E80">
            <w:pPr>
              <w:spacing w:after="120"/>
            </w:pPr>
            <w:r w:rsidRPr="00622FDA">
              <w:t>Data that show the differences between the situations of women and men, girls and boys. Gender-disaggregated data are necessary for good gender analysis.</w:t>
            </w:r>
          </w:p>
        </w:tc>
      </w:tr>
      <w:tr w:rsidR="00E91E80" w:rsidRPr="00622FDA" w:rsidTr="00407E3A">
        <w:trPr>
          <w:jc w:val="center"/>
        </w:trPr>
        <w:tc>
          <w:tcPr>
            <w:tcW w:w="1115" w:type="pct"/>
            <w:shd w:val="clear" w:color="auto" w:fill="E0E0E0"/>
          </w:tcPr>
          <w:p w:rsidR="00E91E80" w:rsidRPr="00622FDA" w:rsidRDefault="00E91E80" w:rsidP="00E91E80">
            <w:pPr>
              <w:spacing w:after="120"/>
            </w:pPr>
            <w:r w:rsidRPr="00622FDA">
              <w:t xml:space="preserve">gender division of </w:t>
            </w:r>
            <w:proofErr w:type="spellStart"/>
            <w:r w:rsidRPr="00622FDA">
              <w:t>labour</w:t>
            </w:r>
            <w:proofErr w:type="spellEnd"/>
          </w:p>
        </w:tc>
        <w:tc>
          <w:tcPr>
            <w:tcW w:w="3885" w:type="pct"/>
          </w:tcPr>
          <w:p w:rsidR="00E91E80" w:rsidRPr="00622FDA" w:rsidRDefault="00E91E80" w:rsidP="00E91E80">
            <w:pPr>
              <w:spacing w:after="120"/>
            </w:pPr>
            <w:r w:rsidRPr="00622FDA">
              <w:t>Who (women or men, young or old) does what in terms of different types of work, such as productive work in factories, in offices, and on the land; reproductive work as in cooking, cleaning, and caring for family members; and community activities such as attending meetings.</w:t>
            </w:r>
          </w:p>
        </w:tc>
      </w:tr>
      <w:tr w:rsidR="00E91E80" w:rsidRPr="00622FDA" w:rsidTr="00407E3A">
        <w:trPr>
          <w:jc w:val="center"/>
        </w:trPr>
        <w:tc>
          <w:tcPr>
            <w:tcW w:w="1115" w:type="pct"/>
            <w:shd w:val="clear" w:color="auto" w:fill="E0E0E0"/>
          </w:tcPr>
          <w:p w:rsidR="00E91E80" w:rsidRPr="00622FDA" w:rsidRDefault="00E91E80" w:rsidP="00E91E80">
            <w:pPr>
              <w:spacing w:after="120"/>
            </w:pPr>
            <w:r w:rsidRPr="00622FDA">
              <w:t>gender equality</w:t>
            </w:r>
          </w:p>
        </w:tc>
        <w:tc>
          <w:tcPr>
            <w:tcW w:w="3885" w:type="pct"/>
          </w:tcPr>
          <w:p w:rsidR="00E91E80" w:rsidRPr="00622FDA" w:rsidRDefault="00E91E80" w:rsidP="00E91E80">
            <w:pPr>
              <w:spacing w:after="120"/>
            </w:pPr>
            <w:r w:rsidRPr="00622FDA">
              <w:t xml:space="preserve">The result of the absence of discrimination on the basis of a person’s sex in opportunities, in the allocation of resources or benefits, and in access to services. </w:t>
            </w:r>
          </w:p>
        </w:tc>
      </w:tr>
      <w:tr w:rsidR="00E91E80" w:rsidRPr="00622FDA" w:rsidTr="00407E3A">
        <w:trPr>
          <w:jc w:val="center"/>
        </w:trPr>
        <w:tc>
          <w:tcPr>
            <w:tcW w:w="1115" w:type="pct"/>
            <w:shd w:val="clear" w:color="auto" w:fill="E0E0E0"/>
          </w:tcPr>
          <w:p w:rsidR="00E91E80" w:rsidRPr="00622FDA" w:rsidRDefault="00E91E80" w:rsidP="00E91E80">
            <w:pPr>
              <w:spacing w:after="120"/>
            </w:pPr>
            <w:r w:rsidRPr="00622FDA">
              <w:t>gender equity</w:t>
            </w:r>
          </w:p>
        </w:tc>
        <w:tc>
          <w:tcPr>
            <w:tcW w:w="3885" w:type="pct"/>
          </w:tcPr>
          <w:p w:rsidR="00E91E80" w:rsidRPr="00622FDA" w:rsidRDefault="00E91E80" w:rsidP="002455BE">
            <w:pPr>
              <w:spacing w:after="120"/>
            </w:pPr>
            <w:r w:rsidRPr="00622FDA">
              <w:t xml:space="preserve">Fairness and justice in the distribution and outcomes of benefits and responsibilities between women and men. </w:t>
            </w:r>
            <w:r w:rsidRPr="00622FDA">
              <w:br/>
              <w:t>Women-specific programs and policies are often required to correct existing inequalities.</w:t>
            </w:r>
          </w:p>
        </w:tc>
      </w:tr>
      <w:tr w:rsidR="00E91E80" w:rsidRPr="00622FDA" w:rsidTr="00407E3A">
        <w:trPr>
          <w:jc w:val="center"/>
        </w:trPr>
        <w:tc>
          <w:tcPr>
            <w:tcW w:w="1115" w:type="pct"/>
            <w:shd w:val="clear" w:color="auto" w:fill="E0E0E0"/>
          </w:tcPr>
          <w:p w:rsidR="00E91E80" w:rsidRPr="00622FDA" w:rsidRDefault="00E91E80" w:rsidP="00E91E80">
            <w:pPr>
              <w:spacing w:after="120"/>
            </w:pPr>
            <w:r w:rsidRPr="00622FDA">
              <w:t>gender mainstreaming</w:t>
            </w:r>
          </w:p>
        </w:tc>
        <w:tc>
          <w:tcPr>
            <w:tcW w:w="3885" w:type="pct"/>
          </w:tcPr>
          <w:p w:rsidR="00E91E80" w:rsidRPr="00622FDA" w:rsidRDefault="00E91E80" w:rsidP="00E91E80">
            <w:pPr>
              <w:spacing w:after="120"/>
            </w:pPr>
            <w:r w:rsidRPr="00622FDA">
              <w:t xml:space="preserve">The process of ensuring that women and men have equal access and control over resources, development benefits and decision-making, at all stages of the development process and in all government projects, programs and policy. </w:t>
            </w:r>
          </w:p>
        </w:tc>
      </w:tr>
      <w:tr w:rsidR="00E91E80" w:rsidRPr="00622FDA" w:rsidTr="00407E3A">
        <w:trPr>
          <w:jc w:val="center"/>
        </w:trPr>
        <w:tc>
          <w:tcPr>
            <w:tcW w:w="1115" w:type="pct"/>
            <w:shd w:val="clear" w:color="auto" w:fill="E0E0E0"/>
          </w:tcPr>
          <w:p w:rsidR="00E91E80" w:rsidRPr="00622FDA" w:rsidRDefault="00E91E80" w:rsidP="00E91E80">
            <w:pPr>
              <w:spacing w:after="120"/>
            </w:pPr>
            <w:r w:rsidRPr="00622FDA">
              <w:lastRenderedPageBreak/>
              <w:t>gender neutral</w:t>
            </w:r>
          </w:p>
        </w:tc>
        <w:tc>
          <w:tcPr>
            <w:tcW w:w="3885" w:type="pct"/>
          </w:tcPr>
          <w:p w:rsidR="00E91E80" w:rsidRPr="00622FDA" w:rsidRDefault="00E91E80" w:rsidP="00E91E80">
            <w:pPr>
              <w:spacing w:after="120"/>
            </w:pPr>
            <w:r w:rsidRPr="00622FDA">
              <w:t>Can be determined only after a rigorous gender analysis has taken place and the economic, social and demographic impacts on women and men have been undertaken and it can be determined both quantifiably and qualitatively that the impact of any measure is the same.</w:t>
            </w:r>
          </w:p>
        </w:tc>
      </w:tr>
      <w:tr w:rsidR="00E91E80" w:rsidRPr="00622FDA" w:rsidTr="00407E3A">
        <w:trPr>
          <w:jc w:val="center"/>
        </w:trPr>
        <w:tc>
          <w:tcPr>
            <w:tcW w:w="1115" w:type="pct"/>
            <w:shd w:val="clear" w:color="auto" w:fill="E0E0E0"/>
          </w:tcPr>
          <w:p w:rsidR="00E91E80" w:rsidRPr="00622FDA" w:rsidRDefault="00E91E80" w:rsidP="002455BE">
            <w:pPr>
              <w:spacing w:after="120"/>
            </w:pPr>
            <w:r w:rsidRPr="00622FDA">
              <w:t>gender planning (or gender</w:t>
            </w:r>
            <w:r w:rsidR="002455BE" w:rsidRPr="00622FDA">
              <w:t>-</w:t>
            </w:r>
            <w:r w:rsidRPr="00622FDA">
              <w:t>sensitive planning)</w:t>
            </w:r>
          </w:p>
        </w:tc>
        <w:tc>
          <w:tcPr>
            <w:tcW w:w="3885" w:type="pct"/>
          </w:tcPr>
          <w:p w:rsidR="00E91E80" w:rsidRPr="00622FDA" w:rsidRDefault="00E91E80" w:rsidP="00E91E80">
            <w:pPr>
              <w:spacing w:after="120"/>
            </w:pPr>
            <w:r w:rsidRPr="00622FDA">
              <w:t>The process of planning development programs and projects that are gender sensitive and that take into account the impact of gender roles and gender needs of women and men in the target community or sector</w:t>
            </w:r>
          </w:p>
        </w:tc>
      </w:tr>
      <w:tr w:rsidR="00E91E80" w:rsidRPr="00622FDA" w:rsidTr="00407E3A">
        <w:trPr>
          <w:jc w:val="center"/>
        </w:trPr>
        <w:tc>
          <w:tcPr>
            <w:tcW w:w="1115" w:type="pct"/>
            <w:shd w:val="clear" w:color="auto" w:fill="E0E0E0"/>
          </w:tcPr>
          <w:p w:rsidR="00E91E80" w:rsidRPr="00622FDA" w:rsidRDefault="00E91E80" w:rsidP="00E91E80">
            <w:pPr>
              <w:spacing w:after="120"/>
            </w:pPr>
            <w:r w:rsidRPr="00622FDA">
              <w:t>gender responsive budget</w:t>
            </w:r>
          </w:p>
        </w:tc>
        <w:tc>
          <w:tcPr>
            <w:tcW w:w="3885" w:type="pct"/>
          </w:tcPr>
          <w:p w:rsidR="00E91E80" w:rsidRPr="00622FDA" w:rsidRDefault="00E91E80" w:rsidP="00E91E80">
            <w:pPr>
              <w:spacing w:after="120"/>
            </w:pPr>
            <w:r w:rsidRPr="00622FDA">
              <w:t xml:space="preserve">An application of gender mainstreaming in the budgetary process. </w:t>
            </w:r>
            <w:r w:rsidRPr="00622FDA">
              <w:br/>
              <w:t>It means a gender-based assessment of budgets, incorporating a gender perspective at all levels of the budgetary process and restructuring revenues and expenditures in order to promote gender equality.</w:t>
            </w:r>
          </w:p>
        </w:tc>
      </w:tr>
      <w:tr w:rsidR="00E91E80" w:rsidRPr="00622FDA" w:rsidTr="00407E3A">
        <w:trPr>
          <w:jc w:val="center"/>
        </w:trPr>
        <w:tc>
          <w:tcPr>
            <w:tcW w:w="1115" w:type="pct"/>
            <w:shd w:val="clear" w:color="auto" w:fill="E0E0E0"/>
          </w:tcPr>
          <w:p w:rsidR="00E91E80" w:rsidRPr="00622FDA" w:rsidRDefault="00E91E80" w:rsidP="00E91E80">
            <w:pPr>
              <w:spacing w:after="120"/>
            </w:pPr>
            <w:r w:rsidRPr="00622FDA">
              <w:t>gender roles</w:t>
            </w:r>
          </w:p>
        </w:tc>
        <w:tc>
          <w:tcPr>
            <w:tcW w:w="3885" w:type="pct"/>
          </w:tcPr>
          <w:p w:rsidR="00E91E80" w:rsidRPr="00622FDA" w:rsidRDefault="002455BE" w:rsidP="002455BE">
            <w:pPr>
              <w:spacing w:after="120"/>
            </w:pPr>
            <w:r w:rsidRPr="00622FDA">
              <w:t>L</w:t>
            </w:r>
            <w:r w:rsidR="00E91E80" w:rsidRPr="00622FDA">
              <w:t xml:space="preserve">earned behaviors in a given society/community that condition which activities, tasks or responsibilities are perceived as male and female. Gender roles are changeable, and are affected by age, class, race, ethnicity, religion, and by the geographical, economic and political environment. </w:t>
            </w:r>
            <w:r w:rsidR="00E91E80" w:rsidRPr="00622FDA">
              <w:br/>
              <w:t xml:space="preserve">Both women and men play multiple roles in society. Women often have reproductive, productive and community managing roles. Men focus more on productive roles and community politics. </w:t>
            </w:r>
          </w:p>
        </w:tc>
      </w:tr>
      <w:tr w:rsidR="00E91E80" w:rsidRPr="00622FDA" w:rsidTr="00407E3A">
        <w:trPr>
          <w:cantSplit/>
          <w:jc w:val="center"/>
        </w:trPr>
        <w:tc>
          <w:tcPr>
            <w:tcW w:w="1115" w:type="pct"/>
            <w:shd w:val="clear" w:color="auto" w:fill="E0E0E0"/>
          </w:tcPr>
          <w:p w:rsidR="00E91E80" w:rsidRPr="00622FDA" w:rsidRDefault="00E91E80" w:rsidP="00E91E80">
            <w:pPr>
              <w:spacing w:after="120"/>
            </w:pPr>
            <w:r w:rsidRPr="00622FDA">
              <w:t>gender-sensitive (or gender-responsive)</w:t>
            </w:r>
          </w:p>
        </w:tc>
        <w:tc>
          <w:tcPr>
            <w:tcW w:w="3885" w:type="pct"/>
          </w:tcPr>
          <w:p w:rsidR="00E91E80" w:rsidRPr="00622FDA" w:rsidRDefault="002455BE" w:rsidP="002455BE">
            <w:pPr>
              <w:spacing w:after="120"/>
            </w:pPr>
            <w:r w:rsidRPr="00622FDA">
              <w:t>A</w:t>
            </w:r>
            <w:r w:rsidR="00E91E80" w:rsidRPr="00622FDA">
              <w:t>ddressing the different situations, roles, needs, and interests of women, men, girls, and boys.</w:t>
            </w:r>
          </w:p>
        </w:tc>
      </w:tr>
      <w:tr w:rsidR="00E91E80" w:rsidRPr="00622FDA" w:rsidTr="00407E3A">
        <w:trPr>
          <w:cantSplit/>
          <w:jc w:val="center"/>
        </w:trPr>
        <w:tc>
          <w:tcPr>
            <w:tcW w:w="1115" w:type="pct"/>
            <w:shd w:val="clear" w:color="auto" w:fill="E0E0E0"/>
          </w:tcPr>
          <w:p w:rsidR="00E91E80" w:rsidRPr="00622FDA" w:rsidRDefault="00E91E80" w:rsidP="00E91E80">
            <w:pPr>
              <w:spacing w:after="120"/>
            </w:pPr>
            <w:r w:rsidRPr="00622FDA">
              <w:t>productive roles</w:t>
            </w:r>
          </w:p>
        </w:tc>
        <w:tc>
          <w:tcPr>
            <w:tcW w:w="3885" w:type="pct"/>
          </w:tcPr>
          <w:p w:rsidR="00E91E80" w:rsidRPr="00622FDA" w:rsidRDefault="002455BE" w:rsidP="00E91E80">
            <w:pPr>
              <w:spacing w:after="120"/>
            </w:pPr>
            <w:r w:rsidRPr="00622FDA">
              <w:t>A</w:t>
            </w:r>
            <w:r w:rsidR="00E91E80" w:rsidRPr="00622FDA">
              <w:t>ctivities carried out by men and women in order to produce goods and services for sale, exchange, or to meet the subsistence needs of the family. For example, in agriculture, productive activities include planting, weeding, animal husbandry.</w:t>
            </w:r>
          </w:p>
        </w:tc>
      </w:tr>
      <w:tr w:rsidR="00E91E80" w:rsidRPr="00622FDA" w:rsidTr="00407E3A">
        <w:trPr>
          <w:jc w:val="center"/>
        </w:trPr>
        <w:tc>
          <w:tcPr>
            <w:tcW w:w="1115" w:type="pct"/>
            <w:shd w:val="clear" w:color="auto" w:fill="E0E0E0"/>
          </w:tcPr>
          <w:p w:rsidR="00E91E80" w:rsidRPr="00622FDA" w:rsidRDefault="00E91E80" w:rsidP="00E91E80">
            <w:pPr>
              <w:spacing w:after="120"/>
            </w:pPr>
            <w:r w:rsidRPr="00622FDA">
              <w:t>reproductive roles</w:t>
            </w:r>
          </w:p>
        </w:tc>
        <w:tc>
          <w:tcPr>
            <w:tcW w:w="3885" w:type="pct"/>
          </w:tcPr>
          <w:p w:rsidR="00E91E80" w:rsidRPr="00622FDA" w:rsidRDefault="002455BE" w:rsidP="002455BE">
            <w:pPr>
              <w:spacing w:after="120"/>
            </w:pPr>
            <w:r w:rsidRPr="00622FDA">
              <w:t>A</w:t>
            </w:r>
            <w:r w:rsidR="00E91E80" w:rsidRPr="00622FDA">
              <w:t xml:space="preserve">ctivities needed to ensure the reproduction of the society’s </w:t>
            </w:r>
            <w:r w:rsidR="00C24146" w:rsidRPr="00622FDA">
              <w:t>labor</w:t>
            </w:r>
            <w:r w:rsidR="00E91E80" w:rsidRPr="00622FDA">
              <w:t xml:space="preserve"> force. This includes child bearing, child rearing, </w:t>
            </w:r>
            <w:r w:rsidR="00B46A68" w:rsidRPr="00622FDA">
              <w:t>and care</w:t>
            </w:r>
            <w:r w:rsidR="00E91E80" w:rsidRPr="00622FDA">
              <w:t xml:space="preserve"> for family members such as elderly, children, and workers. These tasks are unpaid and mostly done by women. </w:t>
            </w:r>
          </w:p>
        </w:tc>
      </w:tr>
      <w:tr w:rsidR="00E91E80" w:rsidRPr="00622FDA" w:rsidTr="00407E3A">
        <w:trPr>
          <w:jc w:val="center"/>
        </w:trPr>
        <w:tc>
          <w:tcPr>
            <w:tcW w:w="1115" w:type="pct"/>
            <w:shd w:val="clear" w:color="auto" w:fill="E0E0E0"/>
          </w:tcPr>
          <w:p w:rsidR="00E91E80" w:rsidRPr="00622FDA" w:rsidRDefault="00E91E80" w:rsidP="00E91E80">
            <w:pPr>
              <w:spacing w:after="120"/>
            </w:pPr>
            <w:r w:rsidRPr="00622FDA">
              <w:t>occupational segregation (vertical and horizontal)</w:t>
            </w:r>
          </w:p>
        </w:tc>
        <w:tc>
          <w:tcPr>
            <w:tcW w:w="3885" w:type="pct"/>
          </w:tcPr>
          <w:p w:rsidR="00E91E80" w:rsidRPr="00622FDA" w:rsidRDefault="002455BE" w:rsidP="00E91E80">
            <w:pPr>
              <w:spacing w:after="120"/>
            </w:pPr>
            <w:r w:rsidRPr="00622FDA">
              <w:t>H</w:t>
            </w:r>
            <w:r w:rsidR="00E91E80" w:rsidRPr="00622FDA">
              <w:t>orizontal segregation refers to the distribution of women and men across occupations.</w:t>
            </w:r>
          </w:p>
          <w:p w:rsidR="00E91E80" w:rsidRPr="00622FDA" w:rsidRDefault="002455BE" w:rsidP="00E91E80">
            <w:pPr>
              <w:spacing w:after="120"/>
            </w:pPr>
            <w:r w:rsidRPr="00622FDA">
              <w:t>V</w:t>
            </w:r>
            <w:r w:rsidR="00E91E80" w:rsidRPr="00622FDA">
              <w:t>ertical segregation refers to the distribution of men and women in the job hierarchy in terms of status and occupation.</w:t>
            </w:r>
          </w:p>
        </w:tc>
      </w:tr>
      <w:tr w:rsidR="00E91E80" w:rsidRPr="00622FDA" w:rsidTr="00407E3A">
        <w:trPr>
          <w:jc w:val="center"/>
        </w:trPr>
        <w:tc>
          <w:tcPr>
            <w:tcW w:w="1115" w:type="pct"/>
            <w:shd w:val="clear" w:color="auto" w:fill="E0E0E0"/>
          </w:tcPr>
          <w:p w:rsidR="00E91E80" w:rsidRPr="00622FDA" w:rsidRDefault="00E91E80" w:rsidP="00E91E80">
            <w:pPr>
              <w:spacing w:after="120"/>
            </w:pPr>
            <w:r w:rsidRPr="00622FDA">
              <w:t>triple burden</w:t>
            </w:r>
          </w:p>
        </w:tc>
        <w:tc>
          <w:tcPr>
            <w:tcW w:w="3885" w:type="pct"/>
          </w:tcPr>
          <w:p w:rsidR="00E91E80" w:rsidRPr="00622FDA" w:rsidRDefault="002455BE" w:rsidP="00E91E80">
            <w:pPr>
              <w:spacing w:after="120"/>
            </w:pPr>
            <w:r w:rsidRPr="00622FDA">
              <w:t>R</w:t>
            </w:r>
            <w:r w:rsidR="00E91E80" w:rsidRPr="00622FDA">
              <w:t xml:space="preserve">efers to the fact that women tend to work longer and more fragmented days than men as they are usually involved in three different gender roles reproductive, productive and community work. </w:t>
            </w:r>
          </w:p>
        </w:tc>
      </w:tr>
    </w:tbl>
    <w:p w:rsidR="00E91E80" w:rsidRPr="00622FDA" w:rsidRDefault="00E91E80" w:rsidP="00E91E80"/>
    <w:p w:rsidR="00E91E80" w:rsidRPr="00622FDA" w:rsidRDefault="00E91E80" w:rsidP="00E91E80">
      <w:pPr>
        <w:sectPr w:rsidR="00E91E80" w:rsidRPr="00622FDA" w:rsidSect="00E91E80">
          <w:headerReference w:type="even" r:id="rId83"/>
          <w:headerReference w:type="default" r:id="rId84"/>
          <w:headerReference w:type="first" r:id="rId85"/>
          <w:type w:val="oddPage"/>
          <w:pgSz w:w="11909" w:h="16834" w:code="9"/>
          <w:pgMar w:top="1152" w:right="1872" w:bottom="936" w:left="1872" w:header="360" w:footer="0" w:gutter="0"/>
          <w:pgNumType w:start="1"/>
          <w:cols w:space="708"/>
          <w:docGrid w:linePitch="360"/>
        </w:sectPr>
      </w:pPr>
    </w:p>
    <w:p w:rsidR="007D33A5" w:rsidRPr="00622FDA" w:rsidRDefault="00E91E80" w:rsidP="00407E3A">
      <w:pPr>
        <w:pStyle w:val="Heading2"/>
        <w:jc w:val="right"/>
      </w:pPr>
      <w:bookmarkStart w:id="239" w:name="_Toc326941904"/>
      <w:bookmarkStart w:id="240" w:name="_Toc321655890"/>
      <w:r w:rsidRPr="00622FDA">
        <w:lastRenderedPageBreak/>
        <w:t xml:space="preserve">Appendix </w:t>
      </w:r>
      <w:r w:rsidR="007D33A5" w:rsidRPr="00622FDA">
        <w:t>J</w:t>
      </w:r>
    </w:p>
    <w:p w:rsidR="007D33A5" w:rsidRDefault="007D33A5" w:rsidP="009B416C">
      <w:pPr>
        <w:spacing w:after="0"/>
      </w:pPr>
    </w:p>
    <w:p w:rsidR="003B6CDC" w:rsidRPr="009B416C" w:rsidRDefault="003B6CDC" w:rsidP="009B416C">
      <w:pPr>
        <w:spacing w:after="0"/>
      </w:pPr>
    </w:p>
    <w:p w:rsidR="007D33A5" w:rsidRPr="00622FDA" w:rsidRDefault="007D33A5" w:rsidP="009B416C">
      <w:pPr>
        <w:spacing w:after="0" w:line="240" w:lineRule="auto"/>
        <w:ind w:left="-709" w:right="-766"/>
        <w:rPr>
          <w:rFonts w:ascii="Times New Roman" w:eastAsia="Times New Roman" w:hAnsi="Times New Roman" w:cs="Times New Roman"/>
          <w:b/>
          <w:sz w:val="28"/>
          <w:szCs w:val="28"/>
        </w:rPr>
      </w:pPr>
      <w:r w:rsidRPr="00622FDA">
        <w:rPr>
          <w:rFonts w:ascii="Times New Roman" w:eastAsia="Times New Roman" w:hAnsi="Times New Roman" w:cs="Times New Roman"/>
          <w:b/>
          <w:sz w:val="28"/>
          <w:szCs w:val="28"/>
          <w:u w:val="single"/>
        </w:rPr>
        <w:t>APEC Project Evaluation Survey:</w:t>
      </w:r>
      <w:r w:rsidRPr="00622FDA">
        <w:rPr>
          <w:rFonts w:ascii="Times New Roman" w:eastAsia="Times New Roman" w:hAnsi="Times New Roman" w:cs="Times New Roman"/>
          <w:b/>
          <w:sz w:val="28"/>
          <w:szCs w:val="28"/>
        </w:rPr>
        <w:t xml:space="preserve">  </w:t>
      </w:r>
      <w:r w:rsidRPr="00622FDA">
        <w:rPr>
          <w:rFonts w:ascii="Times New Roman" w:eastAsia="Times New Roman" w:hAnsi="Times New Roman" w:cs="Times New Roman"/>
          <w:b/>
          <w:bCs/>
          <w:sz w:val="28"/>
          <w:szCs w:val="28"/>
        </w:rPr>
        <w:t>Seminar, Symposium, Workshop</w:t>
      </w:r>
    </w:p>
    <w:p w:rsidR="007D33A5" w:rsidRPr="00622FDA" w:rsidRDefault="007D33A5" w:rsidP="009B416C">
      <w:pPr>
        <w:spacing w:after="0" w:line="240" w:lineRule="auto"/>
        <w:ind w:left="-709" w:right="-766"/>
        <w:rPr>
          <w:rFonts w:ascii="Times New Roman" w:eastAsia="Times New Roman" w:hAnsi="Times New Roman" w:cs="Times New Roman"/>
          <w:sz w:val="28"/>
          <w:szCs w:val="20"/>
        </w:rPr>
      </w:pPr>
    </w:p>
    <w:p w:rsidR="007D33A5" w:rsidRPr="00622FDA" w:rsidRDefault="007D33A5" w:rsidP="009B416C">
      <w:pPr>
        <w:spacing w:after="0" w:line="240" w:lineRule="auto"/>
        <w:ind w:left="-709" w:right="-766"/>
        <w:rPr>
          <w:rFonts w:ascii="Times New Roman" w:eastAsia="Times New Roman" w:hAnsi="Times New Roman" w:cs="Times New Roman"/>
          <w:b/>
          <w:bCs/>
          <w:sz w:val="28"/>
          <w:szCs w:val="20"/>
          <w:u w:val="single"/>
        </w:rPr>
      </w:pPr>
      <w:r w:rsidRPr="00622FDA">
        <w:rPr>
          <w:rFonts w:ascii="Times New Roman" w:eastAsia="Times New Roman" w:hAnsi="Times New Roman" w:cs="Times New Roman"/>
          <w:sz w:val="24"/>
          <w:szCs w:val="24"/>
        </w:rPr>
        <w:t>APEC Project Name/Number</w:t>
      </w:r>
      <w:r w:rsidRPr="00622FDA">
        <w:rPr>
          <w:rFonts w:ascii="Times New Roman" w:eastAsia="Times New Roman" w:hAnsi="Times New Roman" w:cs="Times New Roman"/>
          <w:sz w:val="28"/>
          <w:szCs w:val="20"/>
        </w:rPr>
        <w:t>: ____________________________________________</w:t>
      </w:r>
    </w:p>
    <w:p w:rsidR="007D33A5" w:rsidRPr="00622FDA" w:rsidRDefault="007D33A5" w:rsidP="009B416C">
      <w:pPr>
        <w:spacing w:after="0" w:line="240" w:lineRule="auto"/>
        <w:ind w:left="-709" w:right="-766"/>
        <w:jc w:val="right"/>
        <w:rPr>
          <w:rFonts w:ascii="Times New Roman" w:eastAsia="Times New Roman" w:hAnsi="Times New Roman" w:cs="Times New Roman"/>
          <w:sz w:val="28"/>
          <w:szCs w:val="20"/>
        </w:rPr>
      </w:pPr>
    </w:p>
    <w:p w:rsidR="007D33A5" w:rsidRPr="00622FDA" w:rsidRDefault="007D33A5" w:rsidP="009B416C">
      <w:pPr>
        <w:spacing w:after="0" w:line="240" w:lineRule="auto"/>
        <w:ind w:left="-709" w:right="-766"/>
        <w:rPr>
          <w:rFonts w:ascii="Times New Roman" w:eastAsia="Times New Roman" w:hAnsi="Times New Roman" w:cs="Times New Roman"/>
          <w:sz w:val="28"/>
          <w:szCs w:val="20"/>
        </w:rPr>
      </w:pPr>
      <w:r w:rsidRPr="00622FDA">
        <w:rPr>
          <w:rFonts w:ascii="Times New Roman" w:eastAsia="Times New Roman" w:hAnsi="Times New Roman" w:cs="Times New Roman"/>
          <w:sz w:val="24"/>
          <w:szCs w:val="24"/>
        </w:rPr>
        <w:t>Date</w:t>
      </w:r>
      <w:r w:rsidRPr="00622FDA">
        <w:rPr>
          <w:rFonts w:ascii="Times New Roman" w:eastAsia="Times New Roman" w:hAnsi="Times New Roman" w:cs="Times New Roman"/>
          <w:sz w:val="28"/>
          <w:szCs w:val="20"/>
        </w:rPr>
        <w:t>___________________________</w:t>
      </w:r>
    </w:p>
    <w:p w:rsidR="007D33A5" w:rsidRPr="00622FDA" w:rsidRDefault="007D33A5" w:rsidP="009B416C">
      <w:pPr>
        <w:spacing w:after="0" w:line="240" w:lineRule="auto"/>
        <w:ind w:left="-709" w:right="-766"/>
        <w:rPr>
          <w:rFonts w:ascii="Times New Roman" w:eastAsia="Times New Roman" w:hAnsi="Times New Roman" w:cs="Times New Roman"/>
          <w:sz w:val="16"/>
          <w:szCs w:val="20"/>
        </w:rPr>
      </w:pPr>
    </w:p>
    <w:p w:rsidR="007D33A5" w:rsidRDefault="007D33A5" w:rsidP="009B416C">
      <w:pPr>
        <w:spacing w:after="0" w:line="240" w:lineRule="auto"/>
        <w:ind w:left="-709" w:right="-766"/>
        <w:jc w:val="both"/>
        <w:rPr>
          <w:rFonts w:ascii="Times New Roman" w:eastAsia="Times New Roman" w:hAnsi="Times New Roman" w:cs="Times New Roman"/>
          <w:bCs/>
          <w:sz w:val="24"/>
          <w:szCs w:val="20"/>
        </w:rPr>
      </w:pPr>
      <w:r w:rsidRPr="00622FDA">
        <w:rPr>
          <w:rFonts w:ascii="Times New Roman" w:eastAsia="Times New Roman" w:hAnsi="Times New Roman" w:cs="Times New Roman"/>
          <w:b/>
          <w:bCs/>
          <w:sz w:val="24"/>
          <w:szCs w:val="20"/>
        </w:rPr>
        <w:t>Instructions:</w:t>
      </w:r>
      <w:r w:rsidRPr="00622FDA">
        <w:rPr>
          <w:rFonts w:ascii="Times New Roman" w:eastAsia="Times New Roman" w:hAnsi="Times New Roman" w:cs="Times New Roman"/>
          <w:bCs/>
          <w:sz w:val="24"/>
          <w:szCs w:val="20"/>
        </w:rPr>
        <w:t xml:space="preserve"> Please indicate your level of agreement with the statements listed in the table below.  </w:t>
      </w:r>
    </w:p>
    <w:p w:rsidR="00407E3A" w:rsidRDefault="00407E3A" w:rsidP="009B416C">
      <w:pPr>
        <w:spacing w:after="0" w:line="240" w:lineRule="auto"/>
        <w:ind w:left="-709" w:right="-766"/>
        <w:jc w:val="both"/>
        <w:rPr>
          <w:rFonts w:ascii="Times New Roman" w:eastAsia="Times New Roman" w:hAnsi="Times New Roman" w:cs="Times New Roman"/>
          <w:bCs/>
          <w:sz w:val="24"/>
          <w:szCs w:val="20"/>
        </w:rPr>
      </w:pPr>
    </w:p>
    <w:p w:rsidR="00407E3A" w:rsidRPr="00622FDA" w:rsidRDefault="00407E3A" w:rsidP="009B416C">
      <w:pPr>
        <w:spacing w:after="0" w:line="240" w:lineRule="auto"/>
        <w:ind w:left="-709" w:right="-766"/>
        <w:jc w:val="both"/>
        <w:rPr>
          <w:rFonts w:ascii="Times New Roman" w:eastAsia="Times New Roman" w:hAnsi="Times New Roman" w:cs="Times New Roman"/>
          <w:bCs/>
          <w:sz w:val="24"/>
          <w:szCs w:val="20"/>
        </w:rPr>
      </w:pPr>
    </w:p>
    <w:p w:rsidR="007D33A5" w:rsidRPr="00622FDA" w:rsidRDefault="007D33A5" w:rsidP="009B416C">
      <w:pPr>
        <w:spacing w:after="0" w:line="240" w:lineRule="auto"/>
        <w:ind w:left="-709" w:right="-766"/>
        <w:jc w:val="both"/>
        <w:rPr>
          <w:rFonts w:ascii="Times New Roman" w:eastAsia="Times New Roman" w:hAnsi="Times New Roman" w:cs="Times New Roman"/>
          <w:sz w:val="16"/>
          <w:szCs w:val="20"/>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2977"/>
        <w:gridCol w:w="1275"/>
        <w:gridCol w:w="711"/>
        <w:gridCol w:w="992"/>
        <w:gridCol w:w="3826"/>
      </w:tblGrid>
      <w:tr w:rsidR="007D33A5" w:rsidRPr="00622FDA" w:rsidTr="00407E3A">
        <w:tc>
          <w:tcPr>
            <w:tcW w:w="2977" w:type="dxa"/>
            <w:shd w:val="clear" w:color="auto" w:fill="E0E0E0"/>
          </w:tcPr>
          <w:p w:rsidR="007D33A5" w:rsidRPr="00622FDA" w:rsidRDefault="007D33A5" w:rsidP="00407E3A">
            <w:pPr>
              <w:spacing w:before="120" w:after="120" w:line="240" w:lineRule="auto"/>
              <w:ind w:left="-709" w:right="-766"/>
              <w:rPr>
                <w:rFonts w:ascii="Times New Roman" w:eastAsia="Times New Roman" w:hAnsi="Times New Roman" w:cs="Times New Roman"/>
                <w:sz w:val="18"/>
                <w:szCs w:val="20"/>
              </w:rPr>
            </w:pPr>
          </w:p>
        </w:tc>
        <w:tc>
          <w:tcPr>
            <w:tcW w:w="1275" w:type="dxa"/>
            <w:shd w:val="clear" w:color="auto" w:fill="E0E0E0"/>
            <w:vAlign w:val="center"/>
          </w:tcPr>
          <w:p w:rsidR="007D33A5" w:rsidRPr="00622FDA" w:rsidRDefault="007D33A5" w:rsidP="00407E3A">
            <w:pPr>
              <w:spacing w:before="120" w:after="120" w:line="240" w:lineRule="auto"/>
              <w:ind w:left="-709" w:right="-766"/>
              <w:jc w:val="center"/>
              <w:rPr>
                <w:rFonts w:ascii="Times New Roman" w:eastAsia="Times New Roman" w:hAnsi="Times New Roman" w:cs="Times New Roman"/>
                <w:sz w:val="18"/>
                <w:szCs w:val="20"/>
              </w:rPr>
            </w:pPr>
            <w:r w:rsidRPr="00622FDA">
              <w:rPr>
                <w:rFonts w:ascii="Times New Roman" w:eastAsia="Times New Roman" w:hAnsi="Times New Roman" w:cs="Times New Roman"/>
                <w:sz w:val="18"/>
                <w:szCs w:val="20"/>
              </w:rPr>
              <w:t>Strongly Agree</w:t>
            </w:r>
          </w:p>
        </w:tc>
        <w:tc>
          <w:tcPr>
            <w:tcW w:w="711" w:type="dxa"/>
            <w:shd w:val="clear" w:color="auto" w:fill="E0E0E0"/>
            <w:vAlign w:val="center"/>
          </w:tcPr>
          <w:p w:rsidR="007D33A5" w:rsidRPr="00622FDA" w:rsidRDefault="007D33A5" w:rsidP="00407E3A">
            <w:pPr>
              <w:spacing w:before="120" w:after="120" w:line="240" w:lineRule="auto"/>
              <w:ind w:left="-709" w:right="-766"/>
              <w:jc w:val="center"/>
              <w:rPr>
                <w:rFonts w:ascii="Times New Roman" w:eastAsia="Times New Roman" w:hAnsi="Times New Roman" w:cs="Times New Roman"/>
                <w:sz w:val="18"/>
                <w:szCs w:val="20"/>
              </w:rPr>
            </w:pPr>
            <w:r w:rsidRPr="00622FDA">
              <w:rPr>
                <w:rFonts w:ascii="Times New Roman" w:eastAsia="Times New Roman" w:hAnsi="Times New Roman" w:cs="Times New Roman"/>
                <w:sz w:val="18"/>
                <w:szCs w:val="20"/>
              </w:rPr>
              <w:t>Agree</w:t>
            </w:r>
          </w:p>
        </w:tc>
        <w:tc>
          <w:tcPr>
            <w:tcW w:w="992" w:type="dxa"/>
            <w:shd w:val="clear" w:color="auto" w:fill="E0E0E0"/>
            <w:vAlign w:val="center"/>
          </w:tcPr>
          <w:p w:rsidR="007D33A5" w:rsidRPr="00622FDA" w:rsidRDefault="007D33A5" w:rsidP="00407E3A">
            <w:pPr>
              <w:spacing w:before="120" w:after="120" w:line="240" w:lineRule="auto"/>
              <w:ind w:left="-709" w:right="-766"/>
              <w:jc w:val="center"/>
              <w:rPr>
                <w:rFonts w:ascii="Times New Roman" w:eastAsia="Times New Roman" w:hAnsi="Times New Roman" w:cs="Times New Roman"/>
                <w:sz w:val="18"/>
                <w:szCs w:val="20"/>
              </w:rPr>
            </w:pPr>
            <w:r w:rsidRPr="00622FDA">
              <w:rPr>
                <w:rFonts w:ascii="Times New Roman" w:eastAsia="Times New Roman" w:hAnsi="Times New Roman" w:cs="Times New Roman"/>
                <w:sz w:val="18"/>
                <w:szCs w:val="20"/>
              </w:rPr>
              <w:t>Disagree</w:t>
            </w:r>
          </w:p>
        </w:tc>
        <w:tc>
          <w:tcPr>
            <w:tcW w:w="3826" w:type="dxa"/>
            <w:shd w:val="clear" w:color="auto" w:fill="E0E0E0"/>
            <w:vAlign w:val="center"/>
          </w:tcPr>
          <w:p w:rsidR="007D33A5" w:rsidRPr="00622FDA" w:rsidRDefault="007D33A5" w:rsidP="00407E3A">
            <w:pPr>
              <w:spacing w:before="120" w:after="120" w:line="240" w:lineRule="auto"/>
              <w:ind w:left="-709" w:right="-766"/>
              <w:jc w:val="center"/>
              <w:rPr>
                <w:rFonts w:ascii="Times New Roman" w:eastAsia="Times New Roman" w:hAnsi="Times New Roman" w:cs="Times New Roman"/>
                <w:sz w:val="18"/>
                <w:szCs w:val="20"/>
              </w:rPr>
            </w:pPr>
            <w:r w:rsidRPr="00622FDA">
              <w:rPr>
                <w:rFonts w:ascii="Times New Roman" w:eastAsia="Times New Roman" w:hAnsi="Times New Roman" w:cs="Times New Roman"/>
                <w:sz w:val="18"/>
                <w:szCs w:val="20"/>
              </w:rPr>
              <w:t>COMMENTS (Continue on back if necessary)</w:t>
            </w:r>
          </w:p>
        </w:tc>
      </w:tr>
      <w:tr w:rsidR="007D33A5" w:rsidRPr="00622FDA" w:rsidTr="00407E3A">
        <w:trPr>
          <w:trHeight w:val="278"/>
        </w:trPr>
        <w:tc>
          <w:tcPr>
            <w:tcW w:w="2977" w:type="dxa"/>
          </w:tcPr>
          <w:p w:rsidR="007D33A5" w:rsidRPr="00622FDA" w:rsidRDefault="007D33A5" w:rsidP="00407E3A">
            <w:pPr>
              <w:spacing w:before="120" w:after="0" w:line="240" w:lineRule="auto"/>
              <w:ind w:left="4"/>
              <w:rPr>
                <w:rFonts w:ascii="Times New Roman" w:eastAsia="Times New Roman" w:hAnsi="Times New Roman" w:cs="Times New Roman"/>
                <w:szCs w:val="20"/>
              </w:rPr>
            </w:pPr>
            <w:r w:rsidRPr="00622FDA">
              <w:rPr>
                <w:rFonts w:ascii="Times New Roman" w:eastAsia="Times New Roman" w:hAnsi="Times New Roman" w:cs="Times New Roman"/>
                <w:szCs w:val="20"/>
              </w:rPr>
              <w:t>The objectives of the training were clearly defined</w:t>
            </w:r>
          </w:p>
        </w:tc>
        <w:tc>
          <w:tcPr>
            <w:tcW w:w="1275" w:type="dxa"/>
          </w:tcPr>
          <w:p w:rsidR="007D33A5" w:rsidRPr="00622FDA" w:rsidRDefault="007D33A5" w:rsidP="00407E3A">
            <w:pPr>
              <w:spacing w:before="120" w:after="0" w:line="240" w:lineRule="auto"/>
              <w:ind w:left="-709" w:right="-766"/>
              <w:jc w:val="center"/>
              <w:rPr>
                <w:rFonts w:ascii="Times New Roman" w:eastAsia="Times New Roman" w:hAnsi="Times New Roman" w:cs="Times New Roman"/>
                <w:b/>
                <w:bCs/>
                <w:sz w:val="24"/>
                <w:szCs w:val="20"/>
              </w:rPr>
            </w:pPr>
          </w:p>
        </w:tc>
        <w:tc>
          <w:tcPr>
            <w:tcW w:w="711" w:type="dxa"/>
          </w:tcPr>
          <w:p w:rsidR="007D33A5" w:rsidRPr="00622FDA" w:rsidRDefault="007D33A5" w:rsidP="00407E3A">
            <w:pPr>
              <w:spacing w:before="120" w:after="0" w:line="240" w:lineRule="auto"/>
              <w:ind w:left="-709" w:right="-766"/>
              <w:jc w:val="center"/>
              <w:rPr>
                <w:rFonts w:ascii="Times New Roman" w:eastAsia="Times New Roman" w:hAnsi="Times New Roman" w:cs="Times New Roman"/>
                <w:b/>
                <w:bCs/>
                <w:sz w:val="24"/>
                <w:szCs w:val="20"/>
              </w:rPr>
            </w:pPr>
          </w:p>
        </w:tc>
        <w:tc>
          <w:tcPr>
            <w:tcW w:w="992" w:type="dxa"/>
          </w:tcPr>
          <w:p w:rsidR="007D33A5" w:rsidRPr="00622FDA" w:rsidRDefault="007D33A5" w:rsidP="00407E3A">
            <w:pPr>
              <w:spacing w:before="120" w:after="0" w:line="240" w:lineRule="auto"/>
              <w:ind w:left="-709" w:right="-766"/>
              <w:jc w:val="center"/>
              <w:rPr>
                <w:rFonts w:ascii="Times New Roman" w:eastAsia="Times New Roman" w:hAnsi="Times New Roman" w:cs="Times New Roman"/>
                <w:b/>
                <w:bCs/>
                <w:sz w:val="24"/>
                <w:szCs w:val="20"/>
              </w:rPr>
            </w:pPr>
          </w:p>
        </w:tc>
        <w:tc>
          <w:tcPr>
            <w:tcW w:w="3826" w:type="dxa"/>
          </w:tcPr>
          <w:p w:rsidR="007D33A5" w:rsidRPr="00622FDA" w:rsidRDefault="007D33A5" w:rsidP="00407E3A">
            <w:pPr>
              <w:spacing w:before="120" w:after="0" w:line="240" w:lineRule="auto"/>
              <w:ind w:left="-709" w:right="-766"/>
              <w:rPr>
                <w:rFonts w:ascii="Times New Roman" w:eastAsia="Times New Roman" w:hAnsi="Times New Roman" w:cs="Times New Roman"/>
                <w:b/>
                <w:bCs/>
                <w:sz w:val="24"/>
                <w:szCs w:val="20"/>
              </w:rPr>
            </w:pPr>
          </w:p>
          <w:p w:rsidR="007D33A5" w:rsidRPr="00622FDA" w:rsidRDefault="007D33A5" w:rsidP="00407E3A">
            <w:pPr>
              <w:spacing w:before="120" w:after="0" w:line="240" w:lineRule="auto"/>
              <w:ind w:left="-709" w:right="-766"/>
              <w:rPr>
                <w:rFonts w:ascii="Times New Roman" w:eastAsia="Times New Roman" w:hAnsi="Times New Roman" w:cs="Times New Roman"/>
                <w:b/>
                <w:bCs/>
                <w:sz w:val="24"/>
                <w:szCs w:val="20"/>
              </w:rPr>
            </w:pPr>
          </w:p>
        </w:tc>
      </w:tr>
      <w:tr w:rsidR="007D33A5" w:rsidRPr="00622FDA" w:rsidTr="00407E3A">
        <w:trPr>
          <w:trHeight w:val="572"/>
        </w:trPr>
        <w:tc>
          <w:tcPr>
            <w:tcW w:w="2977" w:type="dxa"/>
          </w:tcPr>
          <w:p w:rsidR="007D33A5" w:rsidRPr="00622FDA" w:rsidRDefault="007D33A5" w:rsidP="00407E3A">
            <w:pPr>
              <w:spacing w:before="120" w:after="0" w:line="240" w:lineRule="auto"/>
              <w:ind w:left="4"/>
              <w:rPr>
                <w:rFonts w:ascii="Times New Roman" w:eastAsia="Times New Roman" w:hAnsi="Times New Roman" w:cs="Times New Roman"/>
                <w:szCs w:val="20"/>
              </w:rPr>
            </w:pPr>
            <w:r w:rsidRPr="00622FDA">
              <w:rPr>
                <w:rFonts w:ascii="Times New Roman" w:eastAsia="Times New Roman" w:hAnsi="Times New Roman" w:cs="Times New Roman"/>
                <w:szCs w:val="20"/>
              </w:rPr>
              <w:t>The project achieved its intended objectives</w:t>
            </w:r>
          </w:p>
        </w:tc>
        <w:tc>
          <w:tcPr>
            <w:tcW w:w="1275" w:type="dxa"/>
          </w:tcPr>
          <w:p w:rsidR="007D33A5" w:rsidRPr="00622FDA" w:rsidRDefault="007D33A5" w:rsidP="00407E3A">
            <w:pPr>
              <w:spacing w:before="120" w:after="0" w:line="240" w:lineRule="auto"/>
              <w:ind w:left="-709" w:right="-766"/>
              <w:jc w:val="center"/>
              <w:rPr>
                <w:rFonts w:ascii="Times New Roman" w:eastAsia="Times New Roman" w:hAnsi="Times New Roman" w:cs="Times New Roman"/>
                <w:b/>
                <w:bCs/>
                <w:sz w:val="24"/>
                <w:szCs w:val="20"/>
              </w:rPr>
            </w:pPr>
          </w:p>
        </w:tc>
        <w:tc>
          <w:tcPr>
            <w:tcW w:w="711" w:type="dxa"/>
          </w:tcPr>
          <w:p w:rsidR="007D33A5" w:rsidRPr="00622FDA" w:rsidRDefault="007D33A5" w:rsidP="00407E3A">
            <w:pPr>
              <w:spacing w:before="120" w:after="0" w:line="240" w:lineRule="auto"/>
              <w:ind w:left="-709" w:right="-766"/>
              <w:jc w:val="center"/>
              <w:rPr>
                <w:rFonts w:ascii="Times New Roman" w:eastAsia="Times New Roman" w:hAnsi="Times New Roman" w:cs="Times New Roman"/>
                <w:b/>
                <w:bCs/>
                <w:sz w:val="24"/>
                <w:szCs w:val="20"/>
              </w:rPr>
            </w:pPr>
          </w:p>
        </w:tc>
        <w:tc>
          <w:tcPr>
            <w:tcW w:w="992" w:type="dxa"/>
          </w:tcPr>
          <w:p w:rsidR="007D33A5" w:rsidRPr="00622FDA" w:rsidRDefault="007D33A5" w:rsidP="00407E3A">
            <w:pPr>
              <w:spacing w:before="120" w:after="0" w:line="240" w:lineRule="auto"/>
              <w:ind w:left="-709" w:right="-766"/>
              <w:jc w:val="center"/>
              <w:rPr>
                <w:rFonts w:ascii="Times New Roman" w:eastAsia="Times New Roman" w:hAnsi="Times New Roman" w:cs="Times New Roman"/>
                <w:b/>
                <w:bCs/>
                <w:sz w:val="24"/>
                <w:szCs w:val="20"/>
              </w:rPr>
            </w:pPr>
          </w:p>
        </w:tc>
        <w:tc>
          <w:tcPr>
            <w:tcW w:w="3826" w:type="dxa"/>
          </w:tcPr>
          <w:p w:rsidR="007D33A5" w:rsidRPr="00622FDA" w:rsidRDefault="007D33A5" w:rsidP="00407E3A">
            <w:pPr>
              <w:spacing w:before="120" w:after="0" w:line="240" w:lineRule="auto"/>
              <w:ind w:left="-709" w:right="-766"/>
              <w:rPr>
                <w:rFonts w:ascii="Times New Roman" w:eastAsia="Times New Roman" w:hAnsi="Times New Roman" w:cs="Times New Roman"/>
                <w:b/>
                <w:bCs/>
                <w:sz w:val="24"/>
                <w:szCs w:val="20"/>
              </w:rPr>
            </w:pPr>
          </w:p>
          <w:p w:rsidR="007D33A5" w:rsidRPr="00622FDA" w:rsidRDefault="007D33A5" w:rsidP="00407E3A">
            <w:pPr>
              <w:spacing w:before="120" w:after="0" w:line="240" w:lineRule="auto"/>
              <w:ind w:left="-709" w:right="-766"/>
              <w:rPr>
                <w:rFonts w:ascii="Times New Roman" w:eastAsia="Times New Roman" w:hAnsi="Times New Roman" w:cs="Times New Roman"/>
                <w:b/>
                <w:bCs/>
                <w:sz w:val="24"/>
                <w:szCs w:val="20"/>
              </w:rPr>
            </w:pPr>
          </w:p>
        </w:tc>
      </w:tr>
      <w:tr w:rsidR="007D33A5" w:rsidRPr="00622FDA" w:rsidTr="00407E3A">
        <w:trPr>
          <w:trHeight w:val="530"/>
        </w:trPr>
        <w:tc>
          <w:tcPr>
            <w:tcW w:w="2977" w:type="dxa"/>
          </w:tcPr>
          <w:p w:rsidR="007D33A5" w:rsidRPr="00622FDA" w:rsidRDefault="007D33A5" w:rsidP="003B6CDC">
            <w:pPr>
              <w:spacing w:before="120" w:after="120" w:line="240" w:lineRule="auto"/>
              <w:ind w:left="4"/>
              <w:rPr>
                <w:rFonts w:ascii="Times New Roman" w:eastAsia="Times New Roman" w:hAnsi="Times New Roman" w:cs="Times New Roman"/>
                <w:szCs w:val="20"/>
              </w:rPr>
            </w:pPr>
            <w:r w:rsidRPr="00622FDA">
              <w:rPr>
                <w:rFonts w:ascii="Times New Roman" w:eastAsia="Times New Roman" w:hAnsi="Times New Roman" w:cs="Times New Roman"/>
                <w:szCs w:val="20"/>
              </w:rPr>
              <w:t>The agenda items and topics covered were relevant</w:t>
            </w:r>
          </w:p>
        </w:tc>
        <w:tc>
          <w:tcPr>
            <w:tcW w:w="1275" w:type="dxa"/>
          </w:tcPr>
          <w:p w:rsidR="007D33A5" w:rsidRPr="00622FDA" w:rsidRDefault="007D33A5" w:rsidP="003B6CDC">
            <w:pPr>
              <w:spacing w:before="120" w:after="120" w:line="240" w:lineRule="auto"/>
              <w:ind w:left="-709" w:right="-766"/>
              <w:jc w:val="center"/>
              <w:rPr>
                <w:rFonts w:ascii="Times New Roman" w:eastAsia="Times New Roman" w:hAnsi="Times New Roman" w:cs="Times New Roman"/>
                <w:b/>
                <w:bCs/>
                <w:sz w:val="24"/>
                <w:szCs w:val="20"/>
              </w:rPr>
            </w:pPr>
          </w:p>
        </w:tc>
        <w:tc>
          <w:tcPr>
            <w:tcW w:w="711" w:type="dxa"/>
          </w:tcPr>
          <w:p w:rsidR="007D33A5" w:rsidRPr="00622FDA" w:rsidRDefault="007D33A5" w:rsidP="003B6CDC">
            <w:pPr>
              <w:spacing w:before="120" w:after="120" w:line="240" w:lineRule="auto"/>
              <w:ind w:left="-709" w:right="-766"/>
              <w:jc w:val="center"/>
              <w:rPr>
                <w:rFonts w:ascii="Times New Roman" w:eastAsia="Times New Roman" w:hAnsi="Times New Roman" w:cs="Times New Roman"/>
                <w:b/>
                <w:bCs/>
                <w:sz w:val="24"/>
                <w:szCs w:val="20"/>
              </w:rPr>
            </w:pPr>
          </w:p>
        </w:tc>
        <w:tc>
          <w:tcPr>
            <w:tcW w:w="992" w:type="dxa"/>
          </w:tcPr>
          <w:p w:rsidR="007D33A5" w:rsidRPr="00622FDA" w:rsidRDefault="007D33A5" w:rsidP="003B6CDC">
            <w:pPr>
              <w:spacing w:before="120" w:after="120" w:line="240" w:lineRule="auto"/>
              <w:ind w:left="-709" w:right="-766"/>
              <w:jc w:val="center"/>
              <w:rPr>
                <w:rFonts w:ascii="Times New Roman" w:eastAsia="Times New Roman" w:hAnsi="Times New Roman" w:cs="Times New Roman"/>
                <w:b/>
                <w:bCs/>
                <w:sz w:val="24"/>
                <w:szCs w:val="20"/>
              </w:rPr>
            </w:pPr>
          </w:p>
        </w:tc>
        <w:tc>
          <w:tcPr>
            <w:tcW w:w="3826" w:type="dxa"/>
          </w:tcPr>
          <w:p w:rsidR="007D33A5" w:rsidRPr="00622FDA" w:rsidRDefault="007D33A5" w:rsidP="003B6CDC">
            <w:pPr>
              <w:spacing w:before="120" w:after="120" w:line="240" w:lineRule="auto"/>
              <w:ind w:left="-709" w:right="-766"/>
              <w:rPr>
                <w:rFonts w:ascii="Times New Roman" w:eastAsia="Times New Roman" w:hAnsi="Times New Roman" w:cs="Times New Roman"/>
                <w:b/>
                <w:bCs/>
                <w:sz w:val="24"/>
                <w:szCs w:val="20"/>
              </w:rPr>
            </w:pPr>
          </w:p>
        </w:tc>
      </w:tr>
      <w:tr w:rsidR="007D33A5" w:rsidRPr="00622FDA" w:rsidTr="00407E3A">
        <w:tc>
          <w:tcPr>
            <w:tcW w:w="2977" w:type="dxa"/>
          </w:tcPr>
          <w:p w:rsidR="007D33A5" w:rsidRPr="00622FDA" w:rsidRDefault="007D33A5" w:rsidP="003B6CDC">
            <w:pPr>
              <w:spacing w:before="120" w:after="120" w:line="240" w:lineRule="auto"/>
              <w:ind w:left="4"/>
              <w:rPr>
                <w:rFonts w:ascii="Times New Roman" w:eastAsia="Times New Roman" w:hAnsi="Times New Roman" w:cs="Times New Roman"/>
                <w:szCs w:val="20"/>
              </w:rPr>
            </w:pPr>
            <w:r w:rsidRPr="00622FDA">
              <w:rPr>
                <w:rFonts w:ascii="Times New Roman" w:eastAsia="Times New Roman" w:hAnsi="Times New Roman" w:cs="Times New Roman"/>
                <w:szCs w:val="20"/>
              </w:rPr>
              <w:t>The content  was well organized and easy  to follow</w:t>
            </w:r>
          </w:p>
        </w:tc>
        <w:tc>
          <w:tcPr>
            <w:tcW w:w="1275" w:type="dxa"/>
          </w:tcPr>
          <w:p w:rsidR="007D33A5" w:rsidRPr="00622FDA" w:rsidRDefault="007D33A5" w:rsidP="003B6CDC">
            <w:pPr>
              <w:spacing w:before="120" w:after="120" w:line="240" w:lineRule="auto"/>
              <w:ind w:left="-709" w:right="-766"/>
              <w:jc w:val="center"/>
              <w:rPr>
                <w:rFonts w:ascii="Times New Roman" w:eastAsia="Times New Roman" w:hAnsi="Times New Roman" w:cs="Times New Roman"/>
                <w:b/>
                <w:bCs/>
                <w:sz w:val="24"/>
                <w:szCs w:val="20"/>
              </w:rPr>
            </w:pPr>
          </w:p>
        </w:tc>
        <w:tc>
          <w:tcPr>
            <w:tcW w:w="711" w:type="dxa"/>
          </w:tcPr>
          <w:p w:rsidR="007D33A5" w:rsidRPr="00622FDA" w:rsidRDefault="007D33A5" w:rsidP="003B6CDC">
            <w:pPr>
              <w:spacing w:before="120" w:after="120" w:line="240" w:lineRule="auto"/>
              <w:ind w:left="-709" w:right="-766"/>
              <w:jc w:val="center"/>
              <w:rPr>
                <w:rFonts w:ascii="Times New Roman" w:eastAsia="Times New Roman" w:hAnsi="Times New Roman" w:cs="Times New Roman"/>
                <w:b/>
                <w:bCs/>
                <w:sz w:val="24"/>
                <w:szCs w:val="20"/>
              </w:rPr>
            </w:pPr>
          </w:p>
        </w:tc>
        <w:tc>
          <w:tcPr>
            <w:tcW w:w="992" w:type="dxa"/>
          </w:tcPr>
          <w:p w:rsidR="007D33A5" w:rsidRPr="00622FDA" w:rsidRDefault="007D33A5" w:rsidP="003B6CDC">
            <w:pPr>
              <w:spacing w:before="120" w:after="120" w:line="240" w:lineRule="auto"/>
              <w:ind w:left="-709" w:right="-766"/>
              <w:jc w:val="center"/>
              <w:rPr>
                <w:rFonts w:ascii="Times New Roman" w:eastAsia="Times New Roman" w:hAnsi="Times New Roman" w:cs="Times New Roman"/>
                <w:b/>
                <w:bCs/>
                <w:sz w:val="24"/>
                <w:szCs w:val="20"/>
              </w:rPr>
            </w:pPr>
          </w:p>
        </w:tc>
        <w:tc>
          <w:tcPr>
            <w:tcW w:w="3826" w:type="dxa"/>
          </w:tcPr>
          <w:p w:rsidR="007D33A5" w:rsidRPr="00622FDA" w:rsidRDefault="007D33A5" w:rsidP="003B6CDC">
            <w:pPr>
              <w:spacing w:before="120" w:after="120" w:line="240" w:lineRule="auto"/>
              <w:ind w:left="-709" w:right="-766"/>
              <w:rPr>
                <w:rFonts w:ascii="Times New Roman" w:eastAsia="Times New Roman" w:hAnsi="Times New Roman" w:cs="Times New Roman"/>
                <w:b/>
                <w:bCs/>
                <w:sz w:val="24"/>
                <w:szCs w:val="20"/>
              </w:rPr>
            </w:pPr>
          </w:p>
          <w:p w:rsidR="007D33A5" w:rsidRPr="00622FDA" w:rsidRDefault="007D33A5" w:rsidP="003B6CDC">
            <w:pPr>
              <w:spacing w:before="120" w:after="120" w:line="240" w:lineRule="auto"/>
              <w:ind w:left="-709" w:right="-766"/>
              <w:rPr>
                <w:rFonts w:ascii="Times New Roman" w:eastAsia="Times New Roman" w:hAnsi="Times New Roman" w:cs="Times New Roman"/>
                <w:b/>
                <w:bCs/>
                <w:sz w:val="24"/>
                <w:szCs w:val="20"/>
              </w:rPr>
            </w:pPr>
          </w:p>
        </w:tc>
      </w:tr>
      <w:tr w:rsidR="007D33A5" w:rsidRPr="00622FDA" w:rsidTr="00407E3A">
        <w:tc>
          <w:tcPr>
            <w:tcW w:w="2977" w:type="dxa"/>
          </w:tcPr>
          <w:p w:rsidR="007D33A5" w:rsidRPr="00622FDA" w:rsidRDefault="007D33A5" w:rsidP="003B6CDC">
            <w:pPr>
              <w:spacing w:before="120" w:after="120" w:line="240" w:lineRule="auto"/>
              <w:ind w:left="4"/>
              <w:rPr>
                <w:rFonts w:ascii="Times New Roman" w:eastAsia="Times New Roman" w:hAnsi="Times New Roman" w:cs="Times New Roman"/>
                <w:szCs w:val="20"/>
              </w:rPr>
            </w:pPr>
            <w:r w:rsidRPr="00622FDA">
              <w:rPr>
                <w:rFonts w:ascii="Times New Roman" w:eastAsia="Times New Roman" w:hAnsi="Times New Roman" w:cs="Times New Roman"/>
                <w:szCs w:val="20"/>
              </w:rPr>
              <w:t>Gender issues were sufficiently addressed during implementation</w:t>
            </w:r>
          </w:p>
        </w:tc>
        <w:tc>
          <w:tcPr>
            <w:tcW w:w="1275" w:type="dxa"/>
          </w:tcPr>
          <w:p w:rsidR="007D33A5" w:rsidRPr="00622FDA" w:rsidRDefault="007D33A5" w:rsidP="003B6CDC">
            <w:pPr>
              <w:spacing w:before="120" w:after="120" w:line="240" w:lineRule="auto"/>
              <w:ind w:left="-709" w:right="-766"/>
              <w:jc w:val="center"/>
              <w:rPr>
                <w:rFonts w:ascii="Times New Roman" w:eastAsia="Times New Roman" w:hAnsi="Times New Roman" w:cs="Times New Roman"/>
                <w:b/>
                <w:bCs/>
                <w:sz w:val="24"/>
                <w:szCs w:val="20"/>
              </w:rPr>
            </w:pPr>
          </w:p>
        </w:tc>
        <w:tc>
          <w:tcPr>
            <w:tcW w:w="711" w:type="dxa"/>
          </w:tcPr>
          <w:p w:rsidR="007D33A5" w:rsidRPr="00622FDA" w:rsidRDefault="007D33A5" w:rsidP="003B6CDC">
            <w:pPr>
              <w:spacing w:before="120" w:after="120" w:line="240" w:lineRule="auto"/>
              <w:ind w:left="-709" w:right="-766"/>
              <w:jc w:val="center"/>
              <w:rPr>
                <w:rFonts w:ascii="Times New Roman" w:eastAsia="Times New Roman" w:hAnsi="Times New Roman" w:cs="Times New Roman"/>
                <w:b/>
                <w:bCs/>
                <w:sz w:val="24"/>
                <w:szCs w:val="20"/>
              </w:rPr>
            </w:pPr>
          </w:p>
        </w:tc>
        <w:tc>
          <w:tcPr>
            <w:tcW w:w="992" w:type="dxa"/>
          </w:tcPr>
          <w:p w:rsidR="007D33A5" w:rsidRPr="00622FDA" w:rsidRDefault="007D33A5" w:rsidP="003B6CDC">
            <w:pPr>
              <w:spacing w:before="120" w:after="120" w:line="240" w:lineRule="auto"/>
              <w:ind w:left="-709" w:right="-766"/>
              <w:jc w:val="center"/>
              <w:rPr>
                <w:rFonts w:ascii="Times New Roman" w:eastAsia="Times New Roman" w:hAnsi="Times New Roman" w:cs="Times New Roman"/>
                <w:b/>
                <w:bCs/>
                <w:sz w:val="24"/>
                <w:szCs w:val="20"/>
              </w:rPr>
            </w:pPr>
          </w:p>
        </w:tc>
        <w:tc>
          <w:tcPr>
            <w:tcW w:w="3826" w:type="dxa"/>
          </w:tcPr>
          <w:p w:rsidR="007D33A5" w:rsidRPr="00622FDA" w:rsidRDefault="007D33A5" w:rsidP="003B6CDC">
            <w:pPr>
              <w:spacing w:before="120" w:after="120" w:line="240" w:lineRule="auto"/>
              <w:ind w:left="-709" w:right="-766"/>
              <w:rPr>
                <w:rFonts w:ascii="Times New Roman" w:eastAsia="Times New Roman" w:hAnsi="Times New Roman" w:cs="Times New Roman"/>
                <w:b/>
                <w:bCs/>
                <w:sz w:val="24"/>
                <w:szCs w:val="20"/>
              </w:rPr>
            </w:pPr>
          </w:p>
        </w:tc>
      </w:tr>
      <w:tr w:rsidR="007D33A5" w:rsidRPr="00622FDA" w:rsidTr="00407E3A">
        <w:tc>
          <w:tcPr>
            <w:tcW w:w="2977" w:type="dxa"/>
          </w:tcPr>
          <w:p w:rsidR="007D33A5" w:rsidRPr="00622FDA" w:rsidRDefault="007D33A5" w:rsidP="003B6CDC">
            <w:pPr>
              <w:spacing w:before="120" w:after="120" w:line="240" w:lineRule="auto"/>
              <w:ind w:left="4"/>
              <w:rPr>
                <w:rFonts w:ascii="Times New Roman" w:eastAsia="Times New Roman" w:hAnsi="Times New Roman" w:cs="Times New Roman"/>
                <w:szCs w:val="20"/>
              </w:rPr>
            </w:pPr>
            <w:r w:rsidRPr="00622FDA">
              <w:rPr>
                <w:rFonts w:ascii="Times New Roman" w:eastAsia="Times New Roman" w:hAnsi="Times New Roman" w:cs="Times New Roman"/>
                <w:szCs w:val="20"/>
              </w:rPr>
              <w:t>The trainers/experts or facilitators</w:t>
            </w:r>
          </w:p>
          <w:p w:rsidR="007D33A5" w:rsidRPr="00622FDA" w:rsidRDefault="007D33A5" w:rsidP="003B6CDC">
            <w:pPr>
              <w:spacing w:before="120" w:after="120" w:line="240" w:lineRule="auto"/>
              <w:ind w:left="4"/>
              <w:rPr>
                <w:rFonts w:ascii="Times New Roman" w:eastAsia="Times New Roman" w:hAnsi="Times New Roman" w:cs="Times New Roman"/>
                <w:szCs w:val="20"/>
              </w:rPr>
            </w:pPr>
            <w:r w:rsidRPr="00622FDA">
              <w:rPr>
                <w:rFonts w:ascii="Times New Roman" w:eastAsia="Times New Roman" w:hAnsi="Times New Roman" w:cs="Times New Roman"/>
                <w:szCs w:val="20"/>
              </w:rPr>
              <w:t>were well prepared and knowledgeable about the topic</w:t>
            </w:r>
          </w:p>
        </w:tc>
        <w:tc>
          <w:tcPr>
            <w:tcW w:w="1275" w:type="dxa"/>
          </w:tcPr>
          <w:p w:rsidR="007D33A5" w:rsidRPr="00622FDA" w:rsidRDefault="007D33A5" w:rsidP="003B6CDC">
            <w:pPr>
              <w:spacing w:before="120" w:after="120" w:line="240" w:lineRule="auto"/>
              <w:ind w:left="-709" w:right="-766"/>
              <w:jc w:val="center"/>
              <w:rPr>
                <w:rFonts w:ascii="Times New Roman" w:eastAsia="Times New Roman" w:hAnsi="Times New Roman" w:cs="Times New Roman"/>
                <w:b/>
                <w:bCs/>
                <w:sz w:val="24"/>
                <w:szCs w:val="20"/>
              </w:rPr>
            </w:pPr>
          </w:p>
        </w:tc>
        <w:tc>
          <w:tcPr>
            <w:tcW w:w="711" w:type="dxa"/>
          </w:tcPr>
          <w:p w:rsidR="007D33A5" w:rsidRPr="00622FDA" w:rsidRDefault="007D33A5" w:rsidP="003B6CDC">
            <w:pPr>
              <w:spacing w:before="120" w:after="120" w:line="240" w:lineRule="auto"/>
              <w:ind w:left="-709" w:right="-766"/>
              <w:jc w:val="center"/>
              <w:rPr>
                <w:rFonts w:ascii="Times New Roman" w:eastAsia="Times New Roman" w:hAnsi="Times New Roman" w:cs="Times New Roman"/>
                <w:b/>
                <w:bCs/>
                <w:sz w:val="24"/>
                <w:szCs w:val="20"/>
              </w:rPr>
            </w:pPr>
          </w:p>
        </w:tc>
        <w:tc>
          <w:tcPr>
            <w:tcW w:w="992" w:type="dxa"/>
          </w:tcPr>
          <w:p w:rsidR="007D33A5" w:rsidRPr="00622FDA" w:rsidRDefault="007D33A5" w:rsidP="003B6CDC">
            <w:pPr>
              <w:spacing w:before="120" w:after="120" w:line="240" w:lineRule="auto"/>
              <w:ind w:left="-709" w:right="-766"/>
              <w:jc w:val="center"/>
              <w:rPr>
                <w:rFonts w:ascii="Times New Roman" w:eastAsia="Times New Roman" w:hAnsi="Times New Roman" w:cs="Times New Roman"/>
                <w:b/>
                <w:bCs/>
                <w:sz w:val="24"/>
                <w:szCs w:val="20"/>
              </w:rPr>
            </w:pPr>
          </w:p>
        </w:tc>
        <w:tc>
          <w:tcPr>
            <w:tcW w:w="3826" w:type="dxa"/>
          </w:tcPr>
          <w:p w:rsidR="007D33A5" w:rsidRPr="00622FDA" w:rsidRDefault="007D33A5" w:rsidP="003B6CDC">
            <w:pPr>
              <w:spacing w:before="120" w:after="120" w:line="240" w:lineRule="auto"/>
              <w:ind w:left="-709" w:right="-766"/>
              <w:rPr>
                <w:rFonts w:ascii="Times New Roman" w:eastAsia="Times New Roman" w:hAnsi="Times New Roman" w:cs="Times New Roman"/>
                <w:b/>
                <w:bCs/>
                <w:sz w:val="24"/>
                <w:szCs w:val="20"/>
              </w:rPr>
            </w:pPr>
          </w:p>
          <w:p w:rsidR="007D33A5" w:rsidRPr="00622FDA" w:rsidRDefault="007D33A5" w:rsidP="003B6CDC">
            <w:pPr>
              <w:spacing w:before="120" w:after="120" w:line="240" w:lineRule="auto"/>
              <w:ind w:left="-709" w:right="-766"/>
              <w:rPr>
                <w:rFonts w:ascii="Times New Roman" w:eastAsia="Times New Roman" w:hAnsi="Times New Roman" w:cs="Times New Roman"/>
                <w:b/>
                <w:bCs/>
                <w:sz w:val="24"/>
                <w:szCs w:val="20"/>
              </w:rPr>
            </w:pPr>
          </w:p>
          <w:p w:rsidR="007D33A5" w:rsidRPr="00622FDA" w:rsidRDefault="007D33A5" w:rsidP="003B6CDC">
            <w:pPr>
              <w:spacing w:before="120" w:after="120" w:line="240" w:lineRule="auto"/>
              <w:ind w:left="-709" w:right="-766"/>
              <w:rPr>
                <w:rFonts w:ascii="Times New Roman" w:eastAsia="Times New Roman" w:hAnsi="Times New Roman" w:cs="Times New Roman"/>
                <w:b/>
                <w:bCs/>
                <w:sz w:val="24"/>
                <w:szCs w:val="20"/>
              </w:rPr>
            </w:pPr>
          </w:p>
        </w:tc>
      </w:tr>
      <w:tr w:rsidR="007D33A5" w:rsidRPr="00622FDA" w:rsidTr="00407E3A">
        <w:tc>
          <w:tcPr>
            <w:tcW w:w="2977" w:type="dxa"/>
          </w:tcPr>
          <w:p w:rsidR="007D33A5" w:rsidRPr="00622FDA" w:rsidRDefault="007D33A5" w:rsidP="003B6CDC">
            <w:pPr>
              <w:spacing w:before="120" w:after="120" w:line="240" w:lineRule="auto"/>
              <w:ind w:left="4"/>
              <w:rPr>
                <w:rFonts w:ascii="Times New Roman" w:eastAsia="Times New Roman" w:hAnsi="Times New Roman" w:cs="Times New Roman"/>
                <w:szCs w:val="20"/>
              </w:rPr>
            </w:pPr>
            <w:r w:rsidRPr="00622FDA">
              <w:rPr>
                <w:rFonts w:ascii="Times New Roman" w:eastAsia="Times New Roman" w:hAnsi="Times New Roman" w:cs="Times New Roman"/>
                <w:szCs w:val="20"/>
              </w:rPr>
              <w:t>The materials distributed were useful</w:t>
            </w:r>
          </w:p>
        </w:tc>
        <w:tc>
          <w:tcPr>
            <w:tcW w:w="1275" w:type="dxa"/>
          </w:tcPr>
          <w:p w:rsidR="007D33A5" w:rsidRPr="00622FDA" w:rsidRDefault="007D33A5" w:rsidP="003B6CDC">
            <w:pPr>
              <w:spacing w:before="120" w:after="120" w:line="240" w:lineRule="auto"/>
              <w:ind w:left="-709" w:right="-766"/>
              <w:jc w:val="center"/>
              <w:rPr>
                <w:rFonts w:ascii="Times New Roman" w:eastAsia="Times New Roman" w:hAnsi="Times New Roman" w:cs="Times New Roman"/>
                <w:b/>
                <w:bCs/>
                <w:sz w:val="24"/>
                <w:szCs w:val="20"/>
              </w:rPr>
            </w:pPr>
          </w:p>
        </w:tc>
        <w:tc>
          <w:tcPr>
            <w:tcW w:w="711" w:type="dxa"/>
          </w:tcPr>
          <w:p w:rsidR="007D33A5" w:rsidRPr="00622FDA" w:rsidRDefault="007D33A5" w:rsidP="003B6CDC">
            <w:pPr>
              <w:spacing w:before="120" w:after="120" w:line="240" w:lineRule="auto"/>
              <w:ind w:left="-709" w:right="-766"/>
              <w:jc w:val="center"/>
              <w:rPr>
                <w:rFonts w:ascii="Times New Roman" w:eastAsia="Times New Roman" w:hAnsi="Times New Roman" w:cs="Times New Roman"/>
                <w:b/>
                <w:bCs/>
                <w:sz w:val="24"/>
                <w:szCs w:val="20"/>
              </w:rPr>
            </w:pPr>
          </w:p>
        </w:tc>
        <w:tc>
          <w:tcPr>
            <w:tcW w:w="992" w:type="dxa"/>
          </w:tcPr>
          <w:p w:rsidR="007D33A5" w:rsidRPr="00622FDA" w:rsidRDefault="007D33A5" w:rsidP="003B6CDC">
            <w:pPr>
              <w:spacing w:before="120" w:after="120" w:line="240" w:lineRule="auto"/>
              <w:ind w:left="-709" w:right="-766"/>
              <w:jc w:val="center"/>
              <w:rPr>
                <w:rFonts w:ascii="Times New Roman" w:eastAsia="Times New Roman" w:hAnsi="Times New Roman" w:cs="Times New Roman"/>
                <w:b/>
                <w:bCs/>
                <w:sz w:val="24"/>
                <w:szCs w:val="20"/>
              </w:rPr>
            </w:pPr>
          </w:p>
        </w:tc>
        <w:tc>
          <w:tcPr>
            <w:tcW w:w="3826" w:type="dxa"/>
          </w:tcPr>
          <w:p w:rsidR="007D33A5" w:rsidRPr="00622FDA" w:rsidRDefault="007D33A5" w:rsidP="003B6CDC">
            <w:pPr>
              <w:spacing w:before="120" w:after="120" w:line="240" w:lineRule="auto"/>
              <w:ind w:left="-709" w:right="-766"/>
              <w:rPr>
                <w:rFonts w:ascii="Times New Roman" w:eastAsia="Times New Roman" w:hAnsi="Times New Roman" w:cs="Times New Roman"/>
                <w:b/>
                <w:bCs/>
                <w:sz w:val="24"/>
                <w:szCs w:val="20"/>
              </w:rPr>
            </w:pPr>
          </w:p>
        </w:tc>
      </w:tr>
      <w:tr w:rsidR="007D33A5" w:rsidRPr="00622FDA" w:rsidTr="00407E3A">
        <w:tc>
          <w:tcPr>
            <w:tcW w:w="2977" w:type="dxa"/>
          </w:tcPr>
          <w:p w:rsidR="007D33A5" w:rsidRPr="00622FDA" w:rsidRDefault="007D33A5" w:rsidP="003B6CDC">
            <w:pPr>
              <w:spacing w:before="120" w:after="120" w:line="240" w:lineRule="auto"/>
              <w:ind w:left="4"/>
              <w:rPr>
                <w:rFonts w:ascii="Times New Roman" w:eastAsia="Times New Roman" w:hAnsi="Times New Roman" w:cs="Times New Roman"/>
                <w:szCs w:val="20"/>
              </w:rPr>
            </w:pPr>
            <w:r w:rsidRPr="00622FDA">
              <w:rPr>
                <w:rFonts w:ascii="Times New Roman" w:eastAsia="Times New Roman" w:hAnsi="Times New Roman" w:cs="Times New Roman"/>
                <w:szCs w:val="20"/>
              </w:rPr>
              <w:t>The time allotted for the training was sufficient.</w:t>
            </w:r>
          </w:p>
        </w:tc>
        <w:tc>
          <w:tcPr>
            <w:tcW w:w="1275" w:type="dxa"/>
          </w:tcPr>
          <w:p w:rsidR="007D33A5" w:rsidRPr="00622FDA" w:rsidRDefault="007D33A5" w:rsidP="003B6CDC">
            <w:pPr>
              <w:spacing w:before="120" w:after="120" w:line="240" w:lineRule="auto"/>
              <w:ind w:left="-709" w:right="-766"/>
              <w:jc w:val="center"/>
              <w:rPr>
                <w:rFonts w:ascii="Times New Roman" w:eastAsia="Times New Roman" w:hAnsi="Times New Roman" w:cs="Times New Roman"/>
                <w:b/>
                <w:bCs/>
                <w:sz w:val="24"/>
                <w:szCs w:val="20"/>
              </w:rPr>
            </w:pPr>
          </w:p>
        </w:tc>
        <w:tc>
          <w:tcPr>
            <w:tcW w:w="711" w:type="dxa"/>
          </w:tcPr>
          <w:p w:rsidR="007D33A5" w:rsidRPr="00622FDA" w:rsidRDefault="007D33A5" w:rsidP="003B6CDC">
            <w:pPr>
              <w:spacing w:before="120" w:after="120" w:line="240" w:lineRule="auto"/>
              <w:ind w:left="-709" w:right="-766"/>
              <w:jc w:val="center"/>
              <w:rPr>
                <w:rFonts w:ascii="Times New Roman" w:eastAsia="Times New Roman" w:hAnsi="Times New Roman" w:cs="Times New Roman"/>
                <w:b/>
                <w:bCs/>
                <w:sz w:val="24"/>
                <w:szCs w:val="20"/>
              </w:rPr>
            </w:pPr>
          </w:p>
        </w:tc>
        <w:tc>
          <w:tcPr>
            <w:tcW w:w="992" w:type="dxa"/>
          </w:tcPr>
          <w:p w:rsidR="007D33A5" w:rsidRPr="00622FDA" w:rsidRDefault="007D33A5" w:rsidP="003B6CDC">
            <w:pPr>
              <w:spacing w:before="120" w:after="120" w:line="240" w:lineRule="auto"/>
              <w:ind w:left="-709" w:right="-766"/>
              <w:jc w:val="center"/>
              <w:rPr>
                <w:rFonts w:ascii="Times New Roman" w:eastAsia="Times New Roman" w:hAnsi="Times New Roman" w:cs="Times New Roman"/>
                <w:b/>
                <w:bCs/>
                <w:sz w:val="24"/>
                <w:szCs w:val="20"/>
              </w:rPr>
            </w:pPr>
          </w:p>
        </w:tc>
        <w:tc>
          <w:tcPr>
            <w:tcW w:w="3826" w:type="dxa"/>
          </w:tcPr>
          <w:p w:rsidR="007D33A5" w:rsidRPr="00622FDA" w:rsidRDefault="007D33A5" w:rsidP="003B6CDC">
            <w:pPr>
              <w:spacing w:before="120" w:after="120" w:line="240" w:lineRule="auto"/>
              <w:ind w:left="-709" w:right="-766"/>
              <w:rPr>
                <w:rFonts w:ascii="Times New Roman" w:eastAsia="Times New Roman" w:hAnsi="Times New Roman" w:cs="Times New Roman"/>
                <w:b/>
                <w:bCs/>
                <w:sz w:val="24"/>
                <w:szCs w:val="20"/>
              </w:rPr>
            </w:pPr>
          </w:p>
        </w:tc>
      </w:tr>
    </w:tbl>
    <w:p w:rsidR="007D33A5" w:rsidRDefault="007D33A5" w:rsidP="009B416C">
      <w:pPr>
        <w:spacing w:after="0" w:line="240" w:lineRule="auto"/>
        <w:ind w:left="-709" w:right="-766"/>
        <w:jc w:val="both"/>
        <w:rPr>
          <w:rFonts w:ascii="Times New Roman" w:eastAsia="Times New Roman" w:hAnsi="Times New Roman" w:cs="Times New Roman"/>
          <w:sz w:val="24"/>
          <w:szCs w:val="20"/>
        </w:rPr>
      </w:pPr>
    </w:p>
    <w:p w:rsidR="003B6CDC" w:rsidRPr="00622FDA" w:rsidRDefault="003B6CDC" w:rsidP="009B416C">
      <w:pPr>
        <w:spacing w:after="0" w:line="240" w:lineRule="auto"/>
        <w:ind w:left="-709" w:right="-766"/>
        <w:jc w:val="both"/>
        <w:rPr>
          <w:rFonts w:ascii="Times New Roman" w:eastAsia="Times New Roman" w:hAnsi="Times New Roman" w:cs="Times New Roman"/>
          <w:sz w:val="24"/>
          <w:szCs w:val="20"/>
        </w:rPr>
      </w:pPr>
    </w:p>
    <w:p w:rsidR="007D33A5" w:rsidRDefault="007D33A5" w:rsidP="00A70C0C">
      <w:pPr>
        <w:numPr>
          <w:ilvl w:val="0"/>
          <w:numId w:val="120"/>
        </w:numPr>
        <w:spacing w:after="0" w:line="240" w:lineRule="auto"/>
        <w:ind w:left="-709" w:right="-766"/>
        <w:jc w:val="both"/>
        <w:rPr>
          <w:rFonts w:ascii="Times New Roman" w:eastAsia="Times New Roman" w:hAnsi="Times New Roman" w:cs="Times New Roman"/>
          <w:sz w:val="24"/>
          <w:szCs w:val="20"/>
        </w:rPr>
      </w:pPr>
      <w:r w:rsidRPr="00622FDA">
        <w:rPr>
          <w:rFonts w:ascii="Times New Roman" w:eastAsia="Times New Roman" w:hAnsi="Times New Roman" w:cs="Times New Roman"/>
          <w:sz w:val="24"/>
          <w:szCs w:val="20"/>
        </w:rPr>
        <w:t>How relevant was this project to you and your economy?</w:t>
      </w:r>
    </w:p>
    <w:p w:rsidR="003B6CDC" w:rsidRPr="00622FDA" w:rsidRDefault="003B6CDC" w:rsidP="003B6CDC">
      <w:pPr>
        <w:spacing w:after="0" w:line="240" w:lineRule="auto"/>
        <w:ind w:left="-709" w:right="-766"/>
        <w:jc w:val="both"/>
        <w:rPr>
          <w:rFonts w:ascii="Times New Roman" w:eastAsia="Times New Roman" w:hAnsi="Times New Roman" w:cs="Times New Roman"/>
          <w:sz w:val="24"/>
          <w:szCs w:val="20"/>
        </w:rPr>
      </w:pPr>
    </w:p>
    <w:p w:rsidR="007D33A5" w:rsidRPr="003B6CDC" w:rsidRDefault="007D33A5" w:rsidP="009B416C">
      <w:pPr>
        <w:spacing w:after="0" w:line="240" w:lineRule="auto"/>
        <w:ind w:left="-709" w:right="-766"/>
        <w:rPr>
          <w:rFonts w:ascii="Times New Roman" w:eastAsia="Times New Roman" w:hAnsi="Times New Roman" w:cs="Times New Roman"/>
        </w:rPr>
      </w:pPr>
      <w:r w:rsidRPr="00622FDA">
        <w:rPr>
          <w:rFonts w:ascii="Times New Roman" w:eastAsia="Times New Roman" w:hAnsi="Times New Roman" w:cs="Times New Roman"/>
          <w:sz w:val="20"/>
          <w:szCs w:val="20"/>
        </w:rPr>
        <w:t xml:space="preserve">   </w:t>
      </w:r>
      <w:r w:rsidRPr="00622FDA">
        <w:rPr>
          <w:rFonts w:ascii="Times New Roman" w:eastAsia="Times New Roman" w:hAnsi="Times New Roman" w:cs="Times New Roman"/>
          <w:sz w:val="20"/>
          <w:szCs w:val="20"/>
        </w:rPr>
        <w:tab/>
      </w:r>
      <w:r w:rsidRPr="003B6CDC">
        <w:rPr>
          <w:rFonts w:ascii="Times New Roman" w:eastAsia="Times New Roman" w:hAnsi="Times New Roman" w:cs="Times New Roman"/>
        </w:rPr>
        <w:t xml:space="preserve">   5</w:t>
      </w:r>
      <w:r w:rsidRPr="003B6CDC">
        <w:rPr>
          <w:rFonts w:ascii="Times New Roman" w:eastAsia="Times New Roman" w:hAnsi="Times New Roman" w:cs="Times New Roman"/>
        </w:rPr>
        <w:tab/>
      </w:r>
      <w:r w:rsidRPr="003B6CDC">
        <w:rPr>
          <w:rFonts w:ascii="Times New Roman" w:eastAsia="Times New Roman" w:hAnsi="Times New Roman" w:cs="Times New Roman"/>
        </w:rPr>
        <w:tab/>
        <w:t xml:space="preserve"> 4</w:t>
      </w:r>
      <w:r w:rsidRPr="003B6CDC">
        <w:rPr>
          <w:rFonts w:ascii="Times New Roman" w:eastAsia="Times New Roman" w:hAnsi="Times New Roman" w:cs="Times New Roman"/>
        </w:rPr>
        <w:tab/>
      </w:r>
      <w:r w:rsidRPr="003B6CDC">
        <w:rPr>
          <w:rFonts w:ascii="Times New Roman" w:eastAsia="Times New Roman" w:hAnsi="Times New Roman" w:cs="Times New Roman"/>
        </w:rPr>
        <w:tab/>
        <w:t>3</w:t>
      </w:r>
      <w:r w:rsidRPr="003B6CDC">
        <w:rPr>
          <w:rFonts w:ascii="Times New Roman" w:eastAsia="Times New Roman" w:hAnsi="Times New Roman" w:cs="Times New Roman"/>
        </w:rPr>
        <w:tab/>
      </w:r>
      <w:r w:rsidRPr="003B6CDC">
        <w:rPr>
          <w:rFonts w:ascii="Times New Roman" w:eastAsia="Times New Roman" w:hAnsi="Times New Roman" w:cs="Times New Roman"/>
        </w:rPr>
        <w:tab/>
        <w:t xml:space="preserve">  2</w:t>
      </w:r>
      <w:r w:rsidRPr="003B6CDC">
        <w:rPr>
          <w:rFonts w:ascii="Times New Roman" w:eastAsia="Times New Roman" w:hAnsi="Times New Roman" w:cs="Times New Roman"/>
        </w:rPr>
        <w:tab/>
      </w:r>
      <w:r w:rsidRPr="003B6CDC">
        <w:rPr>
          <w:rFonts w:ascii="Times New Roman" w:eastAsia="Times New Roman" w:hAnsi="Times New Roman" w:cs="Times New Roman"/>
        </w:rPr>
        <w:tab/>
        <w:t>1</w:t>
      </w:r>
    </w:p>
    <w:p w:rsidR="007D33A5" w:rsidRPr="00622FDA" w:rsidRDefault="003B6CDC" w:rsidP="009B416C">
      <w:pPr>
        <w:spacing w:after="0" w:line="240" w:lineRule="auto"/>
        <w:ind w:left="-709" w:right="-766"/>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r>
      <w:r w:rsidR="007D33A5" w:rsidRPr="00622FDA">
        <w:rPr>
          <w:rFonts w:ascii="Times New Roman" w:eastAsia="Times New Roman" w:hAnsi="Times New Roman" w:cs="Times New Roman"/>
          <w:sz w:val="24"/>
          <w:szCs w:val="20"/>
        </w:rPr>
        <w:t xml:space="preserve"> </w:t>
      </w:r>
      <w:proofErr w:type="gramStart"/>
      <w:r w:rsidR="007D33A5" w:rsidRPr="00622FDA">
        <w:rPr>
          <w:rFonts w:ascii="Times New Roman" w:eastAsia="Times New Roman" w:hAnsi="Times New Roman" w:cs="Times New Roman"/>
          <w:sz w:val="24"/>
          <w:szCs w:val="20"/>
        </w:rPr>
        <w:t>very</w:t>
      </w:r>
      <w:proofErr w:type="gramEnd"/>
      <w:r w:rsidR="007D33A5" w:rsidRPr="00622FDA">
        <w:rPr>
          <w:rFonts w:ascii="Times New Roman" w:eastAsia="Times New Roman" w:hAnsi="Times New Roman" w:cs="Times New Roman"/>
          <w:sz w:val="24"/>
          <w:szCs w:val="20"/>
        </w:rPr>
        <w:t xml:space="preserve">            mostly</w:t>
      </w:r>
      <w:r w:rsidR="007D33A5" w:rsidRPr="00622FDA">
        <w:rPr>
          <w:rFonts w:ascii="Times New Roman" w:eastAsia="Times New Roman" w:hAnsi="Times New Roman" w:cs="Times New Roman"/>
          <w:sz w:val="24"/>
          <w:szCs w:val="20"/>
        </w:rPr>
        <w:tab/>
        <w:t xml:space="preserve">    somewhat</w:t>
      </w:r>
      <w:r w:rsidR="007D33A5" w:rsidRPr="00622FDA">
        <w:rPr>
          <w:rFonts w:ascii="Times New Roman" w:eastAsia="Times New Roman" w:hAnsi="Times New Roman" w:cs="Times New Roman"/>
          <w:sz w:val="24"/>
          <w:szCs w:val="20"/>
        </w:rPr>
        <w:tab/>
        <w:t xml:space="preserve">          a little</w:t>
      </w:r>
      <w:r w:rsidR="007D33A5" w:rsidRPr="00622FDA">
        <w:rPr>
          <w:rFonts w:ascii="Times New Roman" w:eastAsia="Times New Roman" w:hAnsi="Times New Roman" w:cs="Times New Roman"/>
          <w:sz w:val="24"/>
          <w:szCs w:val="20"/>
        </w:rPr>
        <w:tab/>
        <w:t xml:space="preserve">      not much</w:t>
      </w:r>
    </w:p>
    <w:p w:rsidR="007D33A5" w:rsidRPr="00622FDA" w:rsidRDefault="007D33A5" w:rsidP="009B416C">
      <w:pPr>
        <w:spacing w:after="0" w:line="240" w:lineRule="auto"/>
        <w:ind w:left="-709" w:right="-766"/>
        <w:jc w:val="both"/>
        <w:rPr>
          <w:rFonts w:ascii="Times New Roman" w:eastAsia="Times New Roman" w:hAnsi="Times New Roman" w:cs="Times New Roman"/>
          <w:sz w:val="40"/>
          <w:szCs w:val="20"/>
        </w:rPr>
      </w:pPr>
      <w:r w:rsidRPr="00622FDA">
        <w:rPr>
          <w:rFonts w:ascii="Times New Roman" w:eastAsia="Times New Roman" w:hAnsi="Times New Roman" w:cs="Times New Roman"/>
          <w:i/>
          <w:iCs/>
          <w:sz w:val="24"/>
          <w:szCs w:val="20"/>
        </w:rPr>
        <w:t>Explain</w:t>
      </w:r>
      <w:proofErr w:type="gramStart"/>
      <w:r w:rsidRPr="00622FDA">
        <w:rPr>
          <w:rFonts w:ascii="Times New Roman" w:eastAsia="Times New Roman" w:hAnsi="Times New Roman" w:cs="Times New Roman"/>
          <w:i/>
          <w:iCs/>
          <w:sz w:val="24"/>
          <w:szCs w:val="20"/>
        </w:rPr>
        <w:t>:</w:t>
      </w:r>
      <w:r w:rsidRPr="00622FDA">
        <w:rPr>
          <w:rFonts w:ascii="Times New Roman" w:eastAsia="Times New Roman" w:hAnsi="Times New Roman" w:cs="Times New Roman"/>
          <w:sz w:val="40"/>
          <w:szCs w:val="20"/>
        </w:rPr>
        <w:t>_</w:t>
      </w:r>
      <w:proofErr w:type="gramEnd"/>
      <w:r w:rsidRPr="00622FDA">
        <w:rPr>
          <w:rFonts w:ascii="Times New Roman" w:eastAsia="Times New Roman" w:hAnsi="Times New Roman" w:cs="Times New Roman"/>
          <w:sz w:val="40"/>
          <w:szCs w:val="20"/>
        </w:rPr>
        <w:t>_________________________________________________________________________________________</w:t>
      </w:r>
      <w:r w:rsidR="003B6CDC">
        <w:rPr>
          <w:rFonts w:ascii="Times New Roman" w:eastAsia="Times New Roman" w:hAnsi="Times New Roman" w:cs="Times New Roman"/>
          <w:sz w:val="40"/>
          <w:szCs w:val="20"/>
        </w:rPr>
        <w:t>__</w:t>
      </w:r>
    </w:p>
    <w:p w:rsidR="007D33A5" w:rsidRPr="003B6CDC" w:rsidRDefault="003B6CDC" w:rsidP="003B6CDC">
      <w:pPr>
        <w:pStyle w:val="ListParagraph"/>
        <w:numPr>
          <w:ilvl w:val="0"/>
          <w:numId w:val="120"/>
        </w:numPr>
        <w:ind w:left="-567" w:hanging="426"/>
        <w:rPr>
          <w:rFonts w:ascii="Times New Roman" w:eastAsia="Times New Roman" w:hAnsi="Times New Roman"/>
        </w:rPr>
      </w:pPr>
      <w:r w:rsidRPr="003B6CDC">
        <w:rPr>
          <w:rFonts w:ascii="Times New Roman" w:eastAsia="Times New Roman" w:hAnsi="Times New Roman"/>
          <w:szCs w:val="24"/>
        </w:rPr>
        <w:br w:type="page"/>
      </w:r>
      <w:r w:rsidR="007D33A5" w:rsidRPr="003B6CDC">
        <w:rPr>
          <w:rFonts w:ascii="Times New Roman" w:eastAsia="Times New Roman" w:hAnsi="Times New Roman"/>
        </w:rPr>
        <w:lastRenderedPageBreak/>
        <w:t>In your view what were the project’s results/achievements?</w:t>
      </w:r>
    </w:p>
    <w:p w:rsidR="007D33A5" w:rsidRPr="00622FDA" w:rsidRDefault="007D33A5" w:rsidP="009B416C">
      <w:pPr>
        <w:spacing w:after="0" w:line="240" w:lineRule="auto"/>
        <w:ind w:left="-709" w:right="-766"/>
        <w:jc w:val="both"/>
        <w:rPr>
          <w:rFonts w:ascii="Times New Roman" w:eastAsia="Times New Roman" w:hAnsi="Times New Roman" w:cs="Times New Roman"/>
          <w:sz w:val="40"/>
          <w:szCs w:val="20"/>
        </w:rPr>
      </w:pPr>
      <w:r w:rsidRPr="00622FDA">
        <w:rPr>
          <w:rFonts w:ascii="Times New Roman" w:eastAsia="Times New Roman" w:hAnsi="Times New Roman" w:cs="Times New Roman"/>
          <w:i/>
          <w:iCs/>
          <w:sz w:val="24"/>
          <w:szCs w:val="20"/>
        </w:rPr>
        <w:t>Explain</w:t>
      </w:r>
      <w:proofErr w:type="gramStart"/>
      <w:r w:rsidRPr="00622FDA">
        <w:rPr>
          <w:rFonts w:ascii="Times New Roman" w:eastAsia="Times New Roman" w:hAnsi="Times New Roman" w:cs="Times New Roman"/>
          <w:i/>
          <w:iCs/>
          <w:sz w:val="24"/>
          <w:szCs w:val="20"/>
        </w:rPr>
        <w:t>:</w:t>
      </w:r>
      <w:r w:rsidRPr="00622FDA">
        <w:rPr>
          <w:rFonts w:ascii="Times New Roman" w:eastAsia="Times New Roman" w:hAnsi="Times New Roman" w:cs="Times New Roman"/>
          <w:sz w:val="40"/>
          <w:szCs w:val="20"/>
        </w:rPr>
        <w:t>_</w:t>
      </w:r>
      <w:proofErr w:type="gramEnd"/>
      <w:r w:rsidRPr="00622FDA">
        <w:rPr>
          <w:rFonts w:ascii="Times New Roman" w:eastAsia="Times New Roman" w:hAnsi="Times New Roman" w:cs="Times New Roman"/>
          <w:sz w:val="40"/>
          <w:szCs w:val="20"/>
        </w:rPr>
        <w:t>________________________________________________________________________________________</w:t>
      </w:r>
      <w:r w:rsidR="003B6CDC">
        <w:rPr>
          <w:rFonts w:ascii="Times New Roman" w:eastAsia="Times New Roman" w:hAnsi="Times New Roman" w:cs="Times New Roman"/>
          <w:sz w:val="40"/>
          <w:szCs w:val="20"/>
        </w:rPr>
        <w:t>___</w:t>
      </w:r>
    </w:p>
    <w:p w:rsidR="007D33A5" w:rsidRDefault="007D33A5" w:rsidP="009B416C">
      <w:pPr>
        <w:spacing w:after="0" w:line="240" w:lineRule="auto"/>
        <w:ind w:left="-709" w:right="-766"/>
        <w:jc w:val="both"/>
        <w:rPr>
          <w:rFonts w:ascii="Times New Roman" w:eastAsia="Times New Roman" w:hAnsi="Times New Roman" w:cs="Times New Roman"/>
          <w:sz w:val="24"/>
          <w:szCs w:val="20"/>
        </w:rPr>
      </w:pPr>
    </w:p>
    <w:p w:rsidR="003B6CDC" w:rsidRPr="00622FDA" w:rsidRDefault="003B6CDC" w:rsidP="009B416C">
      <w:pPr>
        <w:spacing w:after="0" w:line="240" w:lineRule="auto"/>
        <w:ind w:left="-709" w:right="-766"/>
        <w:jc w:val="both"/>
        <w:rPr>
          <w:rFonts w:ascii="Times New Roman" w:eastAsia="Times New Roman" w:hAnsi="Times New Roman" w:cs="Times New Roman"/>
          <w:sz w:val="24"/>
          <w:szCs w:val="20"/>
        </w:rPr>
      </w:pPr>
    </w:p>
    <w:p w:rsidR="007D33A5" w:rsidRPr="00622FDA" w:rsidRDefault="007D33A5" w:rsidP="00A70C0C">
      <w:pPr>
        <w:numPr>
          <w:ilvl w:val="0"/>
          <w:numId w:val="120"/>
        </w:numPr>
        <w:spacing w:after="0" w:line="240" w:lineRule="auto"/>
        <w:ind w:left="-709" w:right="-766"/>
        <w:jc w:val="both"/>
        <w:rPr>
          <w:rFonts w:ascii="Times New Roman" w:eastAsia="Times New Roman" w:hAnsi="Times New Roman" w:cs="Times New Roman"/>
          <w:sz w:val="24"/>
          <w:szCs w:val="20"/>
        </w:rPr>
      </w:pPr>
      <w:r w:rsidRPr="00622FDA">
        <w:rPr>
          <w:rFonts w:ascii="Times New Roman" w:eastAsia="Times New Roman" w:hAnsi="Times New Roman" w:cs="Times New Roman"/>
          <w:sz w:val="24"/>
          <w:szCs w:val="20"/>
        </w:rPr>
        <w:t>What new skills and knowledge did you gain from this event?</w:t>
      </w:r>
    </w:p>
    <w:p w:rsidR="007D33A5" w:rsidRPr="00622FDA" w:rsidRDefault="007D33A5" w:rsidP="009B416C">
      <w:pPr>
        <w:spacing w:after="0" w:line="240" w:lineRule="auto"/>
        <w:ind w:left="-709" w:right="-766"/>
        <w:jc w:val="both"/>
        <w:rPr>
          <w:rFonts w:ascii="Times New Roman" w:eastAsia="Times New Roman" w:hAnsi="Times New Roman" w:cs="Times New Roman"/>
          <w:sz w:val="40"/>
          <w:szCs w:val="20"/>
        </w:rPr>
      </w:pPr>
      <w:r w:rsidRPr="00622FDA">
        <w:rPr>
          <w:rFonts w:ascii="Times New Roman" w:eastAsia="Times New Roman" w:hAnsi="Times New Roman" w:cs="Times New Roman"/>
          <w:i/>
          <w:iCs/>
          <w:sz w:val="24"/>
          <w:szCs w:val="20"/>
        </w:rPr>
        <w:t>Explain</w:t>
      </w:r>
      <w:proofErr w:type="gramStart"/>
      <w:r w:rsidRPr="00622FDA">
        <w:rPr>
          <w:rFonts w:ascii="Times New Roman" w:eastAsia="Times New Roman" w:hAnsi="Times New Roman" w:cs="Times New Roman"/>
          <w:i/>
          <w:iCs/>
          <w:sz w:val="24"/>
          <w:szCs w:val="20"/>
        </w:rPr>
        <w:t>:</w:t>
      </w:r>
      <w:r w:rsidRPr="00622FDA">
        <w:rPr>
          <w:rFonts w:ascii="Times New Roman" w:eastAsia="Times New Roman" w:hAnsi="Times New Roman" w:cs="Times New Roman"/>
          <w:sz w:val="40"/>
          <w:szCs w:val="20"/>
        </w:rPr>
        <w:t>_</w:t>
      </w:r>
      <w:proofErr w:type="gramEnd"/>
      <w:r w:rsidRPr="00622FDA">
        <w:rPr>
          <w:rFonts w:ascii="Times New Roman" w:eastAsia="Times New Roman" w:hAnsi="Times New Roman" w:cs="Times New Roman"/>
          <w:sz w:val="40"/>
          <w:szCs w:val="20"/>
        </w:rPr>
        <w:t>__________________________________________________________________________________________</w:t>
      </w:r>
      <w:r w:rsidR="003B6CDC">
        <w:rPr>
          <w:rFonts w:ascii="Times New Roman" w:eastAsia="Times New Roman" w:hAnsi="Times New Roman" w:cs="Times New Roman"/>
          <w:sz w:val="40"/>
          <w:szCs w:val="20"/>
        </w:rPr>
        <w:t>_</w:t>
      </w:r>
    </w:p>
    <w:p w:rsidR="007D33A5" w:rsidRPr="00622FDA" w:rsidRDefault="007D33A5" w:rsidP="009B416C">
      <w:pPr>
        <w:spacing w:after="0" w:line="240" w:lineRule="auto"/>
        <w:ind w:left="-709" w:right="-766"/>
        <w:jc w:val="both"/>
        <w:rPr>
          <w:rFonts w:ascii="Times New Roman" w:eastAsia="Times New Roman" w:hAnsi="Times New Roman" w:cs="Times New Roman"/>
          <w:sz w:val="40"/>
          <w:szCs w:val="20"/>
        </w:rPr>
      </w:pPr>
    </w:p>
    <w:p w:rsidR="007D33A5" w:rsidRPr="00622FDA" w:rsidRDefault="003B6CDC" w:rsidP="003B6CDC">
      <w:pPr>
        <w:ind w:hanging="993"/>
        <w:rPr>
          <w:rFonts w:ascii="Times New Roman" w:eastAsia="Times New Roman" w:hAnsi="Times New Roman" w:cs="Times New Roman"/>
          <w:sz w:val="24"/>
          <w:szCs w:val="20"/>
        </w:rPr>
      </w:pPr>
      <w:r>
        <w:rPr>
          <w:rFonts w:ascii="Times New Roman" w:eastAsia="Times New Roman" w:hAnsi="Times New Roman" w:cs="Times New Roman"/>
          <w:sz w:val="24"/>
          <w:szCs w:val="20"/>
        </w:rPr>
        <w:t>4.  R</w:t>
      </w:r>
      <w:r w:rsidR="007D33A5" w:rsidRPr="00622FDA">
        <w:rPr>
          <w:rFonts w:ascii="Times New Roman" w:eastAsia="Times New Roman" w:hAnsi="Times New Roman" w:cs="Times New Roman"/>
          <w:sz w:val="24"/>
          <w:szCs w:val="20"/>
        </w:rPr>
        <w:t xml:space="preserve">ate your level of knowledge of and skills in the topic </w:t>
      </w:r>
      <w:r w:rsidR="007D33A5" w:rsidRPr="00622FDA">
        <w:rPr>
          <w:rFonts w:ascii="Times New Roman" w:eastAsia="Times New Roman" w:hAnsi="Times New Roman" w:cs="Times New Roman"/>
          <w:sz w:val="24"/>
          <w:szCs w:val="20"/>
          <w:u w:val="single"/>
        </w:rPr>
        <w:t>prior to</w:t>
      </w:r>
      <w:r w:rsidR="007D33A5" w:rsidRPr="00622FDA">
        <w:rPr>
          <w:rFonts w:ascii="Times New Roman" w:eastAsia="Times New Roman" w:hAnsi="Times New Roman" w:cs="Times New Roman"/>
          <w:sz w:val="24"/>
          <w:szCs w:val="20"/>
        </w:rPr>
        <w:t xml:space="preserve"> participating in the event:</w:t>
      </w:r>
    </w:p>
    <w:p w:rsidR="007D33A5" w:rsidRPr="003B6CDC" w:rsidRDefault="003B6CDC" w:rsidP="003B6CDC">
      <w:pPr>
        <w:spacing w:after="0"/>
        <w:ind w:right="-766"/>
        <w:rPr>
          <w:rFonts w:ascii="Times New Roman" w:eastAsia="Times New Roman" w:hAnsi="Times New Roman"/>
        </w:rPr>
      </w:pPr>
      <w:r>
        <w:rPr>
          <w:rFonts w:ascii="Times New Roman" w:eastAsia="Times New Roman" w:hAnsi="Times New Roman"/>
        </w:rPr>
        <w:t>5</w:t>
      </w:r>
      <w:r w:rsidR="007D33A5" w:rsidRPr="003B6CDC">
        <w:rPr>
          <w:rFonts w:ascii="Times New Roman" w:eastAsia="Times New Roman" w:hAnsi="Times New Roman"/>
        </w:rPr>
        <w:tab/>
        <w:t xml:space="preserve"> </w:t>
      </w:r>
      <w:r>
        <w:rPr>
          <w:rFonts w:ascii="Times New Roman" w:eastAsia="Times New Roman" w:hAnsi="Times New Roman"/>
        </w:rPr>
        <w:tab/>
      </w:r>
      <w:r w:rsidR="007D33A5" w:rsidRPr="003B6CDC">
        <w:rPr>
          <w:rFonts w:ascii="Times New Roman" w:eastAsia="Times New Roman" w:hAnsi="Times New Roman"/>
        </w:rPr>
        <w:t>4</w:t>
      </w:r>
      <w:r w:rsidR="007D33A5" w:rsidRPr="003B6CDC">
        <w:rPr>
          <w:rFonts w:ascii="Times New Roman" w:eastAsia="Times New Roman" w:hAnsi="Times New Roman"/>
        </w:rPr>
        <w:tab/>
      </w:r>
      <w:r w:rsidR="007D33A5" w:rsidRPr="003B6CDC">
        <w:rPr>
          <w:rFonts w:ascii="Times New Roman" w:eastAsia="Times New Roman" w:hAnsi="Times New Roman"/>
        </w:rPr>
        <w:tab/>
        <w:t>3</w:t>
      </w:r>
      <w:r w:rsidR="007D33A5" w:rsidRPr="003B6CDC">
        <w:rPr>
          <w:rFonts w:ascii="Times New Roman" w:eastAsia="Times New Roman" w:hAnsi="Times New Roman"/>
        </w:rPr>
        <w:tab/>
      </w:r>
      <w:r w:rsidR="007D33A5" w:rsidRPr="003B6CDC">
        <w:rPr>
          <w:rFonts w:ascii="Times New Roman" w:eastAsia="Times New Roman" w:hAnsi="Times New Roman"/>
        </w:rPr>
        <w:tab/>
        <w:t xml:space="preserve">  2</w:t>
      </w:r>
      <w:r w:rsidR="007D33A5" w:rsidRPr="003B6CDC">
        <w:rPr>
          <w:rFonts w:ascii="Times New Roman" w:eastAsia="Times New Roman" w:hAnsi="Times New Roman"/>
        </w:rPr>
        <w:tab/>
      </w:r>
      <w:r w:rsidR="007D33A5" w:rsidRPr="003B6CDC">
        <w:rPr>
          <w:rFonts w:ascii="Times New Roman" w:eastAsia="Times New Roman" w:hAnsi="Times New Roman"/>
        </w:rPr>
        <w:tab/>
        <w:t>1</w:t>
      </w:r>
    </w:p>
    <w:p w:rsidR="003B6CDC" w:rsidRDefault="007D33A5" w:rsidP="003B6CDC">
      <w:pPr>
        <w:spacing w:after="0" w:line="240" w:lineRule="auto"/>
        <w:ind w:left="-709" w:right="-766"/>
        <w:rPr>
          <w:rFonts w:ascii="Times New Roman" w:eastAsia="Times New Roman" w:hAnsi="Times New Roman" w:cs="Times New Roman"/>
          <w:sz w:val="24"/>
          <w:szCs w:val="20"/>
        </w:rPr>
      </w:pPr>
      <w:r w:rsidRPr="00622FDA">
        <w:rPr>
          <w:rFonts w:ascii="Times New Roman" w:eastAsia="Times New Roman" w:hAnsi="Times New Roman" w:cs="Times New Roman"/>
          <w:sz w:val="24"/>
          <w:szCs w:val="20"/>
        </w:rPr>
        <w:t xml:space="preserve">        </w:t>
      </w:r>
      <w:proofErr w:type="gramStart"/>
      <w:r w:rsidRPr="00622FDA">
        <w:rPr>
          <w:rFonts w:ascii="Times New Roman" w:eastAsia="Times New Roman" w:hAnsi="Times New Roman" w:cs="Times New Roman"/>
          <w:sz w:val="24"/>
          <w:szCs w:val="20"/>
        </w:rPr>
        <w:t>very</w:t>
      </w:r>
      <w:proofErr w:type="gramEnd"/>
      <w:r w:rsidRPr="00622FDA">
        <w:rPr>
          <w:rFonts w:ascii="Times New Roman" w:eastAsia="Times New Roman" w:hAnsi="Times New Roman" w:cs="Times New Roman"/>
          <w:sz w:val="24"/>
          <w:szCs w:val="20"/>
        </w:rPr>
        <w:t xml:space="preserve"> high   </w:t>
      </w:r>
      <w:r w:rsidR="003B6CDC">
        <w:rPr>
          <w:rFonts w:ascii="Times New Roman" w:eastAsia="Times New Roman" w:hAnsi="Times New Roman" w:cs="Times New Roman"/>
          <w:sz w:val="24"/>
          <w:szCs w:val="20"/>
        </w:rPr>
        <w:tab/>
      </w:r>
      <w:proofErr w:type="spellStart"/>
      <w:r w:rsidRPr="00622FDA">
        <w:rPr>
          <w:rFonts w:ascii="Times New Roman" w:eastAsia="Times New Roman" w:hAnsi="Times New Roman" w:cs="Times New Roman"/>
          <w:sz w:val="24"/>
          <w:szCs w:val="20"/>
        </w:rPr>
        <w:t>high</w:t>
      </w:r>
      <w:proofErr w:type="spellEnd"/>
      <w:r w:rsidRPr="00622FDA">
        <w:rPr>
          <w:rFonts w:ascii="Times New Roman" w:eastAsia="Times New Roman" w:hAnsi="Times New Roman" w:cs="Times New Roman"/>
          <w:sz w:val="24"/>
          <w:szCs w:val="20"/>
        </w:rPr>
        <w:tab/>
        <w:t xml:space="preserve">       medium</w:t>
      </w:r>
      <w:r w:rsidRPr="00622FDA">
        <w:rPr>
          <w:rFonts w:ascii="Times New Roman" w:eastAsia="Times New Roman" w:hAnsi="Times New Roman" w:cs="Times New Roman"/>
          <w:sz w:val="24"/>
          <w:szCs w:val="20"/>
        </w:rPr>
        <w:tab/>
      </w:r>
      <w:r w:rsidRPr="00622FDA">
        <w:rPr>
          <w:rFonts w:ascii="Times New Roman" w:eastAsia="Times New Roman" w:hAnsi="Times New Roman" w:cs="Times New Roman"/>
          <w:sz w:val="24"/>
          <w:szCs w:val="20"/>
        </w:rPr>
        <w:tab/>
        <w:t>low</w:t>
      </w:r>
      <w:r w:rsidRPr="00622FDA">
        <w:rPr>
          <w:rFonts w:ascii="Times New Roman" w:eastAsia="Times New Roman" w:hAnsi="Times New Roman" w:cs="Times New Roman"/>
          <w:sz w:val="24"/>
          <w:szCs w:val="20"/>
        </w:rPr>
        <w:tab/>
        <w:t xml:space="preserve">     very low</w:t>
      </w:r>
    </w:p>
    <w:p w:rsidR="003B6CDC" w:rsidRDefault="003B6CDC" w:rsidP="003B6CDC">
      <w:pPr>
        <w:spacing w:after="0" w:line="240" w:lineRule="auto"/>
        <w:ind w:left="-709" w:right="-766"/>
        <w:rPr>
          <w:rFonts w:ascii="Times New Roman" w:eastAsia="Times New Roman" w:hAnsi="Times New Roman" w:cs="Times New Roman"/>
          <w:sz w:val="24"/>
          <w:szCs w:val="20"/>
        </w:rPr>
      </w:pPr>
    </w:p>
    <w:p w:rsidR="003B6CDC" w:rsidRDefault="003B6CDC" w:rsidP="003B6CDC">
      <w:pPr>
        <w:spacing w:after="0" w:line="240" w:lineRule="auto"/>
        <w:ind w:left="-709" w:right="-766"/>
        <w:rPr>
          <w:rFonts w:ascii="Times New Roman" w:eastAsia="Times New Roman" w:hAnsi="Times New Roman" w:cs="Times New Roman"/>
          <w:sz w:val="24"/>
          <w:szCs w:val="20"/>
        </w:rPr>
      </w:pPr>
    </w:p>
    <w:p w:rsidR="007D33A5" w:rsidRPr="00622FDA" w:rsidRDefault="003B6CDC" w:rsidP="003B6CDC">
      <w:pPr>
        <w:spacing w:after="0" w:line="240" w:lineRule="auto"/>
        <w:ind w:left="-567" w:right="-766" w:hanging="426"/>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5. </w:t>
      </w:r>
      <w:r>
        <w:rPr>
          <w:rFonts w:ascii="Times New Roman" w:eastAsia="Times New Roman" w:hAnsi="Times New Roman" w:cs="Times New Roman"/>
          <w:sz w:val="24"/>
          <w:szCs w:val="20"/>
        </w:rPr>
        <w:tab/>
      </w:r>
      <w:r w:rsidR="007D33A5" w:rsidRPr="00622FDA">
        <w:rPr>
          <w:rFonts w:ascii="Times New Roman" w:eastAsia="Times New Roman" w:hAnsi="Times New Roman" w:cs="Times New Roman"/>
          <w:sz w:val="24"/>
          <w:szCs w:val="20"/>
        </w:rPr>
        <w:t xml:space="preserve">Rate your level of knowledge of and skills in the topic </w:t>
      </w:r>
      <w:r w:rsidR="007D33A5" w:rsidRPr="00622FDA">
        <w:rPr>
          <w:rFonts w:ascii="Times New Roman" w:eastAsia="Times New Roman" w:hAnsi="Times New Roman" w:cs="Times New Roman"/>
          <w:sz w:val="24"/>
          <w:szCs w:val="20"/>
          <w:u w:val="single"/>
        </w:rPr>
        <w:t>after</w:t>
      </w:r>
      <w:r w:rsidR="007D33A5" w:rsidRPr="00622FDA">
        <w:rPr>
          <w:rFonts w:ascii="Times New Roman" w:eastAsia="Times New Roman" w:hAnsi="Times New Roman" w:cs="Times New Roman"/>
          <w:sz w:val="24"/>
          <w:szCs w:val="20"/>
        </w:rPr>
        <w:t xml:space="preserve"> participating in the event:</w:t>
      </w:r>
    </w:p>
    <w:p w:rsidR="003B6CDC" w:rsidRDefault="007D33A5" w:rsidP="009B416C">
      <w:pPr>
        <w:spacing w:after="0" w:line="240" w:lineRule="auto"/>
        <w:ind w:left="-709" w:right="-766"/>
        <w:rPr>
          <w:rFonts w:ascii="Times New Roman" w:eastAsia="Times New Roman" w:hAnsi="Times New Roman" w:cs="Times New Roman"/>
          <w:sz w:val="24"/>
          <w:szCs w:val="20"/>
        </w:rPr>
      </w:pPr>
      <w:r w:rsidRPr="00622FDA">
        <w:rPr>
          <w:rFonts w:ascii="Times New Roman" w:eastAsia="Times New Roman" w:hAnsi="Times New Roman" w:cs="Times New Roman"/>
          <w:sz w:val="24"/>
          <w:szCs w:val="20"/>
        </w:rPr>
        <w:t xml:space="preserve">    </w:t>
      </w:r>
      <w:r w:rsidRPr="00622FDA">
        <w:rPr>
          <w:rFonts w:ascii="Times New Roman" w:eastAsia="Times New Roman" w:hAnsi="Times New Roman" w:cs="Times New Roman"/>
          <w:sz w:val="24"/>
          <w:szCs w:val="20"/>
        </w:rPr>
        <w:tab/>
      </w:r>
    </w:p>
    <w:p w:rsidR="007D33A5" w:rsidRPr="003B6CDC" w:rsidRDefault="007D33A5" w:rsidP="003B6CDC">
      <w:pPr>
        <w:spacing w:after="0" w:line="240" w:lineRule="auto"/>
        <w:ind w:right="-766"/>
        <w:rPr>
          <w:rFonts w:ascii="Times New Roman" w:eastAsia="Times New Roman" w:hAnsi="Times New Roman" w:cs="Times New Roman"/>
        </w:rPr>
      </w:pPr>
      <w:r w:rsidRPr="003B6CDC">
        <w:rPr>
          <w:rFonts w:ascii="Times New Roman" w:eastAsia="Times New Roman" w:hAnsi="Times New Roman" w:cs="Times New Roman"/>
        </w:rPr>
        <w:t>5</w:t>
      </w:r>
      <w:r w:rsidRPr="003B6CDC">
        <w:rPr>
          <w:rFonts w:ascii="Times New Roman" w:eastAsia="Times New Roman" w:hAnsi="Times New Roman" w:cs="Times New Roman"/>
        </w:rPr>
        <w:tab/>
        <w:t xml:space="preserve"> </w:t>
      </w:r>
      <w:r w:rsidR="003B6CDC" w:rsidRPr="003B6CDC">
        <w:rPr>
          <w:rFonts w:ascii="Times New Roman" w:eastAsia="Times New Roman" w:hAnsi="Times New Roman" w:cs="Times New Roman"/>
        </w:rPr>
        <w:tab/>
      </w:r>
      <w:r w:rsidRPr="003B6CDC">
        <w:rPr>
          <w:rFonts w:ascii="Times New Roman" w:eastAsia="Times New Roman" w:hAnsi="Times New Roman" w:cs="Times New Roman"/>
        </w:rPr>
        <w:t>4</w:t>
      </w:r>
      <w:r w:rsidRPr="003B6CDC">
        <w:rPr>
          <w:rFonts w:ascii="Times New Roman" w:eastAsia="Times New Roman" w:hAnsi="Times New Roman" w:cs="Times New Roman"/>
        </w:rPr>
        <w:tab/>
      </w:r>
      <w:r w:rsidRPr="003B6CDC">
        <w:rPr>
          <w:rFonts w:ascii="Times New Roman" w:eastAsia="Times New Roman" w:hAnsi="Times New Roman" w:cs="Times New Roman"/>
        </w:rPr>
        <w:tab/>
        <w:t>3</w:t>
      </w:r>
      <w:r w:rsidRPr="003B6CDC">
        <w:rPr>
          <w:rFonts w:ascii="Times New Roman" w:eastAsia="Times New Roman" w:hAnsi="Times New Roman" w:cs="Times New Roman"/>
        </w:rPr>
        <w:tab/>
      </w:r>
      <w:r w:rsidRPr="003B6CDC">
        <w:rPr>
          <w:rFonts w:ascii="Times New Roman" w:eastAsia="Times New Roman" w:hAnsi="Times New Roman" w:cs="Times New Roman"/>
        </w:rPr>
        <w:tab/>
        <w:t xml:space="preserve">  2</w:t>
      </w:r>
      <w:r w:rsidRPr="003B6CDC">
        <w:rPr>
          <w:rFonts w:ascii="Times New Roman" w:eastAsia="Times New Roman" w:hAnsi="Times New Roman" w:cs="Times New Roman"/>
        </w:rPr>
        <w:tab/>
      </w:r>
      <w:r w:rsidRPr="003B6CDC">
        <w:rPr>
          <w:rFonts w:ascii="Times New Roman" w:eastAsia="Times New Roman" w:hAnsi="Times New Roman" w:cs="Times New Roman"/>
        </w:rPr>
        <w:tab/>
        <w:t>1</w:t>
      </w:r>
    </w:p>
    <w:p w:rsidR="007D33A5" w:rsidRPr="00622FDA" w:rsidRDefault="007D33A5" w:rsidP="009B416C">
      <w:pPr>
        <w:spacing w:after="0" w:line="240" w:lineRule="auto"/>
        <w:ind w:left="-709" w:right="-766"/>
        <w:rPr>
          <w:rFonts w:ascii="Times New Roman" w:eastAsia="Times New Roman" w:hAnsi="Times New Roman" w:cs="Times New Roman"/>
          <w:sz w:val="24"/>
          <w:szCs w:val="20"/>
        </w:rPr>
      </w:pPr>
      <w:r w:rsidRPr="00622FDA">
        <w:rPr>
          <w:rFonts w:ascii="Times New Roman" w:eastAsia="Times New Roman" w:hAnsi="Times New Roman" w:cs="Times New Roman"/>
          <w:sz w:val="24"/>
          <w:szCs w:val="20"/>
        </w:rPr>
        <w:t xml:space="preserve">        </w:t>
      </w:r>
      <w:proofErr w:type="gramStart"/>
      <w:r w:rsidRPr="00622FDA">
        <w:rPr>
          <w:rFonts w:ascii="Times New Roman" w:eastAsia="Times New Roman" w:hAnsi="Times New Roman" w:cs="Times New Roman"/>
          <w:sz w:val="24"/>
          <w:szCs w:val="20"/>
        </w:rPr>
        <w:t>very</w:t>
      </w:r>
      <w:proofErr w:type="gramEnd"/>
      <w:r w:rsidRPr="00622FDA">
        <w:rPr>
          <w:rFonts w:ascii="Times New Roman" w:eastAsia="Times New Roman" w:hAnsi="Times New Roman" w:cs="Times New Roman"/>
          <w:sz w:val="24"/>
          <w:szCs w:val="20"/>
        </w:rPr>
        <w:t xml:space="preserve"> high</w:t>
      </w:r>
      <w:r w:rsidRPr="00622FDA">
        <w:rPr>
          <w:rFonts w:ascii="Times New Roman" w:eastAsia="Times New Roman" w:hAnsi="Times New Roman" w:cs="Times New Roman"/>
          <w:sz w:val="24"/>
          <w:szCs w:val="20"/>
        </w:rPr>
        <w:tab/>
        <w:t xml:space="preserve">           </w:t>
      </w:r>
      <w:proofErr w:type="spellStart"/>
      <w:r w:rsidRPr="00622FDA">
        <w:rPr>
          <w:rFonts w:ascii="Times New Roman" w:eastAsia="Times New Roman" w:hAnsi="Times New Roman" w:cs="Times New Roman"/>
          <w:sz w:val="24"/>
          <w:szCs w:val="20"/>
        </w:rPr>
        <w:t>high</w:t>
      </w:r>
      <w:proofErr w:type="spellEnd"/>
      <w:r w:rsidRPr="00622FDA">
        <w:rPr>
          <w:rFonts w:ascii="Times New Roman" w:eastAsia="Times New Roman" w:hAnsi="Times New Roman" w:cs="Times New Roman"/>
          <w:sz w:val="24"/>
          <w:szCs w:val="20"/>
        </w:rPr>
        <w:tab/>
        <w:t xml:space="preserve">       medium</w:t>
      </w:r>
      <w:r w:rsidRPr="00622FDA">
        <w:rPr>
          <w:rFonts w:ascii="Times New Roman" w:eastAsia="Times New Roman" w:hAnsi="Times New Roman" w:cs="Times New Roman"/>
          <w:sz w:val="24"/>
          <w:szCs w:val="20"/>
        </w:rPr>
        <w:tab/>
      </w:r>
      <w:r w:rsidRPr="00622FDA">
        <w:rPr>
          <w:rFonts w:ascii="Times New Roman" w:eastAsia="Times New Roman" w:hAnsi="Times New Roman" w:cs="Times New Roman"/>
          <w:sz w:val="24"/>
          <w:szCs w:val="20"/>
        </w:rPr>
        <w:tab/>
        <w:t>low</w:t>
      </w:r>
      <w:r w:rsidRPr="00622FDA">
        <w:rPr>
          <w:rFonts w:ascii="Times New Roman" w:eastAsia="Times New Roman" w:hAnsi="Times New Roman" w:cs="Times New Roman"/>
          <w:sz w:val="24"/>
          <w:szCs w:val="20"/>
        </w:rPr>
        <w:tab/>
        <w:t xml:space="preserve">     very low</w:t>
      </w:r>
    </w:p>
    <w:p w:rsidR="003B6CDC" w:rsidRDefault="003B6CDC" w:rsidP="009B416C">
      <w:pPr>
        <w:spacing w:after="0" w:line="240" w:lineRule="auto"/>
        <w:ind w:left="-709" w:right="-766"/>
        <w:jc w:val="both"/>
        <w:rPr>
          <w:rFonts w:ascii="Times New Roman" w:eastAsia="Times New Roman" w:hAnsi="Times New Roman" w:cs="Times New Roman"/>
          <w:i/>
          <w:iCs/>
          <w:sz w:val="24"/>
          <w:szCs w:val="20"/>
        </w:rPr>
      </w:pPr>
    </w:p>
    <w:p w:rsidR="003B6CDC" w:rsidRDefault="007D33A5" w:rsidP="003B6CDC">
      <w:pPr>
        <w:spacing w:after="0" w:line="240" w:lineRule="auto"/>
        <w:ind w:left="-709" w:right="-766"/>
        <w:jc w:val="both"/>
        <w:rPr>
          <w:rFonts w:ascii="Times New Roman" w:eastAsia="Times New Roman" w:hAnsi="Times New Roman" w:cs="Times New Roman"/>
          <w:sz w:val="40"/>
          <w:szCs w:val="20"/>
        </w:rPr>
      </w:pPr>
      <w:r w:rsidRPr="00622FDA">
        <w:rPr>
          <w:rFonts w:ascii="Times New Roman" w:eastAsia="Times New Roman" w:hAnsi="Times New Roman" w:cs="Times New Roman"/>
          <w:i/>
          <w:iCs/>
          <w:sz w:val="24"/>
          <w:szCs w:val="20"/>
        </w:rPr>
        <w:t>Explain</w:t>
      </w:r>
      <w:proofErr w:type="gramStart"/>
      <w:r w:rsidRPr="00622FDA">
        <w:rPr>
          <w:rFonts w:ascii="Times New Roman" w:eastAsia="Times New Roman" w:hAnsi="Times New Roman" w:cs="Times New Roman"/>
          <w:i/>
          <w:iCs/>
          <w:sz w:val="24"/>
          <w:szCs w:val="20"/>
        </w:rPr>
        <w:t>:</w:t>
      </w:r>
      <w:r w:rsidRPr="00622FDA">
        <w:rPr>
          <w:rFonts w:ascii="Times New Roman" w:eastAsia="Times New Roman" w:hAnsi="Times New Roman" w:cs="Times New Roman"/>
          <w:sz w:val="40"/>
          <w:szCs w:val="20"/>
        </w:rPr>
        <w:t>_</w:t>
      </w:r>
      <w:proofErr w:type="gramEnd"/>
      <w:r w:rsidRPr="00622FDA">
        <w:rPr>
          <w:rFonts w:ascii="Times New Roman" w:eastAsia="Times New Roman" w:hAnsi="Times New Roman" w:cs="Times New Roman"/>
          <w:sz w:val="40"/>
          <w:szCs w:val="20"/>
        </w:rPr>
        <w:t>_________________________________________________________________________________________</w:t>
      </w:r>
      <w:r w:rsidR="003B6CDC">
        <w:rPr>
          <w:rFonts w:ascii="Times New Roman" w:eastAsia="Times New Roman" w:hAnsi="Times New Roman" w:cs="Times New Roman"/>
          <w:sz w:val="40"/>
          <w:szCs w:val="20"/>
        </w:rPr>
        <w:t>__</w:t>
      </w:r>
    </w:p>
    <w:p w:rsidR="003B6CDC" w:rsidRDefault="003B6CDC" w:rsidP="003B6CDC">
      <w:pPr>
        <w:spacing w:after="0" w:line="240" w:lineRule="auto"/>
        <w:ind w:left="-709" w:right="-766"/>
        <w:jc w:val="both"/>
        <w:rPr>
          <w:rFonts w:ascii="Times New Roman" w:eastAsia="Times New Roman" w:hAnsi="Times New Roman"/>
          <w:szCs w:val="24"/>
        </w:rPr>
      </w:pPr>
    </w:p>
    <w:p w:rsidR="003B6CDC" w:rsidRDefault="003B6CDC" w:rsidP="003B6CDC">
      <w:pPr>
        <w:spacing w:after="0" w:line="240" w:lineRule="auto"/>
        <w:ind w:left="-709" w:right="-766"/>
        <w:jc w:val="both"/>
        <w:rPr>
          <w:rFonts w:ascii="Times New Roman" w:eastAsia="Times New Roman" w:hAnsi="Times New Roman"/>
          <w:szCs w:val="24"/>
        </w:rPr>
      </w:pPr>
    </w:p>
    <w:p w:rsidR="007D33A5" w:rsidRPr="003B6CDC" w:rsidRDefault="007D33A5" w:rsidP="003B6CDC">
      <w:pPr>
        <w:pStyle w:val="ListParagraph"/>
        <w:numPr>
          <w:ilvl w:val="0"/>
          <w:numId w:val="170"/>
        </w:numPr>
        <w:tabs>
          <w:tab w:val="clear" w:pos="502"/>
          <w:tab w:val="num" w:pos="-567"/>
        </w:tabs>
        <w:spacing w:after="0"/>
        <w:ind w:left="-567" w:right="-766" w:hanging="426"/>
        <w:jc w:val="both"/>
        <w:rPr>
          <w:rFonts w:ascii="Times New Roman" w:eastAsia="Times New Roman" w:hAnsi="Times New Roman"/>
          <w:sz w:val="40"/>
        </w:rPr>
      </w:pPr>
      <w:r w:rsidRPr="003B6CDC">
        <w:rPr>
          <w:rFonts w:ascii="Times New Roman" w:eastAsia="Times New Roman" w:hAnsi="Times New Roman"/>
          <w:szCs w:val="24"/>
        </w:rPr>
        <w:t>How will you apply the project’s content and knowledge gained at your workplace? Please provide examples (e.g. develop new policy initiatives, organise trainings, develop work plans/strategies, draft regulations, develop new procedures/tools etc.)</w:t>
      </w:r>
      <w:r w:rsidR="00D46F31" w:rsidRPr="003B6CDC">
        <w:rPr>
          <w:rFonts w:ascii="Times New Roman" w:eastAsia="Times New Roman" w:hAnsi="Times New Roman"/>
          <w:szCs w:val="24"/>
        </w:rPr>
        <w:t>.</w:t>
      </w:r>
    </w:p>
    <w:p w:rsidR="007D33A5" w:rsidRPr="00622FDA" w:rsidRDefault="007D33A5" w:rsidP="009B416C">
      <w:pPr>
        <w:spacing w:after="0" w:line="240" w:lineRule="auto"/>
        <w:ind w:left="-709" w:right="-766"/>
        <w:jc w:val="both"/>
        <w:rPr>
          <w:rFonts w:ascii="Times New Roman" w:eastAsia="Times New Roman" w:hAnsi="Times New Roman" w:cs="Times New Roman"/>
          <w:sz w:val="40"/>
          <w:szCs w:val="20"/>
        </w:rPr>
      </w:pPr>
      <w:r w:rsidRPr="00622FDA">
        <w:rPr>
          <w:rFonts w:ascii="Times New Roman" w:eastAsia="Times New Roman" w:hAnsi="Times New Roman" w:cs="Times New Roman"/>
          <w:i/>
          <w:iCs/>
          <w:sz w:val="24"/>
          <w:szCs w:val="20"/>
        </w:rPr>
        <w:t>Explain</w:t>
      </w:r>
      <w:proofErr w:type="gramStart"/>
      <w:r w:rsidRPr="00622FDA">
        <w:rPr>
          <w:rFonts w:ascii="Times New Roman" w:eastAsia="Times New Roman" w:hAnsi="Times New Roman" w:cs="Times New Roman"/>
          <w:i/>
          <w:iCs/>
          <w:sz w:val="24"/>
          <w:szCs w:val="20"/>
        </w:rPr>
        <w:t>:</w:t>
      </w:r>
      <w:r w:rsidRPr="00622FDA">
        <w:rPr>
          <w:rFonts w:ascii="Times New Roman" w:eastAsia="Times New Roman" w:hAnsi="Times New Roman" w:cs="Times New Roman"/>
          <w:sz w:val="40"/>
          <w:szCs w:val="20"/>
        </w:rPr>
        <w:t>_</w:t>
      </w:r>
      <w:proofErr w:type="gramEnd"/>
      <w:r w:rsidRPr="00622FDA">
        <w:rPr>
          <w:rFonts w:ascii="Times New Roman" w:eastAsia="Times New Roman" w:hAnsi="Times New Roman" w:cs="Times New Roman"/>
          <w:sz w:val="40"/>
          <w:szCs w:val="20"/>
        </w:rPr>
        <w:t>_____________________________________________________________________________</w:t>
      </w:r>
      <w:r w:rsidR="00D46F31" w:rsidRPr="00622FDA">
        <w:rPr>
          <w:rFonts w:ascii="Times New Roman" w:eastAsia="Times New Roman" w:hAnsi="Times New Roman" w:cs="Times New Roman"/>
          <w:sz w:val="40"/>
          <w:szCs w:val="20"/>
        </w:rPr>
        <w:t>____</w:t>
      </w:r>
      <w:r w:rsidRPr="00622FDA">
        <w:rPr>
          <w:rFonts w:ascii="Times New Roman" w:eastAsia="Times New Roman" w:hAnsi="Times New Roman" w:cs="Times New Roman"/>
          <w:sz w:val="40"/>
          <w:szCs w:val="20"/>
        </w:rPr>
        <w:t>_________</w:t>
      </w:r>
      <w:r w:rsidR="003B6CDC">
        <w:rPr>
          <w:rFonts w:ascii="Times New Roman" w:eastAsia="Times New Roman" w:hAnsi="Times New Roman" w:cs="Times New Roman"/>
          <w:sz w:val="40"/>
          <w:szCs w:val="20"/>
        </w:rPr>
        <w:t>_</w:t>
      </w:r>
    </w:p>
    <w:p w:rsidR="007D33A5" w:rsidRPr="00622FDA" w:rsidRDefault="007D33A5" w:rsidP="009B416C">
      <w:pPr>
        <w:spacing w:after="0" w:line="240" w:lineRule="auto"/>
        <w:ind w:left="-709" w:right="-766"/>
        <w:rPr>
          <w:rFonts w:ascii="Times New Roman" w:eastAsia="Times New Roman" w:hAnsi="Times New Roman" w:cs="Times New Roman"/>
          <w:sz w:val="24"/>
          <w:szCs w:val="20"/>
        </w:rPr>
      </w:pPr>
    </w:p>
    <w:p w:rsidR="007D33A5" w:rsidRPr="003B6CDC" w:rsidRDefault="007D33A5" w:rsidP="003B6CDC">
      <w:pPr>
        <w:pStyle w:val="ListParagraph"/>
        <w:numPr>
          <w:ilvl w:val="0"/>
          <w:numId w:val="170"/>
        </w:numPr>
        <w:tabs>
          <w:tab w:val="clear" w:pos="502"/>
          <w:tab w:val="num" w:pos="-567"/>
        </w:tabs>
        <w:spacing w:after="0"/>
        <w:ind w:left="-567" w:right="-766" w:hanging="426"/>
        <w:rPr>
          <w:rFonts w:ascii="Times New Roman" w:eastAsia="Times New Roman" w:hAnsi="Times New Roman"/>
        </w:rPr>
      </w:pPr>
      <w:r w:rsidRPr="003B6CDC">
        <w:rPr>
          <w:rFonts w:ascii="Times New Roman" w:eastAsia="Times New Roman" w:hAnsi="Times New Roman"/>
        </w:rPr>
        <w:t xml:space="preserve">What needs to be done </w:t>
      </w:r>
      <w:r w:rsidRPr="003B6CDC">
        <w:rPr>
          <w:rFonts w:ascii="Times New Roman" w:eastAsia="Times New Roman" w:hAnsi="Times New Roman"/>
          <w:u w:val="single"/>
        </w:rPr>
        <w:t>next by APEC</w:t>
      </w:r>
      <w:r w:rsidRPr="003B6CDC">
        <w:rPr>
          <w:rFonts w:ascii="Times New Roman" w:eastAsia="Times New Roman" w:hAnsi="Times New Roman"/>
        </w:rPr>
        <w:t>? Are there plans to link the project’s outcomes to subsequent collective actions by fora or individual actions by economies?</w:t>
      </w:r>
    </w:p>
    <w:p w:rsidR="007D33A5" w:rsidRPr="00622FDA" w:rsidRDefault="007D33A5" w:rsidP="009B416C">
      <w:pPr>
        <w:spacing w:after="0" w:line="240" w:lineRule="auto"/>
        <w:ind w:left="-709" w:right="-766"/>
        <w:jc w:val="both"/>
        <w:rPr>
          <w:rFonts w:ascii="Times New Roman" w:eastAsia="Times New Roman" w:hAnsi="Times New Roman" w:cs="Times New Roman"/>
          <w:sz w:val="40"/>
          <w:szCs w:val="20"/>
        </w:rPr>
      </w:pPr>
      <w:r w:rsidRPr="00622FDA">
        <w:rPr>
          <w:rFonts w:ascii="Times New Roman" w:eastAsia="Times New Roman" w:hAnsi="Times New Roman" w:cs="Times New Roman"/>
          <w:sz w:val="40"/>
          <w:szCs w:val="20"/>
        </w:rPr>
        <w:t>________________________________________________________________________________________________</w:t>
      </w:r>
    </w:p>
    <w:p w:rsidR="007D33A5" w:rsidRPr="00622FDA" w:rsidRDefault="007D33A5" w:rsidP="009B416C">
      <w:pPr>
        <w:spacing w:after="0" w:line="240" w:lineRule="auto"/>
        <w:ind w:left="-709" w:right="-766"/>
        <w:jc w:val="both"/>
        <w:rPr>
          <w:rFonts w:ascii="Times New Roman" w:eastAsia="Times New Roman" w:hAnsi="Times New Roman" w:cs="Times New Roman"/>
          <w:sz w:val="40"/>
          <w:szCs w:val="20"/>
        </w:rPr>
      </w:pPr>
      <w:r w:rsidRPr="00622FDA">
        <w:rPr>
          <w:rFonts w:ascii="Times New Roman" w:eastAsia="Times New Roman" w:hAnsi="Times New Roman" w:cs="Times New Roman"/>
          <w:sz w:val="40"/>
          <w:szCs w:val="20"/>
        </w:rPr>
        <w:t>________________________________________________</w:t>
      </w:r>
    </w:p>
    <w:p w:rsidR="007D33A5" w:rsidRPr="00622FDA" w:rsidRDefault="007D33A5" w:rsidP="009B416C">
      <w:pPr>
        <w:spacing w:after="0" w:line="240" w:lineRule="auto"/>
        <w:ind w:left="-709" w:right="-766"/>
        <w:rPr>
          <w:rFonts w:ascii="Times New Roman" w:eastAsia="Times New Roman" w:hAnsi="Times New Roman" w:cs="Times New Roman"/>
          <w:sz w:val="24"/>
          <w:szCs w:val="20"/>
        </w:rPr>
      </w:pPr>
    </w:p>
    <w:p w:rsidR="007D33A5" w:rsidRPr="00622FDA" w:rsidRDefault="007D33A5" w:rsidP="003B6CDC">
      <w:pPr>
        <w:numPr>
          <w:ilvl w:val="0"/>
          <w:numId w:val="170"/>
        </w:numPr>
        <w:spacing w:after="0" w:line="240" w:lineRule="auto"/>
        <w:ind w:left="-709" w:right="-766"/>
        <w:rPr>
          <w:rFonts w:ascii="Times New Roman" w:eastAsia="Times New Roman" w:hAnsi="Times New Roman" w:cs="Times New Roman"/>
          <w:sz w:val="24"/>
          <w:szCs w:val="20"/>
        </w:rPr>
      </w:pPr>
      <w:r w:rsidRPr="00622FDA">
        <w:rPr>
          <w:rFonts w:ascii="Times New Roman" w:eastAsia="Times New Roman" w:hAnsi="Times New Roman" w:cs="Times New Roman"/>
          <w:sz w:val="24"/>
          <w:szCs w:val="20"/>
        </w:rPr>
        <w:t>How could this project have been improved? Please provide comments on how to improve the project, if relevant.</w:t>
      </w:r>
    </w:p>
    <w:p w:rsidR="007D33A5" w:rsidRPr="00622FDA" w:rsidRDefault="007D33A5" w:rsidP="009B416C">
      <w:pPr>
        <w:spacing w:after="0" w:line="240" w:lineRule="auto"/>
        <w:ind w:left="-709" w:right="-766"/>
        <w:jc w:val="both"/>
        <w:rPr>
          <w:rFonts w:ascii="Times New Roman" w:eastAsia="Times New Roman" w:hAnsi="Times New Roman" w:cs="Times New Roman"/>
          <w:sz w:val="40"/>
          <w:szCs w:val="20"/>
        </w:rPr>
      </w:pPr>
      <w:r w:rsidRPr="00622FDA">
        <w:rPr>
          <w:rFonts w:ascii="Times New Roman" w:eastAsia="Times New Roman" w:hAnsi="Times New Roman" w:cs="Times New Roman"/>
          <w:sz w:val="40"/>
          <w:szCs w:val="20"/>
        </w:rPr>
        <w:t>________________________________________________</w:t>
      </w:r>
    </w:p>
    <w:p w:rsidR="007D33A5" w:rsidRPr="00622FDA" w:rsidRDefault="007D33A5" w:rsidP="009B416C">
      <w:pPr>
        <w:spacing w:after="0" w:line="240" w:lineRule="auto"/>
        <w:ind w:left="-709" w:right="-766"/>
        <w:rPr>
          <w:rFonts w:ascii="Times New Roman" w:eastAsia="Times New Roman" w:hAnsi="Times New Roman" w:cs="Times New Roman"/>
          <w:sz w:val="40"/>
          <w:szCs w:val="20"/>
        </w:rPr>
      </w:pPr>
      <w:r w:rsidRPr="00622FDA">
        <w:rPr>
          <w:rFonts w:ascii="Times New Roman" w:eastAsia="Times New Roman" w:hAnsi="Times New Roman" w:cs="Times New Roman"/>
          <w:sz w:val="40"/>
          <w:szCs w:val="20"/>
        </w:rPr>
        <w:t>________________________________________________</w:t>
      </w:r>
    </w:p>
    <w:p w:rsidR="007D33A5" w:rsidRPr="00622FDA" w:rsidRDefault="007D33A5" w:rsidP="009B416C">
      <w:pPr>
        <w:spacing w:after="0" w:line="240" w:lineRule="auto"/>
        <w:ind w:left="-709" w:right="-766"/>
        <w:jc w:val="both"/>
        <w:rPr>
          <w:rFonts w:ascii="Times New Roman" w:eastAsia="Times New Roman" w:hAnsi="Times New Roman" w:cs="Times New Roman"/>
          <w:sz w:val="40"/>
          <w:szCs w:val="20"/>
        </w:rPr>
      </w:pPr>
      <w:r w:rsidRPr="00622FDA">
        <w:rPr>
          <w:rFonts w:ascii="Times New Roman" w:eastAsia="Times New Roman" w:hAnsi="Times New Roman" w:cs="Times New Roman"/>
          <w:sz w:val="40"/>
          <w:szCs w:val="20"/>
        </w:rPr>
        <w:t>________________________________________________</w:t>
      </w:r>
    </w:p>
    <w:p w:rsidR="007D33A5" w:rsidRPr="00622FDA" w:rsidRDefault="007D33A5" w:rsidP="009B416C">
      <w:pPr>
        <w:spacing w:after="0" w:line="240" w:lineRule="auto"/>
        <w:ind w:left="-709" w:right="-766"/>
        <w:jc w:val="both"/>
        <w:rPr>
          <w:rFonts w:ascii="Times New Roman" w:eastAsia="Times New Roman" w:hAnsi="Times New Roman" w:cs="Times New Roman"/>
          <w:sz w:val="40"/>
          <w:szCs w:val="20"/>
        </w:rPr>
      </w:pPr>
    </w:p>
    <w:p w:rsidR="007D33A5" w:rsidRPr="00622FDA" w:rsidRDefault="007D33A5" w:rsidP="009B416C">
      <w:pPr>
        <w:spacing w:after="0" w:line="240" w:lineRule="auto"/>
        <w:ind w:left="-709" w:right="-766"/>
        <w:rPr>
          <w:rFonts w:ascii="Times New Roman" w:eastAsia="Times New Roman" w:hAnsi="Times New Roman" w:cs="Times New Roman"/>
          <w:b/>
          <w:sz w:val="24"/>
          <w:szCs w:val="20"/>
        </w:rPr>
      </w:pPr>
      <w:r w:rsidRPr="00622FDA">
        <w:rPr>
          <w:rFonts w:ascii="Times New Roman" w:eastAsia="Times New Roman" w:hAnsi="Times New Roman" w:cs="Times New Roman"/>
          <w:b/>
          <w:sz w:val="24"/>
          <w:szCs w:val="20"/>
        </w:rPr>
        <w:t>Participant information (identifying information is optional):</w:t>
      </w:r>
    </w:p>
    <w:p w:rsidR="007D33A5" w:rsidRPr="00622FDA" w:rsidRDefault="007D33A5" w:rsidP="009B416C">
      <w:pPr>
        <w:spacing w:after="0" w:line="240" w:lineRule="auto"/>
        <w:ind w:left="-709" w:right="-766"/>
        <w:rPr>
          <w:rFonts w:ascii="Times New Roman" w:eastAsia="Times New Roman" w:hAnsi="Times New Roman" w:cs="Times New Roman"/>
          <w:sz w:val="24"/>
          <w:szCs w:val="20"/>
        </w:rPr>
      </w:pPr>
    </w:p>
    <w:p w:rsidR="007D33A5" w:rsidRPr="00622FDA" w:rsidRDefault="007D33A5" w:rsidP="009B416C">
      <w:pPr>
        <w:spacing w:after="0" w:line="240" w:lineRule="auto"/>
        <w:ind w:left="-709" w:right="-766"/>
        <w:rPr>
          <w:rFonts w:ascii="Times New Roman" w:eastAsia="Times New Roman" w:hAnsi="Times New Roman" w:cs="Times New Roman"/>
          <w:sz w:val="24"/>
          <w:szCs w:val="20"/>
        </w:rPr>
      </w:pPr>
      <w:r w:rsidRPr="00622FDA">
        <w:rPr>
          <w:rFonts w:ascii="Times New Roman" w:eastAsia="Times New Roman" w:hAnsi="Times New Roman" w:cs="Times New Roman"/>
          <w:sz w:val="24"/>
          <w:szCs w:val="20"/>
        </w:rPr>
        <w:t xml:space="preserve">Name: </w:t>
      </w:r>
    </w:p>
    <w:p w:rsidR="007D33A5" w:rsidRPr="00622FDA" w:rsidRDefault="007D33A5" w:rsidP="009B416C">
      <w:pPr>
        <w:spacing w:after="0" w:line="240" w:lineRule="auto"/>
        <w:ind w:left="-709" w:right="-766"/>
        <w:rPr>
          <w:rFonts w:ascii="Times New Roman" w:eastAsia="Times New Roman" w:hAnsi="Times New Roman" w:cs="Times New Roman"/>
          <w:sz w:val="24"/>
          <w:szCs w:val="20"/>
        </w:rPr>
      </w:pPr>
    </w:p>
    <w:p w:rsidR="007D33A5" w:rsidRDefault="007D33A5" w:rsidP="009B416C">
      <w:pPr>
        <w:spacing w:after="0" w:line="240" w:lineRule="auto"/>
        <w:ind w:left="-709" w:right="-766"/>
        <w:rPr>
          <w:rFonts w:ascii="Times New Roman" w:eastAsia="Times New Roman" w:hAnsi="Times New Roman" w:cs="Times New Roman"/>
          <w:sz w:val="24"/>
          <w:szCs w:val="20"/>
        </w:rPr>
      </w:pPr>
      <w:proofErr w:type="spellStart"/>
      <w:r w:rsidRPr="00622FDA">
        <w:rPr>
          <w:rFonts w:ascii="Times New Roman" w:eastAsia="Times New Roman" w:hAnsi="Times New Roman" w:cs="Times New Roman"/>
          <w:sz w:val="24"/>
          <w:szCs w:val="20"/>
        </w:rPr>
        <w:t>Organisation</w:t>
      </w:r>
      <w:proofErr w:type="spellEnd"/>
      <w:r w:rsidRPr="00622FDA">
        <w:rPr>
          <w:rFonts w:ascii="Times New Roman" w:eastAsia="Times New Roman" w:hAnsi="Times New Roman" w:cs="Times New Roman"/>
          <w:sz w:val="24"/>
          <w:szCs w:val="20"/>
        </w:rPr>
        <w:t xml:space="preserve">/Economy: </w:t>
      </w:r>
    </w:p>
    <w:p w:rsidR="003B6CDC" w:rsidRPr="00622FDA" w:rsidRDefault="003B6CDC" w:rsidP="009B416C">
      <w:pPr>
        <w:spacing w:after="0" w:line="240" w:lineRule="auto"/>
        <w:ind w:left="-709" w:right="-766"/>
        <w:rPr>
          <w:rFonts w:ascii="Times New Roman" w:eastAsia="Times New Roman" w:hAnsi="Times New Roman" w:cs="Times New Roman"/>
          <w:sz w:val="24"/>
          <w:szCs w:val="20"/>
        </w:rPr>
      </w:pPr>
    </w:p>
    <w:p w:rsidR="003B6CDC" w:rsidRDefault="007D33A5" w:rsidP="003B6CDC">
      <w:pPr>
        <w:spacing w:after="0" w:line="240" w:lineRule="auto"/>
        <w:ind w:left="-709" w:right="-766"/>
        <w:rPr>
          <w:rFonts w:ascii="Times New Roman" w:eastAsia="Times New Roman" w:hAnsi="Times New Roman" w:cs="Times New Roman"/>
          <w:sz w:val="24"/>
          <w:szCs w:val="20"/>
        </w:rPr>
      </w:pPr>
      <w:r w:rsidRPr="00622FDA">
        <w:rPr>
          <w:rFonts w:ascii="Times New Roman" w:eastAsia="Times New Roman" w:hAnsi="Times New Roman" w:cs="Times New Roman"/>
          <w:sz w:val="24"/>
          <w:szCs w:val="20"/>
        </w:rPr>
        <w:t xml:space="preserve">Email: </w:t>
      </w:r>
    </w:p>
    <w:p w:rsidR="003B6CDC" w:rsidRDefault="003B6CDC" w:rsidP="003B6CDC">
      <w:pPr>
        <w:spacing w:after="0" w:line="240" w:lineRule="auto"/>
        <w:ind w:left="-709" w:right="-766"/>
        <w:rPr>
          <w:rFonts w:ascii="Times New Roman" w:eastAsia="Times New Roman" w:hAnsi="Times New Roman" w:cs="Times New Roman"/>
          <w:sz w:val="24"/>
          <w:szCs w:val="20"/>
        </w:rPr>
      </w:pPr>
    </w:p>
    <w:p w:rsidR="003B6CDC" w:rsidRDefault="003B6CDC" w:rsidP="003B6CDC">
      <w:pPr>
        <w:spacing w:after="0" w:line="240" w:lineRule="auto"/>
        <w:ind w:left="-709" w:right="-766"/>
        <w:rPr>
          <w:rFonts w:ascii="Times New Roman" w:eastAsia="Times New Roman" w:hAnsi="Times New Roman" w:cs="Times New Roman"/>
          <w:sz w:val="24"/>
          <w:szCs w:val="20"/>
        </w:rPr>
      </w:pPr>
    </w:p>
    <w:p w:rsidR="003B6CDC" w:rsidRDefault="003B6CDC" w:rsidP="003B6CDC">
      <w:pPr>
        <w:spacing w:after="0" w:line="240" w:lineRule="auto"/>
        <w:ind w:left="-709" w:right="-766"/>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Gender:  </w:t>
      </w:r>
      <w:proofErr w:type="gramStart"/>
      <w:r>
        <w:rPr>
          <w:rFonts w:ascii="Times New Roman" w:eastAsia="Times New Roman" w:hAnsi="Times New Roman" w:cs="Times New Roman"/>
          <w:sz w:val="24"/>
          <w:szCs w:val="20"/>
        </w:rPr>
        <w:t>M  /</w:t>
      </w:r>
      <w:proofErr w:type="gramEnd"/>
      <w:r>
        <w:rPr>
          <w:rFonts w:ascii="Times New Roman" w:eastAsia="Times New Roman" w:hAnsi="Times New Roman" w:cs="Times New Roman"/>
          <w:sz w:val="24"/>
          <w:szCs w:val="20"/>
        </w:rPr>
        <w:t xml:space="preserve">  F  </w:t>
      </w:r>
    </w:p>
    <w:p w:rsidR="003B6CDC" w:rsidRDefault="003B6CDC" w:rsidP="003B6CDC">
      <w:pPr>
        <w:spacing w:after="0" w:line="240" w:lineRule="auto"/>
        <w:ind w:left="-709" w:right="-766"/>
        <w:rPr>
          <w:rFonts w:ascii="Times New Roman" w:eastAsia="Times New Roman" w:hAnsi="Times New Roman" w:cs="Times New Roman"/>
          <w:b/>
          <w:i/>
          <w:sz w:val="28"/>
          <w:szCs w:val="20"/>
        </w:rPr>
      </w:pPr>
    </w:p>
    <w:p w:rsidR="003B6CDC" w:rsidRDefault="003B6CDC" w:rsidP="003B6CDC">
      <w:pPr>
        <w:spacing w:after="0" w:line="240" w:lineRule="auto"/>
        <w:ind w:left="-709" w:right="-766"/>
        <w:rPr>
          <w:rFonts w:ascii="Times New Roman" w:eastAsia="Times New Roman" w:hAnsi="Times New Roman" w:cs="Times New Roman"/>
          <w:b/>
          <w:i/>
          <w:sz w:val="28"/>
          <w:szCs w:val="20"/>
        </w:rPr>
      </w:pPr>
    </w:p>
    <w:p w:rsidR="003B6CDC" w:rsidRDefault="003B6CDC" w:rsidP="003B6CDC">
      <w:pPr>
        <w:spacing w:after="0" w:line="240" w:lineRule="auto"/>
        <w:ind w:left="-709" w:right="-766"/>
        <w:rPr>
          <w:rFonts w:ascii="Times New Roman" w:eastAsia="Times New Roman" w:hAnsi="Times New Roman" w:cs="Times New Roman"/>
          <w:b/>
          <w:i/>
          <w:sz w:val="28"/>
          <w:szCs w:val="20"/>
        </w:rPr>
      </w:pPr>
    </w:p>
    <w:p w:rsidR="003B6CDC" w:rsidRDefault="003B6CDC" w:rsidP="003B6CDC">
      <w:pPr>
        <w:spacing w:after="0" w:line="240" w:lineRule="auto"/>
        <w:ind w:left="-709" w:right="-766"/>
        <w:rPr>
          <w:rFonts w:ascii="Times New Roman" w:eastAsia="Times New Roman" w:hAnsi="Times New Roman" w:cs="Times New Roman"/>
          <w:b/>
          <w:i/>
          <w:sz w:val="28"/>
          <w:szCs w:val="20"/>
        </w:rPr>
      </w:pPr>
    </w:p>
    <w:p w:rsidR="003B6CDC" w:rsidRDefault="003B6CDC" w:rsidP="003B6CDC">
      <w:pPr>
        <w:spacing w:after="0" w:line="240" w:lineRule="auto"/>
        <w:ind w:left="-709" w:right="-766"/>
        <w:rPr>
          <w:rFonts w:ascii="Times New Roman" w:eastAsia="Times New Roman" w:hAnsi="Times New Roman" w:cs="Times New Roman"/>
          <w:b/>
          <w:i/>
          <w:sz w:val="28"/>
          <w:szCs w:val="20"/>
        </w:rPr>
      </w:pPr>
    </w:p>
    <w:p w:rsidR="003B6CDC" w:rsidRDefault="003B6CDC" w:rsidP="003B6CDC">
      <w:pPr>
        <w:spacing w:after="0" w:line="240" w:lineRule="auto"/>
        <w:ind w:left="-709" w:right="-766"/>
        <w:rPr>
          <w:rFonts w:ascii="Times New Roman" w:eastAsia="Times New Roman" w:hAnsi="Times New Roman" w:cs="Times New Roman"/>
          <w:b/>
          <w:i/>
          <w:sz w:val="28"/>
          <w:szCs w:val="20"/>
        </w:rPr>
      </w:pPr>
    </w:p>
    <w:p w:rsidR="007D33A5" w:rsidRPr="003B6CDC" w:rsidRDefault="007D33A5" w:rsidP="003B6CDC">
      <w:pPr>
        <w:spacing w:after="0" w:line="240" w:lineRule="auto"/>
        <w:ind w:left="-709" w:right="-766"/>
        <w:jc w:val="center"/>
        <w:rPr>
          <w:rFonts w:ascii="Times New Roman" w:eastAsia="Times New Roman" w:hAnsi="Times New Roman" w:cs="Times New Roman"/>
          <w:sz w:val="24"/>
          <w:szCs w:val="20"/>
        </w:rPr>
      </w:pPr>
      <w:r w:rsidRPr="00622FDA">
        <w:rPr>
          <w:rFonts w:ascii="Times New Roman" w:eastAsia="Times New Roman" w:hAnsi="Times New Roman" w:cs="Times New Roman"/>
          <w:b/>
          <w:i/>
          <w:sz w:val="28"/>
          <w:szCs w:val="20"/>
        </w:rPr>
        <w:t>Thank you. Your evaluation is important in helping us assess this project, improve project quality and plan next steps.</w:t>
      </w:r>
    </w:p>
    <w:p w:rsidR="007D33A5" w:rsidRPr="00622FDA" w:rsidRDefault="007D33A5">
      <w:pPr>
        <w:rPr>
          <w:rFonts w:ascii="Arial" w:eastAsia="PMingLiU" w:hAnsi="Arial" w:cs="Times New Roman"/>
          <w:b/>
          <w:kern w:val="22"/>
          <w:sz w:val="32"/>
          <w:szCs w:val="28"/>
        </w:rPr>
      </w:pPr>
      <w:r w:rsidRPr="00622FDA">
        <w:br w:type="page"/>
      </w:r>
    </w:p>
    <w:p w:rsidR="00FF3443" w:rsidRPr="009B416C" w:rsidRDefault="00553227" w:rsidP="003B6CDC">
      <w:pPr>
        <w:pStyle w:val="Heading2"/>
        <w:jc w:val="right"/>
        <w:rPr>
          <w:sz w:val="36"/>
          <w:szCs w:val="36"/>
        </w:rPr>
      </w:pPr>
      <w:bookmarkStart w:id="241" w:name="_Toc326941911"/>
      <w:bookmarkStart w:id="242" w:name="_Toc321655896"/>
      <w:bookmarkEnd w:id="239"/>
      <w:bookmarkEnd w:id="240"/>
      <w:r w:rsidRPr="00B17504">
        <w:rPr>
          <w:sz w:val="36"/>
          <w:szCs w:val="36"/>
        </w:rPr>
        <w:lastRenderedPageBreak/>
        <w:t>Appendix K</w:t>
      </w:r>
      <w:bookmarkEnd w:id="241"/>
    </w:p>
    <w:p w:rsidR="007D33A5" w:rsidRPr="009B416C" w:rsidRDefault="007D33A5" w:rsidP="009B416C"/>
    <w:bookmarkEnd w:id="242"/>
    <w:p w:rsidR="00E91E80" w:rsidRPr="00B17504" w:rsidRDefault="00553227" w:rsidP="00EA291A">
      <w:pPr>
        <w:rPr>
          <w:rFonts w:ascii="Times New Roman" w:hAnsi="Times New Roman" w:cs="Times New Roman"/>
          <w:b/>
          <w:sz w:val="32"/>
          <w:szCs w:val="32"/>
        </w:rPr>
      </w:pPr>
      <w:r w:rsidRPr="00622FDA">
        <w:rPr>
          <w:rFonts w:ascii="Times New Roman" w:hAnsi="Times New Roman" w:cs="Times New Roman"/>
          <w:b/>
          <w:sz w:val="32"/>
          <w:szCs w:val="32"/>
        </w:rPr>
        <w:t xml:space="preserve">APEC PROJECT </w:t>
      </w:r>
      <w:r w:rsidR="00E91E80" w:rsidRPr="00B17504">
        <w:rPr>
          <w:rFonts w:ascii="Times New Roman" w:hAnsi="Times New Roman" w:cs="Times New Roman"/>
          <w:b/>
          <w:sz w:val="32"/>
          <w:szCs w:val="32"/>
        </w:rPr>
        <w:t>PROCUREMENT PRINCIPLES</w:t>
      </w:r>
    </w:p>
    <w:p w:rsidR="00A31FA5" w:rsidRPr="00622FDA" w:rsidRDefault="00E91E80" w:rsidP="00E91E80">
      <w:pPr>
        <w:rPr>
          <w:rFonts w:ascii="Times New Roman" w:hAnsi="Times New Roman" w:cs="Times New Roman"/>
        </w:rPr>
      </w:pPr>
      <w:r w:rsidRPr="00622FDA">
        <w:rPr>
          <w:rFonts w:ascii="Times New Roman" w:hAnsi="Times New Roman" w:cs="Times New Roman"/>
        </w:rPr>
        <w:t xml:space="preserve"> The Guidebook on APEC Projects sets out the guiding principles that underpin APEC’s procurement policies. These principles aim to ensure</w:t>
      </w:r>
      <w:r w:rsidR="00A31FA5" w:rsidRPr="00622FDA">
        <w:rPr>
          <w:rFonts w:ascii="Times New Roman" w:hAnsi="Times New Roman" w:cs="Times New Roman"/>
        </w:rPr>
        <w:t xml:space="preserve"> the</w:t>
      </w:r>
      <w:r w:rsidRPr="00622FDA">
        <w:rPr>
          <w:rFonts w:ascii="Times New Roman" w:hAnsi="Times New Roman" w:cs="Times New Roman"/>
        </w:rPr>
        <w:t xml:space="preserve"> integrity of </w:t>
      </w:r>
      <w:r w:rsidR="00A31FA5" w:rsidRPr="00622FDA">
        <w:rPr>
          <w:rFonts w:ascii="Times New Roman" w:hAnsi="Times New Roman" w:cs="Times New Roman"/>
        </w:rPr>
        <w:t>APEC’s procurement</w:t>
      </w:r>
      <w:r w:rsidRPr="00622FDA">
        <w:rPr>
          <w:rFonts w:ascii="Times New Roman" w:hAnsi="Times New Roman" w:cs="Times New Roman"/>
        </w:rPr>
        <w:t xml:space="preserve"> processes through promoting fair and open competition, while </w:t>
      </w:r>
      <w:r w:rsidR="00B46A68" w:rsidRPr="00622FDA">
        <w:rPr>
          <w:rFonts w:ascii="Times New Roman" w:hAnsi="Times New Roman" w:cs="Times New Roman"/>
        </w:rPr>
        <w:t>minimizing</w:t>
      </w:r>
      <w:r w:rsidRPr="00622FDA">
        <w:rPr>
          <w:rFonts w:ascii="Times New Roman" w:hAnsi="Times New Roman" w:cs="Times New Roman"/>
        </w:rPr>
        <w:t xml:space="preserve"> the risk of conflict of interest and exposure to fraud and collusion. These principles are intended to set a balance between the careful adherence to good procurement and contracting principles together with an approach to manage potential conflicts of interest, without imposing an undue burden on the PO in undertaking procurement and contracting processes.</w:t>
      </w:r>
    </w:p>
    <w:p w:rsidR="00E91E80" w:rsidRPr="00622FDA" w:rsidRDefault="00E91E80" w:rsidP="00E91E80">
      <w:pPr>
        <w:rPr>
          <w:rFonts w:ascii="Times New Roman" w:hAnsi="Times New Roman" w:cs="Times New Roman"/>
        </w:rPr>
      </w:pPr>
      <w:r w:rsidRPr="00622FDA">
        <w:rPr>
          <w:rFonts w:ascii="Times New Roman" w:hAnsi="Times New Roman" w:cs="Times New Roman"/>
        </w:rPr>
        <w:t xml:space="preserve"> APEC procurement </w:t>
      </w:r>
      <w:r w:rsidR="00B46A68" w:rsidRPr="00622FDA">
        <w:rPr>
          <w:rFonts w:ascii="Times New Roman" w:hAnsi="Times New Roman" w:cs="Times New Roman"/>
        </w:rPr>
        <w:t>is</w:t>
      </w:r>
      <w:r w:rsidRPr="00622FDA">
        <w:rPr>
          <w:rFonts w:ascii="Times New Roman" w:hAnsi="Times New Roman" w:cs="Times New Roman"/>
        </w:rPr>
        <w:t xml:space="preserve"> based on the following guiding principles:</w:t>
      </w:r>
    </w:p>
    <w:p w:rsidR="00E91E80" w:rsidRPr="00622FDA" w:rsidRDefault="00E91E80" w:rsidP="00A70C0C">
      <w:pPr>
        <w:pStyle w:val="ListParagraph"/>
        <w:numPr>
          <w:ilvl w:val="0"/>
          <w:numId w:val="61"/>
        </w:numPr>
        <w:spacing w:before="0" w:after="200" w:line="276" w:lineRule="auto"/>
        <w:contextualSpacing/>
        <w:rPr>
          <w:rFonts w:ascii="Times New Roman" w:hAnsi="Times New Roman"/>
          <w:b/>
          <w:sz w:val="22"/>
          <w:szCs w:val="22"/>
          <w:lang w:val="en-US"/>
        </w:rPr>
      </w:pPr>
      <w:r w:rsidRPr="00622FDA">
        <w:rPr>
          <w:rFonts w:ascii="Times New Roman" w:hAnsi="Times New Roman"/>
          <w:b/>
          <w:sz w:val="22"/>
          <w:szCs w:val="22"/>
          <w:lang w:val="en-US"/>
        </w:rPr>
        <w:t xml:space="preserve">Value for Money and </w:t>
      </w:r>
      <w:r w:rsidR="00B46A68" w:rsidRPr="00622FDA">
        <w:rPr>
          <w:rFonts w:ascii="Times New Roman" w:hAnsi="Times New Roman"/>
          <w:b/>
          <w:sz w:val="22"/>
          <w:szCs w:val="22"/>
          <w:lang w:val="en-US"/>
        </w:rPr>
        <w:t>Openness</w:t>
      </w:r>
      <w:r w:rsidRPr="00622FDA">
        <w:rPr>
          <w:rFonts w:ascii="Times New Roman" w:hAnsi="Times New Roman"/>
          <w:b/>
          <w:sz w:val="22"/>
          <w:szCs w:val="22"/>
          <w:lang w:val="en-US"/>
        </w:rPr>
        <w:t xml:space="preserve"> </w:t>
      </w:r>
    </w:p>
    <w:p w:rsidR="00E91E80" w:rsidRPr="00622FDA" w:rsidRDefault="00E91E80" w:rsidP="00E91E80">
      <w:pPr>
        <w:rPr>
          <w:rFonts w:ascii="Times New Roman" w:hAnsi="Times New Roman" w:cs="Times New Roman"/>
        </w:rPr>
      </w:pPr>
      <w:r w:rsidRPr="00622FDA">
        <w:rPr>
          <w:rFonts w:ascii="Times New Roman" w:hAnsi="Times New Roman" w:cs="Times New Roman"/>
        </w:rPr>
        <w:t>(Competitive • Clear • Effective)</w:t>
      </w:r>
    </w:p>
    <w:p w:rsidR="00E91E80" w:rsidRPr="00622FDA" w:rsidRDefault="00E91E80" w:rsidP="00E91E80">
      <w:pPr>
        <w:rPr>
          <w:rFonts w:ascii="Times New Roman" w:hAnsi="Times New Roman" w:cs="Times New Roman"/>
        </w:rPr>
      </w:pPr>
      <w:r w:rsidRPr="00622FDA">
        <w:rPr>
          <w:rFonts w:ascii="Times New Roman" w:hAnsi="Times New Roman" w:cs="Times New Roman"/>
        </w:rPr>
        <w:t>Open tendering is considered the most competitive procurement process as it encourages fair and open competition. Opening the bids to a wide audience of expert suppliers offers the best chance of receiving high quality proposals and meeting project objectives. In APEC’s case, open tendering involves placing the Request for Proposals (RFPs) on the APEC website, thus alerting all member economies to the opportunities.</w:t>
      </w:r>
      <w:r w:rsidRPr="00622FDA">
        <w:rPr>
          <w:rStyle w:val="googqs-tidbit1"/>
          <w:rFonts w:ascii="Times New Roman" w:hAnsi="Times New Roman" w:cs="Times New Roman"/>
          <w:specVanish w:val="0"/>
        </w:rPr>
        <w:t xml:space="preserve"> </w:t>
      </w:r>
    </w:p>
    <w:p w:rsidR="00E91E80" w:rsidRPr="00622FDA" w:rsidRDefault="00E91E80" w:rsidP="00E91E80">
      <w:pPr>
        <w:rPr>
          <w:rFonts w:ascii="Times New Roman" w:hAnsi="Times New Roman" w:cs="Times New Roman"/>
        </w:rPr>
      </w:pPr>
      <w:r w:rsidRPr="00622FDA">
        <w:rPr>
          <w:rStyle w:val="googqs-tidbit1"/>
          <w:rFonts w:ascii="Times New Roman" w:hAnsi="Times New Roman" w:cs="Times New Roman"/>
          <w:specVanish w:val="0"/>
        </w:rPr>
        <w:t xml:space="preserve">Value for money </w:t>
      </w:r>
      <w:r w:rsidRPr="00622FDA">
        <w:rPr>
          <w:rFonts w:ascii="Times New Roman" w:hAnsi="Times New Roman" w:cs="Times New Roman"/>
        </w:rPr>
        <w:t>seeks to encourage fair competition by conducting a procurement process that makes use of resources in an efficient, effective manner and makes decisions in an accountable and transparent manner to achieve agreed</w:t>
      </w:r>
      <w:r w:rsidR="00A31FA5" w:rsidRPr="00622FDA">
        <w:rPr>
          <w:rFonts w:ascii="Times New Roman" w:hAnsi="Times New Roman" w:cs="Times New Roman"/>
        </w:rPr>
        <w:t xml:space="preserve"> quality</w:t>
      </w:r>
      <w:r w:rsidRPr="00622FDA">
        <w:rPr>
          <w:rFonts w:ascii="Times New Roman" w:hAnsi="Times New Roman" w:cs="Times New Roman"/>
        </w:rPr>
        <w:t xml:space="preserve"> outcomes. No procurement process will achieve value for money unless the proposal evaluation process is rigorous. RFPs need to provide a logical, clear and comprehensive description of the scope of work and the requirement. RFPs</w:t>
      </w:r>
      <w:r w:rsidR="00A31FA5" w:rsidRPr="00622FDA">
        <w:rPr>
          <w:rFonts w:ascii="Times New Roman" w:hAnsi="Times New Roman" w:cs="Times New Roman"/>
        </w:rPr>
        <w:t xml:space="preserve"> also</w:t>
      </w:r>
      <w:r w:rsidRPr="00622FDA">
        <w:rPr>
          <w:rFonts w:ascii="Times New Roman" w:hAnsi="Times New Roman" w:cs="Times New Roman"/>
        </w:rPr>
        <w:t xml:space="preserve"> need to state the evaluation criteria for assessment and comparison of the costs and benefits of all submissions on a fair and common basis. A fair and rigorous evaluation process and clearly defined contractual agreements are also necessary. </w:t>
      </w:r>
    </w:p>
    <w:p w:rsidR="00E91E80" w:rsidRPr="00622FDA" w:rsidRDefault="00E91E80" w:rsidP="00E91E80">
      <w:pPr>
        <w:rPr>
          <w:rFonts w:ascii="Times New Roman" w:hAnsi="Times New Roman" w:cs="Times New Roman"/>
        </w:rPr>
      </w:pPr>
      <w:r w:rsidRPr="00622FDA">
        <w:rPr>
          <w:rFonts w:ascii="Times New Roman" w:hAnsi="Times New Roman" w:cs="Times New Roman"/>
        </w:rPr>
        <w:t xml:space="preserve">Cost is not the only determining factor in assessing value for money considerations. Consideration should also be given to how well proposals respond to the stated requirements; the performance history of each prospective contractor; and the relative risk of each proposal. This links back to why competitive, open, transparent and equitable tender processes are </w:t>
      </w:r>
      <w:r w:rsidR="00A31FA5" w:rsidRPr="00622FDA">
        <w:rPr>
          <w:rFonts w:ascii="Times New Roman" w:hAnsi="Times New Roman" w:cs="Times New Roman"/>
        </w:rPr>
        <w:t>important</w:t>
      </w:r>
      <w:r w:rsidRPr="00622FDA">
        <w:rPr>
          <w:rFonts w:ascii="Times New Roman" w:hAnsi="Times New Roman" w:cs="Times New Roman"/>
        </w:rPr>
        <w:t>.</w:t>
      </w:r>
    </w:p>
    <w:p w:rsidR="00E91E80" w:rsidRPr="00622FDA" w:rsidRDefault="00E91E80" w:rsidP="00E91E80">
      <w:pPr>
        <w:rPr>
          <w:rFonts w:ascii="Times New Roman" w:hAnsi="Times New Roman" w:cs="Times New Roman"/>
        </w:rPr>
      </w:pPr>
      <w:r w:rsidRPr="00622FDA">
        <w:rPr>
          <w:rFonts w:ascii="Times New Roman" w:hAnsi="Times New Roman" w:cs="Times New Roman"/>
        </w:rPr>
        <w:t>The revised RFP documentation and approach seeks to reduce a number of risks, including contractors seeking changes to contract terms and conditions, conflict of interest at RFP stage or contractors not delivering the services required. Likewise, the revisions will reduce the risk of a project officer selecting a proposal based on own preferences.</w:t>
      </w:r>
    </w:p>
    <w:p w:rsidR="00E91E80" w:rsidRPr="00622FDA" w:rsidRDefault="00E91E80" w:rsidP="00A70C0C">
      <w:pPr>
        <w:pStyle w:val="ListParagraph"/>
        <w:numPr>
          <w:ilvl w:val="0"/>
          <w:numId w:val="61"/>
        </w:numPr>
        <w:spacing w:before="0" w:after="200" w:line="276" w:lineRule="auto"/>
        <w:contextualSpacing/>
        <w:rPr>
          <w:rFonts w:ascii="Times New Roman" w:hAnsi="Times New Roman"/>
          <w:b/>
          <w:sz w:val="22"/>
          <w:szCs w:val="22"/>
          <w:lang w:val="en-US"/>
        </w:rPr>
      </w:pPr>
      <w:r w:rsidRPr="00622FDA">
        <w:rPr>
          <w:rFonts w:ascii="Times New Roman" w:hAnsi="Times New Roman"/>
          <w:b/>
          <w:sz w:val="22"/>
          <w:szCs w:val="22"/>
          <w:lang w:val="en-US"/>
        </w:rPr>
        <w:t xml:space="preserve">Accountability </w:t>
      </w:r>
    </w:p>
    <w:p w:rsidR="00E91E80" w:rsidRPr="00622FDA" w:rsidRDefault="00E91E80" w:rsidP="00E91E80">
      <w:pPr>
        <w:rPr>
          <w:rFonts w:ascii="Times New Roman" w:hAnsi="Times New Roman" w:cs="Times New Roman"/>
        </w:rPr>
      </w:pPr>
      <w:r w:rsidRPr="00622FDA">
        <w:rPr>
          <w:rFonts w:ascii="Times New Roman" w:hAnsi="Times New Roman" w:cs="Times New Roman"/>
        </w:rPr>
        <w:t>(Honesty • Integrity • Fairness)</w:t>
      </w:r>
    </w:p>
    <w:p w:rsidR="00E91E80" w:rsidRPr="00622FDA" w:rsidRDefault="00E91E80" w:rsidP="00E91E80">
      <w:pPr>
        <w:rPr>
          <w:rFonts w:ascii="Times New Roman" w:hAnsi="Times New Roman" w:cs="Times New Roman"/>
        </w:rPr>
      </w:pPr>
      <w:r w:rsidRPr="00622FDA">
        <w:rPr>
          <w:rFonts w:ascii="Times New Roman" w:hAnsi="Times New Roman" w:cs="Times New Roman"/>
        </w:rPr>
        <w:t xml:space="preserve">Adopting an ethical, transparent approach enables business to be conducted fairly, reasonably and with integrity. For APEC Secretariat staff members and Project Overseers involved in procurement, there is a requirement to </w:t>
      </w:r>
      <w:r w:rsidR="00B46A68" w:rsidRPr="00622FDA">
        <w:rPr>
          <w:rFonts w:ascii="Times New Roman" w:hAnsi="Times New Roman" w:cs="Times New Roman"/>
        </w:rPr>
        <w:t>recognize</w:t>
      </w:r>
      <w:r w:rsidRPr="00622FDA">
        <w:rPr>
          <w:rFonts w:ascii="Times New Roman" w:hAnsi="Times New Roman" w:cs="Times New Roman"/>
        </w:rPr>
        <w:t xml:space="preserve"> and deal with any real or </w:t>
      </w:r>
      <w:r w:rsidRPr="00622FDA">
        <w:rPr>
          <w:rFonts w:ascii="Times New Roman" w:hAnsi="Times New Roman" w:cs="Times New Roman"/>
        </w:rPr>
        <w:lastRenderedPageBreak/>
        <w:t>perceived conflicts of interest as part of the risk management strategy for APEC projects and manage the procurement process a transparent and fair manner.</w:t>
      </w:r>
    </w:p>
    <w:p w:rsidR="0015360E" w:rsidRPr="00C04C2A" w:rsidRDefault="00E91E80" w:rsidP="00EA291A">
      <w:r w:rsidRPr="00622FDA">
        <w:rPr>
          <w:rFonts w:ascii="Times New Roman" w:hAnsi="Times New Roman" w:cs="Times New Roman"/>
        </w:rPr>
        <w:t xml:space="preserve">Some changes recommended for the APEC procurement and contracting process aim to strengthen procurement methods based on the principles for open, transparent, competitive, effective procurement.  </w:t>
      </w:r>
      <w:r w:rsidRPr="00622FDA">
        <w:rPr>
          <w:rFonts w:ascii="Times New Roman" w:hAnsi="Times New Roman" w:cs="Times New Roman"/>
          <w:iCs/>
        </w:rPr>
        <w:t xml:space="preserve">Accountability </w:t>
      </w:r>
      <w:r w:rsidRPr="00622FDA">
        <w:rPr>
          <w:rFonts w:ascii="Times New Roman" w:hAnsi="Times New Roman" w:cs="Times New Roman"/>
        </w:rPr>
        <w:t xml:space="preserve">is integral to all aspects of procurement and contracting - officials are responsible for the actions and decisions they take and for the resulting outcomes. Decisions and methods need to be </w:t>
      </w:r>
      <w:r w:rsidR="00B46A68" w:rsidRPr="00622FDA">
        <w:rPr>
          <w:rFonts w:ascii="Times New Roman" w:hAnsi="Times New Roman" w:cs="Times New Roman"/>
        </w:rPr>
        <w:t>standardized</w:t>
      </w:r>
      <w:r w:rsidRPr="00622FDA">
        <w:rPr>
          <w:rFonts w:ascii="Times New Roman" w:hAnsi="Times New Roman" w:cs="Times New Roman"/>
        </w:rPr>
        <w:t xml:space="preserve"> and policy-based, be well</w:t>
      </w:r>
      <w:r w:rsidR="00595D65" w:rsidRPr="00622FDA">
        <w:rPr>
          <w:rFonts w:ascii="Times New Roman" w:hAnsi="Times New Roman" w:cs="Times New Roman"/>
        </w:rPr>
        <w:t>-</w:t>
      </w:r>
      <w:r w:rsidRPr="00622FDA">
        <w:rPr>
          <w:rFonts w:ascii="Times New Roman" w:hAnsi="Times New Roman" w:cs="Times New Roman"/>
        </w:rPr>
        <w:t>justified and diligently recorded.</w:t>
      </w:r>
      <w:r w:rsidRPr="00C04C2A">
        <w:rPr>
          <w:rFonts w:ascii="Times New Roman" w:hAnsi="Times New Roman" w:cs="Times New Roman"/>
        </w:rPr>
        <w:t xml:space="preserve"> </w:t>
      </w:r>
      <w:r w:rsidR="00595D65">
        <w:rPr>
          <w:rFonts w:ascii="Times New Roman" w:hAnsi="Times New Roman" w:cs="Times New Roman"/>
        </w:rPr>
        <w:t xml:space="preserve"> </w:t>
      </w:r>
      <w:bookmarkStart w:id="243" w:name="_Toc321653815"/>
      <w:bookmarkStart w:id="244" w:name="_Toc321655908"/>
      <w:bookmarkStart w:id="245" w:name="_Toc321653816"/>
      <w:bookmarkStart w:id="246" w:name="_Toc321655909"/>
      <w:bookmarkStart w:id="247" w:name="_Toc321653818"/>
      <w:bookmarkStart w:id="248" w:name="_Toc321655911"/>
      <w:bookmarkStart w:id="249" w:name="_Toc321653820"/>
      <w:bookmarkStart w:id="250" w:name="_Toc321655913"/>
      <w:bookmarkStart w:id="251" w:name="_Toc321653821"/>
      <w:bookmarkStart w:id="252" w:name="_Toc321655914"/>
      <w:bookmarkStart w:id="253" w:name="_Toc321653822"/>
      <w:bookmarkStart w:id="254" w:name="_Toc321655915"/>
      <w:bookmarkStart w:id="255" w:name="_Toc321653823"/>
      <w:bookmarkStart w:id="256" w:name="_Toc321655916"/>
      <w:bookmarkStart w:id="257" w:name="_Toc321653824"/>
      <w:bookmarkStart w:id="258" w:name="_Toc321655917"/>
      <w:bookmarkStart w:id="259" w:name="_Toc321653825"/>
      <w:bookmarkStart w:id="260" w:name="_Toc321655918"/>
      <w:bookmarkStart w:id="261" w:name="_Toc321653826"/>
      <w:bookmarkStart w:id="262" w:name="_Toc321655919"/>
      <w:bookmarkStart w:id="263" w:name="_Toc321653827"/>
      <w:bookmarkStart w:id="264" w:name="_Toc321655920"/>
      <w:bookmarkStart w:id="265" w:name="_Toc321653828"/>
      <w:bookmarkStart w:id="266" w:name="_Toc321655921"/>
      <w:bookmarkStart w:id="267" w:name="_Toc321653829"/>
      <w:bookmarkStart w:id="268" w:name="_Toc321655922"/>
      <w:bookmarkStart w:id="269" w:name="_Toc321653830"/>
      <w:bookmarkStart w:id="270" w:name="_Toc321655923"/>
      <w:bookmarkStart w:id="271" w:name="_Toc321653831"/>
      <w:bookmarkStart w:id="272" w:name="_Toc321655924"/>
      <w:bookmarkStart w:id="273" w:name="_Toc321653832"/>
      <w:bookmarkStart w:id="274" w:name="_Toc321655925"/>
      <w:bookmarkStart w:id="275" w:name="_Toc321653833"/>
      <w:bookmarkStart w:id="276" w:name="_Toc321655926"/>
      <w:bookmarkStart w:id="277" w:name="_Toc321653834"/>
      <w:bookmarkStart w:id="278" w:name="_Toc321655927"/>
      <w:bookmarkStart w:id="279" w:name="_Toc321653835"/>
      <w:bookmarkStart w:id="280" w:name="_Toc321655928"/>
      <w:bookmarkStart w:id="281" w:name="_Toc321653836"/>
      <w:bookmarkStart w:id="282" w:name="_Toc321655929"/>
      <w:bookmarkStart w:id="283" w:name="_Toc321653837"/>
      <w:bookmarkStart w:id="284" w:name="_Toc321655930"/>
      <w:bookmarkStart w:id="285" w:name="_Toc321653838"/>
      <w:bookmarkStart w:id="286" w:name="_Toc321655931"/>
      <w:bookmarkStart w:id="287" w:name="_Toc321653839"/>
      <w:bookmarkStart w:id="288" w:name="_Toc321655932"/>
      <w:bookmarkStart w:id="289" w:name="_Toc321653840"/>
      <w:bookmarkStart w:id="290" w:name="_Toc321655933"/>
      <w:bookmarkStart w:id="291" w:name="_Toc321653841"/>
      <w:bookmarkStart w:id="292" w:name="_Toc321655934"/>
      <w:bookmarkStart w:id="293" w:name="_Toc321653842"/>
      <w:bookmarkStart w:id="294" w:name="_Toc321655935"/>
      <w:bookmarkStart w:id="295" w:name="_Toc321653843"/>
      <w:bookmarkStart w:id="296" w:name="_Toc321655936"/>
      <w:bookmarkStart w:id="297" w:name="_Toc321653844"/>
      <w:bookmarkStart w:id="298" w:name="_Toc321655937"/>
      <w:bookmarkStart w:id="299" w:name="_Toc321653845"/>
      <w:bookmarkStart w:id="300" w:name="_Toc321655938"/>
      <w:bookmarkStart w:id="301" w:name="_Toc321653846"/>
      <w:bookmarkStart w:id="302" w:name="_Toc321655939"/>
      <w:bookmarkStart w:id="303" w:name="_Toc321653847"/>
      <w:bookmarkStart w:id="304" w:name="_Toc321655940"/>
      <w:bookmarkStart w:id="305" w:name="_Toc321653848"/>
      <w:bookmarkStart w:id="306" w:name="_Toc321655941"/>
      <w:bookmarkStart w:id="307" w:name="_Toc321653849"/>
      <w:bookmarkStart w:id="308" w:name="_Toc321655942"/>
      <w:bookmarkStart w:id="309" w:name="_Toc321653850"/>
      <w:bookmarkStart w:id="310" w:name="_Toc321655943"/>
      <w:bookmarkStart w:id="311" w:name="_Toc321653851"/>
      <w:bookmarkStart w:id="312" w:name="_Toc321655944"/>
      <w:bookmarkStart w:id="313" w:name="_Toc321653852"/>
      <w:bookmarkStart w:id="314" w:name="_Toc321655945"/>
      <w:bookmarkStart w:id="315" w:name="_Toc321653853"/>
      <w:bookmarkStart w:id="316" w:name="_Toc321655946"/>
      <w:bookmarkStart w:id="317" w:name="_Toc321653854"/>
      <w:bookmarkStart w:id="318" w:name="_Toc321655947"/>
      <w:bookmarkStart w:id="319" w:name="_Toc321653855"/>
      <w:bookmarkStart w:id="320" w:name="_Toc321655948"/>
      <w:bookmarkStart w:id="321" w:name="_Toc321653856"/>
      <w:bookmarkStart w:id="322" w:name="_Toc321655949"/>
      <w:bookmarkStart w:id="323" w:name="_Toc321653857"/>
      <w:bookmarkStart w:id="324" w:name="_Toc321655950"/>
      <w:bookmarkStart w:id="325" w:name="_Toc321653858"/>
      <w:bookmarkStart w:id="326" w:name="_Toc321655951"/>
      <w:bookmarkStart w:id="327" w:name="_Toc321653859"/>
      <w:bookmarkStart w:id="328" w:name="_Toc321655952"/>
      <w:bookmarkStart w:id="329" w:name="_Toc321653860"/>
      <w:bookmarkStart w:id="330" w:name="_Toc321655953"/>
      <w:bookmarkStart w:id="331" w:name="_Toc321653861"/>
      <w:bookmarkStart w:id="332" w:name="_Toc321655954"/>
      <w:bookmarkStart w:id="333" w:name="_Toc321653862"/>
      <w:bookmarkStart w:id="334" w:name="_Toc321655955"/>
      <w:bookmarkStart w:id="335" w:name="_Toc321653863"/>
      <w:bookmarkStart w:id="336" w:name="_Toc321655956"/>
      <w:bookmarkStart w:id="337" w:name="_Toc321653864"/>
      <w:bookmarkStart w:id="338" w:name="_Toc321655957"/>
      <w:bookmarkStart w:id="339" w:name="_Toc321653865"/>
      <w:bookmarkStart w:id="340" w:name="_Toc321655958"/>
      <w:bookmarkStart w:id="341" w:name="_Toc321653866"/>
      <w:bookmarkStart w:id="342" w:name="_Toc321655959"/>
      <w:bookmarkStart w:id="343" w:name="_Toc321653867"/>
      <w:bookmarkStart w:id="344" w:name="_Toc321655960"/>
      <w:bookmarkStart w:id="345" w:name="_Toc321653868"/>
      <w:bookmarkStart w:id="346" w:name="_Toc321655961"/>
      <w:bookmarkStart w:id="347" w:name="_Toc321653869"/>
      <w:bookmarkStart w:id="348" w:name="_Toc321655962"/>
      <w:bookmarkStart w:id="349" w:name="_Toc321653870"/>
      <w:bookmarkStart w:id="350" w:name="_Toc321655963"/>
      <w:bookmarkStart w:id="351" w:name="_Toc321653873"/>
      <w:bookmarkStart w:id="352" w:name="_Toc321655966"/>
      <w:bookmarkStart w:id="353" w:name="_Toc321653876"/>
      <w:bookmarkStart w:id="354" w:name="_Toc321655969"/>
      <w:bookmarkStart w:id="355" w:name="_Toc321653882"/>
      <w:bookmarkStart w:id="356" w:name="_Toc321655975"/>
      <w:bookmarkStart w:id="357" w:name="_Toc321653888"/>
      <w:bookmarkStart w:id="358" w:name="_Toc321655981"/>
      <w:bookmarkStart w:id="359" w:name="_Toc321653891"/>
      <w:bookmarkStart w:id="360" w:name="_Toc321655984"/>
      <w:bookmarkStart w:id="361" w:name="_Toc321653895"/>
      <w:bookmarkStart w:id="362" w:name="_Toc321655988"/>
      <w:bookmarkStart w:id="363" w:name="_Toc321653928"/>
      <w:bookmarkStart w:id="364" w:name="_Toc321656021"/>
      <w:bookmarkStart w:id="365" w:name="_Toc321653930"/>
      <w:bookmarkStart w:id="366" w:name="_Toc321656023"/>
      <w:bookmarkStart w:id="367" w:name="_Toc321653936"/>
      <w:bookmarkStart w:id="368" w:name="_Toc321656029"/>
      <w:bookmarkStart w:id="369" w:name="_Toc321653938"/>
      <w:bookmarkStart w:id="370" w:name="_Toc321656031"/>
      <w:bookmarkStart w:id="371" w:name="_Toc321653941"/>
      <w:bookmarkStart w:id="372" w:name="_Toc321656034"/>
      <w:bookmarkStart w:id="373" w:name="_Toc321653944"/>
      <w:bookmarkStart w:id="374" w:name="_Toc321656037"/>
      <w:bookmarkStart w:id="375" w:name="_Toc321653946"/>
      <w:bookmarkStart w:id="376" w:name="_Toc321656039"/>
      <w:bookmarkStart w:id="377" w:name="_Toc321653948"/>
      <w:bookmarkStart w:id="378" w:name="_Toc321656041"/>
      <w:bookmarkStart w:id="379" w:name="_Toc321653950"/>
      <w:bookmarkStart w:id="380" w:name="_Toc321656043"/>
      <w:bookmarkStart w:id="381" w:name="_Toc321653952"/>
      <w:bookmarkStart w:id="382" w:name="_Toc321656045"/>
      <w:bookmarkStart w:id="383" w:name="_Toc321653954"/>
      <w:bookmarkStart w:id="384" w:name="_Toc321656047"/>
      <w:bookmarkStart w:id="385" w:name="_Toc321653956"/>
      <w:bookmarkStart w:id="386" w:name="_Toc321656049"/>
      <w:bookmarkStart w:id="387" w:name="_Toc321653962"/>
      <w:bookmarkStart w:id="388" w:name="_Toc321656055"/>
      <w:bookmarkStart w:id="389" w:name="_Toc321653964"/>
      <w:bookmarkStart w:id="390" w:name="_Toc321656057"/>
      <w:bookmarkStart w:id="391" w:name="_Toc321653968"/>
      <w:bookmarkStart w:id="392" w:name="_Toc321656061"/>
      <w:bookmarkStart w:id="393" w:name="_Toc321654000"/>
      <w:bookmarkStart w:id="394" w:name="_Toc321656093"/>
      <w:bookmarkStart w:id="395" w:name="_Toc321654004"/>
      <w:bookmarkStart w:id="396" w:name="_Toc321656097"/>
      <w:bookmarkStart w:id="397" w:name="_Toc321654006"/>
      <w:bookmarkStart w:id="398" w:name="_Toc321656099"/>
      <w:bookmarkStart w:id="399" w:name="_Toc321654012"/>
      <w:bookmarkStart w:id="400" w:name="_Toc321656105"/>
      <w:bookmarkStart w:id="401" w:name="_Toc321654014"/>
      <w:bookmarkStart w:id="402" w:name="_Toc321656107"/>
      <w:bookmarkStart w:id="403" w:name="_Toc321654017"/>
      <w:bookmarkStart w:id="404" w:name="_Toc321656110"/>
      <w:bookmarkStart w:id="405" w:name="_Toc321654021"/>
      <w:bookmarkStart w:id="406" w:name="_Toc321656114"/>
      <w:bookmarkStart w:id="407" w:name="_Toc321654025"/>
      <w:bookmarkStart w:id="408" w:name="_Toc321656118"/>
      <w:bookmarkStart w:id="409" w:name="_Toc321654027"/>
      <w:bookmarkStart w:id="410" w:name="_Toc321656120"/>
      <w:bookmarkStart w:id="411" w:name="_Toc321654029"/>
      <w:bookmarkStart w:id="412" w:name="_Toc321656122"/>
      <w:bookmarkStart w:id="413" w:name="_Toc321654031"/>
      <w:bookmarkStart w:id="414" w:name="_Toc321656124"/>
      <w:bookmarkStart w:id="415" w:name="_Toc321654033"/>
      <w:bookmarkStart w:id="416" w:name="_Toc321656126"/>
      <w:bookmarkStart w:id="417" w:name="_Toc321654035"/>
      <w:bookmarkStart w:id="418" w:name="_Toc321656128"/>
      <w:bookmarkStart w:id="419" w:name="_Toc321654038"/>
      <w:bookmarkStart w:id="420" w:name="_Toc321656131"/>
      <w:bookmarkStart w:id="421" w:name="_Toc321654041"/>
      <w:bookmarkStart w:id="422" w:name="_Toc321656134"/>
      <w:bookmarkStart w:id="423" w:name="_Toc321654046"/>
      <w:bookmarkStart w:id="424" w:name="_Toc321656139"/>
      <w:bookmarkStart w:id="425" w:name="_Toc321654048"/>
      <w:bookmarkStart w:id="426" w:name="_Toc321656141"/>
      <w:bookmarkStart w:id="427" w:name="_Toc321654053"/>
      <w:bookmarkStart w:id="428" w:name="_Toc321656146"/>
      <w:bookmarkStart w:id="429" w:name="_Toc321654055"/>
      <w:bookmarkStart w:id="430" w:name="_Toc321656148"/>
      <w:bookmarkStart w:id="431" w:name="_Toc321654059"/>
      <w:bookmarkStart w:id="432" w:name="_Toc321656152"/>
      <w:bookmarkStart w:id="433" w:name="_Toc321654060"/>
      <w:bookmarkStart w:id="434" w:name="_Toc321656153"/>
      <w:bookmarkStart w:id="435" w:name="_Toc321654065"/>
      <w:bookmarkStart w:id="436" w:name="_Toc321656158"/>
      <w:bookmarkStart w:id="437" w:name="_Toc321654067"/>
      <w:bookmarkStart w:id="438" w:name="_Toc321656160"/>
      <w:bookmarkStart w:id="439" w:name="_Toc321654070"/>
      <w:bookmarkStart w:id="440" w:name="_Toc321656163"/>
      <w:bookmarkStart w:id="441" w:name="_Toc321654072"/>
      <w:bookmarkStart w:id="442" w:name="_Toc321656165"/>
      <w:bookmarkStart w:id="443" w:name="_Toc321654074"/>
      <w:bookmarkStart w:id="444" w:name="_Toc321656167"/>
      <w:bookmarkStart w:id="445" w:name="_Toc321654076"/>
      <w:bookmarkStart w:id="446" w:name="_Toc321656169"/>
      <w:bookmarkStart w:id="447" w:name="_Toc321654083"/>
      <w:bookmarkStart w:id="448" w:name="_Toc321656176"/>
      <w:bookmarkStart w:id="449" w:name="_Toc321654084"/>
      <w:bookmarkStart w:id="450" w:name="_Toc321656177"/>
      <w:bookmarkStart w:id="451" w:name="_Toc321654089"/>
      <w:bookmarkStart w:id="452" w:name="_Toc321656182"/>
      <w:bookmarkStart w:id="453" w:name="_Toc321654091"/>
      <w:bookmarkStart w:id="454" w:name="_Toc321656184"/>
      <w:bookmarkStart w:id="455" w:name="_Toc321654093"/>
      <w:bookmarkStart w:id="456" w:name="_Toc321656186"/>
      <w:bookmarkStart w:id="457" w:name="_Toc321654095"/>
      <w:bookmarkStart w:id="458" w:name="_Toc321656188"/>
      <w:bookmarkStart w:id="459" w:name="_Toc321654096"/>
      <w:bookmarkStart w:id="460" w:name="_Toc321656189"/>
      <w:bookmarkStart w:id="461" w:name="_Toc321654099"/>
      <w:bookmarkStart w:id="462" w:name="_Toc321656192"/>
      <w:bookmarkStart w:id="463" w:name="_Toc321654101"/>
      <w:bookmarkStart w:id="464" w:name="_Toc321656194"/>
      <w:bookmarkStart w:id="465" w:name="_Toc321654103"/>
      <w:bookmarkStart w:id="466" w:name="_Toc321656196"/>
      <w:bookmarkStart w:id="467" w:name="_Toc321654104"/>
      <w:bookmarkStart w:id="468" w:name="_Toc321656197"/>
      <w:bookmarkStart w:id="469" w:name="_Toc321654107"/>
      <w:bookmarkStart w:id="470" w:name="_Toc321656200"/>
      <w:bookmarkStart w:id="471" w:name="_Toc321654213"/>
      <w:bookmarkStart w:id="472" w:name="_Toc321656306"/>
      <w:bookmarkStart w:id="473" w:name="_Toc321654215"/>
      <w:bookmarkStart w:id="474" w:name="_Toc321656308"/>
      <w:bookmarkStart w:id="475" w:name="_Toc321654217"/>
      <w:bookmarkStart w:id="476" w:name="_Toc321656310"/>
      <w:bookmarkStart w:id="477" w:name="_Toc321654219"/>
      <w:bookmarkStart w:id="478" w:name="_Toc321656312"/>
      <w:bookmarkStart w:id="479" w:name="_Toc321654221"/>
      <w:bookmarkStart w:id="480" w:name="_Toc321656314"/>
      <w:bookmarkStart w:id="481" w:name="_Toc321654225"/>
      <w:bookmarkStart w:id="482" w:name="_Toc321656318"/>
      <w:bookmarkStart w:id="483" w:name="_Toc321654258"/>
      <w:bookmarkStart w:id="484" w:name="_Toc321656351"/>
      <w:bookmarkStart w:id="485" w:name="_Toc321654264"/>
      <w:bookmarkStart w:id="486" w:name="_Toc321656357"/>
      <w:bookmarkStart w:id="487" w:name="_Toc321654266"/>
      <w:bookmarkStart w:id="488" w:name="_Toc321656359"/>
      <w:bookmarkStart w:id="489" w:name="_Toc321654269"/>
      <w:bookmarkStart w:id="490" w:name="_Toc321656362"/>
      <w:bookmarkStart w:id="491" w:name="_Toc321654272"/>
      <w:bookmarkStart w:id="492" w:name="_Toc321656365"/>
      <w:bookmarkStart w:id="493" w:name="_Toc321654367"/>
      <w:bookmarkStart w:id="494" w:name="_Toc321656460"/>
      <w:bookmarkStart w:id="495" w:name="_Toc321654377"/>
      <w:bookmarkStart w:id="496" w:name="_Toc321656470"/>
      <w:bookmarkStart w:id="497" w:name="_Toc321654389"/>
      <w:bookmarkStart w:id="498" w:name="_Toc321656482"/>
      <w:bookmarkStart w:id="499" w:name="_Toc321654390"/>
      <w:bookmarkStart w:id="500" w:name="_Toc321656483"/>
      <w:bookmarkStart w:id="501" w:name="_Toc321654393"/>
      <w:bookmarkStart w:id="502" w:name="_Toc321656486"/>
      <w:bookmarkStart w:id="503" w:name="_Toc321654398"/>
      <w:bookmarkStart w:id="504" w:name="_Toc321656491"/>
      <w:bookmarkStart w:id="505" w:name="_Toc321654400"/>
      <w:bookmarkStart w:id="506" w:name="_Toc321656493"/>
      <w:bookmarkStart w:id="507" w:name="_Toc321654404"/>
      <w:bookmarkStart w:id="508" w:name="_Toc321656497"/>
      <w:bookmarkStart w:id="509" w:name="_Toc321654406"/>
      <w:bookmarkStart w:id="510" w:name="_Toc321656499"/>
      <w:bookmarkStart w:id="511" w:name="_Toc321654408"/>
      <w:bookmarkStart w:id="512" w:name="_Toc321656501"/>
      <w:bookmarkStart w:id="513" w:name="_Toc321654410"/>
      <w:bookmarkStart w:id="514" w:name="_Toc321656503"/>
      <w:bookmarkStart w:id="515" w:name="_Toc321654412"/>
      <w:bookmarkStart w:id="516" w:name="_Toc321656505"/>
      <w:bookmarkStart w:id="517" w:name="_Toc321654414"/>
      <w:bookmarkStart w:id="518" w:name="_Toc321656507"/>
      <w:bookmarkStart w:id="519" w:name="_Toc321654416"/>
      <w:bookmarkStart w:id="520" w:name="_Toc321656509"/>
      <w:bookmarkStart w:id="521" w:name="_Toc321654418"/>
      <w:bookmarkStart w:id="522" w:name="_Toc321656511"/>
      <w:bookmarkStart w:id="523" w:name="_Toc321654424"/>
      <w:bookmarkStart w:id="524" w:name="_Toc321656517"/>
      <w:bookmarkStart w:id="525" w:name="_Toc321654437"/>
      <w:bookmarkStart w:id="526" w:name="_Toc321656530"/>
      <w:bookmarkStart w:id="527" w:name="_Toc321654440"/>
      <w:bookmarkStart w:id="528" w:name="_Toc321656533"/>
      <w:bookmarkStart w:id="529" w:name="_Toc321654442"/>
      <w:bookmarkStart w:id="530" w:name="_Toc321656535"/>
      <w:bookmarkStart w:id="531" w:name="_Toc321654444"/>
      <w:bookmarkStart w:id="532" w:name="_Toc321656537"/>
      <w:bookmarkStart w:id="533" w:name="_Toc321654446"/>
      <w:bookmarkStart w:id="534" w:name="_Toc321656539"/>
      <w:bookmarkStart w:id="535" w:name="_Toc321654448"/>
      <w:bookmarkStart w:id="536" w:name="_Toc321656541"/>
      <w:bookmarkStart w:id="537" w:name="_Toc321654450"/>
      <w:bookmarkStart w:id="538" w:name="_Toc321656543"/>
      <w:bookmarkStart w:id="539" w:name="_Toc321654452"/>
      <w:bookmarkStart w:id="540" w:name="_Toc321656545"/>
      <w:bookmarkStart w:id="541" w:name="_Toc321654454"/>
      <w:bookmarkStart w:id="542" w:name="_Toc321656547"/>
      <w:bookmarkStart w:id="543" w:name="_Toc321654456"/>
      <w:bookmarkStart w:id="544" w:name="_Toc321656549"/>
      <w:bookmarkStart w:id="545" w:name="_Toc321654459"/>
      <w:bookmarkStart w:id="546" w:name="_Toc321656552"/>
      <w:bookmarkStart w:id="547" w:name="_Toc321654461"/>
      <w:bookmarkStart w:id="548" w:name="_Toc321656554"/>
      <w:bookmarkStart w:id="549" w:name="_Toc321654463"/>
      <w:bookmarkStart w:id="550" w:name="_Toc321656556"/>
      <w:bookmarkStart w:id="551" w:name="_Toc321654488"/>
      <w:bookmarkStart w:id="552" w:name="_Toc321656581"/>
      <w:bookmarkStart w:id="553" w:name="_Toc321654490"/>
      <w:bookmarkStart w:id="554" w:name="_Toc321656583"/>
      <w:bookmarkStart w:id="555" w:name="_Toc321654491"/>
      <w:bookmarkStart w:id="556" w:name="_Toc321656584"/>
      <w:bookmarkStart w:id="557" w:name="_Toc321654515"/>
      <w:bookmarkStart w:id="558" w:name="_Toc321656608"/>
      <w:bookmarkStart w:id="559" w:name="_Toc321654516"/>
      <w:bookmarkStart w:id="560" w:name="_Toc321656609"/>
      <w:bookmarkStart w:id="561" w:name="_Toc321654518"/>
      <w:bookmarkStart w:id="562" w:name="_Toc321656611"/>
      <w:bookmarkStart w:id="563" w:name="_Toc321654524"/>
      <w:bookmarkStart w:id="564" w:name="_Toc321656617"/>
      <w:bookmarkStart w:id="565" w:name="_Toc321654525"/>
      <w:bookmarkStart w:id="566" w:name="_Toc321656618"/>
      <w:bookmarkStart w:id="567" w:name="_Toc321654527"/>
      <w:bookmarkStart w:id="568" w:name="_Toc321656620"/>
      <w:bookmarkStart w:id="569" w:name="_Toc321654529"/>
      <w:bookmarkStart w:id="570" w:name="_Toc321656622"/>
      <w:bookmarkStart w:id="571" w:name="_Toc321654536"/>
      <w:bookmarkStart w:id="572" w:name="_Toc321656629"/>
      <w:bookmarkStart w:id="573" w:name="_Toc321654588"/>
      <w:bookmarkStart w:id="574" w:name="_Toc321656681"/>
      <w:bookmarkStart w:id="575" w:name="_Toc321654658"/>
      <w:bookmarkStart w:id="576" w:name="_Toc321656751"/>
      <w:bookmarkStart w:id="577" w:name="_Toc321654659"/>
      <w:bookmarkStart w:id="578" w:name="_Toc321656752"/>
      <w:bookmarkStart w:id="579" w:name="_Toc321654660"/>
      <w:bookmarkStart w:id="580" w:name="_Toc321656753"/>
      <w:bookmarkStart w:id="581" w:name="_Toc321654661"/>
      <w:bookmarkStart w:id="582" w:name="_Toc321656754"/>
      <w:bookmarkStart w:id="583" w:name="_Toc321654662"/>
      <w:bookmarkStart w:id="584" w:name="_Toc321656755"/>
      <w:bookmarkStart w:id="585" w:name="_Toc321654670"/>
      <w:bookmarkStart w:id="586" w:name="_Toc321656763"/>
      <w:bookmarkStart w:id="587" w:name="_Toc321654673"/>
      <w:bookmarkStart w:id="588" w:name="_Toc321656766"/>
      <w:bookmarkStart w:id="589" w:name="_Toc321654702"/>
      <w:bookmarkStart w:id="590" w:name="_Toc321656795"/>
      <w:bookmarkStart w:id="591" w:name="_Toc321654715"/>
      <w:bookmarkStart w:id="592" w:name="_Toc321656808"/>
      <w:bookmarkStart w:id="593" w:name="_Toc321654717"/>
      <w:bookmarkStart w:id="594" w:name="_Toc321656810"/>
      <w:bookmarkStart w:id="595" w:name="_Toc321654723"/>
      <w:bookmarkStart w:id="596" w:name="_Toc321656816"/>
      <w:bookmarkStart w:id="597" w:name="_Toc321654725"/>
      <w:bookmarkStart w:id="598" w:name="_Toc321656818"/>
      <w:bookmarkStart w:id="599" w:name="_Toc321654728"/>
      <w:bookmarkStart w:id="600" w:name="_Toc321656821"/>
      <w:bookmarkStart w:id="601" w:name="_Toc321654730"/>
      <w:bookmarkStart w:id="602" w:name="_Toc321656823"/>
      <w:bookmarkStart w:id="603" w:name="_Toc321654732"/>
      <w:bookmarkStart w:id="604" w:name="_Toc321656825"/>
      <w:bookmarkStart w:id="605" w:name="_Toc321654734"/>
      <w:bookmarkStart w:id="606" w:name="_Toc321656827"/>
      <w:bookmarkStart w:id="607" w:name="_Toc321654736"/>
      <w:bookmarkStart w:id="608" w:name="_Toc321656829"/>
      <w:bookmarkStart w:id="609" w:name="_Toc321654738"/>
      <w:bookmarkStart w:id="610" w:name="_Toc321656831"/>
      <w:bookmarkStart w:id="611" w:name="_Toc321654740"/>
      <w:bookmarkStart w:id="612" w:name="_Toc321656833"/>
      <w:bookmarkStart w:id="613" w:name="_Toc321654742"/>
      <w:bookmarkStart w:id="614" w:name="_Toc321656835"/>
      <w:bookmarkStart w:id="615" w:name="_Toc321654744"/>
      <w:bookmarkStart w:id="616" w:name="_Toc321656837"/>
      <w:bookmarkStart w:id="617" w:name="_Toc321654746"/>
      <w:bookmarkStart w:id="618" w:name="_Toc321656839"/>
      <w:bookmarkStart w:id="619" w:name="_Toc321654751"/>
      <w:bookmarkStart w:id="620" w:name="_Toc321656844"/>
      <w:bookmarkStart w:id="621" w:name="_Toc321654753"/>
      <w:bookmarkStart w:id="622" w:name="_Toc321656846"/>
      <w:bookmarkStart w:id="623" w:name="_Toc321654759"/>
      <w:bookmarkStart w:id="624" w:name="_Toc321656852"/>
      <w:bookmarkStart w:id="625" w:name="_Toc321654761"/>
      <w:bookmarkStart w:id="626" w:name="_Toc321656854"/>
      <w:bookmarkStart w:id="627" w:name="_Toc321654762"/>
      <w:bookmarkStart w:id="628" w:name="_Toc321656855"/>
      <w:bookmarkStart w:id="629" w:name="_Toc321654800"/>
      <w:bookmarkStart w:id="630" w:name="_Toc321656893"/>
      <w:bookmarkStart w:id="631" w:name="_Toc321654805"/>
      <w:bookmarkStart w:id="632" w:name="_Toc321656898"/>
      <w:bookmarkStart w:id="633" w:name="_Toc321654834"/>
      <w:bookmarkStart w:id="634" w:name="_Toc321656927"/>
      <w:bookmarkStart w:id="635" w:name="_Toc321654847"/>
      <w:bookmarkStart w:id="636" w:name="_Toc321656940"/>
      <w:bookmarkStart w:id="637" w:name="_Toc321654849"/>
      <w:bookmarkStart w:id="638" w:name="_Toc321656942"/>
      <w:bookmarkStart w:id="639" w:name="_Toc321654855"/>
      <w:bookmarkStart w:id="640" w:name="_Toc321656948"/>
      <w:bookmarkStart w:id="641" w:name="_Toc321654857"/>
      <w:bookmarkStart w:id="642" w:name="_Toc321656950"/>
      <w:bookmarkStart w:id="643" w:name="_Toc321654860"/>
      <w:bookmarkStart w:id="644" w:name="_Toc321656953"/>
      <w:bookmarkStart w:id="645" w:name="_Toc321654864"/>
      <w:bookmarkStart w:id="646" w:name="_Toc321656957"/>
      <w:bookmarkStart w:id="647" w:name="_Toc321654868"/>
      <w:bookmarkStart w:id="648" w:name="_Toc321656961"/>
      <w:bookmarkStart w:id="649" w:name="_Toc321654870"/>
      <w:bookmarkStart w:id="650" w:name="_Toc321656963"/>
      <w:bookmarkStart w:id="651" w:name="_Toc321654872"/>
      <w:bookmarkStart w:id="652" w:name="_Toc321656965"/>
      <w:bookmarkStart w:id="653" w:name="_Toc321654874"/>
      <w:bookmarkStart w:id="654" w:name="_Toc321656967"/>
      <w:bookmarkStart w:id="655" w:name="_Toc321654876"/>
      <w:bookmarkStart w:id="656" w:name="_Toc321656969"/>
      <w:bookmarkStart w:id="657" w:name="_Toc321654878"/>
      <w:bookmarkStart w:id="658" w:name="_Toc321656971"/>
      <w:bookmarkStart w:id="659" w:name="_Toc321654880"/>
      <w:bookmarkStart w:id="660" w:name="_Toc321656973"/>
      <w:bookmarkStart w:id="661" w:name="_Toc321654882"/>
      <w:bookmarkStart w:id="662" w:name="_Toc321656975"/>
      <w:bookmarkStart w:id="663" w:name="_Toc321654885"/>
      <w:bookmarkStart w:id="664" w:name="_Toc321656978"/>
      <w:bookmarkStart w:id="665" w:name="_Toc321654888"/>
      <w:bookmarkStart w:id="666" w:name="_Toc321656981"/>
      <w:bookmarkStart w:id="667" w:name="_Toc321654890"/>
      <w:bookmarkStart w:id="668" w:name="_Toc321656983"/>
      <w:bookmarkStart w:id="669" w:name="_Toc321654894"/>
      <w:bookmarkStart w:id="670" w:name="_Toc321656987"/>
      <w:bookmarkStart w:id="671" w:name="_Toc321654896"/>
      <w:bookmarkStart w:id="672" w:name="_Toc321656989"/>
      <w:bookmarkStart w:id="673" w:name="_Toc321654901"/>
      <w:bookmarkStart w:id="674" w:name="_Toc321656994"/>
      <w:bookmarkStart w:id="675" w:name="_Toc321654903"/>
      <w:bookmarkStart w:id="676" w:name="_Toc321656996"/>
      <w:bookmarkStart w:id="677" w:name="_Toc321654907"/>
      <w:bookmarkStart w:id="678" w:name="_Toc321657000"/>
      <w:bookmarkStart w:id="679" w:name="_Toc321654908"/>
      <w:bookmarkStart w:id="680" w:name="_Toc321657001"/>
      <w:bookmarkStart w:id="681" w:name="_Toc321654909"/>
      <w:bookmarkStart w:id="682" w:name="_Toc321657002"/>
      <w:bookmarkStart w:id="683" w:name="_Toc321654911"/>
      <w:bookmarkStart w:id="684" w:name="_Toc321657004"/>
      <w:bookmarkStart w:id="685" w:name="_Toc321654915"/>
      <w:bookmarkStart w:id="686" w:name="_Toc321657008"/>
      <w:bookmarkStart w:id="687" w:name="_Toc321654917"/>
      <w:bookmarkStart w:id="688" w:name="_Toc321657010"/>
      <w:bookmarkStart w:id="689" w:name="_Toc321654920"/>
      <w:bookmarkStart w:id="690" w:name="_Toc321657013"/>
      <w:bookmarkStart w:id="691" w:name="_Toc321654922"/>
      <w:bookmarkStart w:id="692" w:name="_Toc321657015"/>
      <w:bookmarkStart w:id="693" w:name="_Toc321654927"/>
      <w:bookmarkStart w:id="694" w:name="_Toc321657020"/>
      <w:bookmarkStart w:id="695" w:name="_Toc321654929"/>
      <w:bookmarkStart w:id="696" w:name="_Toc321657022"/>
      <w:bookmarkStart w:id="697" w:name="_Toc321654936"/>
      <w:bookmarkStart w:id="698" w:name="_Toc321657029"/>
      <w:bookmarkStart w:id="699" w:name="_Toc321654938"/>
      <w:bookmarkStart w:id="700" w:name="_Toc321657031"/>
      <w:bookmarkStart w:id="701" w:name="_Toc321654940"/>
      <w:bookmarkStart w:id="702" w:name="_Toc321657033"/>
      <w:bookmarkStart w:id="703" w:name="_Toc321654942"/>
      <w:bookmarkStart w:id="704" w:name="_Toc321657035"/>
      <w:bookmarkStart w:id="705" w:name="_Toc321654943"/>
      <w:bookmarkStart w:id="706" w:name="_Toc321657036"/>
      <w:bookmarkStart w:id="707" w:name="_Toc321654945"/>
      <w:bookmarkStart w:id="708" w:name="_Toc321657038"/>
      <w:bookmarkStart w:id="709" w:name="_Toc321654949"/>
      <w:bookmarkStart w:id="710" w:name="_Toc321657042"/>
      <w:bookmarkStart w:id="711" w:name="_Toc321654951"/>
      <w:bookmarkStart w:id="712" w:name="_Toc321657044"/>
      <w:bookmarkStart w:id="713" w:name="_Toc321654953"/>
      <w:bookmarkStart w:id="714" w:name="_Toc321657046"/>
      <w:bookmarkStart w:id="715" w:name="_Toc321654955"/>
      <w:bookmarkStart w:id="716" w:name="_Toc321657048"/>
      <w:bookmarkStart w:id="717" w:name="_Toc321654956"/>
      <w:bookmarkStart w:id="718" w:name="_Toc321657049"/>
      <w:bookmarkStart w:id="719" w:name="_Toc321654958"/>
      <w:bookmarkStart w:id="720" w:name="_Toc321657051"/>
      <w:bookmarkStart w:id="721" w:name="_Toc321654960"/>
      <w:bookmarkStart w:id="722" w:name="_Toc321657053"/>
      <w:bookmarkStart w:id="723" w:name="_Toc321654961"/>
      <w:bookmarkStart w:id="724" w:name="_Toc321657054"/>
      <w:bookmarkStart w:id="725" w:name="_Toc321654963"/>
      <w:bookmarkStart w:id="726" w:name="_Toc321657056"/>
      <w:bookmarkStart w:id="727" w:name="_Toc321654965"/>
      <w:bookmarkStart w:id="728" w:name="_Toc321657058"/>
      <w:bookmarkStart w:id="729" w:name="_Toc321654967"/>
      <w:bookmarkStart w:id="730" w:name="_Toc321657060"/>
      <w:bookmarkStart w:id="731" w:name="_Toc321654969"/>
      <w:bookmarkStart w:id="732" w:name="_Toc321657062"/>
      <w:bookmarkStart w:id="733" w:name="_Toc321654971"/>
      <w:bookmarkStart w:id="734" w:name="_Toc321657064"/>
      <w:bookmarkStart w:id="735" w:name="_Toc321654973"/>
      <w:bookmarkStart w:id="736" w:name="_Toc321657066"/>
      <w:bookmarkStart w:id="737" w:name="_Toc321654975"/>
      <w:bookmarkStart w:id="738" w:name="_Toc321657068"/>
      <w:bookmarkStart w:id="739" w:name="_Toc321654977"/>
      <w:bookmarkStart w:id="740" w:name="_Toc321657070"/>
      <w:bookmarkStart w:id="741" w:name="_Toc321654978"/>
      <w:bookmarkStart w:id="742" w:name="_Toc321657071"/>
      <w:bookmarkStart w:id="743" w:name="_Toc321654980"/>
      <w:bookmarkStart w:id="744" w:name="_Toc321657073"/>
      <w:bookmarkStart w:id="745" w:name="_Toc321654989"/>
      <w:bookmarkStart w:id="746" w:name="_Toc321657082"/>
      <w:bookmarkStart w:id="747" w:name="_Toc321655000"/>
      <w:bookmarkStart w:id="748" w:name="_Toc321657093"/>
      <w:bookmarkStart w:id="749" w:name="_Toc321655013"/>
      <w:bookmarkStart w:id="750" w:name="_Toc321657106"/>
      <w:bookmarkStart w:id="751" w:name="_Toc321655026"/>
      <w:bookmarkStart w:id="752" w:name="_Toc321657119"/>
      <w:bookmarkStart w:id="753" w:name="_Toc321655039"/>
      <w:bookmarkStart w:id="754" w:name="_Toc321657132"/>
      <w:bookmarkStart w:id="755" w:name="_Toc321655052"/>
      <w:bookmarkStart w:id="756" w:name="_Toc321657145"/>
      <w:bookmarkStart w:id="757" w:name="_Toc321655065"/>
      <w:bookmarkStart w:id="758" w:name="_Toc321657158"/>
      <w:bookmarkStart w:id="759" w:name="_Toc321655078"/>
      <w:bookmarkStart w:id="760" w:name="_Toc321657171"/>
      <w:bookmarkStart w:id="761" w:name="_Toc321655091"/>
      <w:bookmarkStart w:id="762" w:name="_Toc321657184"/>
      <w:bookmarkStart w:id="763" w:name="_Toc321655104"/>
      <w:bookmarkStart w:id="764" w:name="_Toc321657197"/>
      <w:bookmarkStart w:id="765" w:name="_Toc321655117"/>
      <w:bookmarkStart w:id="766" w:name="_Toc321657210"/>
      <w:bookmarkStart w:id="767" w:name="_Toc321655130"/>
      <w:bookmarkStart w:id="768" w:name="_Toc321657223"/>
      <w:bookmarkStart w:id="769" w:name="_Toc321655143"/>
      <w:bookmarkStart w:id="770" w:name="_Toc321657236"/>
      <w:bookmarkStart w:id="771" w:name="_Toc321655156"/>
      <w:bookmarkStart w:id="772" w:name="_Toc321657249"/>
      <w:bookmarkStart w:id="773" w:name="_Toc321655169"/>
      <w:bookmarkStart w:id="774" w:name="_Toc321657262"/>
      <w:bookmarkStart w:id="775" w:name="_Toc321655182"/>
      <w:bookmarkStart w:id="776" w:name="_Toc321657275"/>
      <w:bookmarkStart w:id="777" w:name="_Toc321655194"/>
      <w:bookmarkStart w:id="778" w:name="_Toc321657287"/>
      <w:bookmarkStart w:id="779" w:name="_Toc321655207"/>
      <w:bookmarkStart w:id="780" w:name="_Toc321657300"/>
      <w:bookmarkStart w:id="781" w:name="_Toc321655220"/>
      <w:bookmarkStart w:id="782" w:name="_Toc321657313"/>
      <w:bookmarkStart w:id="783" w:name="_Toc321655233"/>
      <w:bookmarkStart w:id="784" w:name="_Toc321657326"/>
      <w:bookmarkStart w:id="785" w:name="_Toc321655246"/>
      <w:bookmarkStart w:id="786" w:name="_Toc321657339"/>
      <w:bookmarkStart w:id="787" w:name="_Toc321655259"/>
      <w:bookmarkStart w:id="788" w:name="_Toc321657352"/>
      <w:bookmarkStart w:id="789" w:name="_Toc321655272"/>
      <w:bookmarkStart w:id="790" w:name="_Toc321657365"/>
      <w:bookmarkStart w:id="791" w:name="_Toc321655285"/>
      <w:bookmarkStart w:id="792" w:name="_Toc321657378"/>
      <w:bookmarkStart w:id="793" w:name="_Toc321655298"/>
      <w:bookmarkStart w:id="794" w:name="_Toc321657391"/>
      <w:bookmarkStart w:id="795" w:name="_Toc321655311"/>
      <w:bookmarkStart w:id="796" w:name="_Toc321657404"/>
      <w:bookmarkStart w:id="797" w:name="_Toc321655324"/>
      <w:bookmarkStart w:id="798" w:name="_Toc321657417"/>
      <w:bookmarkStart w:id="799" w:name="_Toc321655337"/>
      <w:bookmarkStart w:id="800" w:name="_Toc321657430"/>
      <w:bookmarkStart w:id="801" w:name="_Toc321655350"/>
      <w:bookmarkStart w:id="802" w:name="_Toc321657443"/>
      <w:bookmarkStart w:id="803" w:name="_Toc321655363"/>
      <w:bookmarkStart w:id="804" w:name="_Toc321657456"/>
      <w:bookmarkStart w:id="805" w:name="_Toc321655376"/>
      <w:bookmarkStart w:id="806" w:name="_Toc321657469"/>
      <w:bookmarkStart w:id="807" w:name="_Toc321655389"/>
      <w:bookmarkStart w:id="808" w:name="_Toc321657482"/>
      <w:bookmarkStart w:id="809" w:name="_Toc321655402"/>
      <w:bookmarkStart w:id="810" w:name="_Toc321657495"/>
      <w:bookmarkStart w:id="811" w:name="_Toc321655415"/>
      <w:bookmarkStart w:id="812" w:name="_Toc321657508"/>
      <w:bookmarkStart w:id="813" w:name="_Toc321655428"/>
      <w:bookmarkStart w:id="814" w:name="_Toc321657521"/>
      <w:bookmarkStart w:id="815" w:name="_Toc321655441"/>
      <w:bookmarkStart w:id="816" w:name="_Toc321657534"/>
      <w:bookmarkStart w:id="817" w:name="_Toc321655454"/>
      <w:bookmarkStart w:id="818" w:name="_Toc321657547"/>
      <w:bookmarkStart w:id="819" w:name="_Toc321655467"/>
      <w:bookmarkStart w:id="820" w:name="_Toc321657560"/>
      <w:bookmarkStart w:id="821" w:name="_Toc321655480"/>
      <w:bookmarkStart w:id="822" w:name="_Toc321657573"/>
      <w:bookmarkStart w:id="823" w:name="_Toc321655482"/>
      <w:bookmarkStart w:id="824" w:name="_Toc321657575"/>
      <w:bookmarkStart w:id="825" w:name="_Toc321655484"/>
      <w:bookmarkStart w:id="826" w:name="_Toc321657577"/>
      <w:bookmarkStart w:id="827" w:name="_Toc321655485"/>
      <w:bookmarkStart w:id="828" w:name="_Toc321657578"/>
      <w:bookmarkStart w:id="829" w:name="_Toc321655486"/>
      <w:bookmarkStart w:id="830" w:name="_Toc321657579"/>
      <w:bookmarkStart w:id="831" w:name="_Toc321655492"/>
      <w:bookmarkStart w:id="832" w:name="_Toc321657585"/>
      <w:bookmarkStart w:id="833" w:name="_Toc321655504"/>
      <w:bookmarkStart w:id="834" w:name="_Toc321657597"/>
      <w:bookmarkStart w:id="835" w:name="_Toc321655507"/>
      <w:bookmarkStart w:id="836" w:name="_Toc321657600"/>
      <w:bookmarkStart w:id="837" w:name="_Toc321655508"/>
      <w:bookmarkStart w:id="838" w:name="_Toc321657601"/>
      <w:bookmarkStart w:id="839" w:name="_Toc321655513"/>
      <w:bookmarkStart w:id="840" w:name="_Toc321657606"/>
      <w:bookmarkStart w:id="841" w:name="_Toc321655515"/>
      <w:bookmarkStart w:id="842" w:name="_Toc321657608"/>
      <w:bookmarkStart w:id="843" w:name="_Toc321655519"/>
      <w:bookmarkStart w:id="844" w:name="_Toc321657612"/>
      <w:bookmarkStart w:id="845" w:name="_Toc321655521"/>
      <w:bookmarkStart w:id="846" w:name="_Toc321657614"/>
      <w:bookmarkStart w:id="847" w:name="_Toc321655523"/>
      <w:bookmarkStart w:id="848" w:name="_Toc321657616"/>
      <w:bookmarkStart w:id="849" w:name="_Toc321655525"/>
      <w:bookmarkStart w:id="850" w:name="_Toc321657618"/>
      <w:bookmarkStart w:id="851" w:name="_Toc321655527"/>
      <w:bookmarkStart w:id="852" w:name="_Toc321657620"/>
      <w:bookmarkStart w:id="853" w:name="_Toc321655529"/>
      <w:bookmarkStart w:id="854" w:name="_Toc321657622"/>
      <w:bookmarkStart w:id="855" w:name="_Toc321655531"/>
      <w:bookmarkStart w:id="856" w:name="_Toc321657624"/>
      <w:bookmarkStart w:id="857" w:name="_Toc321655533"/>
      <w:bookmarkStart w:id="858" w:name="_Toc321657626"/>
      <w:bookmarkStart w:id="859" w:name="_Toc321655535"/>
      <w:bookmarkStart w:id="860" w:name="_Toc321657628"/>
      <w:bookmarkStart w:id="861" w:name="_Toc321655537"/>
      <w:bookmarkStart w:id="862" w:name="_Toc321657630"/>
      <w:bookmarkStart w:id="863" w:name="_Toc321655538"/>
      <w:bookmarkStart w:id="864" w:name="_Toc321657631"/>
      <w:bookmarkStart w:id="865" w:name="_Toc321655539"/>
      <w:bookmarkStart w:id="866" w:name="_Toc321657632"/>
      <w:bookmarkStart w:id="867" w:name="_Toc321655540"/>
      <w:bookmarkStart w:id="868" w:name="_Toc321657633"/>
      <w:bookmarkStart w:id="869" w:name="_Toc321655541"/>
      <w:bookmarkStart w:id="870" w:name="_Toc321657634"/>
      <w:bookmarkStart w:id="871" w:name="_Toc321655543"/>
      <w:bookmarkStart w:id="872" w:name="_Toc321657636"/>
      <w:bookmarkStart w:id="873" w:name="_Toc321655545"/>
      <w:bookmarkStart w:id="874" w:name="_Toc321657638"/>
      <w:bookmarkStart w:id="875" w:name="_Toc321655568"/>
      <w:bookmarkStart w:id="876" w:name="_Toc321657661"/>
      <w:bookmarkStart w:id="877" w:name="_Toc321655570"/>
      <w:bookmarkStart w:id="878" w:name="_Toc321657663"/>
      <w:bookmarkStart w:id="879" w:name="_Toc321655572"/>
      <w:bookmarkStart w:id="880" w:name="_Toc321657665"/>
      <w:bookmarkStart w:id="881" w:name="_Toc321655574"/>
      <w:bookmarkStart w:id="882" w:name="_Toc321657667"/>
      <w:bookmarkStart w:id="883" w:name="_Toc321655595"/>
      <w:bookmarkStart w:id="884" w:name="_Toc321657688"/>
      <w:bookmarkStart w:id="885" w:name="_Toc321655597"/>
      <w:bookmarkStart w:id="886" w:name="_Toc321657690"/>
      <w:bookmarkStart w:id="887" w:name="_Toc321655603"/>
      <w:bookmarkStart w:id="888" w:name="_Toc321657696"/>
      <w:bookmarkStart w:id="889" w:name="_Toc321655605"/>
      <w:bookmarkStart w:id="890" w:name="_Toc321657698"/>
      <w:bookmarkStart w:id="891" w:name="_Toc321655607"/>
      <w:bookmarkStart w:id="892" w:name="_Toc321657700"/>
      <w:bookmarkStart w:id="893" w:name="_Toc321655613"/>
      <w:bookmarkStart w:id="894" w:name="_Toc321657706"/>
      <w:bookmarkStart w:id="895" w:name="_Toc321655614"/>
      <w:bookmarkStart w:id="896" w:name="_Toc321657707"/>
      <w:bookmarkStart w:id="897" w:name="_Toc321655619"/>
      <w:bookmarkStart w:id="898" w:name="_Toc321657712"/>
      <w:bookmarkStart w:id="899" w:name="_Toc321655621"/>
      <w:bookmarkStart w:id="900" w:name="_Toc321657714"/>
      <w:bookmarkStart w:id="901" w:name="_Toc321655633"/>
      <w:bookmarkStart w:id="902" w:name="_Toc321657726"/>
      <w:bookmarkStart w:id="903" w:name="_Toc321655635"/>
      <w:bookmarkStart w:id="904" w:name="_Toc321657728"/>
      <w:bookmarkStart w:id="905" w:name="_Toc321655637"/>
      <w:bookmarkStart w:id="906" w:name="_Toc321657730"/>
      <w:bookmarkStart w:id="907" w:name="_Toc321655639"/>
      <w:bookmarkStart w:id="908" w:name="_Toc321657732"/>
      <w:bookmarkStart w:id="909" w:name="_Toc321655641"/>
      <w:bookmarkStart w:id="910" w:name="_Toc321657734"/>
      <w:bookmarkStart w:id="911" w:name="_Toc321655643"/>
      <w:bookmarkStart w:id="912" w:name="_Toc321657736"/>
      <w:bookmarkStart w:id="913" w:name="_Toc321655645"/>
      <w:bookmarkStart w:id="914" w:name="_Toc321657738"/>
      <w:bookmarkStart w:id="915" w:name="_Toc321655647"/>
      <w:bookmarkStart w:id="916" w:name="_Toc321657740"/>
      <w:bookmarkStart w:id="917" w:name="_Toc321655649"/>
      <w:bookmarkStart w:id="918" w:name="_Toc321657742"/>
      <w:bookmarkStart w:id="919" w:name="_Toc321655651"/>
      <w:bookmarkStart w:id="920" w:name="_Toc321657744"/>
      <w:bookmarkStart w:id="921" w:name="_Toc321655653"/>
      <w:bookmarkStart w:id="922" w:name="_Toc321657746"/>
      <w:bookmarkStart w:id="923" w:name="_Toc321655655"/>
      <w:bookmarkStart w:id="924" w:name="_Toc321657748"/>
      <w:bookmarkStart w:id="925" w:name="_Toc321655657"/>
      <w:bookmarkStart w:id="926" w:name="_Toc321657750"/>
      <w:bookmarkStart w:id="927" w:name="_Toc321655659"/>
      <w:bookmarkStart w:id="928" w:name="_Toc321657752"/>
      <w:bookmarkStart w:id="929" w:name="_Toc321655661"/>
      <w:bookmarkStart w:id="930" w:name="_Toc321657754"/>
      <w:bookmarkStart w:id="931" w:name="_Toc321655663"/>
      <w:bookmarkStart w:id="932" w:name="_Toc321657756"/>
      <w:bookmarkStart w:id="933" w:name="_Toc321655665"/>
      <w:bookmarkStart w:id="934" w:name="_Toc321657758"/>
      <w:bookmarkStart w:id="935" w:name="_Toc321655667"/>
      <w:bookmarkStart w:id="936" w:name="_Toc321657760"/>
      <w:bookmarkStart w:id="937" w:name="_Toc321655669"/>
      <w:bookmarkStart w:id="938" w:name="_Toc321657762"/>
      <w:bookmarkStart w:id="939" w:name="_Toc321655671"/>
      <w:bookmarkStart w:id="940" w:name="_Toc321657764"/>
      <w:bookmarkStart w:id="941" w:name="_Toc321655696"/>
      <w:bookmarkStart w:id="942" w:name="_Toc321657789"/>
      <w:bookmarkStart w:id="943" w:name="_Toc321655701"/>
      <w:bookmarkStart w:id="944" w:name="_Toc321657794"/>
      <w:bookmarkStart w:id="945" w:name="_Toc321655703"/>
      <w:bookmarkStart w:id="946" w:name="_Toc321657796"/>
      <w:bookmarkStart w:id="947" w:name="_Toc321655705"/>
      <w:bookmarkStart w:id="948" w:name="_Toc321657798"/>
      <w:bookmarkStart w:id="949" w:name="_Toc321655726"/>
      <w:bookmarkStart w:id="950" w:name="_Toc321657819"/>
      <w:bookmarkStart w:id="951" w:name="_Toc321655732"/>
      <w:bookmarkStart w:id="952" w:name="_Toc321657825"/>
      <w:bookmarkStart w:id="953" w:name="_Toc321655734"/>
      <w:bookmarkStart w:id="954" w:name="_Toc321657827"/>
      <w:bookmarkStart w:id="955" w:name="_Toc321655735"/>
      <w:bookmarkStart w:id="956" w:name="_Toc321657828"/>
      <w:bookmarkStart w:id="957" w:name="_Toc321655737"/>
      <w:bookmarkStart w:id="958" w:name="_Toc321657830"/>
      <w:bookmarkStart w:id="959" w:name="_Toc321655743"/>
      <w:bookmarkStart w:id="960" w:name="_Toc321657836"/>
      <w:bookmarkStart w:id="961" w:name="_Toc321655744"/>
      <w:bookmarkStart w:id="962" w:name="_Toc321657837"/>
      <w:bookmarkStart w:id="963" w:name="_Toc321655746"/>
      <w:bookmarkStart w:id="964" w:name="_Toc321657839"/>
      <w:bookmarkStart w:id="965" w:name="_Toc321655753"/>
      <w:bookmarkStart w:id="966" w:name="_Toc321657846"/>
      <w:bookmarkStart w:id="967" w:name="_Toc321655757"/>
      <w:bookmarkStart w:id="968" w:name="_Toc321657850"/>
      <w:bookmarkStart w:id="969" w:name="_Toc321655758"/>
      <w:bookmarkStart w:id="970" w:name="_Toc321657851"/>
      <w:bookmarkStart w:id="971" w:name="_Toc321655771"/>
      <w:bookmarkStart w:id="972" w:name="_Toc321657864"/>
      <w:bookmarkStart w:id="973" w:name="_Toc321655772"/>
      <w:bookmarkStart w:id="974" w:name="_Toc321657865"/>
      <w:bookmarkStart w:id="975" w:name="_Toc321655773"/>
      <w:bookmarkStart w:id="976" w:name="_Toc321657866"/>
      <w:bookmarkStart w:id="977" w:name="_Toc321655774"/>
      <w:bookmarkStart w:id="978" w:name="_Toc321657867"/>
      <w:bookmarkStart w:id="979" w:name="_Toc321655775"/>
      <w:bookmarkStart w:id="980" w:name="_Toc321657868"/>
      <w:bookmarkStart w:id="981" w:name="_Toc321655776"/>
      <w:bookmarkStart w:id="982" w:name="_Toc321657869"/>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sectPr w:rsidR="0015360E" w:rsidRPr="00C04C2A" w:rsidSect="00FF3443">
      <w:headerReference w:type="default" r:id="rId86"/>
      <w:pgSz w:w="11909" w:h="16834" w:code="9"/>
      <w:pgMar w:top="1152" w:right="1872" w:bottom="936" w:left="1872" w:header="36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31C" w:rsidRDefault="00A5631C" w:rsidP="00992386">
      <w:pPr>
        <w:spacing w:after="0" w:line="240" w:lineRule="auto"/>
      </w:pPr>
      <w:r>
        <w:separator/>
      </w:r>
    </w:p>
  </w:endnote>
  <w:endnote w:type="continuationSeparator" w:id="0">
    <w:p w:rsidR="00A5631C" w:rsidRDefault="00A5631C" w:rsidP="0099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illSans">
    <w:altName w:val="Arial"/>
    <w:panose1 w:val="00000000000000000000"/>
    <w:charset w:val="00"/>
    <w:family w:val="swiss"/>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Sans ExtraBold">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2B" w:rsidRDefault="00A37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2B" w:rsidRDefault="00A377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2B" w:rsidRDefault="00A37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31C" w:rsidRDefault="00A5631C" w:rsidP="00992386">
      <w:pPr>
        <w:spacing w:after="0" w:line="240" w:lineRule="auto"/>
      </w:pPr>
      <w:r>
        <w:separator/>
      </w:r>
    </w:p>
  </w:footnote>
  <w:footnote w:type="continuationSeparator" w:id="0">
    <w:p w:rsidR="00A5631C" w:rsidRDefault="00A5631C" w:rsidP="00992386">
      <w:pPr>
        <w:spacing w:after="0" w:line="240" w:lineRule="auto"/>
      </w:pPr>
      <w:r>
        <w:continuationSeparator/>
      </w:r>
    </w:p>
  </w:footnote>
  <w:footnote w:id="1">
    <w:p w:rsidR="00F4040F" w:rsidRPr="00A3772B" w:rsidRDefault="00F4040F" w:rsidP="00F4040F">
      <w:pPr>
        <w:pStyle w:val="FootnoteText"/>
        <w:jc w:val="both"/>
        <w:rPr>
          <w:rFonts w:ascii="Arial" w:hAnsi="Arial" w:cs="Arial"/>
          <w:sz w:val="16"/>
          <w:szCs w:val="16"/>
        </w:rPr>
      </w:pPr>
      <w:r>
        <w:rPr>
          <w:rStyle w:val="FootnoteReference"/>
        </w:rPr>
        <w:footnoteRef/>
      </w:r>
      <w:r>
        <w:t xml:space="preserve"> </w:t>
      </w:r>
      <w:r w:rsidRPr="00A3772B">
        <w:rPr>
          <w:rFonts w:ascii="Arial" w:hAnsi="Arial" w:cs="Arial"/>
          <w:sz w:val="16"/>
          <w:szCs w:val="16"/>
        </w:rPr>
        <w:t>According to paragraph 9-19 of the Guidebook, the following eleven APEC member economies are considered “travel-eligible” economies: Chile; China; Indonesia; Malaysia; Mexico; Papua New Guinea; The Philippines; Peru; Russia; Thailand and Viet Nam.  Therefore, “non-travel-eligible” economies here mean the other ten APEC member economies not referred above.</w:t>
      </w:r>
    </w:p>
    <w:p w:rsidR="00F4040F" w:rsidRPr="00F4040F" w:rsidRDefault="00F4040F">
      <w:pPr>
        <w:pStyle w:val="FootnoteText"/>
        <w:rPr>
          <w:lang w:val="en-SG"/>
        </w:rPr>
      </w:pPr>
    </w:p>
  </w:footnote>
  <w:footnote w:id="2">
    <w:p w:rsidR="00A3772B" w:rsidRDefault="00A3772B" w:rsidP="00A45C02">
      <w:pPr>
        <w:pStyle w:val="FootnoteText"/>
      </w:pPr>
      <w:r>
        <w:rPr>
          <w:rStyle w:val="FootnoteReference"/>
        </w:rPr>
        <w:footnoteRef/>
      </w:r>
      <w:r>
        <w:t xml:space="preserve"> Refer to Chapter 4 for details of the various stages of the APEC project cycle.</w:t>
      </w:r>
    </w:p>
  </w:footnote>
  <w:footnote w:id="3">
    <w:p w:rsidR="00A3772B" w:rsidRDefault="00A3772B" w:rsidP="00622FDA">
      <w:pPr>
        <w:pStyle w:val="FootnoteText"/>
      </w:pPr>
      <w:r>
        <w:rPr>
          <w:rStyle w:val="FootnoteReference"/>
        </w:rPr>
        <w:footnoteRef/>
      </w:r>
      <w:r>
        <w:t xml:space="preserve"> As per the guidelines for standard APEC projects, prior to submission of a multi-year </w:t>
      </w:r>
      <w:proofErr w:type="gramStart"/>
      <w:r>
        <w:t>project  Concept</w:t>
      </w:r>
      <w:proofErr w:type="gramEnd"/>
      <w:r>
        <w:t xml:space="preserve"> Note, Committee and sub-fora endorsements and co-sponsors must be secured.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2B" w:rsidRDefault="00A3772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2B" w:rsidRDefault="00A3772B" w:rsidP="00977F77">
    <w:pPr>
      <w:pStyle w:val="Header"/>
    </w:pPr>
    <w:r w:rsidRPr="00D62F77">
      <w:t xml:space="preserve"> </w:t>
    </w:r>
    <w:r>
      <w:t>Applying for Funding</w:t>
    </w:r>
    <w:r>
      <w:tab/>
    </w:r>
    <w:r>
      <w:rPr>
        <w:rStyle w:val="PageNumber"/>
      </w:rPr>
      <w:fldChar w:fldCharType="begin"/>
    </w:r>
    <w:r>
      <w:rPr>
        <w:rStyle w:val="PageNumber"/>
      </w:rPr>
      <w:instrText xml:space="preserve"> PAGE </w:instrText>
    </w:r>
    <w:r>
      <w:rPr>
        <w:rStyle w:val="PageNumber"/>
      </w:rPr>
      <w:fldChar w:fldCharType="separate"/>
    </w:r>
    <w:r w:rsidR="006A2D52">
      <w:rPr>
        <w:rStyle w:val="PageNumber"/>
        <w:noProof/>
      </w:rPr>
      <w:t>20</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2B" w:rsidRDefault="00A3772B" w:rsidP="00977F77">
    <w:pPr>
      <w:pStyle w:val="Header"/>
    </w:pPr>
    <w:r w:rsidRPr="00D62F77">
      <w:t xml:space="preserve"> </w:t>
    </w:r>
    <w:r>
      <w:t>Project Implementation &amp; Monitoring</w:t>
    </w:r>
    <w:r>
      <w:tab/>
    </w:r>
    <w:r>
      <w:rPr>
        <w:rStyle w:val="PageNumber"/>
      </w:rPr>
      <w:fldChar w:fldCharType="begin"/>
    </w:r>
    <w:r>
      <w:rPr>
        <w:rStyle w:val="PageNumber"/>
      </w:rPr>
      <w:instrText xml:space="preserve"> PAGE </w:instrText>
    </w:r>
    <w:r>
      <w:rPr>
        <w:rStyle w:val="PageNumber"/>
      </w:rPr>
      <w:fldChar w:fldCharType="separate"/>
    </w:r>
    <w:r w:rsidR="006A2D52">
      <w:rPr>
        <w:rStyle w:val="PageNumber"/>
        <w:noProof/>
      </w:rPr>
      <w:t>22</w:t>
    </w:r>
    <w:r>
      <w:rPr>
        <w:rStyle w:val="PageNumbe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2B" w:rsidRDefault="00A3772B" w:rsidP="00977F77">
    <w:pPr>
      <w:pStyle w:val="Header"/>
    </w:pPr>
    <w:r w:rsidRPr="00D62F77">
      <w:t xml:space="preserve"> </w:t>
    </w:r>
    <w:r>
      <w:t>Project Completion</w:t>
    </w:r>
    <w:r>
      <w:tab/>
    </w:r>
    <w:r>
      <w:rPr>
        <w:rStyle w:val="PageNumber"/>
      </w:rPr>
      <w:fldChar w:fldCharType="begin"/>
    </w:r>
    <w:r>
      <w:rPr>
        <w:rStyle w:val="PageNumber"/>
      </w:rPr>
      <w:instrText xml:space="preserve"> PAGE </w:instrText>
    </w:r>
    <w:r>
      <w:rPr>
        <w:rStyle w:val="PageNumber"/>
      </w:rPr>
      <w:fldChar w:fldCharType="separate"/>
    </w:r>
    <w:r w:rsidR="006A2D52">
      <w:rPr>
        <w:rStyle w:val="PageNumber"/>
        <w:noProof/>
      </w:rPr>
      <w:t>24</w:t>
    </w:r>
    <w:r>
      <w:rPr>
        <w:rStyle w:val="PageNumbe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2B" w:rsidRDefault="00A3772B" w:rsidP="00977F77">
    <w:pPr>
      <w:pStyle w:val="Header"/>
    </w:pPr>
    <w:r>
      <w:t>Multi-Year Projects</w:t>
    </w:r>
    <w:r>
      <w:tab/>
    </w:r>
    <w:r>
      <w:rPr>
        <w:rStyle w:val="PageNumber"/>
      </w:rPr>
      <w:fldChar w:fldCharType="begin"/>
    </w:r>
    <w:r>
      <w:rPr>
        <w:rStyle w:val="PageNumber"/>
      </w:rPr>
      <w:instrText xml:space="preserve"> PAGE </w:instrText>
    </w:r>
    <w:r>
      <w:rPr>
        <w:rStyle w:val="PageNumber"/>
      </w:rPr>
      <w:fldChar w:fldCharType="separate"/>
    </w:r>
    <w:r w:rsidR="006A2D52">
      <w:rPr>
        <w:rStyle w:val="PageNumber"/>
        <w:noProof/>
      </w:rPr>
      <w:t>27</w:t>
    </w:r>
    <w:r>
      <w:rPr>
        <w:rStyle w:val="PageNumbe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2B" w:rsidRDefault="00A3772B" w:rsidP="00977F77">
    <w:pPr>
      <w:pStyle w:val="Header"/>
    </w:pPr>
    <w:r>
      <w:t>Multi-Year Projects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2B" w:rsidRDefault="00A3772B" w:rsidP="00977F77">
    <w:pPr>
      <w:pStyle w:val="Header"/>
    </w:pPr>
    <w:r w:rsidRPr="001308AE">
      <w:t>APEC PROJECT EXPENSES</w:t>
    </w:r>
    <w:r>
      <w:tab/>
    </w:r>
    <w:r>
      <w:rPr>
        <w:rStyle w:val="PageNumber"/>
      </w:rPr>
      <w:fldChar w:fldCharType="begin"/>
    </w:r>
    <w:r>
      <w:rPr>
        <w:rStyle w:val="PageNumber"/>
      </w:rPr>
      <w:instrText xml:space="preserve"> PAGE </w:instrText>
    </w:r>
    <w:r>
      <w:rPr>
        <w:rStyle w:val="PageNumber"/>
      </w:rPr>
      <w:fldChar w:fldCharType="separate"/>
    </w:r>
    <w:r w:rsidR="006A2D52">
      <w:rPr>
        <w:rStyle w:val="PageNumber"/>
        <w:noProof/>
      </w:rPr>
      <w:t>37</w:t>
    </w:r>
    <w:r>
      <w:rPr>
        <w:rStyle w:val="PageNumbe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2B" w:rsidRDefault="00A3772B" w:rsidP="008E2E58">
    <w:pPr>
      <w:pStyle w:val="Header"/>
      <w:tabs>
        <w:tab w:val="clear" w:pos="8190"/>
        <w:tab w:val="right" w:pos="8165"/>
      </w:tabs>
    </w:pPr>
    <w:r>
      <w:t>APEC Project Expenses</w:t>
    </w:r>
    <w:r>
      <w:tab/>
    </w:r>
    <w:r>
      <w:rPr>
        <w:rStyle w:val="PageNumber"/>
      </w:rPr>
      <w:fldChar w:fldCharType="begin"/>
    </w:r>
    <w:r>
      <w:rPr>
        <w:rStyle w:val="PageNumber"/>
      </w:rPr>
      <w:instrText xml:space="preserve"> PAGE </w:instrText>
    </w:r>
    <w:r>
      <w:rPr>
        <w:rStyle w:val="PageNumber"/>
      </w:rPr>
      <w:fldChar w:fldCharType="separate"/>
    </w:r>
    <w:r w:rsidR="006A2D52">
      <w:rPr>
        <w:rStyle w:val="PageNumber"/>
        <w:noProof/>
      </w:rPr>
      <w:t>28</w:t>
    </w:r>
    <w:r>
      <w:rPr>
        <w:rStyle w:val="PageNumber"/>
      </w:rPr>
      <w:fldChar w:fldCharType="end"/>
    </w:r>
    <w:r w:rsidRPr="0011076F">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2B" w:rsidRDefault="00A3772B" w:rsidP="00977F77">
    <w:pPr>
      <w:pStyle w:val="Header"/>
    </w:pPr>
    <w:r>
      <w:t>General Disbursement Procedures</w:t>
    </w:r>
    <w:r>
      <w:tab/>
    </w:r>
    <w:r>
      <w:rPr>
        <w:rStyle w:val="PageNumber"/>
      </w:rPr>
      <w:fldChar w:fldCharType="begin"/>
    </w:r>
    <w:r>
      <w:rPr>
        <w:rStyle w:val="PageNumber"/>
      </w:rPr>
      <w:instrText xml:space="preserve"> PAGE </w:instrText>
    </w:r>
    <w:r>
      <w:rPr>
        <w:rStyle w:val="PageNumber"/>
      </w:rPr>
      <w:fldChar w:fldCharType="separate"/>
    </w:r>
    <w:r w:rsidR="006A2D52">
      <w:rPr>
        <w:rStyle w:val="PageNumber"/>
        <w:noProof/>
      </w:rPr>
      <w:t>40</w:t>
    </w:r>
    <w:r>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2B" w:rsidRDefault="00A3772B" w:rsidP="00977F77">
    <w:pPr>
      <w:pStyle w:val="Header"/>
    </w:pPr>
    <w:r>
      <w:t>Changing a Project</w:t>
    </w:r>
    <w:r>
      <w:tab/>
    </w:r>
    <w:r>
      <w:rPr>
        <w:rStyle w:val="PageNumber"/>
      </w:rPr>
      <w:fldChar w:fldCharType="begin"/>
    </w:r>
    <w:r>
      <w:rPr>
        <w:rStyle w:val="PageNumber"/>
      </w:rPr>
      <w:instrText xml:space="preserve"> PAGE </w:instrText>
    </w:r>
    <w:r>
      <w:rPr>
        <w:rStyle w:val="PageNumber"/>
      </w:rPr>
      <w:fldChar w:fldCharType="separate"/>
    </w:r>
    <w:r w:rsidR="006A2D52">
      <w:rPr>
        <w:rStyle w:val="PageNumber"/>
        <w:noProof/>
      </w:rPr>
      <w:t>42</w:t>
    </w:r>
    <w:r>
      <w:rPr>
        <w:rStyle w:val="PageNumbe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2B" w:rsidRDefault="00A3772B" w:rsidP="008E2E58">
    <w:pPr>
      <w:pStyle w:val="Header"/>
      <w:tabs>
        <w:tab w:val="clear" w:pos="8190"/>
        <w:tab w:val="right" w:pos="8165"/>
      </w:tabs>
    </w:pPr>
    <w:r>
      <w:t>Changing a Project</w:t>
    </w:r>
    <w:r>
      <w:tab/>
    </w:r>
    <w:r>
      <w:rPr>
        <w:rStyle w:val="PageNumber"/>
      </w:rPr>
      <w:fldChar w:fldCharType="begin"/>
    </w:r>
    <w:r>
      <w:rPr>
        <w:rStyle w:val="PageNumber"/>
      </w:rPr>
      <w:instrText xml:space="preserve"> PAGE </w:instrText>
    </w:r>
    <w:r>
      <w:rPr>
        <w:rStyle w:val="PageNumber"/>
      </w:rPr>
      <w:fldChar w:fldCharType="separate"/>
    </w:r>
    <w:r w:rsidR="006A2D52">
      <w:rPr>
        <w:rStyle w:val="PageNumber"/>
        <w:noProof/>
      </w:rPr>
      <w:t>41</w:t>
    </w:r>
    <w:r>
      <w:rPr>
        <w:rStyle w:val="PageNumber"/>
      </w:rPr>
      <w:fldChar w:fldCharType="end"/>
    </w:r>
    <w:r w:rsidRPr="0011076F">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2B" w:rsidRDefault="00A3772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2B" w:rsidRDefault="00A3772B" w:rsidP="00E91E80">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tab/>
      <w:t>Guidebook on APEC Projects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2B" w:rsidRPr="00681502" w:rsidRDefault="00A3772B" w:rsidP="00681502">
    <w:pPr>
      <w:pStyle w:val="Header"/>
    </w:pPr>
    <w:r>
      <w:t>Contracting</w:t>
    </w:r>
    <w:r>
      <w:tab/>
    </w:r>
    <w:r>
      <w:rPr>
        <w:rStyle w:val="PageNumber"/>
      </w:rPr>
      <w:fldChar w:fldCharType="begin"/>
    </w:r>
    <w:r>
      <w:rPr>
        <w:rStyle w:val="PageNumber"/>
      </w:rPr>
      <w:instrText xml:space="preserve"> PAGE </w:instrText>
    </w:r>
    <w:r>
      <w:rPr>
        <w:rStyle w:val="PageNumber"/>
      </w:rPr>
      <w:fldChar w:fldCharType="separate"/>
    </w:r>
    <w:r w:rsidR="006A2D52">
      <w:rPr>
        <w:rStyle w:val="PageNumber"/>
        <w:noProof/>
      </w:rPr>
      <w:t>49</w:t>
    </w:r>
    <w:r>
      <w:rPr>
        <w:rStyle w:val="PageNumbe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2B" w:rsidRDefault="00A3772B" w:rsidP="00E91E80">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2B" w:rsidRPr="00B66BAD" w:rsidRDefault="00A3772B" w:rsidP="00E91E80">
    <w:pPr>
      <w:pStyle w:val="Header"/>
    </w:pPr>
    <w:r>
      <w:tab/>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2B" w:rsidRDefault="00A3772B" w:rsidP="00E91E80">
    <w:pPr>
      <w:pStyle w:val="Header"/>
    </w:pPr>
    <w:r w:rsidRPr="007E47B5">
      <w:t xml:space="preserve">Appendix C. </w:t>
    </w:r>
    <w:r>
      <w:tab/>
    </w:r>
    <w:r w:rsidRPr="007E47B5">
      <w:t>Self-Funded Project Proposal Cover Sheet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2B" w:rsidRDefault="00A3772B" w:rsidP="00E91E80">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2B" w:rsidRDefault="00A3772B" w:rsidP="00E91E80">
    <w:pPr>
      <w:pStyle w:val="Header"/>
      <w:tabs>
        <w:tab w:val="clear" w:pos="8190"/>
        <w:tab w:val="right" w:pos="12960"/>
      </w:tabs>
    </w:pPr>
    <w:r>
      <w:tab/>
      <w:t>Quality Assessment Framework</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2B" w:rsidRDefault="00A3772B" w:rsidP="00E91E80">
    <w:pPr>
      <w:pStyle w:val="Header"/>
      <w:tabs>
        <w:tab w:val="clear" w:pos="8190"/>
        <w:tab w:val="right" w:pos="12960"/>
      </w:tabs>
    </w:pPr>
    <w:r>
      <w:tab/>
      <w:t>Quality Assessment Framework</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2B" w:rsidRDefault="00A3772B" w:rsidP="00E91E80">
    <w:pPr>
      <w:pStyle w:val="Header"/>
    </w:pPr>
    <w:r>
      <w:tab/>
    </w:r>
    <w:r w:rsidRPr="00B20703">
      <w:t>Quality Criteria for Assessing Projects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2B" w:rsidRDefault="00A3772B" w:rsidP="00E91E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2B" w:rsidRDefault="00A3772B">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2B" w:rsidRDefault="00A3772B" w:rsidP="00E91E80">
    <w:pPr>
      <w:pStyle w:val="Header"/>
    </w:pPr>
    <w:r>
      <w:rPr>
        <w:rStyle w:val="PageNumber"/>
      </w:rPr>
      <w:t>B-</w:t>
    </w:r>
    <w:r>
      <w:rPr>
        <w:rStyle w:val="PageNumber"/>
        <w:spacing w:val="30"/>
      </w:rPr>
      <w:fldChar w:fldCharType="begin"/>
    </w:r>
    <w:r>
      <w:rPr>
        <w:rStyle w:val="PageNumber"/>
      </w:rPr>
      <w:instrText xml:space="preserve"> PAGE </w:instrText>
    </w:r>
    <w:r>
      <w:rPr>
        <w:rStyle w:val="PageNumber"/>
        <w:spacing w:val="30"/>
      </w:rPr>
      <w:fldChar w:fldCharType="separate"/>
    </w:r>
    <w:r>
      <w:rPr>
        <w:rStyle w:val="PageNumber"/>
        <w:noProof/>
      </w:rPr>
      <w:t>6</w:t>
    </w:r>
    <w:r>
      <w:rPr>
        <w:rStyle w:val="PageNumber"/>
        <w:spacing w:val="30"/>
      </w:rPr>
      <w:fldChar w:fldCharType="end"/>
    </w:r>
    <w:r>
      <w:tab/>
      <w:t>Appendix B</w:t>
    </w:r>
  </w:p>
  <w:p w:rsidR="00A3772B" w:rsidRDefault="00A3772B" w:rsidP="00E91E80">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2B" w:rsidRDefault="00A3772B" w:rsidP="00E91E80">
    <w:pPr>
      <w:pStyle w:val="Header"/>
    </w:pPr>
    <w:r>
      <w:tab/>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2B" w:rsidRDefault="00A3772B" w:rsidP="00E91E80">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2B" w:rsidRDefault="00A3772B" w:rsidP="00977F77">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47959"/>
      <w:docPartObj>
        <w:docPartGallery w:val="Page Numbers (Top of Page)"/>
        <w:docPartUnique/>
      </w:docPartObj>
    </w:sdtPr>
    <w:sdtEndPr>
      <w:rPr>
        <w:rFonts w:ascii="Arial Black" w:hAnsi="Arial Black"/>
        <w:b w:val="0"/>
        <w:noProof/>
        <w:sz w:val="18"/>
      </w:rPr>
    </w:sdtEndPr>
    <w:sdtContent>
      <w:p w:rsidR="00A3772B" w:rsidRPr="005D62C2" w:rsidRDefault="00A3772B" w:rsidP="005D62C2">
        <w:pPr>
          <w:pStyle w:val="Header"/>
          <w:tabs>
            <w:tab w:val="left" w:pos="0"/>
          </w:tabs>
          <w:rPr>
            <w:rFonts w:ascii="Arial Black" w:hAnsi="Arial Black"/>
            <w:b w:val="0"/>
            <w:sz w:val="18"/>
          </w:rPr>
        </w:pPr>
        <w:r>
          <w:t>Introduction</w:t>
        </w:r>
        <w:r>
          <w:tab/>
        </w:r>
        <w:r w:rsidRPr="006F7664">
          <w:rPr>
            <w:rFonts w:ascii="Arial Black" w:hAnsi="Arial Black"/>
            <w:b w:val="0"/>
            <w:sz w:val="18"/>
          </w:rPr>
          <w:t xml:space="preserve"> </w:t>
        </w:r>
        <w:r w:rsidRPr="005D62C2">
          <w:rPr>
            <w:rFonts w:ascii="Arial Black" w:hAnsi="Arial Black"/>
            <w:b w:val="0"/>
            <w:sz w:val="18"/>
          </w:rPr>
          <w:fldChar w:fldCharType="begin"/>
        </w:r>
        <w:r w:rsidRPr="005D62C2">
          <w:rPr>
            <w:rFonts w:ascii="Arial Black" w:hAnsi="Arial Black"/>
            <w:b w:val="0"/>
            <w:sz w:val="18"/>
          </w:rPr>
          <w:instrText xml:space="preserve"> PAGE   \* MERGEFORMAT </w:instrText>
        </w:r>
        <w:r w:rsidRPr="005D62C2">
          <w:rPr>
            <w:rFonts w:ascii="Arial Black" w:hAnsi="Arial Black"/>
            <w:b w:val="0"/>
            <w:sz w:val="18"/>
          </w:rPr>
          <w:fldChar w:fldCharType="separate"/>
        </w:r>
        <w:r w:rsidR="006A2D52">
          <w:rPr>
            <w:rFonts w:ascii="Arial Black" w:hAnsi="Arial Black"/>
            <w:b w:val="0"/>
            <w:noProof/>
            <w:sz w:val="18"/>
          </w:rPr>
          <w:t>2</w:t>
        </w:r>
        <w:r w:rsidRPr="005D62C2">
          <w:rPr>
            <w:rFonts w:ascii="Arial Black" w:hAnsi="Arial Black"/>
            <w:b w:val="0"/>
            <w:noProof/>
            <w:sz w:val="18"/>
          </w:rPr>
          <w:fldChar w:fldCharType="end"/>
        </w:r>
      </w:p>
    </w:sdtContent>
  </w:sdt>
  <w:p w:rsidR="00A3772B" w:rsidRDefault="00A3772B" w:rsidP="00977F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47960"/>
      <w:docPartObj>
        <w:docPartGallery w:val="Page Numbers (Top of Page)"/>
        <w:docPartUnique/>
      </w:docPartObj>
    </w:sdtPr>
    <w:sdtEndPr>
      <w:rPr>
        <w:noProof/>
      </w:rPr>
    </w:sdtEndPr>
    <w:sdtContent>
      <w:p w:rsidR="00A3772B" w:rsidRDefault="00A3772B" w:rsidP="00530D2E">
        <w:pPr>
          <w:pStyle w:val="Header"/>
          <w:tabs>
            <w:tab w:val="left" w:pos="0"/>
          </w:tabs>
        </w:pPr>
        <w:r>
          <w:t>Introduction</w:t>
        </w:r>
        <w:r>
          <w:tab/>
        </w:r>
        <w:r w:rsidRPr="00530D2E">
          <w:rPr>
            <w:rFonts w:ascii="Arial Black" w:hAnsi="Arial Black"/>
            <w:b w:val="0"/>
          </w:rPr>
          <w:fldChar w:fldCharType="begin"/>
        </w:r>
        <w:r w:rsidRPr="00530D2E">
          <w:rPr>
            <w:rFonts w:ascii="Arial Black" w:hAnsi="Arial Black"/>
            <w:b w:val="0"/>
          </w:rPr>
          <w:instrText xml:space="preserve"> PAGE   \* MERGEFORMAT </w:instrText>
        </w:r>
        <w:r w:rsidRPr="00530D2E">
          <w:rPr>
            <w:rFonts w:ascii="Arial Black" w:hAnsi="Arial Black"/>
            <w:b w:val="0"/>
          </w:rPr>
          <w:fldChar w:fldCharType="separate"/>
        </w:r>
        <w:r>
          <w:rPr>
            <w:rFonts w:ascii="Arial Black" w:hAnsi="Arial Black"/>
            <w:b w:val="0"/>
            <w:noProof/>
          </w:rPr>
          <w:t>1</w:t>
        </w:r>
        <w:r w:rsidRPr="00530D2E">
          <w:rPr>
            <w:rFonts w:ascii="Arial Black" w:hAnsi="Arial Black"/>
            <w:b w:val="0"/>
            <w:noProof/>
          </w:rPr>
          <w:fldChar w:fldCharType="end"/>
        </w:r>
      </w:p>
    </w:sdtContent>
  </w:sdt>
  <w:p w:rsidR="00A3772B" w:rsidRDefault="00A3772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2B" w:rsidRDefault="00A3772B" w:rsidP="000F29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772B" w:rsidRDefault="00A3772B" w:rsidP="00805390">
    <w:pPr>
      <w:pStyle w:val="Header"/>
      <w:ind w:right="360"/>
    </w:pPr>
    <w:r>
      <w:tab/>
      <w:t>Guidebook on APEC Projects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2B" w:rsidRPr="005D62C2" w:rsidRDefault="00A3772B" w:rsidP="005D62C2">
    <w:pPr>
      <w:pStyle w:val="Header"/>
      <w:rPr>
        <w:rFonts w:ascii="Arial Black" w:hAnsi="Arial Black"/>
        <w:b w:val="0"/>
        <w:sz w:val="18"/>
      </w:rPr>
    </w:pPr>
    <w:r>
      <w:t xml:space="preserve">Roles &amp; Responsibilities </w:t>
    </w:r>
    <w:r>
      <w:tab/>
    </w:r>
    <w:sdt>
      <w:sdtPr>
        <w:id w:val="33647963"/>
        <w:docPartObj>
          <w:docPartGallery w:val="Page Numbers (Top of Page)"/>
          <w:docPartUnique/>
        </w:docPartObj>
      </w:sdtPr>
      <w:sdtEndPr>
        <w:rPr>
          <w:rFonts w:ascii="Arial Black" w:hAnsi="Arial Black"/>
          <w:b w:val="0"/>
          <w:noProof/>
          <w:sz w:val="18"/>
        </w:rPr>
      </w:sdtEndPr>
      <w:sdtContent>
        <w:r w:rsidRPr="005D62C2">
          <w:rPr>
            <w:rFonts w:ascii="Arial Black" w:hAnsi="Arial Black"/>
            <w:b w:val="0"/>
            <w:sz w:val="18"/>
          </w:rPr>
          <w:fldChar w:fldCharType="begin"/>
        </w:r>
        <w:r w:rsidRPr="005D62C2">
          <w:rPr>
            <w:rFonts w:ascii="Arial Black" w:hAnsi="Arial Black"/>
            <w:b w:val="0"/>
            <w:sz w:val="18"/>
          </w:rPr>
          <w:instrText xml:space="preserve"> PAGE   \* MERGEFORMAT </w:instrText>
        </w:r>
        <w:r w:rsidRPr="005D62C2">
          <w:rPr>
            <w:rFonts w:ascii="Arial Black" w:hAnsi="Arial Black"/>
            <w:b w:val="0"/>
            <w:sz w:val="18"/>
          </w:rPr>
          <w:fldChar w:fldCharType="separate"/>
        </w:r>
        <w:r w:rsidR="006A2D52">
          <w:rPr>
            <w:rFonts w:ascii="Arial Black" w:hAnsi="Arial Black"/>
            <w:b w:val="0"/>
            <w:noProof/>
            <w:sz w:val="18"/>
          </w:rPr>
          <w:t>6</w:t>
        </w:r>
        <w:r w:rsidRPr="005D62C2">
          <w:rPr>
            <w:rFonts w:ascii="Arial Black" w:hAnsi="Arial Black"/>
            <w:b w:val="0"/>
            <w:noProof/>
            <w:sz w:val="18"/>
          </w:rPr>
          <w:fldChar w:fldCharType="end"/>
        </w:r>
      </w:sdtContent>
    </w:sdt>
  </w:p>
  <w:p w:rsidR="00A3772B" w:rsidRDefault="00A3772B" w:rsidP="00977F7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2B" w:rsidRPr="005D62C2" w:rsidRDefault="00A3772B" w:rsidP="005D62C2">
    <w:pPr>
      <w:pStyle w:val="Header"/>
      <w:rPr>
        <w:rFonts w:ascii="Arial Black" w:hAnsi="Arial Black"/>
        <w:b w:val="0"/>
        <w:sz w:val="18"/>
      </w:rPr>
    </w:pPr>
    <w:r>
      <w:t xml:space="preserve">Funding and Accounts </w:t>
    </w:r>
    <w:r>
      <w:tab/>
    </w:r>
    <w:sdt>
      <w:sdtPr>
        <w:id w:val="-1852481222"/>
        <w:docPartObj>
          <w:docPartGallery w:val="Page Numbers (Top of Page)"/>
          <w:docPartUnique/>
        </w:docPartObj>
      </w:sdtPr>
      <w:sdtEndPr>
        <w:rPr>
          <w:rFonts w:ascii="Arial Black" w:hAnsi="Arial Black"/>
          <w:b w:val="0"/>
          <w:noProof/>
          <w:sz w:val="18"/>
        </w:rPr>
      </w:sdtEndPr>
      <w:sdtContent>
        <w:r w:rsidRPr="005D62C2">
          <w:rPr>
            <w:rFonts w:ascii="Arial Black" w:hAnsi="Arial Black"/>
            <w:b w:val="0"/>
            <w:sz w:val="18"/>
          </w:rPr>
          <w:fldChar w:fldCharType="begin"/>
        </w:r>
        <w:r w:rsidRPr="005D62C2">
          <w:rPr>
            <w:rFonts w:ascii="Arial Black" w:hAnsi="Arial Black"/>
            <w:b w:val="0"/>
            <w:sz w:val="18"/>
          </w:rPr>
          <w:instrText xml:space="preserve"> PAGE   \* MERGEFORMAT </w:instrText>
        </w:r>
        <w:r w:rsidRPr="005D62C2">
          <w:rPr>
            <w:rFonts w:ascii="Arial Black" w:hAnsi="Arial Black"/>
            <w:b w:val="0"/>
            <w:sz w:val="18"/>
          </w:rPr>
          <w:fldChar w:fldCharType="separate"/>
        </w:r>
        <w:r w:rsidR="006A2D52">
          <w:rPr>
            <w:rFonts w:ascii="Arial Black" w:hAnsi="Arial Black"/>
            <w:b w:val="0"/>
            <w:noProof/>
            <w:sz w:val="18"/>
          </w:rPr>
          <w:t>10</w:t>
        </w:r>
        <w:r w:rsidRPr="005D62C2">
          <w:rPr>
            <w:rFonts w:ascii="Arial Black" w:hAnsi="Arial Black"/>
            <w:b w:val="0"/>
            <w:noProof/>
            <w:sz w:val="18"/>
          </w:rPr>
          <w:fldChar w:fldCharType="end"/>
        </w:r>
      </w:sdtContent>
    </w:sdt>
  </w:p>
  <w:p w:rsidR="00A3772B" w:rsidRDefault="00A3772B" w:rsidP="00977F7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2B" w:rsidRDefault="00A3772B" w:rsidP="00977F77">
    <w:pPr>
      <w:pStyle w:val="Header"/>
    </w:pPr>
    <w:r w:rsidRPr="00D62F77">
      <w:t xml:space="preserve"> </w:t>
    </w:r>
    <w:r>
      <w:t>APEC Project Cycle</w:t>
    </w:r>
    <w:r>
      <w:tab/>
    </w:r>
    <w:r>
      <w:rPr>
        <w:rStyle w:val="PageNumber"/>
      </w:rPr>
      <w:fldChar w:fldCharType="begin"/>
    </w:r>
    <w:r>
      <w:rPr>
        <w:rStyle w:val="PageNumber"/>
      </w:rPr>
      <w:instrText xml:space="preserve"> PAGE </w:instrText>
    </w:r>
    <w:r>
      <w:rPr>
        <w:rStyle w:val="PageNumber"/>
      </w:rPr>
      <w:fldChar w:fldCharType="separate"/>
    </w:r>
    <w:r w:rsidR="006A2D52">
      <w:rPr>
        <w:rStyle w:val="PageNumber"/>
        <w:noProof/>
      </w:rPr>
      <w:t>12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6BC73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0724B2C"/>
    <w:lvl w:ilvl="0">
      <w:start w:val="1"/>
      <w:numFmt w:val="decimal"/>
      <w:pStyle w:val="ListNumber4"/>
      <w:lvlText w:val="%1."/>
      <w:lvlJc w:val="left"/>
      <w:pPr>
        <w:tabs>
          <w:tab w:val="num" w:pos="1440"/>
        </w:tabs>
        <w:ind w:left="1440" w:hanging="360"/>
      </w:pPr>
    </w:lvl>
  </w:abstractNum>
  <w:abstractNum w:abstractNumId="2">
    <w:nsid w:val="FFFFFF7F"/>
    <w:multiLevelType w:val="singleLevel"/>
    <w:tmpl w:val="83BA04EA"/>
    <w:lvl w:ilvl="0">
      <w:start w:val="1"/>
      <w:numFmt w:val="upperLetter"/>
      <w:pStyle w:val="ListNumber2"/>
      <w:lvlText w:val="%1."/>
      <w:lvlJc w:val="left"/>
      <w:pPr>
        <w:tabs>
          <w:tab w:val="num" w:pos="720"/>
        </w:tabs>
        <w:ind w:left="720" w:hanging="360"/>
      </w:pPr>
    </w:lvl>
  </w:abstractNum>
  <w:abstractNum w:abstractNumId="3">
    <w:nsid w:val="FFFFFF81"/>
    <w:multiLevelType w:val="singleLevel"/>
    <w:tmpl w:val="62B08B36"/>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94D2CAAE"/>
    <w:lvl w:ilvl="0">
      <w:start w:val="1"/>
      <w:numFmt w:val="bullet"/>
      <w:pStyle w:val="ListBullet3"/>
      <w:lvlText w:val=""/>
      <w:lvlJc w:val="left"/>
      <w:pPr>
        <w:tabs>
          <w:tab w:val="num" w:pos="-643"/>
        </w:tabs>
        <w:ind w:left="1003" w:hanging="283"/>
      </w:pPr>
      <w:rPr>
        <w:rFonts w:ascii="Symbol" w:hAnsi="Symbol" w:hint="default"/>
      </w:rPr>
    </w:lvl>
  </w:abstractNum>
  <w:abstractNum w:abstractNumId="5">
    <w:nsid w:val="FFFFFF83"/>
    <w:multiLevelType w:val="singleLevel"/>
    <w:tmpl w:val="E9DA1660"/>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00000001"/>
    <w:multiLevelType w:val="multilevel"/>
    <w:tmpl w:val="894EE873"/>
    <w:styleLink w:val="List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nsid w:val="00000003"/>
    <w:multiLevelType w:val="multilevel"/>
    <w:tmpl w:val="894EE875"/>
    <w:styleLink w:val="List23"/>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8">
    <w:nsid w:val="00000008"/>
    <w:multiLevelType w:val="multilevel"/>
    <w:tmpl w:val="894EE87A"/>
    <w:styleLink w:val="List6"/>
    <w:lvl w:ilvl="0">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1">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4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72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920"/>
      </w:pPr>
      <w:rPr>
        <w:rFonts w:ascii="Wingdings" w:eastAsia="ヒラギノ角ゴ Pro W3" w:hAnsi="Wingdings" w:hint="default"/>
        <w:color w:val="000000"/>
        <w:position w:val="0"/>
        <w:sz w:val="24"/>
      </w:rPr>
    </w:lvl>
  </w:abstractNum>
  <w:abstractNum w:abstractNumId="9">
    <w:nsid w:val="0000000B"/>
    <w:multiLevelType w:val="multilevel"/>
    <w:tmpl w:val="894EE87D"/>
    <w:styleLink w:val="List8"/>
    <w:lvl w:ilvl="0">
      <w:start w:val="1"/>
      <w:numFmt w:val="bullet"/>
      <w:lvlText w:val="·"/>
      <w:lvlJc w:val="left"/>
      <w:pPr>
        <w:tabs>
          <w:tab w:val="num" w:pos="720"/>
        </w:tabs>
        <w:ind w:left="720" w:firstLine="720"/>
      </w:pPr>
      <w:rPr>
        <w:rFonts w:ascii="Lucida Grande" w:eastAsia="ヒラギノ角ゴ Pro W3" w:hAnsi="Symbol" w:hint="default"/>
        <w:color w:val="000000"/>
        <w:position w:val="0"/>
        <w:sz w:val="24"/>
      </w:rPr>
    </w:lvl>
    <w:lvl w:ilvl="1">
      <w:start w:val="1"/>
      <w:numFmt w:val="decimal"/>
      <w:isLgl/>
      <w:lvlText w:val="·.%2"/>
      <w:lvlJc w:val="left"/>
      <w:pPr>
        <w:tabs>
          <w:tab w:val="num" w:pos="720"/>
        </w:tabs>
        <w:ind w:left="720" w:firstLine="720"/>
      </w:pPr>
      <w:rPr>
        <w:rFonts w:hint="default"/>
        <w:color w:val="000000"/>
        <w:position w:val="0"/>
        <w:sz w:val="24"/>
      </w:rPr>
    </w:lvl>
    <w:lvl w:ilvl="2">
      <w:start w:val="1"/>
      <w:numFmt w:val="decimal"/>
      <w:isLgl/>
      <w:lvlText w:val="·.%2.%3"/>
      <w:lvlJc w:val="left"/>
      <w:pPr>
        <w:tabs>
          <w:tab w:val="num" w:pos="720"/>
        </w:tabs>
        <w:ind w:left="720" w:firstLine="720"/>
      </w:pPr>
      <w:rPr>
        <w:rFonts w:hint="default"/>
        <w:color w:val="000000"/>
        <w:position w:val="0"/>
        <w:sz w:val="24"/>
      </w:rPr>
    </w:lvl>
    <w:lvl w:ilvl="3">
      <w:start w:val="1"/>
      <w:numFmt w:val="decimal"/>
      <w:isLgl/>
      <w:lvlText w:val="·.%2.%3.%4"/>
      <w:lvlJc w:val="left"/>
      <w:pPr>
        <w:tabs>
          <w:tab w:val="num" w:pos="720"/>
        </w:tabs>
        <w:ind w:left="720" w:firstLine="720"/>
      </w:pPr>
      <w:rPr>
        <w:rFonts w:hint="default"/>
        <w:color w:val="000000"/>
        <w:position w:val="0"/>
        <w:sz w:val="24"/>
      </w:rPr>
    </w:lvl>
    <w:lvl w:ilvl="4">
      <w:start w:val="1"/>
      <w:numFmt w:val="decimal"/>
      <w:isLgl/>
      <w:lvlText w:val="·.%2.%3.%4.%5"/>
      <w:lvlJc w:val="left"/>
      <w:pPr>
        <w:tabs>
          <w:tab w:val="num" w:pos="1080"/>
        </w:tabs>
        <w:ind w:left="1080" w:firstLine="720"/>
      </w:pPr>
      <w:rPr>
        <w:rFonts w:hint="default"/>
        <w:color w:val="000000"/>
        <w:position w:val="0"/>
        <w:sz w:val="24"/>
      </w:rPr>
    </w:lvl>
    <w:lvl w:ilvl="5">
      <w:start w:val="1"/>
      <w:numFmt w:val="decimal"/>
      <w:isLgl/>
      <w:lvlText w:val="·.%2.%3.%4.%5.%6"/>
      <w:lvlJc w:val="left"/>
      <w:pPr>
        <w:tabs>
          <w:tab w:val="num" w:pos="1440"/>
        </w:tabs>
        <w:ind w:left="1440" w:firstLine="720"/>
      </w:pPr>
      <w:rPr>
        <w:rFonts w:hint="default"/>
        <w:color w:val="000000"/>
        <w:position w:val="0"/>
        <w:sz w:val="24"/>
      </w:rPr>
    </w:lvl>
    <w:lvl w:ilvl="6">
      <w:start w:val="1"/>
      <w:numFmt w:val="decimal"/>
      <w:isLgl/>
      <w:lvlText w:val="·.%2.%3.%4.%5.%6.%7"/>
      <w:lvlJc w:val="left"/>
      <w:pPr>
        <w:tabs>
          <w:tab w:val="num" w:pos="1440"/>
        </w:tabs>
        <w:ind w:left="1440" w:firstLine="720"/>
      </w:pPr>
      <w:rPr>
        <w:rFonts w:hint="default"/>
        <w:color w:val="000000"/>
        <w:position w:val="0"/>
        <w:sz w:val="24"/>
      </w:rPr>
    </w:lvl>
    <w:lvl w:ilvl="7">
      <w:start w:val="1"/>
      <w:numFmt w:val="decimal"/>
      <w:isLgl/>
      <w:lvlText w:val="·.%2.%3.%4.%5.%6.%7.%8"/>
      <w:lvlJc w:val="left"/>
      <w:pPr>
        <w:tabs>
          <w:tab w:val="num" w:pos="1800"/>
        </w:tabs>
        <w:ind w:left="1800" w:firstLine="720"/>
      </w:pPr>
      <w:rPr>
        <w:rFonts w:hint="default"/>
        <w:color w:val="000000"/>
        <w:position w:val="0"/>
        <w:sz w:val="24"/>
      </w:rPr>
    </w:lvl>
    <w:lvl w:ilvl="8">
      <w:start w:val="1"/>
      <w:numFmt w:val="decimal"/>
      <w:isLgl/>
      <w:lvlText w:val="·.%2.%3.%4.%5.%6.%7.%8.%9"/>
      <w:lvlJc w:val="left"/>
      <w:pPr>
        <w:tabs>
          <w:tab w:val="num" w:pos="1800"/>
        </w:tabs>
        <w:ind w:left="1800" w:firstLine="720"/>
      </w:pPr>
      <w:rPr>
        <w:rFonts w:hint="default"/>
        <w:color w:val="000000"/>
        <w:position w:val="0"/>
        <w:sz w:val="24"/>
      </w:rPr>
    </w:lvl>
  </w:abstractNum>
  <w:abstractNum w:abstractNumId="10">
    <w:nsid w:val="0000000D"/>
    <w:multiLevelType w:val="multilevel"/>
    <w:tmpl w:val="894EE87F"/>
    <w:styleLink w:val="List9"/>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11">
    <w:nsid w:val="0000000F"/>
    <w:multiLevelType w:val="multilevel"/>
    <w:tmpl w:val="894EE881"/>
    <w:styleLink w:val="List10"/>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16"/>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nsid w:val="00000011"/>
    <w:multiLevelType w:val="multilevel"/>
    <w:tmpl w:val="894EE883"/>
    <w:styleLink w:val="List1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3">
    <w:nsid w:val="00000013"/>
    <w:multiLevelType w:val="multilevel"/>
    <w:tmpl w:val="894EE885"/>
    <w:styleLink w:val="List12"/>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4">
    <w:nsid w:val="0000001A"/>
    <w:multiLevelType w:val="multilevel"/>
    <w:tmpl w:val="894EE88C"/>
    <w:styleLink w:val="List18"/>
    <w:lvl w:ilvl="0">
      <w:start w:val="1"/>
      <w:numFmt w:val="bullet"/>
      <w:lvlText w:val="·"/>
      <w:lvlJc w:val="left"/>
      <w:pPr>
        <w:tabs>
          <w:tab w:val="num" w:pos="360"/>
        </w:tabs>
        <w:ind w:left="360" w:firstLine="126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980"/>
      </w:pPr>
      <w:rPr>
        <w:rFonts w:hint="default"/>
        <w:color w:val="000000"/>
        <w:position w:val="0"/>
        <w:sz w:val="24"/>
      </w:rPr>
    </w:lvl>
    <w:lvl w:ilvl="2">
      <w:start w:val="1"/>
      <w:numFmt w:val="lowerRoman"/>
      <w:lvlText w:val="%3."/>
      <w:lvlJc w:val="left"/>
      <w:pPr>
        <w:tabs>
          <w:tab w:val="num" w:pos="360"/>
        </w:tabs>
        <w:ind w:left="360" w:firstLine="2700"/>
      </w:pPr>
      <w:rPr>
        <w:rFonts w:hint="default"/>
        <w:color w:val="000000"/>
        <w:position w:val="0"/>
        <w:sz w:val="24"/>
      </w:rPr>
    </w:lvl>
    <w:lvl w:ilvl="3">
      <w:start w:val="1"/>
      <w:numFmt w:val="decimal"/>
      <w:isLgl/>
      <w:lvlText w:val="%4."/>
      <w:lvlJc w:val="left"/>
      <w:pPr>
        <w:tabs>
          <w:tab w:val="num" w:pos="360"/>
        </w:tabs>
        <w:ind w:left="360" w:firstLine="3420"/>
      </w:pPr>
      <w:rPr>
        <w:rFonts w:hint="default"/>
        <w:color w:val="000000"/>
        <w:position w:val="0"/>
        <w:sz w:val="24"/>
      </w:rPr>
    </w:lvl>
    <w:lvl w:ilvl="4">
      <w:start w:val="1"/>
      <w:numFmt w:val="lowerLetter"/>
      <w:lvlText w:val="%5."/>
      <w:lvlJc w:val="left"/>
      <w:pPr>
        <w:tabs>
          <w:tab w:val="num" w:pos="360"/>
        </w:tabs>
        <w:ind w:left="360" w:firstLine="4140"/>
      </w:pPr>
      <w:rPr>
        <w:rFonts w:hint="default"/>
        <w:color w:val="000000"/>
        <w:position w:val="0"/>
        <w:sz w:val="24"/>
      </w:rPr>
    </w:lvl>
    <w:lvl w:ilvl="5">
      <w:start w:val="1"/>
      <w:numFmt w:val="lowerRoman"/>
      <w:lvlText w:val="%6."/>
      <w:lvlJc w:val="left"/>
      <w:pPr>
        <w:tabs>
          <w:tab w:val="num" w:pos="360"/>
        </w:tabs>
        <w:ind w:left="360" w:firstLine="4860"/>
      </w:pPr>
      <w:rPr>
        <w:rFonts w:hint="default"/>
        <w:color w:val="000000"/>
        <w:position w:val="0"/>
        <w:sz w:val="24"/>
      </w:rPr>
    </w:lvl>
    <w:lvl w:ilvl="6">
      <w:start w:val="1"/>
      <w:numFmt w:val="decimal"/>
      <w:isLgl/>
      <w:lvlText w:val="%7."/>
      <w:lvlJc w:val="left"/>
      <w:pPr>
        <w:tabs>
          <w:tab w:val="num" w:pos="360"/>
        </w:tabs>
        <w:ind w:left="360" w:firstLine="5580"/>
      </w:pPr>
      <w:rPr>
        <w:rFonts w:hint="default"/>
        <w:color w:val="000000"/>
        <w:position w:val="0"/>
        <w:sz w:val="24"/>
      </w:rPr>
    </w:lvl>
    <w:lvl w:ilvl="7">
      <w:start w:val="1"/>
      <w:numFmt w:val="lowerLetter"/>
      <w:lvlText w:val="%8."/>
      <w:lvlJc w:val="left"/>
      <w:pPr>
        <w:tabs>
          <w:tab w:val="num" w:pos="360"/>
        </w:tabs>
        <w:ind w:left="360" w:firstLine="6300"/>
      </w:pPr>
      <w:rPr>
        <w:rFonts w:hint="default"/>
        <w:color w:val="000000"/>
        <w:position w:val="0"/>
        <w:sz w:val="24"/>
      </w:rPr>
    </w:lvl>
    <w:lvl w:ilvl="8">
      <w:start w:val="1"/>
      <w:numFmt w:val="lowerRoman"/>
      <w:lvlText w:val="%9."/>
      <w:lvlJc w:val="left"/>
      <w:pPr>
        <w:tabs>
          <w:tab w:val="num" w:pos="360"/>
        </w:tabs>
        <w:ind w:left="360" w:firstLine="7020"/>
      </w:pPr>
      <w:rPr>
        <w:rFonts w:hint="default"/>
        <w:color w:val="000000"/>
        <w:position w:val="0"/>
        <w:sz w:val="24"/>
      </w:rPr>
    </w:lvl>
  </w:abstractNum>
  <w:abstractNum w:abstractNumId="15">
    <w:nsid w:val="0000001D"/>
    <w:multiLevelType w:val="multilevel"/>
    <w:tmpl w:val="894EE88F"/>
    <w:styleLink w:val="List20"/>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8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0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7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4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00"/>
      </w:pPr>
      <w:rPr>
        <w:rFonts w:ascii="Wingdings" w:eastAsia="ヒラギノ角ゴ Pro W3" w:hAnsi="Wingdings" w:hint="default"/>
        <w:color w:val="000000"/>
        <w:position w:val="0"/>
        <w:sz w:val="24"/>
      </w:rPr>
    </w:lvl>
  </w:abstractNum>
  <w:abstractNum w:abstractNumId="16">
    <w:nsid w:val="0000001F"/>
    <w:multiLevelType w:val="multilevel"/>
    <w:tmpl w:val="894EE891"/>
    <w:styleLink w:val="List21"/>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7">
    <w:nsid w:val="00000021"/>
    <w:multiLevelType w:val="multilevel"/>
    <w:tmpl w:val="894EE893"/>
    <w:styleLink w:val="List22"/>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8">
    <w:nsid w:val="01F30488"/>
    <w:multiLevelType w:val="hybridMultilevel"/>
    <w:tmpl w:val="CC627B6A"/>
    <w:lvl w:ilvl="0" w:tplc="CC7AE4CC">
      <w:start w:val="1"/>
      <w:numFmt w:val="bullet"/>
      <w:lvlText w:val=""/>
      <w:lvlJc w:val="left"/>
      <w:pPr>
        <w:tabs>
          <w:tab w:val="num" w:pos="1440"/>
        </w:tabs>
        <w:ind w:left="1440" w:hanging="360"/>
      </w:pPr>
      <w:rPr>
        <w:rFonts w:ascii="Wingdings" w:hAnsi="Wingdings" w:hint="default"/>
        <w:sz w:val="16"/>
        <w:szCs w:val="16"/>
      </w:rPr>
    </w:lvl>
    <w:lvl w:ilvl="1" w:tplc="0EA8861C">
      <w:start w:val="1"/>
      <w:numFmt w:val="bullet"/>
      <w:pStyle w:val="BlockText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22621CB"/>
    <w:multiLevelType w:val="hybridMultilevel"/>
    <w:tmpl w:val="321E1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02C15B40"/>
    <w:multiLevelType w:val="hybridMultilevel"/>
    <w:tmpl w:val="01346338"/>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3707FDA"/>
    <w:multiLevelType w:val="hybridMultilevel"/>
    <w:tmpl w:val="23CCC88A"/>
    <w:lvl w:ilvl="0" w:tplc="48090001">
      <w:start w:val="1"/>
      <w:numFmt w:val="bullet"/>
      <w:lvlText w:val=""/>
      <w:lvlJc w:val="left"/>
      <w:pPr>
        <w:ind w:left="928" w:hanging="360"/>
      </w:pPr>
      <w:rPr>
        <w:rFonts w:ascii="Symbol" w:hAnsi="Symbol" w:hint="default"/>
      </w:rPr>
    </w:lvl>
    <w:lvl w:ilvl="1" w:tplc="48090003" w:tentative="1">
      <w:start w:val="1"/>
      <w:numFmt w:val="bullet"/>
      <w:lvlText w:val="o"/>
      <w:lvlJc w:val="left"/>
      <w:pPr>
        <w:ind w:left="1648" w:hanging="360"/>
      </w:pPr>
      <w:rPr>
        <w:rFonts w:ascii="Courier New" w:hAnsi="Courier New" w:cs="Courier New" w:hint="default"/>
      </w:rPr>
    </w:lvl>
    <w:lvl w:ilvl="2" w:tplc="48090005" w:tentative="1">
      <w:start w:val="1"/>
      <w:numFmt w:val="bullet"/>
      <w:lvlText w:val=""/>
      <w:lvlJc w:val="left"/>
      <w:pPr>
        <w:ind w:left="2368" w:hanging="360"/>
      </w:pPr>
      <w:rPr>
        <w:rFonts w:ascii="Wingdings" w:hAnsi="Wingdings" w:hint="default"/>
      </w:rPr>
    </w:lvl>
    <w:lvl w:ilvl="3" w:tplc="48090001" w:tentative="1">
      <w:start w:val="1"/>
      <w:numFmt w:val="bullet"/>
      <w:lvlText w:val=""/>
      <w:lvlJc w:val="left"/>
      <w:pPr>
        <w:ind w:left="3088" w:hanging="360"/>
      </w:pPr>
      <w:rPr>
        <w:rFonts w:ascii="Symbol" w:hAnsi="Symbol" w:hint="default"/>
      </w:rPr>
    </w:lvl>
    <w:lvl w:ilvl="4" w:tplc="48090003" w:tentative="1">
      <w:start w:val="1"/>
      <w:numFmt w:val="bullet"/>
      <w:lvlText w:val="o"/>
      <w:lvlJc w:val="left"/>
      <w:pPr>
        <w:ind w:left="3808" w:hanging="360"/>
      </w:pPr>
      <w:rPr>
        <w:rFonts w:ascii="Courier New" w:hAnsi="Courier New" w:cs="Courier New" w:hint="default"/>
      </w:rPr>
    </w:lvl>
    <w:lvl w:ilvl="5" w:tplc="48090005" w:tentative="1">
      <w:start w:val="1"/>
      <w:numFmt w:val="bullet"/>
      <w:lvlText w:val=""/>
      <w:lvlJc w:val="left"/>
      <w:pPr>
        <w:ind w:left="4528" w:hanging="360"/>
      </w:pPr>
      <w:rPr>
        <w:rFonts w:ascii="Wingdings" w:hAnsi="Wingdings" w:hint="default"/>
      </w:rPr>
    </w:lvl>
    <w:lvl w:ilvl="6" w:tplc="48090001" w:tentative="1">
      <w:start w:val="1"/>
      <w:numFmt w:val="bullet"/>
      <w:lvlText w:val=""/>
      <w:lvlJc w:val="left"/>
      <w:pPr>
        <w:ind w:left="5248" w:hanging="360"/>
      </w:pPr>
      <w:rPr>
        <w:rFonts w:ascii="Symbol" w:hAnsi="Symbol" w:hint="default"/>
      </w:rPr>
    </w:lvl>
    <w:lvl w:ilvl="7" w:tplc="48090003" w:tentative="1">
      <w:start w:val="1"/>
      <w:numFmt w:val="bullet"/>
      <w:lvlText w:val="o"/>
      <w:lvlJc w:val="left"/>
      <w:pPr>
        <w:ind w:left="5968" w:hanging="360"/>
      </w:pPr>
      <w:rPr>
        <w:rFonts w:ascii="Courier New" w:hAnsi="Courier New" w:cs="Courier New" w:hint="default"/>
      </w:rPr>
    </w:lvl>
    <w:lvl w:ilvl="8" w:tplc="48090005" w:tentative="1">
      <w:start w:val="1"/>
      <w:numFmt w:val="bullet"/>
      <w:lvlText w:val=""/>
      <w:lvlJc w:val="left"/>
      <w:pPr>
        <w:ind w:left="6688" w:hanging="360"/>
      </w:pPr>
      <w:rPr>
        <w:rFonts w:ascii="Wingdings" w:hAnsi="Wingdings" w:hint="default"/>
      </w:rPr>
    </w:lvl>
  </w:abstractNum>
  <w:abstractNum w:abstractNumId="22">
    <w:nsid w:val="03D9404C"/>
    <w:multiLevelType w:val="hybridMultilevel"/>
    <w:tmpl w:val="B92E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4183FD9"/>
    <w:multiLevelType w:val="hybridMultilevel"/>
    <w:tmpl w:val="656E96E4"/>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51F1306"/>
    <w:multiLevelType w:val="hybridMultilevel"/>
    <w:tmpl w:val="E9E44D42"/>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523308A"/>
    <w:multiLevelType w:val="hybridMultilevel"/>
    <w:tmpl w:val="C882C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6">
    <w:nsid w:val="06423E81"/>
    <w:multiLevelType w:val="multilevel"/>
    <w:tmpl w:val="ACE433F0"/>
    <w:lvl w:ilvl="0">
      <w:start w:val="8"/>
      <w:numFmt w:val="decimal"/>
      <w:lvlText w:val="%1."/>
      <w:lvlJc w:val="left"/>
      <w:pPr>
        <w:ind w:left="360" w:hanging="360"/>
      </w:pPr>
      <w:rPr>
        <w:rFonts w:hint="default"/>
      </w:rPr>
    </w:lvl>
    <w:lvl w:ilvl="1">
      <w:start w:val="4"/>
      <w:numFmt w:val="decimal"/>
      <w:lvlText w:val="8-%2."/>
      <w:lvlJc w:val="left"/>
      <w:pPr>
        <w:ind w:left="360" w:hanging="360"/>
      </w:pPr>
      <w:rPr>
        <w:rFonts w:ascii="Times New Roman" w:hAnsi="Times New Roman"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0B851235"/>
    <w:multiLevelType w:val="hybridMultilevel"/>
    <w:tmpl w:val="30A24400"/>
    <w:lvl w:ilvl="0" w:tplc="03DECAC6">
      <w:start w:val="1"/>
      <w:numFmt w:val="decimal"/>
      <w:pStyle w:val="ListNumber"/>
      <w:lvlText w:val="%1."/>
      <w:lvlJc w:val="left"/>
      <w:pPr>
        <w:ind w:left="720" w:hanging="360"/>
      </w:pPr>
      <w:rPr>
        <w:rFonts w:ascii="Times New Roman" w:hAnsi="Times New Roman" w:hint="default"/>
        <w:b w:val="0"/>
        <w:i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C887909"/>
    <w:multiLevelType w:val="multilevel"/>
    <w:tmpl w:val="EEEC9070"/>
    <w:styleLink w:val="ParagraphNumbering"/>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0EDD6BF3"/>
    <w:multiLevelType w:val="multilevel"/>
    <w:tmpl w:val="CA385F9A"/>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15A5AF9"/>
    <w:multiLevelType w:val="hybridMultilevel"/>
    <w:tmpl w:val="17D46E46"/>
    <w:lvl w:ilvl="0" w:tplc="D1AE7D16">
      <w:start w:val="1"/>
      <w:numFmt w:val="decimal"/>
      <w:lvlText w:val="8-%1."/>
      <w:lvlJc w:val="left"/>
      <w:pPr>
        <w:ind w:left="360" w:hanging="360"/>
      </w:pPr>
      <w:rPr>
        <w:rFonts w:ascii="Times New Roman" w:hAnsi="Times New Roman" w:cs="Arial" w:hint="default"/>
        <w:b w:val="0"/>
        <w:i w:val="0"/>
        <w:caps w:val="0"/>
        <w:strike w:val="0"/>
        <w:dstrike w:val="0"/>
        <w:vanish w:val="0"/>
        <w:sz w:val="22"/>
        <w:szCs w:val="56"/>
        <w:vertAlign w:val="baseline"/>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1">
    <w:nsid w:val="1231133D"/>
    <w:multiLevelType w:val="hybridMultilevel"/>
    <w:tmpl w:val="6610EBA4"/>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3E15169"/>
    <w:multiLevelType w:val="hybridMultilevel"/>
    <w:tmpl w:val="E3467EE4"/>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4385622"/>
    <w:multiLevelType w:val="hybridMultilevel"/>
    <w:tmpl w:val="52DA010C"/>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49136A6"/>
    <w:multiLevelType w:val="hybridMultilevel"/>
    <w:tmpl w:val="E32237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189656A3"/>
    <w:multiLevelType w:val="multilevel"/>
    <w:tmpl w:val="DC3809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198654DE"/>
    <w:multiLevelType w:val="hybridMultilevel"/>
    <w:tmpl w:val="35C8B62E"/>
    <w:lvl w:ilvl="0" w:tplc="D8DE34E6">
      <w:start w:val="1"/>
      <w:numFmt w:val="bullet"/>
      <w:lvlText w:val=""/>
      <w:lvlJc w:val="left"/>
      <w:pPr>
        <w:tabs>
          <w:tab w:val="num" w:pos="360"/>
        </w:tabs>
        <w:ind w:left="360" w:hanging="21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A700250"/>
    <w:multiLevelType w:val="hybridMultilevel"/>
    <w:tmpl w:val="AB2EA6A6"/>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1B5A13CB"/>
    <w:multiLevelType w:val="hybridMultilevel"/>
    <w:tmpl w:val="F2125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1C256C88"/>
    <w:multiLevelType w:val="hybridMultilevel"/>
    <w:tmpl w:val="CFF0B5DA"/>
    <w:lvl w:ilvl="0" w:tplc="0409000F">
      <w:start w:val="1"/>
      <w:numFmt w:val="decimal"/>
      <w:pStyle w:val="Listbullet2single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D557A82"/>
    <w:multiLevelType w:val="hybridMultilevel"/>
    <w:tmpl w:val="8EE0AF5E"/>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1F930C60"/>
    <w:multiLevelType w:val="multilevel"/>
    <w:tmpl w:val="64989074"/>
    <w:lvl w:ilvl="0">
      <w:start w:val="7"/>
      <w:numFmt w:val="decimal"/>
      <w:lvlText w:val="%1"/>
      <w:lvlJc w:val="right"/>
      <w:pPr>
        <w:ind w:left="360" w:hanging="360"/>
      </w:pPr>
      <w:rPr>
        <w:rFonts w:ascii="Times New Roman" w:hAnsi="Times New Roman" w:hint="default"/>
        <w:b w:val="0"/>
        <w:i w:val="0"/>
        <w:sz w:val="52"/>
      </w:rPr>
    </w:lvl>
    <w:lvl w:ilvl="1">
      <w:start w:val="3"/>
      <w:numFmt w:val="decimal"/>
      <w:lvlText w:val="8.%2."/>
      <w:lvlJc w:val="left"/>
      <w:pPr>
        <w:ind w:left="928" w:hanging="360"/>
      </w:pPr>
      <w:rPr>
        <w:rFonts w:ascii="Times New Roman" w:hAnsi="Times New Roman" w:cs="Arial" w:hint="default"/>
        <w:b w:val="0"/>
        <w:i w:val="0"/>
        <w:caps w:val="0"/>
        <w:strike w:val="0"/>
        <w:dstrike w:val="0"/>
        <w:vanish w:val="0"/>
        <w:sz w:val="22"/>
        <w:szCs w:val="56"/>
        <w:vertAlign w:val="baseline"/>
      </w:rPr>
    </w:lvl>
    <w:lvl w:ilvl="2">
      <w:start w:val="1"/>
      <w:numFmt w:val="decimal"/>
      <w:lvlText w:val="8.3.%3."/>
      <w:lvlJc w:val="left"/>
      <w:pPr>
        <w:ind w:left="1430" w:hanging="720"/>
      </w:pPr>
      <w:rPr>
        <w:rFonts w:ascii="Times New Roman" w:hAnsi="Times New Roman" w:cs="Aria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20133C53"/>
    <w:multiLevelType w:val="hybridMultilevel"/>
    <w:tmpl w:val="041AA486"/>
    <w:lvl w:ilvl="0" w:tplc="04090001">
      <w:start w:val="1"/>
      <w:numFmt w:val="bullet"/>
      <w:lvlText w:val=""/>
      <w:lvlJc w:val="left"/>
      <w:pPr>
        <w:ind w:left="360" w:hanging="360"/>
      </w:pPr>
      <w:rPr>
        <w:rFonts w:ascii="Symbol" w:hAnsi="Symbol" w:hint="default"/>
        <w:b w:val="0"/>
        <w:i w:val="0"/>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1487CDD"/>
    <w:multiLevelType w:val="hybridMultilevel"/>
    <w:tmpl w:val="10DE7CC4"/>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1F03E0F"/>
    <w:multiLevelType w:val="hybridMultilevel"/>
    <w:tmpl w:val="EFF8C482"/>
    <w:lvl w:ilvl="0" w:tplc="269C9ED8">
      <w:start w:val="1"/>
      <w:numFmt w:val="decimal"/>
      <w:lvlText w:val="%1."/>
      <w:lvlJc w:val="left"/>
      <w:pPr>
        <w:ind w:left="-207" w:hanging="360"/>
      </w:pPr>
      <w:rPr>
        <w:rFonts w:hint="default"/>
        <w:b w:val="0"/>
        <w:i w:val="0"/>
      </w:rPr>
    </w:lvl>
    <w:lvl w:ilvl="1" w:tplc="48090019" w:tentative="1">
      <w:start w:val="1"/>
      <w:numFmt w:val="lowerLetter"/>
      <w:lvlText w:val="%2."/>
      <w:lvlJc w:val="left"/>
      <w:pPr>
        <w:ind w:left="513" w:hanging="360"/>
      </w:pPr>
    </w:lvl>
    <w:lvl w:ilvl="2" w:tplc="4809001B" w:tentative="1">
      <w:start w:val="1"/>
      <w:numFmt w:val="lowerRoman"/>
      <w:lvlText w:val="%3."/>
      <w:lvlJc w:val="right"/>
      <w:pPr>
        <w:ind w:left="1233" w:hanging="180"/>
      </w:pPr>
    </w:lvl>
    <w:lvl w:ilvl="3" w:tplc="4809000F" w:tentative="1">
      <w:start w:val="1"/>
      <w:numFmt w:val="decimal"/>
      <w:lvlText w:val="%4."/>
      <w:lvlJc w:val="left"/>
      <w:pPr>
        <w:ind w:left="1953" w:hanging="360"/>
      </w:pPr>
    </w:lvl>
    <w:lvl w:ilvl="4" w:tplc="48090019" w:tentative="1">
      <w:start w:val="1"/>
      <w:numFmt w:val="lowerLetter"/>
      <w:lvlText w:val="%5."/>
      <w:lvlJc w:val="left"/>
      <w:pPr>
        <w:ind w:left="2673" w:hanging="360"/>
      </w:pPr>
    </w:lvl>
    <w:lvl w:ilvl="5" w:tplc="4809001B" w:tentative="1">
      <w:start w:val="1"/>
      <w:numFmt w:val="lowerRoman"/>
      <w:lvlText w:val="%6."/>
      <w:lvlJc w:val="right"/>
      <w:pPr>
        <w:ind w:left="3393" w:hanging="180"/>
      </w:pPr>
    </w:lvl>
    <w:lvl w:ilvl="6" w:tplc="4809000F" w:tentative="1">
      <w:start w:val="1"/>
      <w:numFmt w:val="decimal"/>
      <w:lvlText w:val="%7."/>
      <w:lvlJc w:val="left"/>
      <w:pPr>
        <w:ind w:left="4113" w:hanging="360"/>
      </w:pPr>
    </w:lvl>
    <w:lvl w:ilvl="7" w:tplc="48090019" w:tentative="1">
      <w:start w:val="1"/>
      <w:numFmt w:val="lowerLetter"/>
      <w:lvlText w:val="%8."/>
      <w:lvlJc w:val="left"/>
      <w:pPr>
        <w:ind w:left="4833" w:hanging="360"/>
      </w:pPr>
    </w:lvl>
    <w:lvl w:ilvl="8" w:tplc="4809001B" w:tentative="1">
      <w:start w:val="1"/>
      <w:numFmt w:val="lowerRoman"/>
      <w:lvlText w:val="%9."/>
      <w:lvlJc w:val="right"/>
      <w:pPr>
        <w:ind w:left="5553" w:hanging="180"/>
      </w:pPr>
    </w:lvl>
  </w:abstractNum>
  <w:abstractNum w:abstractNumId="45">
    <w:nsid w:val="243C49B9"/>
    <w:multiLevelType w:val="multilevel"/>
    <w:tmpl w:val="20166ABE"/>
    <w:lvl w:ilvl="0">
      <w:start w:val="8"/>
      <w:numFmt w:val="decimal"/>
      <w:lvlText w:val="%1."/>
      <w:lvlJc w:val="right"/>
      <w:pPr>
        <w:ind w:left="720" w:hanging="360"/>
      </w:pPr>
      <w:rPr>
        <w:rFonts w:ascii="Arial" w:hAnsi="Arial" w:cs="Arial" w:hint="default"/>
        <w:b/>
        <w:i w:val="0"/>
        <w:sz w:val="56"/>
        <w:szCs w:val="56"/>
      </w:rPr>
    </w:lvl>
    <w:lvl w:ilvl="1">
      <w:start w:val="8"/>
      <w:numFmt w:val="decimal"/>
      <w:lvlText w:val="9.%2."/>
      <w:lvlJc w:val="left"/>
      <w:pPr>
        <w:ind w:left="930" w:hanging="570"/>
      </w:pPr>
      <w:rPr>
        <w:rFonts w:ascii="Times New Roman" w:hAnsi="Times New Roman" w:cs="Arial" w:hint="default"/>
        <w:b w:val="0"/>
        <w:i w:val="0"/>
        <w:caps w:val="0"/>
        <w:strike w:val="0"/>
        <w:dstrike w:val="0"/>
        <w:vanish w:val="0"/>
        <w:sz w:val="22"/>
        <w:szCs w:val="56"/>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277E56F0"/>
    <w:multiLevelType w:val="hybridMultilevel"/>
    <w:tmpl w:val="D8BE7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7CD0CA6"/>
    <w:multiLevelType w:val="hybridMultilevel"/>
    <w:tmpl w:val="167E55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2BFD54F3"/>
    <w:multiLevelType w:val="hybridMultilevel"/>
    <w:tmpl w:val="4BEE6BAC"/>
    <w:lvl w:ilvl="0" w:tplc="56AA40C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2D555F0F"/>
    <w:multiLevelType w:val="hybridMultilevel"/>
    <w:tmpl w:val="E8E06B3E"/>
    <w:lvl w:ilvl="0" w:tplc="896A32F2">
      <w:start w:val="1"/>
      <w:numFmt w:val="upperLetter"/>
      <w:pStyle w:val="APECFormHeadingA"/>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D781B92"/>
    <w:multiLevelType w:val="hybridMultilevel"/>
    <w:tmpl w:val="AA60C1DC"/>
    <w:lvl w:ilvl="0" w:tplc="4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1">
    <w:nsid w:val="3065462B"/>
    <w:multiLevelType w:val="multilevel"/>
    <w:tmpl w:val="65E2F662"/>
    <w:lvl w:ilvl="0">
      <w:start w:val="7"/>
      <w:numFmt w:val="decimal"/>
      <w:lvlText w:val="%1"/>
      <w:lvlJc w:val="right"/>
      <w:pPr>
        <w:ind w:left="360" w:hanging="360"/>
      </w:pPr>
      <w:rPr>
        <w:rFonts w:ascii="Times New Roman" w:hAnsi="Times New Roman" w:hint="default"/>
        <w:b w:val="0"/>
        <w:i w:val="0"/>
        <w:sz w:val="52"/>
      </w:rPr>
    </w:lvl>
    <w:lvl w:ilvl="1">
      <w:start w:val="1"/>
      <w:numFmt w:val="decimal"/>
      <w:lvlText w:val="7-%2."/>
      <w:lvlJc w:val="left"/>
      <w:pPr>
        <w:ind w:left="928" w:hanging="360"/>
      </w:pPr>
      <w:rPr>
        <w:rFonts w:ascii="Times New Roman" w:hAnsi="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30F7203D"/>
    <w:multiLevelType w:val="hybridMultilevel"/>
    <w:tmpl w:val="F6861C10"/>
    <w:lvl w:ilvl="0" w:tplc="7206B296">
      <w:start w:val="1"/>
      <w:numFmt w:val="bullet"/>
      <w:lvlText w:val=""/>
      <w:lvlJc w:val="left"/>
      <w:pPr>
        <w:tabs>
          <w:tab w:val="num" w:pos="288"/>
        </w:tabs>
        <w:ind w:left="288" w:hanging="288"/>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31664911"/>
    <w:multiLevelType w:val="hybridMultilevel"/>
    <w:tmpl w:val="900214A2"/>
    <w:lvl w:ilvl="0" w:tplc="8EB0725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4E624E2"/>
    <w:multiLevelType w:val="multilevel"/>
    <w:tmpl w:val="5DD41FBA"/>
    <w:lvl w:ilvl="0">
      <w:start w:val="6"/>
      <w:numFmt w:val="decimal"/>
      <w:lvlText w:val="%1."/>
      <w:lvlJc w:val="left"/>
      <w:pPr>
        <w:ind w:left="360" w:hanging="360"/>
      </w:pPr>
      <w:rPr>
        <w:rFonts w:hint="default"/>
        <w:b/>
        <w:u w:val="none"/>
      </w:rPr>
    </w:lvl>
    <w:lvl w:ilvl="1">
      <w:start w:val="3"/>
      <w:numFmt w:val="decimal"/>
      <w:lvlText w:val="6-%2."/>
      <w:lvlJc w:val="left"/>
      <w:pPr>
        <w:ind w:left="540" w:hanging="360"/>
      </w:pPr>
      <w:rPr>
        <w:rFonts w:hint="default"/>
        <w:b w:val="0"/>
        <w:sz w:val="22"/>
        <w:szCs w:val="22"/>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5">
    <w:nsid w:val="354D0B6B"/>
    <w:multiLevelType w:val="hybridMultilevel"/>
    <w:tmpl w:val="514E7E2E"/>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56C3090"/>
    <w:multiLevelType w:val="multilevel"/>
    <w:tmpl w:val="01464AC2"/>
    <w:lvl w:ilvl="0">
      <w:start w:val="7"/>
      <w:numFmt w:val="decimal"/>
      <w:lvlText w:val="%1"/>
      <w:lvlJc w:val="right"/>
      <w:pPr>
        <w:ind w:left="360" w:hanging="360"/>
      </w:pPr>
      <w:rPr>
        <w:rFonts w:ascii="Arial" w:hAnsi="Arial" w:cs="Arial" w:hint="default"/>
        <w:b/>
        <w:i w:val="0"/>
        <w:sz w:val="52"/>
      </w:rPr>
    </w:lvl>
    <w:lvl w:ilvl="1">
      <w:start w:val="7"/>
      <w:numFmt w:val="decimal"/>
      <w:lvlText w:val="8-%2."/>
      <w:lvlJc w:val="left"/>
      <w:pPr>
        <w:ind w:left="360" w:hanging="360"/>
      </w:pPr>
      <w:rPr>
        <w:rFonts w:ascii="Times New Roman" w:hAnsi="Times New Roman" w:hint="default"/>
        <w:b w:val="0"/>
        <w:i w:val="0"/>
        <w:caps w:val="0"/>
        <w:strike w:val="0"/>
        <w:dstrike w:val="0"/>
        <w:vanish w:val="0"/>
        <w:sz w:val="22"/>
        <w:szCs w:val="56"/>
        <w:vertAlign w:val="baseline"/>
      </w:rPr>
    </w:lvl>
    <w:lvl w:ilvl="2">
      <w:start w:val="1"/>
      <w:numFmt w:val="decimal"/>
      <w:lvlText w:val="8.10.%3."/>
      <w:lvlJc w:val="left"/>
      <w:pPr>
        <w:ind w:left="1430" w:hanging="720"/>
      </w:pPr>
      <w:rPr>
        <w:rFonts w:ascii="Times New Roman" w:hAnsi="Times New Roman" w:cs="Aria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35E84646"/>
    <w:multiLevelType w:val="hybridMultilevel"/>
    <w:tmpl w:val="3D684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6423883"/>
    <w:multiLevelType w:val="multilevel"/>
    <w:tmpl w:val="D25A5EE2"/>
    <w:lvl w:ilvl="0">
      <w:start w:val="9"/>
      <w:numFmt w:val="decimal"/>
      <w:lvlText w:val="%1"/>
      <w:lvlJc w:val="right"/>
      <w:pPr>
        <w:ind w:left="360" w:hanging="360"/>
      </w:pPr>
      <w:rPr>
        <w:rFonts w:ascii="Arial" w:hAnsi="Arial" w:cs="Arial" w:hint="default"/>
        <w:b/>
        <w:i w:val="0"/>
        <w:sz w:val="52"/>
      </w:rPr>
    </w:lvl>
    <w:lvl w:ilvl="1">
      <w:start w:val="1"/>
      <w:numFmt w:val="decimal"/>
      <w:lvlText w:val="9-%2."/>
      <w:lvlJc w:val="left"/>
      <w:pPr>
        <w:ind w:left="928" w:hanging="360"/>
      </w:pPr>
      <w:rPr>
        <w:rFonts w:ascii="Times New Roman" w:hAnsi="Times New Roman" w:hint="default"/>
        <w:b w:val="0"/>
        <w:i w:val="0"/>
        <w:caps w:val="0"/>
        <w:strike w:val="0"/>
        <w:dstrike w:val="0"/>
        <w:vanish w:val="0"/>
        <w:sz w:val="22"/>
        <w:szCs w:val="56"/>
        <w:vertAlign w:val="baseline"/>
      </w:rPr>
    </w:lvl>
    <w:lvl w:ilvl="2">
      <w:start w:val="1"/>
      <w:numFmt w:val="bullet"/>
      <w:lvlText w:val=""/>
      <w:lvlJc w:val="left"/>
      <w:pPr>
        <w:ind w:left="1430" w:hanging="720"/>
      </w:pPr>
      <w:rPr>
        <w:rFonts w:ascii="Symbol" w:hAnsi="Symbo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365A64CB"/>
    <w:multiLevelType w:val="hybridMultilevel"/>
    <w:tmpl w:val="FC14226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0">
    <w:nsid w:val="36797146"/>
    <w:multiLevelType w:val="hybridMultilevel"/>
    <w:tmpl w:val="02805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36F632A7"/>
    <w:multiLevelType w:val="multilevel"/>
    <w:tmpl w:val="AEC8E038"/>
    <w:lvl w:ilvl="0">
      <w:start w:val="7"/>
      <w:numFmt w:val="decimal"/>
      <w:lvlText w:val="%1"/>
      <w:lvlJc w:val="right"/>
      <w:pPr>
        <w:ind w:left="360" w:hanging="360"/>
      </w:pPr>
      <w:rPr>
        <w:rFonts w:ascii="Arial" w:hAnsi="Arial" w:cs="Arial" w:hint="default"/>
        <w:b/>
        <w:i w:val="0"/>
        <w:sz w:val="52"/>
      </w:rPr>
    </w:lvl>
    <w:lvl w:ilvl="1">
      <w:start w:val="11"/>
      <w:numFmt w:val="decimal"/>
      <w:lvlText w:val="8-%2."/>
      <w:lvlJc w:val="left"/>
      <w:pPr>
        <w:ind w:left="360" w:hanging="360"/>
      </w:pPr>
      <w:rPr>
        <w:rFonts w:ascii="Times New Roman" w:hAnsi="Times New Roman" w:hint="default"/>
        <w:b w:val="0"/>
        <w:i w:val="0"/>
        <w:caps w:val="0"/>
        <w:strike w:val="0"/>
        <w:dstrike w:val="0"/>
        <w:vanish w:val="0"/>
        <w:sz w:val="22"/>
        <w:szCs w:val="56"/>
        <w:vertAlign w:val="baseline"/>
      </w:rPr>
    </w:lvl>
    <w:lvl w:ilvl="2">
      <w:start w:val="1"/>
      <w:numFmt w:val="decimal"/>
      <w:lvlText w:val="8.10.%3."/>
      <w:lvlJc w:val="left"/>
      <w:pPr>
        <w:ind w:left="1430" w:hanging="720"/>
      </w:pPr>
      <w:rPr>
        <w:rFonts w:ascii="Times New Roman" w:hAnsi="Times New Roman" w:cs="Aria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39C910EE"/>
    <w:multiLevelType w:val="hybridMultilevel"/>
    <w:tmpl w:val="4D7C09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39E960F2"/>
    <w:multiLevelType w:val="hybridMultilevel"/>
    <w:tmpl w:val="08FACF0C"/>
    <w:lvl w:ilvl="0" w:tplc="A20E8A36">
      <w:start w:val="6"/>
      <w:numFmt w:val="decimal"/>
      <w:lvlText w:val="%1."/>
      <w:lvlJc w:val="left"/>
      <w:pPr>
        <w:tabs>
          <w:tab w:val="num" w:pos="502"/>
        </w:tabs>
        <w:ind w:left="502" w:hanging="360"/>
      </w:pPr>
      <w:rPr>
        <w:rFonts w:hint="default"/>
        <w:sz w:val="24"/>
        <w:szCs w:val="24"/>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64">
    <w:nsid w:val="3B3A6DAC"/>
    <w:multiLevelType w:val="multilevel"/>
    <w:tmpl w:val="4F2CD5E4"/>
    <w:lvl w:ilvl="0">
      <w:start w:val="8"/>
      <w:numFmt w:val="decimal"/>
      <w:lvlText w:val="%1"/>
      <w:lvlJc w:val="left"/>
      <w:pPr>
        <w:ind w:left="480" w:hanging="480"/>
      </w:pPr>
      <w:rPr>
        <w:rFonts w:hint="default"/>
      </w:rPr>
    </w:lvl>
    <w:lvl w:ilvl="1">
      <w:start w:val="3"/>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65">
    <w:nsid w:val="3B5E3BD4"/>
    <w:multiLevelType w:val="hybridMultilevel"/>
    <w:tmpl w:val="CB46B63A"/>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BEB6956"/>
    <w:multiLevelType w:val="hybridMultilevel"/>
    <w:tmpl w:val="A0E024CA"/>
    <w:lvl w:ilvl="0" w:tplc="56D46816">
      <w:start w:val="1"/>
      <w:numFmt w:val="decimal"/>
      <w:lvlText w:val="6-%1."/>
      <w:lvlJc w:val="left"/>
      <w:pPr>
        <w:ind w:left="36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7">
    <w:nsid w:val="3CBF3516"/>
    <w:multiLevelType w:val="hybridMultilevel"/>
    <w:tmpl w:val="66D699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3D506332"/>
    <w:multiLevelType w:val="hybridMultilevel"/>
    <w:tmpl w:val="90021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3ECD75B1"/>
    <w:multiLevelType w:val="hybridMultilevel"/>
    <w:tmpl w:val="B290F03E"/>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F3B715D"/>
    <w:multiLevelType w:val="hybridMultilevel"/>
    <w:tmpl w:val="894A62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40891227"/>
    <w:multiLevelType w:val="hybridMultilevel"/>
    <w:tmpl w:val="0B62F6A0"/>
    <w:lvl w:ilvl="0" w:tplc="E390C8C6">
      <w:start w:val="1"/>
      <w:numFmt w:val="decimal"/>
      <w:pStyle w:val="Listbulletsingleline"/>
      <w:lvlText w:val="%1."/>
      <w:lvlJc w:val="left"/>
      <w:pPr>
        <w:ind w:left="1080" w:hanging="720"/>
      </w:pPr>
      <w:rPr>
        <w:rFonts w:cs="Arial"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09548DD"/>
    <w:multiLevelType w:val="hybridMultilevel"/>
    <w:tmpl w:val="3CE489C2"/>
    <w:lvl w:ilvl="0" w:tplc="0C09000F">
      <w:start w:val="1"/>
      <w:numFmt w:val="decimal"/>
      <w:lvlText w:val="%1."/>
      <w:lvlJc w:val="left"/>
      <w:pPr>
        <w:tabs>
          <w:tab w:val="num" w:pos="360"/>
        </w:tabs>
        <w:ind w:left="360" w:hanging="360"/>
      </w:pPr>
    </w:lvl>
    <w:lvl w:ilvl="1" w:tplc="1ACED6F0">
      <w:start w:val="1"/>
      <w:numFmt w:val="decimal"/>
      <w:lvlText w:val="%2)"/>
      <w:lvlJc w:val="left"/>
      <w:pPr>
        <w:tabs>
          <w:tab w:val="num" w:pos="1080"/>
        </w:tabs>
        <w:ind w:left="1080" w:hanging="360"/>
      </w:pPr>
      <w:rPr>
        <w:rFonts w:hint="default"/>
      </w:rPr>
    </w:lvl>
    <w:lvl w:ilvl="2" w:tplc="6DC24EBA">
      <w:start w:val="3"/>
      <w:numFmt w:val="bullet"/>
      <w:lvlText w:val=""/>
      <w:lvlJc w:val="left"/>
      <w:pPr>
        <w:tabs>
          <w:tab w:val="num" w:pos="1980"/>
        </w:tabs>
        <w:ind w:left="1980" w:hanging="360"/>
      </w:pPr>
      <w:rPr>
        <w:rFonts w:ascii="Symbol" w:eastAsia="Times New Roman" w:hAnsi="Symbol" w:cs="Aria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3">
    <w:nsid w:val="419D697E"/>
    <w:multiLevelType w:val="hybridMultilevel"/>
    <w:tmpl w:val="C5B2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25B6E61"/>
    <w:multiLevelType w:val="hybridMultilevel"/>
    <w:tmpl w:val="C1A46810"/>
    <w:lvl w:ilvl="0" w:tplc="80DE60CA">
      <w:start w:val="1"/>
      <w:numFmt w:val="bullet"/>
      <w:lvlText w:val="—"/>
      <w:lvlJc w:val="left"/>
      <w:pPr>
        <w:ind w:left="547" w:hanging="360"/>
      </w:pPr>
      <w:rPr>
        <w:rFonts w:ascii="Times New Roman" w:hAnsi="Times New Roman" w:cs="Times New Roman" w:hint="default"/>
        <w:b w:val="0"/>
        <w:i w:val="0"/>
        <w:color w:val="auto"/>
        <w:sz w:val="23"/>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5">
    <w:nsid w:val="42DC2A83"/>
    <w:multiLevelType w:val="multilevel"/>
    <w:tmpl w:val="5D46CF9A"/>
    <w:lvl w:ilvl="0">
      <w:start w:val="12"/>
      <w:numFmt w:val="decimal"/>
      <w:lvlText w:val="%1."/>
      <w:lvlJc w:val="left"/>
      <w:pPr>
        <w:ind w:left="600" w:hanging="600"/>
      </w:pPr>
      <w:rPr>
        <w:rFonts w:hint="default"/>
      </w:rPr>
    </w:lvl>
    <w:lvl w:ilvl="1">
      <w:start w:val="10"/>
      <w:numFmt w:val="decimal"/>
      <w:lvlText w:val="12-%2."/>
      <w:lvlJc w:val="left"/>
      <w:pPr>
        <w:ind w:left="884" w:hanging="600"/>
      </w:pPr>
      <w:rPr>
        <w:rFonts w:ascii="Times New Roman" w:hAnsi="Times New Roman"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43107E28"/>
    <w:multiLevelType w:val="hybridMultilevel"/>
    <w:tmpl w:val="C7A8EA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4244A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8">
    <w:nsid w:val="45AA5CB5"/>
    <w:multiLevelType w:val="hybridMultilevel"/>
    <w:tmpl w:val="A2900930"/>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76F234A"/>
    <w:multiLevelType w:val="hybridMultilevel"/>
    <w:tmpl w:val="1EDAE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4958717B"/>
    <w:multiLevelType w:val="hybridMultilevel"/>
    <w:tmpl w:val="382E9660"/>
    <w:lvl w:ilvl="0" w:tplc="04090001">
      <w:start w:val="1"/>
      <w:numFmt w:val="bullet"/>
      <w:lvlText w:val=""/>
      <w:lvlJc w:val="left"/>
      <w:pPr>
        <w:ind w:left="2160" w:hanging="360"/>
      </w:pPr>
      <w:rPr>
        <w:rFonts w:ascii="Symbol" w:hAnsi="Symbol" w:hint="default"/>
        <w:b w:val="0"/>
        <w:i w:val="0"/>
        <w:sz w:val="20"/>
      </w:rPr>
    </w:lvl>
    <w:lvl w:ilvl="1" w:tplc="04090001">
      <w:start w:val="1"/>
      <w:numFmt w:val="bullet"/>
      <w:lvlText w:val=""/>
      <w:lvlJc w:val="left"/>
      <w:pPr>
        <w:ind w:left="3240" w:hanging="360"/>
      </w:pPr>
      <w:rPr>
        <w:rFonts w:ascii="Symbol" w:hAnsi="Symbol" w:hint="default"/>
      </w:rPr>
    </w:lvl>
    <w:lvl w:ilvl="2" w:tplc="6A641E5A">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1">
    <w:nsid w:val="4C5B065D"/>
    <w:multiLevelType w:val="multilevel"/>
    <w:tmpl w:val="9C9471E0"/>
    <w:lvl w:ilvl="0">
      <w:start w:val="7"/>
      <w:numFmt w:val="decimal"/>
      <w:lvlText w:val="%1"/>
      <w:lvlJc w:val="right"/>
      <w:pPr>
        <w:ind w:left="360" w:hanging="360"/>
      </w:pPr>
      <w:rPr>
        <w:rFonts w:ascii="Times New Roman" w:hAnsi="Times New Roman" w:hint="default"/>
        <w:b w:val="0"/>
        <w:i w:val="0"/>
        <w:sz w:val="52"/>
      </w:rPr>
    </w:lvl>
    <w:lvl w:ilvl="1">
      <w:start w:val="3"/>
      <w:numFmt w:val="decimal"/>
      <w:lvlText w:val="8-%2."/>
      <w:lvlJc w:val="left"/>
      <w:pPr>
        <w:ind w:left="360" w:hanging="360"/>
      </w:pPr>
      <w:rPr>
        <w:rFonts w:ascii="Times New Roman" w:hAnsi="Times New Roman" w:hint="default"/>
        <w:b w:val="0"/>
        <w:i w:val="0"/>
        <w:caps w:val="0"/>
        <w:strike w:val="0"/>
        <w:dstrike w:val="0"/>
        <w:vanish w:val="0"/>
        <w:sz w:val="22"/>
        <w:szCs w:val="56"/>
        <w:vertAlign w:val="baseline"/>
      </w:rPr>
    </w:lvl>
    <w:lvl w:ilvl="2">
      <w:start w:val="7"/>
      <w:numFmt w:val="decimal"/>
      <w:lvlText w:val="8.3.%3."/>
      <w:lvlJc w:val="left"/>
      <w:pPr>
        <w:ind w:left="1430" w:hanging="720"/>
      </w:pPr>
      <w:rPr>
        <w:rFonts w:ascii="Times New Roman" w:hAnsi="Times New Roman" w:cs="Aria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4D254DAB"/>
    <w:multiLevelType w:val="hybridMultilevel"/>
    <w:tmpl w:val="999A5332"/>
    <w:lvl w:ilvl="0" w:tplc="8EB07252">
      <w:start w:val="1"/>
      <w:numFmt w:val="bullet"/>
      <w:lvlText w:val=""/>
      <w:lvlJc w:val="left"/>
      <w:pPr>
        <w:tabs>
          <w:tab w:val="num" w:pos="720"/>
        </w:tabs>
        <w:ind w:left="720"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4D6D2522"/>
    <w:multiLevelType w:val="hybridMultilevel"/>
    <w:tmpl w:val="8446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034251F"/>
    <w:multiLevelType w:val="hybridMultilevel"/>
    <w:tmpl w:val="AED0E7E6"/>
    <w:lvl w:ilvl="0" w:tplc="2ABCE5F8">
      <w:start w:val="1"/>
      <w:numFmt w:val="bullet"/>
      <w:pStyle w:val="ExhibitText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5">
    <w:nsid w:val="51295CA3"/>
    <w:multiLevelType w:val="hybridMultilevel"/>
    <w:tmpl w:val="27B006DA"/>
    <w:lvl w:ilvl="0" w:tplc="FEA2165E">
      <w:start w:val="1"/>
      <w:numFmt w:val="bullet"/>
      <w:pStyle w:val="Bullet2"/>
      <w:lvlText w:val=""/>
      <w:lvlJc w:val="left"/>
      <w:pPr>
        <w:tabs>
          <w:tab w:val="num" w:pos="360"/>
        </w:tabs>
        <w:ind w:left="360" w:hanging="360"/>
      </w:pPr>
      <w:rPr>
        <w:rFonts w:ascii="Symbol" w:hAnsi="Symbol" w:hint="default"/>
      </w:rPr>
    </w:lvl>
    <w:lvl w:ilvl="1" w:tplc="67CA3C8C">
      <w:start w:val="1"/>
      <w:numFmt w:val="bullet"/>
      <w:lvlText w:val=""/>
      <w:lvlJc w:val="left"/>
      <w:pPr>
        <w:tabs>
          <w:tab w:val="num" w:pos="1080"/>
        </w:tabs>
        <w:ind w:left="1080" w:hanging="360"/>
      </w:pPr>
      <w:rPr>
        <w:rFonts w:ascii="Symbol" w:hAnsi="Symbol" w:hint="default"/>
      </w:rPr>
    </w:lvl>
    <w:lvl w:ilvl="2" w:tplc="58229C8E" w:tentative="1">
      <w:start w:val="1"/>
      <w:numFmt w:val="bullet"/>
      <w:lvlText w:val=""/>
      <w:lvlJc w:val="left"/>
      <w:pPr>
        <w:tabs>
          <w:tab w:val="num" w:pos="1800"/>
        </w:tabs>
        <w:ind w:left="1800" w:hanging="360"/>
      </w:pPr>
      <w:rPr>
        <w:rFonts w:ascii="Wingdings" w:hAnsi="Wingdings" w:hint="default"/>
      </w:rPr>
    </w:lvl>
    <w:lvl w:ilvl="3" w:tplc="A16676EE" w:tentative="1">
      <w:start w:val="1"/>
      <w:numFmt w:val="bullet"/>
      <w:lvlText w:val=""/>
      <w:lvlJc w:val="left"/>
      <w:pPr>
        <w:tabs>
          <w:tab w:val="num" w:pos="2520"/>
        </w:tabs>
        <w:ind w:left="2520" w:hanging="360"/>
      </w:pPr>
      <w:rPr>
        <w:rFonts w:ascii="Symbol" w:hAnsi="Symbol" w:hint="default"/>
      </w:rPr>
    </w:lvl>
    <w:lvl w:ilvl="4" w:tplc="2BDC078A" w:tentative="1">
      <w:start w:val="1"/>
      <w:numFmt w:val="bullet"/>
      <w:lvlText w:val="o"/>
      <w:lvlJc w:val="left"/>
      <w:pPr>
        <w:tabs>
          <w:tab w:val="num" w:pos="3240"/>
        </w:tabs>
        <w:ind w:left="3240" w:hanging="360"/>
      </w:pPr>
      <w:rPr>
        <w:rFonts w:ascii="Courier New" w:hAnsi="Courier New" w:hint="default"/>
      </w:rPr>
    </w:lvl>
    <w:lvl w:ilvl="5" w:tplc="8BC69232" w:tentative="1">
      <w:start w:val="1"/>
      <w:numFmt w:val="bullet"/>
      <w:lvlText w:val=""/>
      <w:lvlJc w:val="left"/>
      <w:pPr>
        <w:tabs>
          <w:tab w:val="num" w:pos="3960"/>
        </w:tabs>
        <w:ind w:left="3960" w:hanging="360"/>
      </w:pPr>
      <w:rPr>
        <w:rFonts w:ascii="Wingdings" w:hAnsi="Wingdings" w:hint="default"/>
      </w:rPr>
    </w:lvl>
    <w:lvl w:ilvl="6" w:tplc="06D695D0" w:tentative="1">
      <w:start w:val="1"/>
      <w:numFmt w:val="bullet"/>
      <w:lvlText w:val=""/>
      <w:lvlJc w:val="left"/>
      <w:pPr>
        <w:tabs>
          <w:tab w:val="num" w:pos="4680"/>
        </w:tabs>
        <w:ind w:left="4680" w:hanging="360"/>
      </w:pPr>
      <w:rPr>
        <w:rFonts w:ascii="Symbol" w:hAnsi="Symbol" w:hint="default"/>
      </w:rPr>
    </w:lvl>
    <w:lvl w:ilvl="7" w:tplc="EC005950" w:tentative="1">
      <w:start w:val="1"/>
      <w:numFmt w:val="bullet"/>
      <w:lvlText w:val="o"/>
      <w:lvlJc w:val="left"/>
      <w:pPr>
        <w:tabs>
          <w:tab w:val="num" w:pos="5400"/>
        </w:tabs>
        <w:ind w:left="5400" w:hanging="360"/>
      </w:pPr>
      <w:rPr>
        <w:rFonts w:ascii="Courier New" w:hAnsi="Courier New" w:hint="default"/>
      </w:rPr>
    </w:lvl>
    <w:lvl w:ilvl="8" w:tplc="BD92062C" w:tentative="1">
      <w:start w:val="1"/>
      <w:numFmt w:val="bullet"/>
      <w:lvlText w:val=""/>
      <w:lvlJc w:val="left"/>
      <w:pPr>
        <w:tabs>
          <w:tab w:val="num" w:pos="6120"/>
        </w:tabs>
        <w:ind w:left="6120" w:hanging="360"/>
      </w:pPr>
      <w:rPr>
        <w:rFonts w:ascii="Wingdings" w:hAnsi="Wingdings" w:hint="default"/>
      </w:rPr>
    </w:lvl>
  </w:abstractNum>
  <w:abstractNum w:abstractNumId="86">
    <w:nsid w:val="52BF2D22"/>
    <w:multiLevelType w:val="hybridMultilevel"/>
    <w:tmpl w:val="F374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3645928"/>
    <w:multiLevelType w:val="hybridMultilevel"/>
    <w:tmpl w:val="180CF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55253584"/>
    <w:multiLevelType w:val="hybridMultilevel"/>
    <w:tmpl w:val="1D467C18"/>
    <w:lvl w:ilvl="0" w:tplc="0BBA2934">
      <w:start w:val="1"/>
      <w:numFmt w:val="decimal"/>
      <w:lvlText w:val="2-%1."/>
      <w:lvlJc w:val="left"/>
      <w:pPr>
        <w:ind w:left="360" w:hanging="360"/>
      </w:pPr>
      <w:rPr>
        <w:rFonts w:ascii="Times New Roman" w:hAnsi="Times New Roman" w:cs="Times New Roman"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9">
    <w:nsid w:val="5612454E"/>
    <w:multiLevelType w:val="hybridMultilevel"/>
    <w:tmpl w:val="134C8E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0">
    <w:nsid w:val="5AD9124F"/>
    <w:multiLevelType w:val="multilevel"/>
    <w:tmpl w:val="BA18AF58"/>
    <w:lvl w:ilvl="0">
      <w:start w:val="1"/>
      <w:numFmt w:val="decimal"/>
      <w:lvlText w:val="11-%1."/>
      <w:lvlJc w:val="left"/>
      <w:pPr>
        <w:ind w:left="877" w:hanging="735"/>
      </w:pPr>
      <w:rPr>
        <w:rFonts w:ascii="Times New Roman" w:hAnsi="Times New Roman" w:hint="default"/>
        <w:b w:val="0"/>
        <w:i w:val="0"/>
        <w:sz w:val="22"/>
        <w:u w:val="none"/>
      </w:rPr>
    </w:lvl>
    <w:lvl w:ilvl="1">
      <w:start w:val="5"/>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91">
    <w:nsid w:val="5CB6696A"/>
    <w:multiLevelType w:val="hybridMultilevel"/>
    <w:tmpl w:val="1354FD9A"/>
    <w:lvl w:ilvl="0" w:tplc="0B622A9C">
      <w:start w:val="1"/>
      <w:numFmt w:val="decimal"/>
      <w:pStyle w:val="APECFormnumbered"/>
      <w:lvlText w:val="%1."/>
      <w:lvlJc w:val="left"/>
      <w:pPr>
        <w:ind w:left="36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DB11DC7"/>
    <w:multiLevelType w:val="multilevel"/>
    <w:tmpl w:val="EDEC20CA"/>
    <w:lvl w:ilvl="0">
      <w:start w:val="3"/>
      <w:numFmt w:val="decimal"/>
      <w:lvlText w:val="3.%1."/>
      <w:lvlJc w:val="left"/>
      <w:pPr>
        <w:ind w:left="1070" w:hanging="360"/>
      </w:pPr>
      <w:rPr>
        <w:rFonts w:ascii="Times New Roman" w:hAnsi="Times New Roman" w:cs="Times New Roman" w:hint="default"/>
        <w:b w:val="0"/>
        <w:i w:val="0"/>
        <w:sz w:val="22"/>
      </w:rPr>
    </w:lvl>
    <w:lvl w:ilvl="1">
      <w:start w:val="1"/>
      <w:numFmt w:val="lowerLetter"/>
      <w:pStyle w:val="ListContinue"/>
      <w:lvlText w:val="%2."/>
      <w:lvlJc w:val="left"/>
      <w:pPr>
        <w:ind w:left="1070" w:hanging="360"/>
      </w:pPr>
      <w:rPr>
        <w:rFonts w:hint="default"/>
        <w:b w:val="0"/>
        <w:i w:val="0"/>
        <w:color w:val="auto"/>
        <w:sz w:val="22"/>
      </w:rPr>
    </w:lvl>
    <w:lvl w:ilvl="2">
      <w:start w:val="1"/>
      <w:numFmt w:val="lowerRoman"/>
      <w:lvlText w:val="%3."/>
      <w:lvlJc w:val="right"/>
      <w:pPr>
        <w:ind w:left="1790" w:hanging="180"/>
      </w:pPr>
      <w:rPr>
        <w:rFonts w:hint="default"/>
      </w:rPr>
    </w:lvl>
    <w:lvl w:ilvl="3">
      <w:start w:val="1"/>
      <w:numFmt w:val="decimal"/>
      <w:lvlText w:val="%4."/>
      <w:lvlJc w:val="left"/>
      <w:pPr>
        <w:ind w:left="2510" w:hanging="360"/>
      </w:pPr>
      <w:rPr>
        <w:rFonts w:hint="default"/>
      </w:rPr>
    </w:lvl>
    <w:lvl w:ilvl="4">
      <w:start w:val="1"/>
      <w:numFmt w:val="lowerLetter"/>
      <w:lvlText w:val="%5."/>
      <w:lvlJc w:val="left"/>
      <w:pPr>
        <w:ind w:left="3230" w:hanging="360"/>
      </w:pPr>
      <w:rPr>
        <w:rFonts w:hint="default"/>
      </w:rPr>
    </w:lvl>
    <w:lvl w:ilvl="5">
      <w:start w:val="1"/>
      <w:numFmt w:val="lowerRoman"/>
      <w:lvlText w:val="%6."/>
      <w:lvlJc w:val="right"/>
      <w:pPr>
        <w:ind w:left="3950" w:hanging="180"/>
      </w:pPr>
      <w:rPr>
        <w:rFonts w:hint="default"/>
      </w:rPr>
    </w:lvl>
    <w:lvl w:ilvl="6">
      <w:start w:val="1"/>
      <w:numFmt w:val="decimal"/>
      <w:pStyle w:val="GenderQuestion"/>
      <w:lvlText w:val="%7."/>
      <w:lvlJc w:val="left"/>
      <w:pPr>
        <w:ind w:left="4670" w:hanging="360"/>
      </w:pPr>
      <w:rPr>
        <w:rFonts w:hint="default"/>
      </w:rPr>
    </w:lvl>
    <w:lvl w:ilvl="7">
      <w:start w:val="1"/>
      <w:numFmt w:val="lowerLetter"/>
      <w:lvlText w:val="%8."/>
      <w:lvlJc w:val="left"/>
      <w:pPr>
        <w:ind w:left="5390" w:hanging="360"/>
      </w:pPr>
      <w:rPr>
        <w:rFonts w:hint="default"/>
      </w:rPr>
    </w:lvl>
    <w:lvl w:ilvl="8">
      <w:start w:val="1"/>
      <w:numFmt w:val="lowerRoman"/>
      <w:lvlText w:val="%9."/>
      <w:lvlJc w:val="right"/>
      <w:pPr>
        <w:ind w:left="6110" w:hanging="180"/>
      </w:pPr>
      <w:rPr>
        <w:rFonts w:hint="default"/>
      </w:rPr>
    </w:lvl>
  </w:abstractNum>
  <w:abstractNum w:abstractNumId="93">
    <w:nsid w:val="60C541EE"/>
    <w:multiLevelType w:val="hybridMultilevel"/>
    <w:tmpl w:val="9F04FE1E"/>
    <w:lvl w:ilvl="0" w:tplc="FFFFFFFF">
      <w:start w:val="1"/>
      <w:numFmt w:val="bullet"/>
      <w:pStyle w:val="ListBullet"/>
      <w:lvlText w:val=""/>
      <w:lvlJc w:val="left"/>
      <w:pPr>
        <w:tabs>
          <w:tab w:val="num" w:pos="187"/>
        </w:tabs>
        <w:ind w:left="187" w:hanging="187"/>
      </w:pPr>
      <w:rPr>
        <w:rFonts w:ascii="Symbol" w:hAnsi="Symbol" w:hint="default"/>
        <w:color w:val="auto"/>
        <w:lang w:val="en-GB"/>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nsid w:val="613A2902"/>
    <w:multiLevelType w:val="hybridMultilevel"/>
    <w:tmpl w:val="ED58E2EE"/>
    <w:lvl w:ilvl="0" w:tplc="48F2CDAA">
      <w:start w:val="1"/>
      <w:numFmt w:val="bullet"/>
      <w:pStyle w:val="Tablebullet"/>
      <w:lvlText w:val=""/>
      <w:lvlJc w:val="left"/>
      <w:pPr>
        <w:tabs>
          <w:tab w:val="num" w:pos="101"/>
        </w:tabs>
        <w:ind w:left="101" w:hanging="101"/>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5">
    <w:nsid w:val="62051AE2"/>
    <w:multiLevelType w:val="hybridMultilevel"/>
    <w:tmpl w:val="AA76EFBE"/>
    <w:lvl w:ilvl="0" w:tplc="8EB0725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24829B8"/>
    <w:multiLevelType w:val="multilevel"/>
    <w:tmpl w:val="C4660F08"/>
    <w:lvl w:ilvl="0">
      <w:start w:val="1"/>
      <w:numFmt w:val="lowerRoman"/>
      <w:pStyle w:val="Item"/>
      <w:lvlText w:val="%1."/>
      <w:lvlJc w:val="righ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7">
    <w:nsid w:val="633D5B5E"/>
    <w:multiLevelType w:val="hybridMultilevel"/>
    <w:tmpl w:val="FBA45D3A"/>
    <w:lvl w:ilvl="0" w:tplc="04100011">
      <w:start w:val="1"/>
      <w:numFmt w:val="decimal"/>
      <w:lvlText w:val="%1."/>
      <w:lvlJc w:val="left"/>
      <w:pPr>
        <w:tabs>
          <w:tab w:val="num" w:pos="360"/>
        </w:tabs>
        <w:ind w:left="360" w:hanging="360"/>
      </w:pPr>
    </w:lvl>
    <w:lvl w:ilvl="1" w:tplc="04100019">
      <w:start w:val="1"/>
      <w:numFmt w:val="bullet"/>
      <w:lvlText w:val=""/>
      <w:lvlJc w:val="left"/>
      <w:pPr>
        <w:tabs>
          <w:tab w:val="num" w:pos="1080"/>
        </w:tabs>
        <w:ind w:left="1080" w:hanging="360"/>
      </w:pPr>
      <w:rPr>
        <w:rFonts w:ascii="Symbol" w:hAnsi="Symbol" w:hint="default"/>
      </w:rPr>
    </w:lvl>
    <w:lvl w:ilvl="2" w:tplc="05B09758">
      <w:start w:val="5"/>
      <w:numFmt w:val="decimal"/>
      <w:lvlText w:val="%3"/>
      <w:lvlJc w:val="left"/>
      <w:pPr>
        <w:ind w:left="1980" w:hanging="360"/>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8">
    <w:nsid w:val="63515A79"/>
    <w:multiLevelType w:val="hybridMultilevel"/>
    <w:tmpl w:val="989E8C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39A5F59"/>
    <w:multiLevelType w:val="multilevel"/>
    <w:tmpl w:val="B276D3C2"/>
    <w:lvl w:ilvl="0">
      <w:start w:val="5"/>
      <w:numFmt w:val="decimal"/>
      <w:lvlText w:val="%1."/>
      <w:lvlJc w:val="left"/>
      <w:pPr>
        <w:ind w:left="360" w:hanging="360"/>
      </w:pPr>
      <w:rPr>
        <w:rFonts w:hint="default"/>
        <w:b/>
        <w:u w:val="none"/>
      </w:rPr>
    </w:lvl>
    <w:lvl w:ilvl="1">
      <w:start w:val="1"/>
      <w:numFmt w:val="decimal"/>
      <w:lvlText w:val="5-%2."/>
      <w:lvlJc w:val="left"/>
      <w:pPr>
        <w:ind w:left="540" w:hanging="360"/>
      </w:pPr>
      <w:rPr>
        <w:rFonts w:hint="default"/>
        <w:b w:val="0"/>
        <w:sz w:val="22"/>
        <w:szCs w:val="22"/>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00">
    <w:nsid w:val="65646C2A"/>
    <w:multiLevelType w:val="hybridMultilevel"/>
    <w:tmpl w:val="A9824FE0"/>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83D472F"/>
    <w:multiLevelType w:val="hybridMultilevel"/>
    <w:tmpl w:val="2A2A1AFC"/>
    <w:lvl w:ilvl="0" w:tplc="6DC24EBA">
      <w:start w:val="3"/>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2">
    <w:nsid w:val="68696292"/>
    <w:multiLevelType w:val="hybridMultilevel"/>
    <w:tmpl w:val="C97644E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68F12640"/>
    <w:multiLevelType w:val="hybridMultilevel"/>
    <w:tmpl w:val="1144E3F8"/>
    <w:lvl w:ilvl="0" w:tplc="F5706B34">
      <w:start w:val="1"/>
      <w:numFmt w:val="decimal"/>
      <w:lvlText w:val="3-%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4">
    <w:nsid w:val="6A366231"/>
    <w:multiLevelType w:val="hybridMultilevel"/>
    <w:tmpl w:val="787EF18A"/>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AAA39DA"/>
    <w:multiLevelType w:val="hybridMultilevel"/>
    <w:tmpl w:val="53425D9E"/>
    <w:lvl w:ilvl="0" w:tplc="0C09000F">
      <w:start w:val="1"/>
      <w:numFmt w:val="decimal"/>
      <w:lvlText w:val="%1)"/>
      <w:lvlJc w:val="left"/>
      <w:pPr>
        <w:tabs>
          <w:tab w:val="num" w:pos="720"/>
        </w:tabs>
        <w:ind w:left="720" w:hanging="360"/>
      </w:p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6">
    <w:nsid w:val="6EEA53C1"/>
    <w:multiLevelType w:val="multilevel"/>
    <w:tmpl w:val="3AD447EA"/>
    <w:lvl w:ilvl="0">
      <w:start w:val="1"/>
      <w:numFmt w:val="decimal"/>
      <w:lvlText w:val="%1"/>
      <w:lvlJc w:val="left"/>
      <w:pPr>
        <w:tabs>
          <w:tab w:val="num" w:pos="360"/>
        </w:tabs>
        <w:ind w:left="360" w:hanging="360"/>
      </w:pPr>
      <w:rPr>
        <w:rFonts w:hint="default"/>
      </w:rPr>
    </w:lvl>
    <w:lvl w:ilvl="1">
      <w:start w:val="1"/>
      <w:numFmt w:val="decimal"/>
      <w:pStyle w:val="GBregulartext"/>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6F805588"/>
    <w:multiLevelType w:val="hybridMultilevel"/>
    <w:tmpl w:val="3E465020"/>
    <w:lvl w:ilvl="0" w:tplc="FFFFFFFF">
      <w:start w:val="1"/>
      <w:numFmt w:val="bullet"/>
      <w:pStyle w:val="APECForm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nsid w:val="727364D9"/>
    <w:multiLevelType w:val="hybridMultilevel"/>
    <w:tmpl w:val="67C8E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742031A3"/>
    <w:multiLevelType w:val="multilevel"/>
    <w:tmpl w:val="F46451AE"/>
    <w:lvl w:ilvl="0">
      <w:start w:val="2"/>
      <w:numFmt w:val="decimal"/>
      <w:lvlText w:val="10-%1."/>
      <w:lvlJc w:val="left"/>
      <w:pPr>
        <w:ind w:left="735" w:hanging="735"/>
      </w:pPr>
      <w:rPr>
        <w:rFonts w:hint="default"/>
        <w:u w:val="none"/>
      </w:rPr>
    </w:lvl>
    <w:lvl w:ilvl="1">
      <w:start w:val="5"/>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10">
    <w:nsid w:val="75D42394"/>
    <w:multiLevelType w:val="hybridMultilevel"/>
    <w:tmpl w:val="DBA863D4"/>
    <w:lvl w:ilvl="0" w:tplc="445CDD50">
      <w:start w:val="1"/>
      <w:numFmt w:val="bullet"/>
      <w:lvlText w:val=""/>
      <w:lvlJc w:val="left"/>
      <w:pPr>
        <w:tabs>
          <w:tab w:val="num" w:pos="187"/>
        </w:tabs>
        <w:ind w:left="187" w:hanging="187"/>
      </w:pPr>
      <w:rPr>
        <w:rFonts w:ascii="Symbol" w:hAnsi="Symbol" w:hint="default"/>
        <w:color w:val="auto"/>
        <w:lang w:val="en-GB"/>
      </w:rPr>
    </w:lvl>
    <w:lvl w:ilvl="1" w:tplc="04090001">
      <w:start w:val="1"/>
      <w:numFmt w:val="bullet"/>
      <w:lvlText w:val=""/>
      <w:lvlJc w:val="left"/>
      <w:pPr>
        <w:tabs>
          <w:tab w:val="num" w:pos="1440"/>
        </w:tabs>
        <w:ind w:left="1440" w:hanging="360"/>
      </w:pPr>
      <w:rPr>
        <w:rFonts w:ascii="Symbol" w:hAnsi="Symbol" w:hint="default"/>
      </w:rPr>
    </w:lvl>
    <w:lvl w:ilvl="2" w:tplc="397CC308">
      <w:start w:val="1"/>
      <w:numFmt w:val="bullet"/>
      <w:lvlText w:val=""/>
      <w:lvlJc w:val="left"/>
      <w:pPr>
        <w:tabs>
          <w:tab w:val="num" w:pos="2160"/>
        </w:tabs>
        <w:ind w:left="2160" w:hanging="360"/>
      </w:pPr>
      <w:rPr>
        <w:rFonts w:ascii="Wingdings" w:hAnsi="Wingdings" w:hint="default"/>
      </w:rPr>
    </w:lvl>
    <w:lvl w:ilvl="3" w:tplc="97564CC0" w:tentative="1">
      <w:start w:val="1"/>
      <w:numFmt w:val="bullet"/>
      <w:lvlText w:val=""/>
      <w:lvlJc w:val="left"/>
      <w:pPr>
        <w:tabs>
          <w:tab w:val="num" w:pos="2880"/>
        </w:tabs>
        <w:ind w:left="2880" w:hanging="360"/>
      </w:pPr>
      <w:rPr>
        <w:rFonts w:ascii="Symbol" w:hAnsi="Symbol" w:hint="default"/>
      </w:rPr>
    </w:lvl>
    <w:lvl w:ilvl="4" w:tplc="D7045080" w:tentative="1">
      <w:start w:val="1"/>
      <w:numFmt w:val="bullet"/>
      <w:lvlText w:val="o"/>
      <w:lvlJc w:val="left"/>
      <w:pPr>
        <w:tabs>
          <w:tab w:val="num" w:pos="3600"/>
        </w:tabs>
        <w:ind w:left="3600" w:hanging="360"/>
      </w:pPr>
      <w:rPr>
        <w:rFonts w:ascii="Courier New" w:hAnsi="Courier New" w:hint="default"/>
      </w:rPr>
    </w:lvl>
    <w:lvl w:ilvl="5" w:tplc="AFDAC256" w:tentative="1">
      <w:start w:val="1"/>
      <w:numFmt w:val="bullet"/>
      <w:lvlText w:val=""/>
      <w:lvlJc w:val="left"/>
      <w:pPr>
        <w:tabs>
          <w:tab w:val="num" w:pos="4320"/>
        </w:tabs>
        <w:ind w:left="4320" w:hanging="360"/>
      </w:pPr>
      <w:rPr>
        <w:rFonts w:ascii="Wingdings" w:hAnsi="Wingdings" w:hint="default"/>
      </w:rPr>
    </w:lvl>
    <w:lvl w:ilvl="6" w:tplc="129AE028" w:tentative="1">
      <w:start w:val="1"/>
      <w:numFmt w:val="bullet"/>
      <w:lvlText w:val=""/>
      <w:lvlJc w:val="left"/>
      <w:pPr>
        <w:tabs>
          <w:tab w:val="num" w:pos="5040"/>
        </w:tabs>
        <w:ind w:left="5040" w:hanging="360"/>
      </w:pPr>
      <w:rPr>
        <w:rFonts w:ascii="Symbol" w:hAnsi="Symbol" w:hint="default"/>
      </w:rPr>
    </w:lvl>
    <w:lvl w:ilvl="7" w:tplc="E938B5C2" w:tentative="1">
      <w:start w:val="1"/>
      <w:numFmt w:val="bullet"/>
      <w:lvlText w:val="o"/>
      <w:lvlJc w:val="left"/>
      <w:pPr>
        <w:tabs>
          <w:tab w:val="num" w:pos="5760"/>
        </w:tabs>
        <w:ind w:left="5760" w:hanging="360"/>
      </w:pPr>
      <w:rPr>
        <w:rFonts w:ascii="Courier New" w:hAnsi="Courier New" w:hint="default"/>
      </w:rPr>
    </w:lvl>
    <w:lvl w:ilvl="8" w:tplc="4AD06414" w:tentative="1">
      <w:start w:val="1"/>
      <w:numFmt w:val="bullet"/>
      <w:lvlText w:val=""/>
      <w:lvlJc w:val="left"/>
      <w:pPr>
        <w:tabs>
          <w:tab w:val="num" w:pos="6480"/>
        </w:tabs>
        <w:ind w:left="6480" w:hanging="360"/>
      </w:pPr>
      <w:rPr>
        <w:rFonts w:ascii="Wingdings" w:hAnsi="Wingdings" w:hint="default"/>
      </w:rPr>
    </w:lvl>
  </w:abstractNum>
  <w:abstractNum w:abstractNumId="111">
    <w:nsid w:val="769624A2"/>
    <w:multiLevelType w:val="hybridMultilevel"/>
    <w:tmpl w:val="0180ED00"/>
    <w:lvl w:ilvl="0" w:tplc="C9AAFF6E">
      <w:start w:val="10"/>
      <w:numFmt w:val="decimal"/>
      <w:lvlText w:val="%1."/>
      <w:lvlJc w:val="left"/>
      <w:pPr>
        <w:ind w:left="644" w:hanging="360"/>
      </w:pPr>
      <w:rPr>
        <w:rFonts w:hint="default"/>
      </w:rPr>
    </w:lvl>
    <w:lvl w:ilvl="1" w:tplc="D9E822A8">
      <w:start w:val="1"/>
      <w:numFmt w:val="decimal"/>
      <w:lvlText w:val="10-%2."/>
      <w:lvlJc w:val="left"/>
      <w:pPr>
        <w:ind w:left="1004" w:hanging="360"/>
      </w:pPr>
      <w:rPr>
        <w:rFonts w:hint="default"/>
      </w:rPr>
    </w:lvl>
    <w:lvl w:ilvl="2" w:tplc="4809001B" w:tentative="1">
      <w:start w:val="1"/>
      <w:numFmt w:val="lowerRoman"/>
      <w:lvlText w:val="%3."/>
      <w:lvlJc w:val="right"/>
      <w:pPr>
        <w:ind w:left="1724" w:hanging="180"/>
      </w:pPr>
    </w:lvl>
    <w:lvl w:ilvl="3" w:tplc="4809000F" w:tentative="1">
      <w:start w:val="1"/>
      <w:numFmt w:val="decimal"/>
      <w:lvlText w:val="%4."/>
      <w:lvlJc w:val="left"/>
      <w:pPr>
        <w:ind w:left="2444" w:hanging="360"/>
      </w:pPr>
    </w:lvl>
    <w:lvl w:ilvl="4" w:tplc="48090019" w:tentative="1">
      <w:start w:val="1"/>
      <w:numFmt w:val="lowerLetter"/>
      <w:lvlText w:val="%5."/>
      <w:lvlJc w:val="left"/>
      <w:pPr>
        <w:ind w:left="3164" w:hanging="360"/>
      </w:pPr>
    </w:lvl>
    <w:lvl w:ilvl="5" w:tplc="4809001B" w:tentative="1">
      <w:start w:val="1"/>
      <w:numFmt w:val="lowerRoman"/>
      <w:lvlText w:val="%6."/>
      <w:lvlJc w:val="right"/>
      <w:pPr>
        <w:ind w:left="3884" w:hanging="180"/>
      </w:pPr>
    </w:lvl>
    <w:lvl w:ilvl="6" w:tplc="4809000F" w:tentative="1">
      <w:start w:val="1"/>
      <w:numFmt w:val="decimal"/>
      <w:lvlText w:val="%7."/>
      <w:lvlJc w:val="left"/>
      <w:pPr>
        <w:ind w:left="4604" w:hanging="360"/>
      </w:pPr>
    </w:lvl>
    <w:lvl w:ilvl="7" w:tplc="48090019" w:tentative="1">
      <w:start w:val="1"/>
      <w:numFmt w:val="lowerLetter"/>
      <w:lvlText w:val="%8."/>
      <w:lvlJc w:val="left"/>
      <w:pPr>
        <w:ind w:left="5324" w:hanging="360"/>
      </w:pPr>
    </w:lvl>
    <w:lvl w:ilvl="8" w:tplc="4809001B" w:tentative="1">
      <w:start w:val="1"/>
      <w:numFmt w:val="lowerRoman"/>
      <w:lvlText w:val="%9."/>
      <w:lvlJc w:val="right"/>
      <w:pPr>
        <w:ind w:left="6044" w:hanging="180"/>
      </w:pPr>
    </w:lvl>
  </w:abstractNum>
  <w:abstractNum w:abstractNumId="112">
    <w:nsid w:val="76FA20EC"/>
    <w:multiLevelType w:val="hybridMultilevel"/>
    <w:tmpl w:val="4C62A334"/>
    <w:lvl w:ilvl="0" w:tplc="313880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77AE1D00"/>
    <w:multiLevelType w:val="hybridMultilevel"/>
    <w:tmpl w:val="84FAE8B4"/>
    <w:lvl w:ilvl="0" w:tplc="04090001">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4">
    <w:nsid w:val="78605577"/>
    <w:multiLevelType w:val="hybridMultilevel"/>
    <w:tmpl w:val="29F87984"/>
    <w:lvl w:ilvl="0" w:tplc="B1D48CA6">
      <w:start w:val="1"/>
      <w:numFmt w:val="decimal"/>
      <w:lvlText w:val="4-%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5">
    <w:nsid w:val="7A0C7E63"/>
    <w:multiLevelType w:val="hybridMultilevel"/>
    <w:tmpl w:val="FA02E1E6"/>
    <w:lvl w:ilvl="0" w:tplc="0409000B">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7A793668"/>
    <w:multiLevelType w:val="multilevel"/>
    <w:tmpl w:val="D9F6379E"/>
    <w:lvl w:ilvl="0">
      <w:start w:val="1"/>
      <w:numFmt w:val="decimal"/>
      <w:lvlText w:val="12-%1."/>
      <w:lvlJc w:val="left"/>
      <w:pPr>
        <w:ind w:left="360" w:hanging="360"/>
      </w:pPr>
      <w:rPr>
        <w:rFonts w:ascii="Times New Roman" w:hAnsi="Times New Roman" w:hint="default"/>
        <w:b w:val="0"/>
        <w:i w:val="0"/>
        <w:sz w:val="22"/>
      </w:rPr>
    </w:lvl>
    <w:lvl w:ilvl="1">
      <w:start w:val="58"/>
      <w:numFmt w:val="decimal"/>
      <w:lvlText w:val="9.%2."/>
      <w:lvlJc w:val="left"/>
      <w:pPr>
        <w:ind w:left="2487" w:hanging="360"/>
      </w:pPr>
      <w:rPr>
        <w:rFonts w:ascii="Times New Roman" w:hAnsi="Times New Roman"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7A810C04"/>
    <w:multiLevelType w:val="hybridMultilevel"/>
    <w:tmpl w:val="7286E6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8">
    <w:nsid w:val="7B4306AF"/>
    <w:multiLevelType w:val="hybridMultilevel"/>
    <w:tmpl w:val="4CD85230"/>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B5D79CB"/>
    <w:multiLevelType w:val="multilevel"/>
    <w:tmpl w:val="15BE6236"/>
    <w:lvl w:ilvl="0">
      <w:start w:val="9"/>
      <w:numFmt w:val="decimal"/>
      <w:lvlText w:val="%1."/>
      <w:lvlJc w:val="left"/>
      <w:pPr>
        <w:ind w:left="360" w:hanging="360"/>
      </w:pPr>
      <w:rPr>
        <w:rFonts w:ascii="Arial" w:hAnsi="Arial" w:cs="Arial" w:hint="default"/>
        <w:b/>
        <w:i w:val="0"/>
        <w:caps w:val="0"/>
        <w:strike w:val="0"/>
        <w:dstrike w:val="0"/>
        <w:vanish w:val="0"/>
        <w:sz w:val="56"/>
        <w:szCs w:val="56"/>
        <w:vertAlign w:val="baseline"/>
      </w:rPr>
    </w:lvl>
    <w:lvl w:ilvl="1">
      <w:start w:val="10"/>
      <w:numFmt w:val="decimal"/>
      <w:lvlText w:val="8.%2."/>
      <w:lvlJc w:val="left"/>
      <w:pPr>
        <w:ind w:left="928" w:hanging="360"/>
      </w:pPr>
      <w:rPr>
        <w:rFonts w:ascii="Times New Roman" w:hAnsi="Times New Roman" w:cs="Arial" w:hint="default"/>
        <w:b w:val="0"/>
        <w:i w:val="0"/>
        <w:caps w:val="0"/>
        <w:strike w:val="0"/>
        <w:dstrike w:val="0"/>
        <w:vanish w:val="0"/>
        <w:sz w:val="22"/>
        <w:szCs w:val="56"/>
        <w:vertAlign w:val="baseline"/>
      </w:rPr>
    </w:lvl>
    <w:lvl w:ilvl="2">
      <w:start w:val="1"/>
      <w:numFmt w:val="decimal"/>
      <w:lvlText w:val="8.10.%3."/>
      <w:lvlJc w:val="left"/>
      <w:pPr>
        <w:ind w:left="1430" w:hanging="720"/>
      </w:pPr>
      <w:rPr>
        <w:rFonts w:ascii="Times New Roman" w:hAnsi="Times New Roman" w:cs="Aria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7D963C0D"/>
    <w:multiLevelType w:val="hybridMultilevel"/>
    <w:tmpl w:val="F82E8CBC"/>
    <w:lvl w:ilvl="0" w:tplc="80DE60CA">
      <w:start w:val="1"/>
      <w:numFmt w:val="bullet"/>
      <w:lvlText w:val="—"/>
      <w:lvlJc w:val="left"/>
      <w:pPr>
        <w:ind w:left="547" w:hanging="360"/>
      </w:pPr>
      <w:rPr>
        <w:rFonts w:ascii="Times New Roman" w:hAnsi="Times New Roman" w:cs="Times New Roman" w:hint="default"/>
        <w:b w:val="0"/>
        <w:i w:val="0"/>
        <w:color w:val="auto"/>
        <w:sz w:val="23"/>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21">
    <w:nsid w:val="7F577A8A"/>
    <w:multiLevelType w:val="hybridMultilevel"/>
    <w:tmpl w:val="C624DACA"/>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FF11A36"/>
    <w:multiLevelType w:val="multilevel"/>
    <w:tmpl w:val="84D681D4"/>
    <w:lvl w:ilvl="0">
      <w:start w:val="2"/>
      <w:numFmt w:val="decimal"/>
      <w:lvlText w:val="%1"/>
      <w:lvlJc w:val="left"/>
      <w:pPr>
        <w:ind w:left="360" w:hanging="360"/>
      </w:pPr>
      <w:rPr>
        <w:rFonts w:hint="default"/>
      </w:rPr>
    </w:lvl>
    <w:lvl w:ilvl="1">
      <w:start w:val="6"/>
      <w:numFmt w:val="decimal"/>
      <w:lvlText w:val="2-%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3"/>
  </w:num>
  <w:num w:numId="2">
    <w:abstractNumId w:val="92"/>
  </w:num>
  <w:num w:numId="3">
    <w:abstractNumId w:val="71"/>
  </w:num>
  <w:num w:numId="4">
    <w:abstractNumId w:val="39"/>
  </w:num>
  <w:num w:numId="5">
    <w:abstractNumId w:val="5"/>
  </w:num>
  <w:num w:numId="6">
    <w:abstractNumId w:val="85"/>
  </w:num>
  <w:num w:numId="7">
    <w:abstractNumId w:val="84"/>
  </w:num>
  <w:num w:numId="8">
    <w:abstractNumId w:val="77"/>
  </w:num>
  <w:num w:numId="9">
    <w:abstractNumId w:val="4"/>
  </w:num>
  <w:num w:numId="10">
    <w:abstractNumId w:val="3"/>
  </w:num>
  <w:num w:numId="11">
    <w:abstractNumId w:val="2"/>
  </w:num>
  <w:num w:numId="12">
    <w:abstractNumId w:val="1"/>
  </w:num>
  <w:num w:numId="13">
    <w:abstractNumId w:val="0"/>
  </w:num>
  <w:num w:numId="14">
    <w:abstractNumId w:val="94"/>
  </w:num>
  <w:num w:numId="15">
    <w:abstractNumId w:val="18"/>
  </w:num>
  <w:num w:numId="16">
    <w:abstractNumId w:val="27"/>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06"/>
  </w:num>
  <w:num w:numId="30">
    <w:abstractNumId w:val="82"/>
  </w:num>
  <w:num w:numId="31">
    <w:abstractNumId w:val="52"/>
  </w:num>
  <w:num w:numId="32">
    <w:abstractNumId w:val="36"/>
  </w:num>
  <w:num w:numId="33">
    <w:abstractNumId w:val="72"/>
  </w:num>
  <w:num w:numId="34">
    <w:abstractNumId w:val="97"/>
  </w:num>
  <w:num w:numId="35">
    <w:abstractNumId w:val="40"/>
  </w:num>
  <w:num w:numId="36">
    <w:abstractNumId w:val="115"/>
  </w:num>
  <w:num w:numId="37">
    <w:abstractNumId w:val="105"/>
  </w:num>
  <w:num w:numId="38">
    <w:abstractNumId w:val="62"/>
  </w:num>
  <w:num w:numId="39">
    <w:abstractNumId w:val="28"/>
  </w:num>
  <w:num w:numId="40">
    <w:abstractNumId w:val="107"/>
  </w:num>
  <w:num w:numId="41">
    <w:abstractNumId w:val="49"/>
  </w:num>
  <w:num w:numId="42">
    <w:abstractNumId w:val="91"/>
  </w:num>
  <w:num w:numId="43">
    <w:abstractNumId w:val="117"/>
  </w:num>
  <w:num w:numId="44">
    <w:abstractNumId w:val="37"/>
  </w:num>
  <w:num w:numId="45">
    <w:abstractNumId w:val="34"/>
  </w:num>
  <w:num w:numId="46">
    <w:abstractNumId w:val="59"/>
  </w:num>
  <w:num w:numId="47">
    <w:abstractNumId w:val="38"/>
  </w:num>
  <w:num w:numId="48">
    <w:abstractNumId w:val="80"/>
  </w:num>
  <w:num w:numId="49">
    <w:abstractNumId w:val="42"/>
  </w:num>
  <w:num w:numId="50">
    <w:abstractNumId w:val="112"/>
  </w:num>
  <w:num w:numId="51">
    <w:abstractNumId w:val="113"/>
  </w:num>
  <w:num w:numId="52">
    <w:abstractNumId w:val="89"/>
  </w:num>
  <w:num w:numId="53">
    <w:abstractNumId w:val="96"/>
  </w:num>
  <w:num w:numId="54">
    <w:abstractNumId w:val="25"/>
  </w:num>
  <w:num w:numId="55">
    <w:abstractNumId w:val="110"/>
  </w:num>
  <w:num w:numId="56">
    <w:abstractNumId w:val="79"/>
  </w:num>
  <w:num w:numId="57">
    <w:abstractNumId w:val="108"/>
  </w:num>
  <w:num w:numId="58">
    <w:abstractNumId w:val="83"/>
  </w:num>
  <w:num w:numId="59">
    <w:abstractNumId w:val="74"/>
  </w:num>
  <w:num w:numId="60">
    <w:abstractNumId w:val="120"/>
  </w:num>
  <w:num w:numId="61">
    <w:abstractNumId w:val="60"/>
  </w:num>
  <w:num w:numId="62">
    <w:abstractNumId w:val="47"/>
  </w:num>
  <w:num w:numId="63">
    <w:abstractNumId w:val="76"/>
  </w:num>
  <w:num w:numId="64">
    <w:abstractNumId w:val="67"/>
  </w:num>
  <w:num w:numId="65">
    <w:abstractNumId w:val="70"/>
  </w:num>
  <w:num w:numId="66">
    <w:abstractNumId w:val="53"/>
  </w:num>
  <w:num w:numId="67">
    <w:abstractNumId w:val="95"/>
  </w:num>
  <w:num w:numId="68">
    <w:abstractNumId w:val="55"/>
  </w:num>
  <w:num w:numId="69">
    <w:abstractNumId w:val="78"/>
  </w:num>
  <w:num w:numId="70">
    <w:abstractNumId w:val="118"/>
  </w:num>
  <w:num w:numId="71">
    <w:abstractNumId w:val="100"/>
  </w:num>
  <w:num w:numId="72">
    <w:abstractNumId w:val="102"/>
  </w:num>
  <w:num w:numId="73">
    <w:abstractNumId w:val="104"/>
  </w:num>
  <w:num w:numId="74">
    <w:abstractNumId w:val="19"/>
  </w:num>
  <w:num w:numId="75">
    <w:abstractNumId w:val="46"/>
  </w:num>
  <w:num w:numId="76">
    <w:abstractNumId w:val="99"/>
  </w:num>
  <w:num w:numId="77">
    <w:abstractNumId w:val="51"/>
  </w:num>
  <w:num w:numId="78">
    <w:abstractNumId w:val="73"/>
  </w:num>
  <w:num w:numId="79">
    <w:abstractNumId w:val="75"/>
  </w:num>
  <w:num w:numId="80">
    <w:abstractNumId w:val="57"/>
  </w:num>
  <w:num w:numId="81">
    <w:abstractNumId w:val="31"/>
  </w:num>
  <w:num w:numId="82">
    <w:abstractNumId w:val="32"/>
  </w:num>
  <w:num w:numId="83">
    <w:abstractNumId w:val="65"/>
  </w:num>
  <w:num w:numId="84">
    <w:abstractNumId w:val="69"/>
  </w:num>
  <w:num w:numId="85">
    <w:abstractNumId w:val="121"/>
  </w:num>
  <w:num w:numId="86">
    <w:abstractNumId w:val="86"/>
  </w:num>
  <w:num w:numId="87">
    <w:abstractNumId w:val="20"/>
  </w:num>
  <w:num w:numId="88">
    <w:abstractNumId w:val="33"/>
  </w:num>
  <w:num w:numId="89">
    <w:abstractNumId w:val="23"/>
  </w:num>
  <w:num w:numId="90">
    <w:abstractNumId w:val="57"/>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1">
    <w:abstractNumId w:val="22"/>
  </w:num>
  <w:num w:numId="92">
    <w:abstractNumId w:val="29"/>
  </w:num>
  <w:num w:numId="93">
    <w:abstractNumId w:val="122"/>
  </w:num>
  <w:num w:numId="94">
    <w:abstractNumId w:val="24"/>
  </w:num>
  <w:num w:numId="95">
    <w:abstractNumId w:val="43"/>
  </w:num>
  <w:num w:numId="96">
    <w:abstractNumId w:val="88"/>
  </w:num>
  <w:num w:numId="97">
    <w:abstractNumId w:val="103"/>
  </w:num>
  <w:num w:numId="98">
    <w:abstractNumId w:val="109"/>
  </w:num>
  <w:num w:numId="99">
    <w:abstractNumId w:val="111"/>
  </w:num>
  <w:num w:numId="100">
    <w:abstractNumId w:val="90"/>
  </w:num>
  <w:num w:numId="101">
    <w:abstractNumId w:val="116"/>
  </w:num>
  <w:num w:numId="102">
    <w:abstractNumId w:val="45"/>
  </w:num>
  <w:num w:numId="103">
    <w:abstractNumId w:val="81"/>
  </w:num>
  <w:num w:numId="104">
    <w:abstractNumId w:val="30"/>
  </w:num>
  <w:num w:numId="105">
    <w:abstractNumId w:val="41"/>
  </w:num>
  <w:num w:numId="106">
    <w:abstractNumId w:val="56"/>
  </w:num>
  <w:num w:numId="107">
    <w:abstractNumId w:val="119"/>
  </w:num>
  <w:num w:numId="108">
    <w:abstractNumId w:val="58"/>
  </w:num>
  <w:num w:numId="109">
    <w:abstractNumId w:val="64"/>
  </w:num>
  <w:num w:numId="110">
    <w:abstractNumId w:val="26"/>
  </w:num>
  <w:num w:numId="111">
    <w:abstractNumId w:val="66"/>
  </w:num>
  <w:num w:numId="112">
    <w:abstractNumId w:val="54"/>
  </w:num>
  <w:num w:numId="113">
    <w:abstractNumId w:val="61"/>
  </w:num>
  <w:num w:numId="114">
    <w:abstractNumId w:val="48"/>
  </w:num>
  <w:num w:numId="115">
    <w:abstractNumId w:val="114"/>
  </w:num>
  <w:num w:numId="116">
    <w:abstractNumId w:val="98"/>
  </w:num>
  <w:num w:numId="117">
    <w:abstractNumId w:val="87"/>
  </w:num>
  <w:num w:numId="118">
    <w:abstractNumId w:val="21"/>
  </w:num>
  <w:num w:numId="119">
    <w:abstractNumId w:val="50"/>
  </w:num>
  <w:num w:numId="120">
    <w:abstractNumId w:val="68"/>
  </w:num>
  <w:num w:numId="12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5"/>
  </w:num>
  <w:num w:numId="1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4"/>
  </w:num>
  <w:num w:numId="168">
    <w:abstractNumId w:val="91"/>
    <w:lvlOverride w:ilvl="0">
      <w:startOverride w:val="2"/>
    </w:lvlOverride>
  </w:num>
  <w:num w:numId="169">
    <w:abstractNumId w:val="101"/>
  </w:num>
  <w:num w:numId="170">
    <w:abstractNumId w:val="63"/>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0E"/>
    <w:rsid w:val="0000024B"/>
    <w:rsid w:val="00000610"/>
    <w:rsid w:val="0001135A"/>
    <w:rsid w:val="00012E13"/>
    <w:rsid w:val="00015E86"/>
    <w:rsid w:val="00023BC4"/>
    <w:rsid w:val="00025D98"/>
    <w:rsid w:val="000333AE"/>
    <w:rsid w:val="000333B8"/>
    <w:rsid w:val="00034619"/>
    <w:rsid w:val="000346A3"/>
    <w:rsid w:val="00046884"/>
    <w:rsid w:val="000516D3"/>
    <w:rsid w:val="00054BD9"/>
    <w:rsid w:val="000553FF"/>
    <w:rsid w:val="00055969"/>
    <w:rsid w:val="0005767A"/>
    <w:rsid w:val="00075BF1"/>
    <w:rsid w:val="0007728C"/>
    <w:rsid w:val="00077538"/>
    <w:rsid w:val="00080EFE"/>
    <w:rsid w:val="00084766"/>
    <w:rsid w:val="00085BAB"/>
    <w:rsid w:val="0009333F"/>
    <w:rsid w:val="000939D2"/>
    <w:rsid w:val="00095262"/>
    <w:rsid w:val="00095A7C"/>
    <w:rsid w:val="000A1A5C"/>
    <w:rsid w:val="000A518B"/>
    <w:rsid w:val="000B1A2E"/>
    <w:rsid w:val="000B23A5"/>
    <w:rsid w:val="000B434D"/>
    <w:rsid w:val="000B4EDA"/>
    <w:rsid w:val="000B4FF5"/>
    <w:rsid w:val="000B74FE"/>
    <w:rsid w:val="000D0CD9"/>
    <w:rsid w:val="000D5C38"/>
    <w:rsid w:val="000F2969"/>
    <w:rsid w:val="000F69DF"/>
    <w:rsid w:val="000F6EEF"/>
    <w:rsid w:val="000F7CE4"/>
    <w:rsid w:val="00103D8E"/>
    <w:rsid w:val="00105002"/>
    <w:rsid w:val="00105675"/>
    <w:rsid w:val="001065C9"/>
    <w:rsid w:val="00107176"/>
    <w:rsid w:val="0011076F"/>
    <w:rsid w:val="0011111F"/>
    <w:rsid w:val="00112150"/>
    <w:rsid w:val="00127DDE"/>
    <w:rsid w:val="001308AE"/>
    <w:rsid w:val="00132CD8"/>
    <w:rsid w:val="00134D2A"/>
    <w:rsid w:val="00135C2A"/>
    <w:rsid w:val="001370A2"/>
    <w:rsid w:val="00142F10"/>
    <w:rsid w:val="00144087"/>
    <w:rsid w:val="0015234B"/>
    <w:rsid w:val="0015360E"/>
    <w:rsid w:val="00157FB3"/>
    <w:rsid w:val="001627EA"/>
    <w:rsid w:val="00162ACC"/>
    <w:rsid w:val="00167A01"/>
    <w:rsid w:val="00172CC1"/>
    <w:rsid w:val="0019425C"/>
    <w:rsid w:val="001948B4"/>
    <w:rsid w:val="001A22F4"/>
    <w:rsid w:val="001B04D2"/>
    <w:rsid w:val="001B07E7"/>
    <w:rsid w:val="001B0E13"/>
    <w:rsid w:val="001C01D4"/>
    <w:rsid w:val="001C029E"/>
    <w:rsid w:val="001C19CB"/>
    <w:rsid w:val="001C31B0"/>
    <w:rsid w:val="001C4F30"/>
    <w:rsid w:val="001C6ACB"/>
    <w:rsid w:val="001C788A"/>
    <w:rsid w:val="001C7A4C"/>
    <w:rsid w:val="001D0EFD"/>
    <w:rsid w:val="001D384B"/>
    <w:rsid w:val="001E7E4B"/>
    <w:rsid w:val="001F0282"/>
    <w:rsid w:val="001F06D8"/>
    <w:rsid w:val="00200927"/>
    <w:rsid w:val="00202360"/>
    <w:rsid w:val="002024D5"/>
    <w:rsid w:val="00202783"/>
    <w:rsid w:val="00202C82"/>
    <w:rsid w:val="00203F32"/>
    <w:rsid w:val="002057B4"/>
    <w:rsid w:val="00213297"/>
    <w:rsid w:val="00213F11"/>
    <w:rsid w:val="0021627D"/>
    <w:rsid w:val="00225309"/>
    <w:rsid w:val="00234CAC"/>
    <w:rsid w:val="00240758"/>
    <w:rsid w:val="00241160"/>
    <w:rsid w:val="0024174C"/>
    <w:rsid w:val="002455BE"/>
    <w:rsid w:val="00245BD7"/>
    <w:rsid w:val="00250C52"/>
    <w:rsid w:val="00251900"/>
    <w:rsid w:val="002548AF"/>
    <w:rsid w:val="00255EB2"/>
    <w:rsid w:val="00257F8F"/>
    <w:rsid w:val="0026358D"/>
    <w:rsid w:val="0026480D"/>
    <w:rsid w:val="00266223"/>
    <w:rsid w:val="002804AD"/>
    <w:rsid w:val="00284DB6"/>
    <w:rsid w:val="00286066"/>
    <w:rsid w:val="0028707A"/>
    <w:rsid w:val="00293EEA"/>
    <w:rsid w:val="00296BCB"/>
    <w:rsid w:val="002A0242"/>
    <w:rsid w:val="002A2857"/>
    <w:rsid w:val="002A3C73"/>
    <w:rsid w:val="002A4530"/>
    <w:rsid w:val="002B1272"/>
    <w:rsid w:val="002B2B8D"/>
    <w:rsid w:val="002B4D5E"/>
    <w:rsid w:val="002B52B8"/>
    <w:rsid w:val="002C0091"/>
    <w:rsid w:val="002C059A"/>
    <w:rsid w:val="002C060A"/>
    <w:rsid w:val="002C439A"/>
    <w:rsid w:val="002C5177"/>
    <w:rsid w:val="002C52B2"/>
    <w:rsid w:val="002C5387"/>
    <w:rsid w:val="002C629F"/>
    <w:rsid w:val="002D1E4E"/>
    <w:rsid w:val="002D3E8B"/>
    <w:rsid w:val="002E1F5A"/>
    <w:rsid w:val="002E2D24"/>
    <w:rsid w:val="002E65F2"/>
    <w:rsid w:val="002F093F"/>
    <w:rsid w:val="002F2AD7"/>
    <w:rsid w:val="002F512C"/>
    <w:rsid w:val="002F6141"/>
    <w:rsid w:val="002F6A76"/>
    <w:rsid w:val="002F7B4C"/>
    <w:rsid w:val="0030719A"/>
    <w:rsid w:val="00313C7B"/>
    <w:rsid w:val="003204BD"/>
    <w:rsid w:val="003227FF"/>
    <w:rsid w:val="00323EB1"/>
    <w:rsid w:val="00325784"/>
    <w:rsid w:val="00327F7E"/>
    <w:rsid w:val="00332302"/>
    <w:rsid w:val="0033325D"/>
    <w:rsid w:val="0033428C"/>
    <w:rsid w:val="00336CC4"/>
    <w:rsid w:val="00337F8D"/>
    <w:rsid w:val="00345547"/>
    <w:rsid w:val="00345669"/>
    <w:rsid w:val="003505A7"/>
    <w:rsid w:val="00354712"/>
    <w:rsid w:val="00365B93"/>
    <w:rsid w:val="003672DD"/>
    <w:rsid w:val="003710E2"/>
    <w:rsid w:val="00376468"/>
    <w:rsid w:val="003819BB"/>
    <w:rsid w:val="003910B5"/>
    <w:rsid w:val="0039550D"/>
    <w:rsid w:val="003A6420"/>
    <w:rsid w:val="003A6E5F"/>
    <w:rsid w:val="003B23A7"/>
    <w:rsid w:val="003B55D8"/>
    <w:rsid w:val="003B6CDC"/>
    <w:rsid w:val="003B788C"/>
    <w:rsid w:val="003C07C4"/>
    <w:rsid w:val="003C1080"/>
    <w:rsid w:val="003C4F72"/>
    <w:rsid w:val="003D067C"/>
    <w:rsid w:val="003E1E92"/>
    <w:rsid w:val="003E4CE4"/>
    <w:rsid w:val="003E505E"/>
    <w:rsid w:val="003F2559"/>
    <w:rsid w:val="003F286B"/>
    <w:rsid w:val="003F4C93"/>
    <w:rsid w:val="003F5105"/>
    <w:rsid w:val="0040132D"/>
    <w:rsid w:val="00407E3A"/>
    <w:rsid w:val="00411681"/>
    <w:rsid w:val="004145AC"/>
    <w:rsid w:val="00414AAF"/>
    <w:rsid w:val="00414FEE"/>
    <w:rsid w:val="00430FFC"/>
    <w:rsid w:val="00431362"/>
    <w:rsid w:val="00432682"/>
    <w:rsid w:val="00432E05"/>
    <w:rsid w:val="00442B05"/>
    <w:rsid w:val="0044496C"/>
    <w:rsid w:val="00444A0A"/>
    <w:rsid w:val="0045586E"/>
    <w:rsid w:val="00457715"/>
    <w:rsid w:val="004637E1"/>
    <w:rsid w:val="00465266"/>
    <w:rsid w:val="00466546"/>
    <w:rsid w:val="00466692"/>
    <w:rsid w:val="00475C94"/>
    <w:rsid w:val="004772AD"/>
    <w:rsid w:val="0048064C"/>
    <w:rsid w:val="00482EA7"/>
    <w:rsid w:val="00485905"/>
    <w:rsid w:val="00485BAB"/>
    <w:rsid w:val="004907C1"/>
    <w:rsid w:val="00495B05"/>
    <w:rsid w:val="004A39B1"/>
    <w:rsid w:val="004A3B80"/>
    <w:rsid w:val="004A61B4"/>
    <w:rsid w:val="004A753F"/>
    <w:rsid w:val="004B4895"/>
    <w:rsid w:val="004B61DE"/>
    <w:rsid w:val="004B6299"/>
    <w:rsid w:val="004B677D"/>
    <w:rsid w:val="004D268E"/>
    <w:rsid w:val="004D28DB"/>
    <w:rsid w:val="004E25A1"/>
    <w:rsid w:val="004E2977"/>
    <w:rsid w:val="004F117C"/>
    <w:rsid w:val="004F6923"/>
    <w:rsid w:val="004F7C2A"/>
    <w:rsid w:val="004F7E52"/>
    <w:rsid w:val="005102DB"/>
    <w:rsid w:val="005104ED"/>
    <w:rsid w:val="005115DB"/>
    <w:rsid w:val="005116D5"/>
    <w:rsid w:val="00512697"/>
    <w:rsid w:val="0051347C"/>
    <w:rsid w:val="00521EC1"/>
    <w:rsid w:val="00523A12"/>
    <w:rsid w:val="00527EF9"/>
    <w:rsid w:val="00530D2E"/>
    <w:rsid w:val="005342A6"/>
    <w:rsid w:val="005355CE"/>
    <w:rsid w:val="00536B50"/>
    <w:rsid w:val="005374CF"/>
    <w:rsid w:val="00542CD5"/>
    <w:rsid w:val="005472DF"/>
    <w:rsid w:val="00551784"/>
    <w:rsid w:val="00552C2F"/>
    <w:rsid w:val="00553227"/>
    <w:rsid w:val="00560AAA"/>
    <w:rsid w:val="005662A4"/>
    <w:rsid w:val="0057266C"/>
    <w:rsid w:val="00572BF6"/>
    <w:rsid w:val="00572E96"/>
    <w:rsid w:val="005805FA"/>
    <w:rsid w:val="00582BD8"/>
    <w:rsid w:val="00591AC6"/>
    <w:rsid w:val="0059497E"/>
    <w:rsid w:val="00594DE1"/>
    <w:rsid w:val="00595D65"/>
    <w:rsid w:val="005970C5"/>
    <w:rsid w:val="005A09E4"/>
    <w:rsid w:val="005A2984"/>
    <w:rsid w:val="005A386C"/>
    <w:rsid w:val="005A4E2C"/>
    <w:rsid w:val="005A6025"/>
    <w:rsid w:val="005A69EF"/>
    <w:rsid w:val="005A6EC1"/>
    <w:rsid w:val="005B1D4A"/>
    <w:rsid w:val="005B23F4"/>
    <w:rsid w:val="005B309A"/>
    <w:rsid w:val="005C1421"/>
    <w:rsid w:val="005C489F"/>
    <w:rsid w:val="005C64C8"/>
    <w:rsid w:val="005D50FA"/>
    <w:rsid w:val="005D62C2"/>
    <w:rsid w:val="005E26A2"/>
    <w:rsid w:val="005E2F3C"/>
    <w:rsid w:val="005E7934"/>
    <w:rsid w:val="005F0504"/>
    <w:rsid w:val="005F087C"/>
    <w:rsid w:val="005F4E94"/>
    <w:rsid w:val="00601C65"/>
    <w:rsid w:val="00604ACF"/>
    <w:rsid w:val="006104E5"/>
    <w:rsid w:val="0061504E"/>
    <w:rsid w:val="006204F9"/>
    <w:rsid w:val="006217A6"/>
    <w:rsid w:val="00622C24"/>
    <w:rsid w:val="00622FDA"/>
    <w:rsid w:val="00623CFF"/>
    <w:rsid w:val="0062443D"/>
    <w:rsid w:val="00626697"/>
    <w:rsid w:val="006324A6"/>
    <w:rsid w:val="00634408"/>
    <w:rsid w:val="00635F6E"/>
    <w:rsid w:val="0063633D"/>
    <w:rsid w:val="00637AE1"/>
    <w:rsid w:val="006401C1"/>
    <w:rsid w:val="00644F96"/>
    <w:rsid w:val="00651EC7"/>
    <w:rsid w:val="00661B3F"/>
    <w:rsid w:val="0066570C"/>
    <w:rsid w:val="00665EDB"/>
    <w:rsid w:val="00666526"/>
    <w:rsid w:val="00667BBE"/>
    <w:rsid w:val="0067208A"/>
    <w:rsid w:val="00680FB7"/>
    <w:rsid w:val="00681502"/>
    <w:rsid w:val="00681BFD"/>
    <w:rsid w:val="00682944"/>
    <w:rsid w:val="00686223"/>
    <w:rsid w:val="00690549"/>
    <w:rsid w:val="00691B86"/>
    <w:rsid w:val="00694E91"/>
    <w:rsid w:val="006967E9"/>
    <w:rsid w:val="00696A4D"/>
    <w:rsid w:val="006A178E"/>
    <w:rsid w:val="006A2D52"/>
    <w:rsid w:val="006B027C"/>
    <w:rsid w:val="006B1752"/>
    <w:rsid w:val="006B5ABF"/>
    <w:rsid w:val="006B676A"/>
    <w:rsid w:val="006C0E61"/>
    <w:rsid w:val="006C2318"/>
    <w:rsid w:val="006C375E"/>
    <w:rsid w:val="006C5B1B"/>
    <w:rsid w:val="006D0212"/>
    <w:rsid w:val="006D058E"/>
    <w:rsid w:val="006D7B85"/>
    <w:rsid w:val="006D7BC8"/>
    <w:rsid w:val="006E277C"/>
    <w:rsid w:val="006F269B"/>
    <w:rsid w:val="006F3E79"/>
    <w:rsid w:val="006F5B4C"/>
    <w:rsid w:val="006F6773"/>
    <w:rsid w:val="006F7664"/>
    <w:rsid w:val="007009EB"/>
    <w:rsid w:val="00704958"/>
    <w:rsid w:val="00706E67"/>
    <w:rsid w:val="00711BB5"/>
    <w:rsid w:val="00713FD2"/>
    <w:rsid w:val="00724131"/>
    <w:rsid w:val="007334CE"/>
    <w:rsid w:val="00740E5F"/>
    <w:rsid w:val="0074426F"/>
    <w:rsid w:val="00746FBC"/>
    <w:rsid w:val="0074711D"/>
    <w:rsid w:val="00756BE1"/>
    <w:rsid w:val="007640FA"/>
    <w:rsid w:val="00770E44"/>
    <w:rsid w:val="007719E3"/>
    <w:rsid w:val="00773EDE"/>
    <w:rsid w:val="0078276B"/>
    <w:rsid w:val="007835B6"/>
    <w:rsid w:val="00784D54"/>
    <w:rsid w:val="007861A1"/>
    <w:rsid w:val="00786382"/>
    <w:rsid w:val="00793746"/>
    <w:rsid w:val="007A0614"/>
    <w:rsid w:val="007A0736"/>
    <w:rsid w:val="007A36E1"/>
    <w:rsid w:val="007A50C8"/>
    <w:rsid w:val="007A62CB"/>
    <w:rsid w:val="007B0CD8"/>
    <w:rsid w:val="007B378A"/>
    <w:rsid w:val="007C270D"/>
    <w:rsid w:val="007C5804"/>
    <w:rsid w:val="007C6B0D"/>
    <w:rsid w:val="007C6D61"/>
    <w:rsid w:val="007D076B"/>
    <w:rsid w:val="007D2219"/>
    <w:rsid w:val="007D33A5"/>
    <w:rsid w:val="007D49E3"/>
    <w:rsid w:val="007D7327"/>
    <w:rsid w:val="007E502D"/>
    <w:rsid w:val="007E6857"/>
    <w:rsid w:val="007E6B05"/>
    <w:rsid w:val="007F6F31"/>
    <w:rsid w:val="0080193B"/>
    <w:rsid w:val="00805390"/>
    <w:rsid w:val="008058C4"/>
    <w:rsid w:val="00806CF0"/>
    <w:rsid w:val="00810F61"/>
    <w:rsid w:val="00822FFC"/>
    <w:rsid w:val="0082333B"/>
    <w:rsid w:val="0082482B"/>
    <w:rsid w:val="00827325"/>
    <w:rsid w:val="0083429C"/>
    <w:rsid w:val="008344E8"/>
    <w:rsid w:val="00842C07"/>
    <w:rsid w:val="00850ACF"/>
    <w:rsid w:val="00862730"/>
    <w:rsid w:val="00862D41"/>
    <w:rsid w:val="008658AD"/>
    <w:rsid w:val="008674D9"/>
    <w:rsid w:val="00870CCC"/>
    <w:rsid w:val="00871DB2"/>
    <w:rsid w:val="00886F62"/>
    <w:rsid w:val="008970C3"/>
    <w:rsid w:val="00897A3C"/>
    <w:rsid w:val="008A4BD8"/>
    <w:rsid w:val="008A5787"/>
    <w:rsid w:val="008A7FA5"/>
    <w:rsid w:val="008B128B"/>
    <w:rsid w:val="008B12EC"/>
    <w:rsid w:val="008B40AC"/>
    <w:rsid w:val="008B73A3"/>
    <w:rsid w:val="008C1CAE"/>
    <w:rsid w:val="008C26D2"/>
    <w:rsid w:val="008C52B1"/>
    <w:rsid w:val="008C5CA6"/>
    <w:rsid w:val="008C74C9"/>
    <w:rsid w:val="008C7AEE"/>
    <w:rsid w:val="008D76EB"/>
    <w:rsid w:val="008E2E58"/>
    <w:rsid w:val="008E68DA"/>
    <w:rsid w:val="008F2769"/>
    <w:rsid w:val="008F38D1"/>
    <w:rsid w:val="008F58D5"/>
    <w:rsid w:val="009002E4"/>
    <w:rsid w:val="00907C64"/>
    <w:rsid w:val="0091301C"/>
    <w:rsid w:val="00917BB2"/>
    <w:rsid w:val="009225AE"/>
    <w:rsid w:val="009278AB"/>
    <w:rsid w:val="00930032"/>
    <w:rsid w:val="0093294B"/>
    <w:rsid w:val="00934205"/>
    <w:rsid w:val="00937B5C"/>
    <w:rsid w:val="009438BC"/>
    <w:rsid w:val="009660E7"/>
    <w:rsid w:val="009765E1"/>
    <w:rsid w:val="00977F77"/>
    <w:rsid w:val="009813E2"/>
    <w:rsid w:val="00992386"/>
    <w:rsid w:val="00993CFF"/>
    <w:rsid w:val="00994EEF"/>
    <w:rsid w:val="00996874"/>
    <w:rsid w:val="009B416C"/>
    <w:rsid w:val="009C24A6"/>
    <w:rsid w:val="009C2A78"/>
    <w:rsid w:val="009D4126"/>
    <w:rsid w:val="009E2588"/>
    <w:rsid w:val="009E4B86"/>
    <w:rsid w:val="009E6E0E"/>
    <w:rsid w:val="009E788F"/>
    <w:rsid w:val="009E7E15"/>
    <w:rsid w:val="009F06ED"/>
    <w:rsid w:val="009F2DDA"/>
    <w:rsid w:val="009F4C80"/>
    <w:rsid w:val="00A0200E"/>
    <w:rsid w:val="00A03ECB"/>
    <w:rsid w:val="00A0784D"/>
    <w:rsid w:val="00A122F8"/>
    <w:rsid w:val="00A12D71"/>
    <w:rsid w:val="00A16A24"/>
    <w:rsid w:val="00A21CFF"/>
    <w:rsid w:val="00A21D96"/>
    <w:rsid w:val="00A24BBC"/>
    <w:rsid w:val="00A24F16"/>
    <w:rsid w:val="00A27ED1"/>
    <w:rsid w:val="00A31FA5"/>
    <w:rsid w:val="00A3772B"/>
    <w:rsid w:val="00A40C9A"/>
    <w:rsid w:val="00A42AEB"/>
    <w:rsid w:val="00A45C02"/>
    <w:rsid w:val="00A47BA5"/>
    <w:rsid w:val="00A5441C"/>
    <w:rsid w:val="00A54D6D"/>
    <w:rsid w:val="00A55C37"/>
    <w:rsid w:val="00A5631C"/>
    <w:rsid w:val="00A70C0C"/>
    <w:rsid w:val="00A71917"/>
    <w:rsid w:val="00A84522"/>
    <w:rsid w:val="00A846E4"/>
    <w:rsid w:val="00A878D5"/>
    <w:rsid w:val="00A91B9F"/>
    <w:rsid w:val="00A95814"/>
    <w:rsid w:val="00A979DC"/>
    <w:rsid w:val="00AA4334"/>
    <w:rsid w:val="00AA79CE"/>
    <w:rsid w:val="00AB6250"/>
    <w:rsid w:val="00AC01B9"/>
    <w:rsid w:val="00AC04F3"/>
    <w:rsid w:val="00AC0E88"/>
    <w:rsid w:val="00AC2CF6"/>
    <w:rsid w:val="00AC3C27"/>
    <w:rsid w:val="00AC4DC7"/>
    <w:rsid w:val="00AC597C"/>
    <w:rsid w:val="00AC7901"/>
    <w:rsid w:val="00AD0903"/>
    <w:rsid w:val="00AD10E9"/>
    <w:rsid w:val="00AD2E80"/>
    <w:rsid w:val="00AE16CB"/>
    <w:rsid w:val="00AE3363"/>
    <w:rsid w:val="00AE688D"/>
    <w:rsid w:val="00AF15B8"/>
    <w:rsid w:val="00AF1D07"/>
    <w:rsid w:val="00AF38E3"/>
    <w:rsid w:val="00AF4474"/>
    <w:rsid w:val="00AF557F"/>
    <w:rsid w:val="00AF69C6"/>
    <w:rsid w:val="00B06EFB"/>
    <w:rsid w:val="00B11578"/>
    <w:rsid w:val="00B126C0"/>
    <w:rsid w:val="00B17504"/>
    <w:rsid w:val="00B23F3E"/>
    <w:rsid w:val="00B25004"/>
    <w:rsid w:val="00B2642C"/>
    <w:rsid w:val="00B269A3"/>
    <w:rsid w:val="00B33B28"/>
    <w:rsid w:val="00B348A1"/>
    <w:rsid w:val="00B41C32"/>
    <w:rsid w:val="00B46A68"/>
    <w:rsid w:val="00B519CB"/>
    <w:rsid w:val="00B51E80"/>
    <w:rsid w:val="00B5262E"/>
    <w:rsid w:val="00B550A7"/>
    <w:rsid w:val="00B629E0"/>
    <w:rsid w:val="00B63585"/>
    <w:rsid w:val="00B77347"/>
    <w:rsid w:val="00B8299B"/>
    <w:rsid w:val="00B87360"/>
    <w:rsid w:val="00BA048B"/>
    <w:rsid w:val="00BA5D09"/>
    <w:rsid w:val="00BB23D7"/>
    <w:rsid w:val="00BB25E9"/>
    <w:rsid w:val="00BC0641"/>
    <w:rsid w:val="00BC1338"/>
    <w:rsid w:val="00BC5273"/>
    <w:rsid w:val="00BD66F5"/>
    <w:rsid w:val="00BD71EF"/>
    <w:rsid w:val="00BE03DD"/>
    <w:rsid w:val="00BF0FA0"/>
    <w:rsid w:val="00BF43A0"/>
    <w:rsid w:val="00BF528A"/>
    <w:rsid w:val="00BF5A67"/>
    <w:rsid w:val="00C03029"/>
    <w:rsid w:val="00C04C2A"/>
    <w:rsid w:val="00C15676"/>
    <w:rsid w:val="00C17C6A"/>
    <w:rsid w:val="00C202C7"/>
    <w:rsid w:val="00C21D25"/>
    <w:rsid w:val="00C22E98"/>
    <w:rsid w:val="00C24146"/>
    <w:rsid w:val="00C3335C"/>
    <w:rsid w:val="00C34B4A"/>
    <w:rsid w:val="00C40D64"/>
    <w:rsid w:val="00C466EA"/>
    <w:rsid w:val="00C47BFC"/>
    <w:rsid w:val="00C5475A"/>
    <w:rsid w:val="00C562AC"/>
    <w:rsid w:val="00C60553"/>
    <w:rsid w:val="00C65499"/>
    <w:rsid w:val="00C663C6"/>
    <w:rsid w:val="00C74FAF"/>
    <w:rsid w:val="00C84B77"/>
    <w:rsid w:val="00C91165"/>
    <w:rsid w:val="00C939BF"/>
    <w:rsid w:val="00CA034A"/>
    <w:rsid w:val="00CA1436"/>
    <w:rsid w:val="00CA7F60"/>
    <w:rsid w:val="00CB1318"/>
    <w:rsid w:val="00CB6638"/>
    <w:rsid w:val="00CC248D"/>
    <w:rsid w:val="00CD65EF"/>
    <w:rsid w:val="00CF6D9C"/>
    <w:rsid w:val="00D02771"/>
    <w:rsid w:val="00D02951"/>
    <w:rsid w:val="00D0306C"/>
    <w:rsid w:val="00D03590"/>
    <w:rsid w:val="00D03CF1"/>
    <w:rsid w:val="00D064F3"/>
    <w:rsid w:val="00D1435E"/>
    <w:rsid w:val="00D16553"/>
    <w:rsid w:val="00D3565F"/>
    <w:rsid w:val="00D43485"/>
    <w:rsid w:val="00D43BD7"/>
    <w:rsid w:val="00D46F31"/>
    <w:rsid w:val="00D47E5E"/>
    <w:rsid w:val="00D51192"/>
    <w:rsid w:val="00D57CFD"/>
    <w:rsid w:val="00D61405"/>
    <w:rsid w:val="00D62C7C"/>
    <w:rsid w:val="00D62F77"/>
    <w:rsid w:val="00D63942"/>
    <w:rsid w:val="00D6502B"/>
    <w:rsid w:val="00D7254D"/>
    <w:rsid w:val="00D75DBC"/>
    <w:rsid w:val="00D818E2"/>
    <w:rsid w:val="00D8667F"/>
    <w:rsid w:val="00D91CF4"/>
    <w:rsid w:val="00D9359B"/>
    <w:rsid w:val="00D93AAD"/>
    <w:rsid w:val="00D949B1"/>
    <w:rsid w:val="00D95530"/>
    <w:rsid w:val="00D95BA0"/>
    <w:rsid w:val="00D972F2"/>
    <w:rsid w:val="00D9746D"/>
    <w:rsid w:val="00DA4D74"/>
    <w:rsid w:val="00DA63C7"/>
    <w:rsid w:val="00DA678A"/>
    <w:rsid w:val="00DA6992"/>
    <w:rsid w:val="00DB381B"/>
    <w:rsid w:val="00DB3B76"/>
    <w:rsid w:val="00DC229B"/>
    <w:rsid w:val="00DC5D83"/>
    <w:rsid w:val="00DD0651"/>
    <w:rsid w:val="00DD2998"/>
    <w:rsid w:val="00DD2E99"/>
    <w:rsid w:val="00DD391A"/>
    <w:rsid w:val="00DD3EE1"/>
    <w:rsid w:val="00DD5E96"/>
    <w:rsid w:val="00DE1E66"/>
    <w:rsid w:val="00DE3166"/>
    <w:rsid w:val="00DE6062"/>
    <w:rsid w:val="00DF62FD"/>
    <w:rsid w:val="00DF7890"/>
    <w:rsid w:val="00E024CE"/>
    <w:rsid w:val="00E02C46"/>
    <w:rsid w:val="00E060F7"/>
    <w:rsid w:val="00E066C3"/>
    <w:rsid w:val="00E07683"/>
    <w:rsid w:val="00E11EA8"/>
    <w:rsid w:val="00E13E89"/>
    <w:rsid w:val="00E206C8"/>
    <w:rsid w:val="00E22AE3"/>
    <w:rsid w:val="00E3361E"/>
    <w:rsid w:val="00E3459F"/>
    <w:rsid w:val="00E41C8A"/>
    <w:rsid w:val="00E460F5"/>
    <w:rsid w:val="00E51F14"/>
    <w:rsid w:val="00E531CB"/>
    <w:rsid w:val="00E560B6"/>
    <w:rsid w:val="00E56CF2"/>
    <w:rsid w:val="00E57C44"/>
    <w:rsid w:val="00E62078"/>
    <w:rsid w:val="00E7604D"/>
    <w:rsid w:val="00E765EE"/>
    <w:rsid w:val="00E82940"/>
    <w:rsid w:val="00E8591D"/>
    <w:rsid w:val="00E87201"/>
    <w:rsid w:val="00E91714"/>
    <w:rsid w:val="00E91E80"/>
    <w:rsid w:val="00E948D0"/>
    <w:rsid w:val="00EA291A"/>
    <w:rsid w:val="00EA2FBA"/>
    <w:rsid w:val="00EB22BB"/>
    <w:rsid w:val="00EB3512"/>
    <w:rsid w:val="00EB4E1D"/>
    <w:rsid w:val="00EC42B2"/>
    <w:rsid w:val="00EC6E6A"/>
    <w:rsid w:val="00EF1FF2"/>
    <w:rsid w:val="00EF5CED"/>
    <w:rsid w:val="00F029A0"/>
    <w:rsid w:val="00F1509B"/>
    <w:rsid w:val="00F218DB"/>
    <w:rsid w:val="00F345FD"/>
    <w:rsid w:val="00F3471B"/>
    <w:rsid w:val="00F37B3C"/>
    <w:rsid w:val="00F4040F"/>
    <w:rsid w:val="00F411BC"/>
    <w:rsid w:val="00F41F2C"/>
    <w:rsid w:val="00F466FC"/>
    <w:rsid w:val="00F57085"/>
    <w:rsid w:val="00F578F7"/>
    <w:rsid w:val="00F64650"/>
    <w:rsid w:val="00F7263A"/>
    <w:rsid w:val="00F72BB1"/>
    <w:rsid w:val="00F73657"/>
    <w:rsid w:val="00F74387"/>
    <w:rsid w:val="00F743F0"/>
    <w:rsid w:val="00F770DB"/>
    <w:rsid w:val="00F828C7"/>
    <w:rsid w:val="00F83799"/>
    <w:rsid w:val="00F83E84"/>
    <w:rsid w:val="00F86D00"/>
    <w:rsid w:val="00F92FCB"/>
    <w:rsid w:val="00F95297"/>
    <w:rsid w:val="00F955AA"/>
    <w:rsid w:val="00FA0D50"/>
    <w:rsid w:val="00FA1213"/>
    <w:rsid w:val="00FA32F7"/>
    <w:rsid w:val="00FA34A6"/>
    <w:rsid w:val="00FB03C8"/>
    <w:rsid w:val="00FB2C3C"/>
    <w:rsid w:val="00FB5D51"/>
    <w:rsid w:val="00FC0187"/>
    <w:rsid w:val="00FD0EA0"/>
    <w:rsid w:val="00FD6719"/>
    <w:rsid w:val="00FE04A7"/>
    <w:rsid w:val="00FE513E"/>
    <w:rsid w:val="00FF2465"/>
    <w:rsid w:val="00FF2F5F"/>
    <w:rsid w:val="00FF3443"/>
    <w:rsid w:val="00FF40C3"/>
    <w:rsid w:val="00FF4B99"/>
    <w:rsid w:val="00FF680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71AA6C8-E7DA-4591-B16D-BFB37788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FA0"/>
  </w:style>
  <w:style w:type="paragraph" w:styleId="Heading1">
    <w:name w:val="heading 1"/>
    <w:next w:val="Heading2"/>
    <w:link w:val="Heading1Char"/>
    <w:qFormat/>
    <w:rsid w:val="0015360E"/>
    <w:pPr>
      <w:keepNext/>
      <w:suppressAutoHyphens/>
      <w:spacing w:before="1920" w:after="360" w:line="720" w:lineRule="exact"/>
      <w:ind w:right="576"/>
      <w:outlineLvl w:val="0"/>
    </w:pPr>
    <w:rPr>
      <w:rFonts w:ascii="Arial" w:eastAsia="PMingLiU" w:hAnsi="Arial" w:cs="Times New Roman"/>
      <w:b/>
      <w:spacing w:val="-20"/>
      <w:sz w:val="56"/>
      <w:szCs w:val="60"/>
    </w:rPr>
  </w:style>
  <w:style w:type="paragraph" w:styleId="Heading2">
    <w:name w:val="heading 2"/>
    <w:next w:val="Normal"/>
    <w:link w:val="Heading2Char"/>
    <w:qFormat/>
    <w:rsid w:val="0015360E"/>
    <w:pPr>
      <w:keepNext/>
      <w:spacing w:before="480" w:after="60" w:line="320" w:lineRule="atLeast"/>
      <w:outlineLvl w:val="1"/>
    </w:pPr>
    <w:rPr>
      <w:rFonts w:ascii="Arial" w:eastAsia="PMingLiU" w:hAnsi="Arial" w:cs="Times New Roman"/>
      <w:b/>
      <w:kern w:val="22"/>
      <w:sz w:val="32"/>
      <w:szCs w:val="28"/>
    </w:rPr>
  </w:style>
  <w:style w:type="paragraph" w:styleId="Heading3">
    <w:name w:val="heading 3"/>
    <w:basedOn w:val="Normal"/>
    <w:next w:val="Normal"/>
    <w:link w:val="Heading3Char"/>
    <w:unhideWhenUsed/>
    <w:qFormat/>
    <w:rsid w:val="001536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536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15360E"/>
    <w:pPr>
      <w:keepLines w:val="0"/>
      <w:suppressAutoHyphens/>
      <w:spacing w:before="400" w:after="120" w:line="240" w:lineRule="atLeast"/>
      <w:outlineLvl w:val="4"/>
    </w:pPr>
    <w:rPr>
      <w:rFonts w:ascii="GillSans" w:eastAsia="PMingLiU" w:hAnsi="GillSans" w:cs="Times New Roman"/>
      <w:b w:val="0"/>
      <w:bCs w:val="0"/>
      <w:i w:val="0"/>
      <w:iCs w:val="0"/>
      <w:color w:val="auto"/>
      <w:sz w:val="24"/>
      <w:szCs w:val="18"/>
    </w:rPr>
  </w:style>
  <w:style w:type="paragraph" w:styleId="Heading6">
    <w:name w:val="heading 6"/>
    <w:basedOn w:val="Heading5"/>
    <w:link w:val="Heading6Char"/>
    <w:qFormat/>
    <w:rsid w:val="0015360E"/>
    <w:pPr>
      <w:numPr>
        <w:ilvl w:val="5"/>
        <w:numId w:val="8"/>
      </w:numPr>
      <w:tabs>
        <w:tab w:val="clear" w:pos="1152"/>
        <w:tab w:val="num" w:pos="1080"/>
      </w:tabs>
      <w:spacing w:after="0"/>
      <w:ind w:left="1080" w:hanging="360"/>
      <w:outlineLvl w:val="5"/>
    </w:pPr>
    <w:rPr>
      <w:i/>
    </w:rPr>
  </w:style>
  <w:style w:type="paragraph" w:styleId="Heading7">
    <w:name w:val="heading 7"/>
    <w:basedOn w:val="Normal"/>
    <w:next w:val="Normal"/>
    <w:link w:val="Heading7Char"/>
    <w:qFormat/>
    <w:rsid w:val="0015360E"/>
    <w:pPr>
      <w:numPr>
        <w:ilvl w:val="6"/>
        <w:numId w:val="8"/>
      </w:numPr>
      <w:tabs>
        <w:tab w:val="clear" w:pos="1296"/>
        <w:tab w:val="num" w:pos="1080"/>
      </w:tabs>
      <w:spacing w:after="240" w:line="300" w:lineRule="atLeast"/>
      <w:ind w:left="1080" w:hanging="360"/>
      <w:outlineLvl w:val="6"/>
    </w:pPr>
    <w:rPr>
      <w:rFonts w:ascii="Times New Roman" w:eastAsia="PMingLiU" w:hAnsi="Times New Roman" w:cs="Times New Roman"/>
      <w:b/>
      <w:i/>
      <w:sz w:val="20"/>
    </w:rPr>
  </w:style>
  <w:style w:type="paragraph" w:styleId="Heading8">
    <w:name w:val="heading 8"/>
    <w:basedOn w:val="Normal"/>
    <w:next w:val="Normal"/>
    <w:link w:val="Heading8Char"/>
    <w:qFormat/>
    <w:rsid w:val="0015360E"/>
    <w:pPr>
      <w:numPr>
        <w:ilvl w:val="7"/>
        <w:numId w:val="8"/>
      </w:numPr>
      <w:tabs>
        <w:tab w:val="clear" w:pos="1440"/>
        <w:tab w:val="num" w:pos="1080"/>
      </w:tabs>
      <w:spacing w:after="240" w:line="300" w:lineRule="atLeast"/>
      <w:ind w:left="1080" w:hanging="360"/>
      <w:outlineLvl w:val="7"/>
    </w:pPr>
    <w:rPr>
      <w:rFonts w:ascii="Times New Roman" w:eastAsia="PMingLiU" w:hAnsi="Times New Roman" w:cs="Times New Roman"/>
      <w:i/>
      <w:sz w:val="20"/>
    </w:rPr>
  </w:style>
  <w:style w:type="paragraph" w:styleId="Heading9">
    <w:name w:val="heading 9"/>
    <w:basedOn w:val="Normal"/>
    <w:next w:val="Normal"/>
    <w:link w:val="Heading9Char"/>
    <w:qFormat/>
    <w:rsid w:val="0015360E"/>
    <w:pPr>
      <w:numPr>
        <w:ilvl w:val="8"/>
        <w:numId w:val="8"/>
      </w:numPr>
      <w:tabs>
        <w:tab w:val="clear" w:pos="1584"/>
        <w:tab w:val="num" w:pos="1080"/>
      </w:tabs>
      <w:spacing w:after="240" w:line="300" w:lineRule="atLeast"/>
      <w:ind w:left="1080" w:hanging="360"/>
      <w:outlineLvl w:val="8"/>
    </w:pPr>
    <w:rPr>
      <w:rFonts w:ascii="Times New Roman" w:eastAsia="PMingLiU" w:hAnsi="Times New Roman" w:cs="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60E"/>
    <w:rPr>
      <w:rFonts w:ascii="Arial" w:eastAsia="PMingLiU" w:hAnsi="Arial" w:cs="Times New Roman"/>
      <w:b/>
      <w:spacing w:val="-20"/>
      <w:sz w:val="56"/>
      <w:szCs w:val="60"/>
    </w:rPr>
  </w:style>
  <w:style w:type="character" w:customStyle="1" w:styleId="Heading2Char">
    <w:name w:val="Heading 2 Char"/>
    <w:basedOn w:val="DefaultParagraphFont"/>
    <w:link w:val="Heading2"/>
    <w:rsid w:val="0015360E"/>
    <w:rPr>
      <w:rFonts w:ascii="Arial" w:eastAsia="PMingLiU" w:hAnsi="Arial" w:cs="Times New Roman"/>
      <w:b/>
      <w:kern w:val="22"/>
      <w:sz w:val="32"/>
      <w:szCs w:val="28"/>
    </w:rPr>
  </w:style>
  <w:style w:type="paragraph" w:styleId="Header">
    <w:name w:val="header"/>
    <w:basedOn w:val="Normal"/>
    <w:link w:val="HeaderChar"/>
    <w:uiPriority w:val="99"/>
    <w:rsid w:val="0015360E"/>
    <w:pPr>
      <w:tabs>
        <w:tab w:val="right" w:pos="8190"/>
      </w:tabs>
      <w:spacing w:after="240" w:line="300" w:lineRule="atLeast"/>
    </w:pPr>
    <w:rPr>
      <w:rFonts w:ascii="Arial" w:eastAsia="PMingLiU" w:hAnsi="Arial" w:cs="Times New Roman"/>
      <w:b/>
      <w:smallCaps/>
      <w:spacing w:val="20"/>
      <w:sz w:val="16"/>
      <w:szCs w:val="16"/>
    </w:rPr>
  </w:style>
  <w:style w:type="character" w:customStyle="1" w:styleId="HeaderChar">
    <w:name w:val="Header Char"/>
    <w:basedOn w:val="DefaultParagraphFont"/>
    <w:link w:val="Header"/>
    <w:uiPriority w:val="99"/>
    <w:rsid w:val="0015360E"/>
    <w:rPr>
      <w:rFonts w:ascii="Arial" w:eastAsia="PMingLiU" w:hAnsi="Arial" w:cs="Times New Roman"/>
      <w:b/>
      <w:smallCaps/>
      <w:spacing w:val="20"/>
      <w:sz w:val="16"/>
      <w:szCs w:val="16"/>
    </w:rPr>
  </w:style>
  <w:style w:type="paragraph" w:styleId="ListBullet">
    <w:name w:val="List Bullet"/>
    <w:basedOn w:val="Normal"/>
    <w:qFormat/>
    <w:rsid w:val="0015360E"/>
    <w:pPr>
      <w:numPr>
        <w:numId w:val="1"/>
      </w:numPr>
      <w:spacing w:after="120" w:line="300" w:lineRule="atLeast"/>
    </w:pPr>
    <w:rPr>
      <w:rFonts w:ascii="Times New Roman" w:eastAsia="PMingLiU" w:hAnsi="Times New Roman" w:cs="Times New Roman"/>
      <w:u w:color="FFFFFF"/>
    </w:rPr>
  </w:style>
  <w:style w:type="character" w:styleId="Hyperlink">
    <w:name w:val="Hyperlink"/>
    <w:uiPriority w:val="99"/>
    <w:rsid w:val="0015360E"/>
    <w:rPr>
      <w:rFonts w:ascii="Arial" w:hAnsi="Arial"/>
      <w:color w:val="0000FF"/>
      <w:sz w:val="20"/>
      <w:u w:val="single"/>
    </w:rPr>
  </w:style>
  <w:style w:type="paragraph" w:styleId="ListContinue">
    <w:name w:val="List Continue"/>
    <w:basedOn w:val="Normal"/>
    <w:rsid w:val="0015360E"/>
    <w:pPr>
      <w:numPr>
        <w:ilvl w:val="1"/>
        <w:numId w:val="2"/>
      </w:numPr>
      <w:spacing w:before="120" w:after="180" w:line="300" w:lineRule="atLeast"/>
    </w:pPr>
    <w:rPr>
      <w:rFonts w:ascii="Times New Roman" w:eastAsia="PMingLiU" w:hAnsi="Times New Roman" w:cs="Times New Roman"/>
    </w:rPr>
  </w:style>
  <w:style w:type="paragraph" w:customStyle="1" w:styleId="GenderQuestion">
    <w:name w:val="Gender Question"/>
    <w:basedOn w:val="Normal"/>
    <w:qFormat/>
    <w:rsid w:val="0015360E"/>
    <w:pPr>
      <w:keepNext/>
      <w:numPr>
        <w:ilvl w:val="6"/>
        <w:numId w:val="2"/>
      </w:numPr>
      <w:pBdr>
        <w:bottom w:val="single" w:sz="4" w:space="1" w:color="auto"/>
      </w:pBdr>
      <w:spacing w:before="240" w:after="120" w:line="300" w:lineRule="atLeast"/>
    </w:pPr>
    <w:rPr>
      <w:rFonts w:ascii="Times New Roman" w:eastAsia="PMingLiU" w:hAnsi="Times New Roman" w:cs="Times New Roman"/>
      <w:b/>
      <w:smallCaps/>
      <w:szCs w:val="24"/>
    </w:rPr>
  </w:style>
  <w:style w:type="character" w:customStyle="1" w:styleId="Heading3Char">
    <w:name w:val="Heading 3 Char"/>
    <w:basedOn w:val="DefaultParagraphFont"/>
    <w:link w:val="Heading3"/>
    <w:uiPriority w:val="9"/>
    <w:semiHidden/>
    <w:rsid w:val="001536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15360E"/>
    <w:rPr>
      <w:rFonts w:asciiTheme="majorHAnsi" w:eastAsiaTheme="majorEastAsia" w:hAnsiTheme="majorHAnsi" w:cstheme="majorBidi"/>
      <w:b/>
      <w:bCs/>
      <w:i/>
      <w:iCs/>
      <w:color w:val="4F81BD" w:themeColor="accent1"/>
    </w:rPr>
  </w:style>
  <w:style w:type="paragraph" w:styleId="ListBullet2">
    <w:name w:val="List Bullet 2"/>
    <w:basedOn w:val="Normal"/>
    <w:unhideWhenUsed/>
    <w:qFormat/>
    <w:rsid w:val="0015360E"/>
    <w:pPr>
      <w:numPr>
        <w:numId w:val="5"/>
      </w:numPr>
      <w:contextualSpacing/>
    </w:pPr>
  </w:style>
  <w:style w:type="character" w:customStyle="1" w:styleId="Heading5Char">
    <w:name w:val="Heading 5 Char"/>
    <w:basedOn w:val="DefaultParagraphFont"/>
    <w:link w:val="Heading5"/>
    <w:rsid w:val="0015360E"/>
    <w:rPr>
      <w:rFonts w:ascii="GillSans" w:eastAsia="PMingLiU" w:hAnsi="GillSans" w:cs="Times New Roman"/>
      <w:sz w:val="24"/>
      <w:szCs w:val="18"/>
    </w:rPr>
  </w:style>
  <w:style w:type="character" w:customStyle="1" w:styleId="Heading6Char">
    <w:name w:val="Heading 6 Char"/>
    <w:basedOn w:val="DefaultParagraphFont"/>
    <w:link w:val="Heading6"/>
    <w:rsid w:val="0015360E"/>
    <w:rPr>
      <w:rFonts w:ascii="GillSans" w:eastAsia="PMingLiU" w:hAnsi="GillSans" w:cs="Times New Roman"/>
      <w:i/>
      <w:sz w:val="24"/>
      <w:szCs w:val="18"/>
    </w:rPr>
  </w:style>
  <w:style w:type="character" w:customStyle="1" w:styleId="Heading7Char">
    <w:name w:val="Heading 7 Char"/>
    <w:basedOn w:val="DefaultParagraphFont"/>
    <w:link w:val="Heading7"/>
    <w:rsid w:val="0015360E"/>
    <w:rPr>
      <w:rFonts w:ascii="Times New Roman" w:eastAsia="PMingLiU" w:hAnsi="Times New Roman" w:cs="Times New Roman"/>
      <w:b/>
      <w:i/>
      <w:sz w:val="20"/>
    </w:rPr>
  </w:style>
  <w:style w:type="character" w:customStyle="1" w:styleId="Heading8Char">
    <w:name w:val="Heading 8 Char"/>
    <w:basedOn w:val="DefaultParagraphFont"/>
    <w:link w:val="Heading8"/>
    <w:rsid w:val="0015360E"/>
    <w:rPr>
      <w:rFonts w:ascii="Times New Roman" w:eastAsia="PMingLiU" w:hAnsi="Times New Roman" w:cs="Times New Roman"/>
      <w:i/>
      <w:sz w:val="20"/>
    </w:rPr>
  </w:style>
  <w:style w:type="character" w:customStyle="1" w:styleId="Heading9Char">
    <w:name w:val="Heading 9 Char"/>
    <w:basedOn w:val="DefaultParagraphFont"/>
    <w:link w:val="Heading9"/>
    <w:rsid w:val="0015360E"/>
    <w:rPr>
      <w:rFonts w:ascii="Times New Roman" w:eastAsia="PMingLiU" w:hAnsi="Times New Roman" w:cs="Times New Roman"/>
      <w:i/>
      <w:sz w:val="20"/>
    </w:rPr>
  </w:style>
  <w:style w:type="paragraph" w:styleId="BalloonText">
    <w:name w:val="Balloon Text"/>
    <w:basedOn w:val="Normal"/>
    <w:link w:val="BalloonTextChar1"/>
    <w:semiHidden/>
    <w:rsid w:val="0015360E"/>
    <w:pPr>
      <w:spacing w:after="240" w:line="320" w:lineRule="exact"/>
      <w:jc w:val="both"/>
    </w:pPr>
    <w:rPr>
      <w:rFonts w:ascii="Tahoma" w:eastAsia="PMingLiU" w:hAnsi="Tahoma" w:cs="Times New Roman"/>
      <w:sz w:val="16"/>
      <w:szCs w:val="16"/>
    </w:rPr>
  </w:style>
  <w:style w:type="character" w:customStyle="1" w:styleId="BalloonTextChar">
    <w:name w:val="Balloon Text Char"/>
    <w:basedOn w:val="DefaultParagraphFont"/>
    <w:uiPriority w:val="99"/>
    <w:semiHidden/>
    <w:rsid w:val="0015360E"/>
    <w:rPr>
      <w:rFonts w:ascii="Tahoma" w:hAnsi="Tahoma" w:cs="Tahoma"/>
      <w:sz w:val="16"/>
      <w:szCs w:val="16"/>
    </w:rPr>
  </w:style>
  <w:style w:type="paragraph" w:customStyle="1" w:styleId="Normalhalflineafter">
    <w:name w:val="Normal half line after"/>
    <w:basedOn w:val="Normal"/>
    <w:qFormat/>
    <w:rsid w:val="0015360E"/>
    <w:pPr>
      <w:spacing w:after="120" w:line="300" w:lineRule="atLeast"/>
    </w:pPr>
    <w:rPr>
      <w:rFonts w:ascii="Times New Roman" w:eastAsia="PMingLiU" w:hAnsi="Times New Roman" w:cs="Times New Roman"/>
    </w:rPr>
  </w:style>
  <w:style w:type="paragraph" w:styleId="FootnoteText">
    <w:name w:val="footnote text"/>
    <w:link w:val="FootnoteTextChar"/>
    <w:uiPriority w:val="99"/>
    <w:semiHidden/>
    <w:rsid w:val="0015360E"/>
    <w:pPr>
      <w:spacing w:after="100" w:line="220" w:lineRule="atLeast"/>
      <w:ind w:firstLine="144"/>
    </w:pPr>
    <w:rPr>
      <w:rFonts w:ascii="Adobe Garamond Pro" w:eastAsia="PMingLiU" w:hAnsi="Adobe Garamond Pro" w:cs="Times New Roman"/>
      <w:sz w:val="20"/>
      <w:szCs w:val="20"/>
    </w:rPr>
  </w:style>
  <w:style w:type="character" w:customStyle="1" w:styleId="FootnoteTextChar">
    <w:name w:val="Footnote Text Char"/>
    <w:basedOn w:val="DefaultParagraphFont"/>
    <w:link w:val="FootnoteText"/>
    <w:uiPriority w:val="99"/>
    <w:semiHidden/>
    <w:rsid w:val="0015360E"/>
    <w:rPr>
      <w:rFonts w:ascii="Adobe Garamond Pro" w:eastAsia="PMingLiU" w:hAnsi="Adobe Garamond Pro" w:cs="Times New Roman"/>
      <w:sz w:val="20"/>
      <w:szCs w:val="20"/>
    </w:rPr>
  </w:style>
  <w:style w:type="character" w:styleId="FootnoteReference">
    <w:name w:val="footnote reference"/>
    <w:semiHidden/>
    <w:rsid w:val="0015360E"/>
    <w:rPr>
      <w:rFonts w:ascii="Adobe Garamond Pro" w:hAnsi="Adobe Garamond Pro"/>
      <w:position w:val="6"/>
      <w:sz w:val="16"/>
      <w:szCs w:val="15"/>
      <w:vertAlign w:val="baseline"/>
    </w:rPr>
  </w:style>
  <w:style w:type="paragraph" w:customStyle="1" w:styleId="Normalhalflinebefore">
    <w:name w:val="Normal half line before"/>
    <w:basedOn w:val="Normal"/>
    <w:rsid w:val="0015360E"/>
    <w:pPr>
      <w:spacing w:before="120" w:after="240" w:line="300" w:lineRule="atLeast"/>
    </w:pPr>
    <w:rPr>
      <w:rFonts w:ascii="Times New Roman" w:eastAsia="PMingLiU" w:hAnsi="Times New Roman" w:cs="Times New Roman"/>
    </w:rPr>
  </w:style>
  <w:style w:type="character" w:styleId="PageNumber">
    <w:name w:val="page number"/>
    <w:rsid w:val="0015360E"/>
    <w:rPr>
      <w:rFonts w:ascii="Arial Black" w:hAnsi="Arial Black"/>
      <w:dstrike w:val="0"/>
      <w:color w:val="auto"/>
      <w:sz w:val="18"/>
      <w:szCs w:val="20"/>
      <w:u w:val="none"/>
      <w:vertAlign w:val="baseline"/>
    </w:rPr>
  </w:style>
  <w:style w:type="paragraph" w:styleId="Bibliography">
    <w:name w:val="Bibliography"/>
    <w:basedOn w:val="Normal"/>
    <w:rsid w:val="0015360E"/>
    <w:pPr>
      <w:spacing w:after="240" w:line="300" w:lineRule="atLeast"/>
      <w:ind w:left="360" w:hanging="360"/>
    </w:pPr>
    <w:rPr>
      <w:rFonts w:ascii="Times New Roman" w:eastAsia="PMingLiU" w:hAnsi="Times New Roman" w:cs="Times New Roman"/>
    </w:rPr>
  </w:style>
  <w:style w:type="paragraph" w:styleId="BodyTextIndent2">
    <w:name w:val="Body Text Indent 2"/>
    <w:basedOn w:val="Normal"/>
    <w:link w:val="BodyTextIndent2Char"/>
    <w:rsid w:val="0015360E"/>
    <w:pPr>
      <w:spacing w:after="120" w:line="480" w:lineRule="auto"/>
      <w:ind w:left="360"/>
      <w:jc w:val="both"/>
    </w:pPr>
    <w:rPr>
      <w:rFonts w:ascii="Book Antiqua" w:eastAsia="PMingLiU" w:hAnsi="Book Antiqua" w:cs="Times New Roman"/>
      <w:sz w:val="19"/>
      <w:szCs w:val="20"/>
    </w:rPr>
  </w:style>
  <w:style w:type="character" w:customStyle="1" w:styleId="BodyTextIndent2Char">
    <w:name w:val="Body Text Indent 2 Char"/>
    <w:basedOn w:val="DefaultParagraphFont"/>
    <w:link w:val="BodyTextIndent2"/>
    <w:rsid w:val="0015360E"/>
    <w:rPr>
      <w:rFonts w:ascii="Book Antiqua" w:eastAsia="PMingLiU" w:hAnsi="Book Antiqua" w:cs="Times New Roman"/>
      <w:sz w:val="19"/>
      <w:szCs w:val="20"/>
    </w:rPr>
  </w:style>
  <w:style w:type="paragraph" w:customStyle="1" w:styleId="Tablehead">
    <w:name w:val="Table head"/>
    <w:basedOn w:val="Normal"/>
    <w:rsid w:val="0015360E"/>
    <w:pPr>
      <w:keepNext/>
      <w:spacing w:before="60" w:after="60" w:line="240" w:lineRule="auto"/>
      <w:jc w:val="center"/>
    </w:pPr>
    <w:rPr>
      <w:rFonts w:ascii="GillSans" w:eastAsia="PMingLiU" w:hAnsi="GillSans" w:cs="Times New Roman"/>
      <w:b/>
      <w:sz w:val="16"/>
    </w:rPr>
  </w:style>
  <w:style w:type="paragraph" w:customStyle="1" w:styleId="Tabletext">
    <w:name w:val="Table text"/>
    <w:rsid w:val="0015360E"/>
    <w:pPr>
      <w:spacing w:before="60" w:after="60" w:line="200" w:lineRule="atLeast"/>
    </w:pPr>
    <w:rPr>
      <w:rFonts w:ascii="Adobe Garamond Pro" w:eastAsia="PMingLiU" w:hAnsi="Adobe Garamond Pro" w:cs="Times New Roman"/>
      <w:sz w:val="16"/>
      <w:szCs w:val="20"/>
    </w:rPr>
  </w:style>
  <w:style w:type="paragraph" w:styleId="Subtitle">
    <w:name w:val="Subtitle"/>
    <w:basedOn w:val="Normal"/>
    <w:link w:val="SubtitleChar"/>
    <w:qFormat/>
    <w:rsid w:val="0015360E"/>
    <w:pPr>
      <w:spacing w:after="60" w:line="300" w:lineRule="atLeast"/>
      <w:outlineLvl w:val="1"/>
    </w:pPr>
    <w:rPr>
      <w:rFonts w:ascii="Times New Roman" w:eastAsia="PMingLiU" w:hAnsi="Times New Roman" w:cs="Times New Roman"/>
      <w:sz w:val="28"/>
      <w:szCs w:val="24"/>
    </w:rPr>
  </w:style>
  <w:style w:type="character" w:customStyle="1" w:styleId="SubtitleChar">
    <w:name w:val="Subtitle Char"/>
    <w:basedOn w:val="DefaultParagraphFont"/>
    <w:link w:val="Subtitle"/>
    <w:rsid w:val="0015360E"/>
    <w:rPr>
      <w:rFonts w:ascii="Times New Roman" w:eastAsia="PMingLiU" w:hAnsi="Times New Roman" w:cs="Times New Roman"/>
      <w:sz w:val="28"/>
      <w:szCs w:val="24"/>
    </w:rPr>
  </w:style>
  <w:style w:type="character" w:customStyle="1" w:styleId="graphics2ndlineformatting">
    <w:name w:val="graphics 2nd line formatting"/>
    <w:qFormat/>
    <w:rsid w:val="0015360E"/>
    <w:rPr>
      <w:rFonts w:ascii="Times New Roman" w:hAnsi="Times New Roman"/>
      <w:i/>
      <w:sz w:val="18"/>
      <w:szCs w:val="20"/>
    </w:rPr>
  </w:style>
  <w:style w:type="paragraph" w:customStyle="1" w:styleId="Illustrations">
    <w:name w:val="Illustrations"/>
    <w:basedOn w:val="Heading3"/>
    <w:rsid w:val="0015360E"/>
    <w:pPr>
      <w:keepLines w:val="0"/>
      <w:suppressAutoHyphens/>
      <w:spacing w:before="400" w:after="60" w:line="280" w:lineRule="atLeast"/>
      <w:outlineLvl w:val="9"/>
    </w:pPr>
    <w:rPr>
      <w:rFonts w:ascii="Arial" w:eastAsia="PMingLiU" w:hAnsi="Arial" w:cs="Times New Roman"/>
      <w:bCs w:val="0"/>
      <w:color w:val="auto"/>
      <w:sz w:val="28"/>
      <w:lang w:val="en-GB"/>
    </w:rPr>
  </w:style>
  <w:style w:type="paragraph" w:customStyle="1" w:styleId="Heading0">
    <w:name w:val="Heading 0"/>
    <w:next w:val="Normal"/>
    <w:rsid w:val="0015360E"/>
    <w:pPr>
      <w:spacing w:before="1920" w:after="360" w:line="240" w:lineRule="auto"/>
    </w:pPr>
    <w:rPr>
      <w:rFonts w:ascii="GillSans" w:eastAsia="PMingLiU" w:hAnsi="GillSans" w:cs="Times New Roman"/>
      <w:spacing w:val="-20"/>
      <w:sz w:val="60"/>
      <w:szCs w:val="60"/>
    </w:rPr>
  </w:style>
  <w:style w:type="paragraph" w:customStyle="1" w:styleId="Illustrationssubhead">
    <w:name w:val="Illustrations subhead"/>
    <w:basedOn w:val="Heading4"/>
    <w:rsid w:val="0015360E"/>
    <w:pPr>
      <w:keepLines w:val="0"/>
      <w:suppressAutoHyphens/>
      <w:spacing w:before="400" w:after="60" w:line="240" w:lineRule="atLeast"/>
    </w:pPr>
    <w:rPr>
      <w:rFonts w:ascii="Arial" w:eastAsia="PMingLiU" w:hAnsi="Arial" w:cs="Times New Roman"/>
      <w:bCs w:val="0"/>
      <w:i w:val="0"/>
      <w:iCs w:val="0"/>
      <w:color w:val="auto"/>
      <w:sz w:val="18"/>
      <w:szCs w:val="18"/>
      <w:lang w:val="en-GB"/>
    </w:rPr>
  </w:style>
  <w:style w:type="paragraph" w:styleId="TOC1">
    <w:name w:val="toc 1"/>
    <w:basedOn w:val="Normal"/>
    <w:next w:val="Normal"/>
    <w:uiPriority w:val="39"/>
    <w:qFormat/>
    <w:rsid w:val="0015360E"/>
    <w:pPr>
      <w:tabs>
        <w:tab w:val="left" w:pos="360"/>
        <w:tab w:val="right" w:pos="7920"/>
      </w:tabs>
      <w:spacing w:before="120" w:after="60" w:line="300" w:lineRule="atLeast"/>
      <w:ind w:left="360" w:right="720" w:hanging="360"/>
      <w:outlineLvl w:val="0"/>
    </w:pPr>
    <w:rPr>
      <w:rFonts w:ascii="Arial" w:eastAsia="PMingLiU" w:hAnsi="Arial" w:cs="Times New Roman"/>
      <w:b/>
      <w:noProof/>
      <w:sz w:val="20"/>
    </w:rPr>
  </w:style>
  <w:style w:type="paragraph" w:customStyle="1" w:styleId="reportsubtitle">
    <w:name w:val="report subtitle"/>
    <w:basedOn w:val="Normal"/>
    <w:rsid w:val="0015360E"/>
    <w:pPr>
      <w:spacing w:after="0" w:line="300" w:lineRule="atLeast"/>
    </w:pPr>
    <w:rPr>
      <w:rFonts w:ascii="Arial" w:eastAsia="PMingLiU" w:hAnsi="Arial" w:cs="Times New Roman"/>
      <w:sz w:val="32"/>
      <w:szCs w:val="28"/>
    </w:rPr>
  </w:style>
  <w:style w:type="paragraph" w:customStyle="1" w:styleId="ReportTitle">
    <w:name w:val="Report Title"/>
    <w:basedOn w:val="Normal"/>
    <w:rsid w:val="0015360E"/>
    <w:pPr>
      <w:spacing w:before="1200" w:after="0" w:line="300" w:lineRule="atLeast"/>
    </w:pPr>
    <w:rPr>
      <w:rFonts w:ascii="GillSans" w:eastAsia="PMingLiU" w:hAnsi="GillSans" w:cs="Times New Roman"/>
      <w:b/>
      <w:sz w:val="60"/>
      <w:szCs w:val="52"/>
    </w:rPr>
  </w:style>
  <w:style w:type="paragraph" w:customStyle="1" w:styleId="technotebody">
    <w:name w:val="technote body"/>
    <w:rsid w:val="0015360E"/>
    <w:pPr>
      <w:spacing w:after="60" w:line="240" w:lineRule="auto"/>
      <w:jc w:val="both"/>
    </w:pPr>
    <w:rPr>
      <w:rFonts w:ascii="Times New Roman" w:eastAsia="PMingLiU" w:hAnsi="Times New Roman" w:cs="Times New Roman"/>
      <w:sz w:val="16"/>
      <w:szCs w:val="14"/>
    </w:rPr>
  </w:style>
  <w:style w:type="paragraph" w:styleId="Footer">
    <w:name w:val="footer"/>
    <w:basedOn w:val="Normal"/>
    <w:link w:val="FooterChar"/>
    <w:uiPriority w:val="99"/>
    <w:rsid w:val="0015360E"/>
    <w:pPr>
      <w:tabs>
        <w:tab w:val="center" w:pos="4320"/>
        <w:tab w:val="right" w:pos="8640"/>
      </w:tabs>
      <w:spacing w:after="240" w:line="300" w:lineRule="atLeast"/>
    </w:pPr>
    <w:rPr>
      <w:rFonts w:ascii="Adobe Garamond Pro" w:eastAsia="PMingLiU" w:hAnsi="Adobe Garamond Pro" w:cs="Times New Roman"/>
    </w:rPr>
  </w:style>
  <w:style w:type="character" w:customStyle="1" w:styleId="FooterChar">
    <w:name w:val="Footer Char"/>
    <w:basedOn w:val="DefaultParagraphFont"/>
    <w:link w:val="Footer"/>
    <w:uiPriority w:val="99"/>
    <w:rsid w:val="0015360E"/>
    <w:rPr>
      <w:rFonts w:ascii="Adobe Garamond Pro" w:eastAsia="PMingLiU" w:hAnsi="Adobe Garamond Pro" w:cs="Times New Roman"/>
    </w:rPr>
  </w:style>
  <w:style w:type="paragraph" w:customStyle="1" w:styleId="Bullet2">
    <w:name w:val="Bullet 2"/>
    <w:basedOn w:val="Normal"/>
    <w:rsid w:val="0015360E"/>
    <w:pPr>
      <w:numPr>
        <w:numId w:val="6"/>
      </w:numPr>
      <w:spacing w:after="240" w:line="300" w:lineRule="atLeast"/>
    </w:pPr>
    <w:rPr>
      <w:rFonts w:ascii="Times New Roman" w:eastAsia="PMingLiU" w:hAnsi="Times New Roman" w:cs="Times New Roman"/>
    </w:rPr>
  </w:style>
  <w:style w:type="paragraph" w:styleId="EndnoteText">
    <w:name w:val="endnote text"/>
    <w:basedOn w:val="Normal"/>
    <w:link w:val="EndnoteTextChar"/>
    <w:rsid w:val="0015360E"/>
    <w:pPr>
      <w:spacing w:after="0" w:line="240" w:lineRule="auto"/>
    </w:pPr>
    <w:rPr>
      <w:rFonts w:ascii="Times New Roman" w:eastAsia="PMingLiU" w:hAnsi="Times New Roman" w:cs="Times New Roman"/>
      <w:szCs w:val="20"/>
    </w:rPr>
  </w:style>
  <w:style w:type="character" w:customStyle="1" w:styleId="EndnoteTextChar">
    <w:name w:val="Endnote Text Char"/>
    <w:basedOn w:val="DefaultParagraphFont"/>
    <w:link w:val="EndnoteText"/>
    <w:rsid w:val="0015360E"/>
    <w:rPr>
      <w:rFonts w:ascii="Times New Roman" w:eastAsia="PMingLiU" w:hAnsi="Times New Roman" w:cs="Times New Roman"/>
      <w:szCs w:val="20"/>
    </w:rPr>
  </w:style>
  <w:style w:type="character" w:styleId="EndnoteReference">
    <w:name w:val="endnote reference"/>
    <w:rsid w:val="0015360E"/>
    <w:rPr>
      <w:vertAlign w:val="superscript"/>
    </w:rPr>
  </w:style>
  <w:style w:type="paragraph" w:customStyle="1" w:styleId="Technotehead">
    <w:name w:val="Technote head"/>
    <w:rsid w:val="0015360E"/>
    <w:pPr>
      <w:spacing w:before="360" w:after="120" w:line="240" w:lineRule="auto"/>
      <w:jc w:val="both"/>
    </w:pPr>
    <w:rPr>
      <w:rFonts w:ascii="Arial" w:eastAsia="PMingLiU" w:hAnsi="Arial" w:cs="Times New Roman"/>
      <w:b/>
      <w:bCs/>
      <w:caps/>
      <w:sz w:val="18"/>
      <w:szCs w:val="18"/>
    </w:rPr>
  </w:style>
  <w:style w:type="paragraph" w:customStyle="1" w:styleId="Technotehead2">
    <w:name w:val="Technote head 2"/>
    <w:rsid w:val="0015360E"/>
    <w:pPr>
      <w:keepNext/>
      <w:spacing w:before="240" w:after="120" w:line="240" w:lineRule="auto"/>
    </w:pPr>
    <w:rPr>
      <w:rFonts w:ascii="Times New Roman" w:eastAsia="PMingLiU" w:hAnsi="Times New Roman" w:cs="Times New Roman"/>
      <w:b/>
      <w:bCs/>
      <w:sz w:val="16"/>
      <w:szCs w:val="14"/>
    </w:rPr>
  </w:style>
  <w:style w:type="paragraph" w:customStyle="1" w:styleId="TOC1bis">
    <w:name w:val="TOC 1 bis"/>
    <w:basedOn w:val="TOC1"/>
    <w:rsid w:val="0015360E"/>
    <w:pPr>
      <w:spacing w:after="120"/>
    </w:pPr>
  </w:style>
  <w:style w:type="paragraph" w:customStyle="1" w:styleId="Tablebullet">
    <w:name w:val="Table bullet"/>
    <w:basedOn w:val="Tabletext"/>
    <w:rsid w:val="0015360E"/>
    <w:pPr>
      <w:numPr>
        <w:numId w:val="14"/>
      </w:numPr>
      <w:spacing w:line="240" w:lineRule="exact"/>
    </w:pPr>
  </w:style>
  <w:style w:type="paragraph" w:customStyle="1" w:styleId="Tablenumber">
    <w:name w:val="Table number"/>
    <w:basedOn w:val="Exhibitnumber"/>
    <w:rsid w:val="0015360E"/>
    <w:rPr>
      <w:rFonts w:ascii="GillSans ExtraBold" w:hAnsi="GillSans ExtraBold"/>
      <w:b w:val="0"/>
    </w:rPr>
  </w:style>
  <w:style w:type="paragraph" w:customStyle="1" w:styleId="Exhibitnumber">
    <w:name w:val="Exhibit number"/>
    <w:basedOn w:val="Normal"/>
    <w:next w:val="ExhibitTitle"/>
    <w:rsid w:val="0015360E"/>
    <w:pPr>
      <w:keepNext/>
      <w:spacing w:before="480" w:after="120" w:line="240" w:lineRule="auto"/>
    </w:pPr>
    <w:rPr>
      <w:rFonts w:ascii="GillSans" w:eastAsia="PMingLiU" w:hAnsi="GillSans" w:cs="Times New Roman"/>
      <w:b/>
      <w:sz w:val="20"/>
    </w:rPr>
  </w:style>
  <w:style w:type="paragraph" w:customStyle="1" w:styleId="ExhibitTitle">
    <w:name w:val="Exhibit Title"/>
    <w:basedOn w:val="Normal"/>
    <w:next w:val="Normal"/>
    <w:rsid w:val="0015360E"/>
    <w:pPr>
      <w:keepNext/>
      <w:spacing w:after="120" w:line="240" w:lineRule="auto"/>
    </w:pPr>
    <w:rPr>
      <w:rFonts w:ascii="Times New Roman" w:eastAsia="PMingLiU" w:hAnsi="Times New Roman" w:cs="Times New Roman"/>
      <w:i/>
      <w:sz w:val="20"/>
    </w:rPr>
  </w:style>
  <w:style w:type="paragraph" w:customStyle="1" w:styleId="TableTitle">
    <w:name w:val="Table Title"/>
    <w:basedOn w:val="ExhibitTitle"/>
    <w:next w:val="Normal"/>
    <w:rsid w:val="0015360E"/>
  </w:style>
  <w:style w:type="character" w:customStyle="1" w:styleId="Run-inheading">
    <w:name w:val="Run-in heading"/>
    <w:rsid w:val="0015360E"/>
    <w:rPr>
      <w:rFonts w:ascii="Times New Roman" w:hAnsi="Times New Roman"/>
      <w:b/>
      <w:i/>
      <w:sz w:val="22"/>
    </w:rPr>
  </w:style>
  <w:style w:type="paragraph" w:styleId="TOC2">
    <w:name w:val="toc 2"/>
    <w:basedOn w:val="Normal"/>
    <w:next w:val="Normal"/>
    <w:uiPriority w:val="39"/>
    <w:qFormat/>
    <w:rsid w:val="0015360E"/>
    <w:pPr>
      <w:tabs>
        <w:tab w:val="right" w:pos="7920"/>
      </w:tabs>
      <w:spacing w:after="120" w:line="300" w:lineRule="atLeast"/>
      <w:ind w:left="540" w:right="720" w:hanging="180"/>
      <w:outlineLvl w:val="0"/>
    </w:pPr>
    <w:rPr>
      <w:rFonts w:ascii="Times New Roman" w:eastAsia="PMingLiU" w:hAnsi="Times New Roman" w:cs="Times New Roman"/>
      <w:noProof/>
    </w:rPr>
  </w:style>
  <w:style w:type="paragraph" w:styleId="TOC3">
    <w:name w:val="toc 3"/>
    <w:basedOn w:val="Normal"/>
    <w:next w:val="Normal"/>
    <w:uiPriority w:val="39"/>
    <w:qFormat/>
    <w:rsid w:val="0015360E"/>
    <w:pPr>
      <w:tabs>
        <w:tab w:val="right" w:pos="7920"/>
      </w:tabs>
      <w:spacing w:after="60" w:line="300" w:lineRule="atLeast"/>
      <w:ind w:left="864" w:right="720" w:hanging="288"/>
      <w:outlineLvl w:val="0"/>
    </w:pPr>
    <w:rPr>
      <w:rFonts w:ascii="Times New Roman" w:eastAsia="PMingLiU" w:hAnsi="Times New Roman" w:cs="Times New Roman"/>
    </w:rPr>
  </w:style>
  <w:style w:type="paragraph" w:styleId="TOC4">
    <w:name w:val="toc 4"/>
    <w:basedOn w:val="Normal"/>
    <w:next w:val="Normal"/>
    <w:uiPriority w:val="39"/>
    <w:rsid w:val="0015360E"/>
    <w:pPr>
      <w:tabs>
        <w:tab w:val="right" w:pos="7920"/>
      </w:tabs>
      <w:spacing w:after="240" w:line="300" w:lineRule="atLeast"/>
      <w:ind w:left="810"/>
    </w:pPr>
    <w:rPr>
      <w:rFonts w:ascii="Times New Roman" w:eastAsia="PMingLiU" w:hAnsi="Times New Roman" w:cs="Times New Roman"/>
    </w:rPr>
  </w:style>
  <w:style w:type="paragraph" w:styleId="ListBullet3">
    <w:name w:val="List Bullet 3"/>
    <w:basedOn w:val="Normal"/>
    <w:rsid w:val="0015360E"/>
    <w:pPr>
      <w:numPr>
        <w:numId w:val="9"/>
      </w:numPr>
      <w:tabs>
        <w:tab w:val="clear" w:pos="-643"/>
        <w:tab w:val="num" w:pos="1440"/>
      </w:tabs>
      <w:spacing w:after="120" w:line="300" w:lineRule="atLeast"/>
      <w:ind w:left="1440" w:hanging="360"/>
    </w:pPr>
    <w:rPr>
      <w:rFonts w:ascii="Times New Roman" w:eastAsia="PMingLiU" w:hAnsi="Times New Roman" w:cs="Times New Roman"/>
    </w:rPr>
  </w:style>
  <w:style w:type="paragraph" w:customStyle="1" w:styleId="Appendix">
    <w:name w:val="Appendix"/>
    <w:basedOn w:val="Heading1"/>
    <w:rsid w:val="0015360E"/>
  </w:style>
  <w:style w:type="paragraph" w:styleId="BlockText">
    <w:name w:val="Block Text"/>
    <w:basedOn w:val="Normal"/>
    <w:rsid w:val="0015360E"/>
    <w:pPr>
      <w:spacing w:after="120" w:line="260" w:lineRule="exact"/>
      <w:ind w:left="720" w:right="720"/>
    </w:pPr>
    <w:rPr>
      <w:rFonts w:ascii="Times New Roman" w:eastAsia="PMingLiU" w:hAnsi="Times New Roman" w:cs="Times New Roman"/>
      <w:sz w:val="20"/>
    </w:rPr>
  </w:style>
  <w:style w:type="paragraph" w:styleId="BodyTextIndent">
    <w:name w:val="Body Text Indent"/>
    <w:basedOn w:val="Normal"/>
    <w:link w:val="BodyTextIndentChar"/>
    <w:unhideWhenUsed/>
    <w:rsid w:val="0015360E"/>
    <w:pPr>
      <w:spacing w:after="120"/>
      <w:ind w:left="360"/>
    </w:pPr>
  </w:style>
  <w:style w:type="character" w:customStyle="1" w:styleId="BodyTextIndentChar">
    <w:name w:val="Body Text Indent Char"/>
    <w:basedOn w:val="DefaultParagraphFont"/>
    <w:link w:val="BodyTextIndent"/>
    <w:rsid w:val="0015360E"/>
  </w:style>
  <w:style w:type="paragraph" w:styleId="BodyTextFirstIndent2">
    <w:name w:val="Body Text First Indent 2"/>
    <w:basedOn w:val="Normal"/>
    <w:link w:val="BodyTextFirstIndent2Char"/>
    <w:rsid w:val="0015360E"/>
    <w:pPr>
      <w:spacing w:after="120" w:line="320" w:lineRule="exact"/>
      <w:ind w:left="360" w:firstLine="210"/>
      <w:jc w:val="both"/>
    </w:pPr>
    <w:rPr>
      <w:rFonts w:ascii="Book Antiqua" w:eastAsia="PMingLiU" w:hAnsi="Book Antiqua" w:cs="Times New Roman"/>
      <w:sz w:val="19"/>
      <w:szCs w:val="20"/>
    </w:rPr>
  </w:style>
  <w:style w:type="character" w:customStyle="1" w:styleId="BodyTextFirstIndent2Char">
    <w:name w:val="Body Text First Indent 2 Char"/>
    <w:basedOn w:val="BodyTextIndentChar"/>
    <w:link w:val="BodyTextFirstIndent2"/>
    <w:rsid w:val="0015360E"/>
    <w:rPr>
      <w:rFonts w:ascii="Book Antiqua" w:eastAsia="PMingLiU" w:hAnsi="Book Antiqua" w:cs="Times New Roman"/>
      <w:sz w:val="19"/>
      <w:szCs w:val="20"/>
    </w:rPr>
  </w:style>
  <w:style w:type="paragraph" w:styleId="BodyTextIndent3">
    <w:name w:val="Body Text Indent 3"/>
    <w:basedOn w:val="Normal"/>
    <w:link w:val="BodyTextIndent3Char"/>
    <w:rsid w:val="0015360E"/>
    <w:pPr>
      <w:spacing w:after="120" w:line="320" w:lineRule="exact"/>
      <w:ind w:left="360"/>
      <w:jc w:val="both"/>
    </w:pPr>
    <w:rPr>
      <w:rFonts w:ascii="Book Antiqua" w:eastAsia="PMingLiU" w:hAnsi="Book Antiqua" w:cs="Times New Roman"/>
      <w:sz w:val="16"/>
      <w:szCs w:val="16"/>
    </w:rPr>
  </w:style>
  <w:style w:type="character" w:customStyle="1" w:styleId="BodyTextIndent3Char">
    <w:name w:val="Body Text Indent 3 Char"/>
    <w:basedOn w:val="DefaultParagraphFont"/>
    <w:link w:val="BodyTextIndent3"/>
    <w:rsid w:val="0015360E"/>
    <w:rPr>
      <w:rFonts w:ascii="Book Antiqua" w:eastAsia="PMingLiU" w:hAnsi="Book Antiqua" w:cs="Times New Roman"/>
      <w:sz w:val="16"/>
      <w:szCs w:val="16"/>
    </w:rPr>
  </w:style>
  <w:style w:type="paragraph" w:styleId="Caption">
    <w:name w:val="caption"/>
    <w:basedOn w:val="Normal"/>
    <w:next w:val="Normal"/>
    <w:qFormat/>
    <w:rsid w:val="0015360E"/>
    <w:pPr>
      <w:tabs>
        <w:tab w:val="left" w:pos="720"/>
      </w:tabs>
      <w:spacing w:after="240" w:line="300" w:lineRule="atLeast"/>
    </w:pPr>
    <w:rPr>
      <w:rFonts w:ascii="Times New Roman" w:eastAsia="PMingLiU" w:hAnsi="Times New Roman" w:cs="Times New Roman"/>
    </w:rPr>
  </w:style>
  <w:style w:type="paragraph" w:styleId="Closing">
    <w:name w:val="Closing"/>
    <w:basedOn w:val="Normal"/>
    <w:link w:val="ClosingChar"/>
    <w:rsid w:val="0015360E"/>
    <w:pPr>
      <w:spacing w:after="240" w:line="320" w:lineRule="exact"/>
      <w:ind w:left="4320"/>
      <w:jc w:val="both"/>
    </w:pPr>
    <w:rPr>
      <w:rFonts w:ascii="Book Antiqua" w:eastAsia="PMingLiU" w:hAnsi="Book Antiqua" w:cs="Times New Roman"/>
      <w:sz w:val="19"/>
      <w:szCs w:val="20"/>
    </w:rPr>
  </w:style>
  <w:style w:type="character" w:customStyle="1" w:styleId="ClosingChar">
    <w:name w:val="Closing Char"/>
    <w:basedOn w:val="DefaultParagraphFont"/>
    <w:link w:val="Closing"/>
    <w:rsid w:val="0015360E"/>
    <w:rPr>
      <w:rFonts w:ascii="Book Antiqua" w:eastAsia="PMingLiU" w:hAnsi="Book Antiqua" w:cs="Times New Roman"/>
      <w:sz w:val="19"/>
      <w:szCs w:val="20"/>
    </w:rPr>
  </w:style>
  <w:style w:type="character" w:styleId="CommentReference">
    <w:name w:val="annotation reference"/>
    <w:uiPriority w:val="99"/>
    <w:semiHidden/>
    <w:rsid w:val="0015360E"/>
    <w:rPr>
      <w:sz w:val="16"/>
      <w:szCs w:val="16"/>
    </w:rPr>
  </w:style>
  <w:style w:type="paragraph" w:styleId="CommentText">
    <w:name w:val="annotation text"/>
    <w:basedOn w:val="Normal"/>
    <w:link w:val="CommentTextChar"/>
    <w:uiPriority w:val="99"/>
    <w:semiHidden/>
    <w:rsid w:val="0015360E"/>
    <w:pPr>
      <w:spacing w:after="240" w:line="300" w:lineRule="atLeast"/>
    </w:pPr>
    <w:rPr>
      <w:rFonts w:ascii="Book Antiqua" w:eastAsia="PMingLiU" w:hAnsi="Book Antiqua" w:cs="Times New Roman"/>
    </w:rPr>
  </w:style>
  <w:style w:type="character" w:customStyle="1" w:styleId="CommentTextChar">
    <w:name w:val="Comment Text Char"/>
    <w:basedOn w:val="DefaultParagraphFont"/>
    <w:link w:val="CommentText"/>
    <w:uiPriority w:val="99"/>
    <w:semiHidden/>
    <w:rsid w:val="0015360E"/>
    <w:rPr>
      <w:rFonts w:ascii="Book Antiqua" w:eastAsia="PMingLiU" w:hAnsi="Book Antiqua" w:cs="Times New Roman"/>
    </w:rPr>
  </w:style>
  <w:style w:type="paragraph" w:styleId="CommentSubject">
    <w:name w:val="annotation subject"/>
    <w:basedOn w:val="CommentText"/>
    <w:next w:val="CommentText"/>
    <w:link w:val="CommentSubjectChar"/>
    <w:uiPriority w:val="99"/>
    <w:semiHidden/>
    <w:rsid w:val="0015360E"/>
    <w:rPr>
      <w:b/>
      <w:bCs/>
    </w:rPr>
  </w:style>
  <w:style w:type="character" w:customStyle="1" w:styleId="CommentSubjectChar">
    <w:name w:val="Comment Subject Char"/>
    <w:basedOn w:val="CommentTextChar"/>
    <w:link w:val="CommentSubject"/>
    <w:uiPriority w:val="99"/>
    <w:semiHidden/>
    <w:rsid w:val="0015360E"/>
    <w:rPr>
      <w:rFonts w:ascii="Book Antiqua" w:eastAsia="PMingLiU" w:hAnsi="Book Antiqua" w:cs="Times New Roman"/>
      <w:b/>
      <w:bCs/>
    </w:rPr>
  </w:style>
  <w:style w:type="paragraph" w:styleId="Date">
    <w:name w:val="Date"/>
    <w:basedOn w:val="Normal"/>
    <w:next w:val="Normal"/>
    <w:link w:val="DateChar"/>
    <w:rsid w:val="0015360E"/>
    <w:pPr>
      <w:spacing w:after="240" w:line="320" w:lineRule="exact"/>
      <w:jc w:val="both"/>
    </w:pPr>
    <w:rPr>
      <w:rFonts w:ascii="Book Antiqua" w:eastAsia="PMingLiU" w:hAnsi="Book Antiqua" w:cs="Times New Roman"/>
      <w:sz w:val="19"/>
      <w:szCs w:val="20"/>
    </w:rPr>
  </w:style>
  <w:style w:type="character" w:customStyle="1" w:styleId="DateChar">
    <w:name w:val="Date Char"/>
    <w:basedOn w:val="DefaultParagraphFont"/>
    <w:link w:val="Date"/>
    <w:rsid w:val="0015360E"/>
    <w:rPr>
      <w:rFonts w:ascii="Book Antiqua" w:eastAsia="PMingLiU" w:hAnsi="Book Antiqua" w:cs="Times New Roman"/>
      <w:sz w:val="19"/>
      <w:szCs w:val="20"/>
    </w:rPr>
  </w:style>
  <w:style w:type="paragraph" w:styleId="E-mailSignature">
    <w:name w:val="E-mail Signature"/>
    <w:basedOn w:val="Normal"/>
    <w:link w:val="E-mailSignatureChar"/>
    <w:rsid w:val="0015360E"/>
    <w:pPr>
      <w:spacing w:after="240" w:line="320" w:lineRule="exact"/>
      <w:jc w:val="both"/>
    </w:pPr>
    <w:rPr>
      <w:rFonts w:ascii="Book Antiqua" w:eastAsia="PMingLiU" w:hAnsi="Book Antiqua" w:cs="Times New Roman"/>
      <w:sz w:val="19"/>
      <w:szCs w:val="20"/>
    </w:rPr>
  </w:style>
  <w:style w:type="character" w:customStyle="1" w:styleId="E-mailSignatureChar">
    <w:name w:val="E-mail Signature Char"/>
    <w:basedOn w:val="DefaultParagraphFont"/>
    <w:link w:val="E-mailSignature"/>
    <w:rsid w:val="0015360E"/>
    <w:rPr>
      <w:rFonts w:ascii="Book Antiqua" w:eastAsia="PMingLiU" w:hAnsi="Book Antiqua" w:cs="Times New Roman"/>
      <w:sz w:val="19"/>
      <w:szCs w:val="20"/>
    </w:rPr>
  </w:style>
  <w:style w:type="character" w:styleId="Emphasis">
    <w:name w:val="Emphasis"/>
    <w:qFormat/>
    <w:rsid w:val="0015360E"/>
    <w:rPr>
      <w:i/>
      <w:iCs/>
    </w:rPr>
  </w:style>
  <w:style w:type="paragraph" w:styleId="EnvelopeAddress">
    <w:name w:val="envelope address"/>
    <w:basedOn w:val="Normal"/>
    <w:rsid w:val="0015360E"/>
    <w:pPr>
      <w:framePr w:w="7920" w:h="1980" w:hRule="exact" w:hSpace="180" w:wrap="auto" w:hAnchor="page" w:xAlign="center" w:yAlign="bottom"/>
      <w:spacing w:after="240" w:line="320" w:lineRule="exact"/>
      <w:ind w:left="2880"/>
      <w:jc w:val="both"/>
    </w:pPr>
    <w:rPr>
      <w:rFonts w:ascii="Times New Roman" w:eastAsia="PMingLiU" w:hAnsi="Times New Roman" w:cs="Arial"/>
      <w:sz w:val="24"/>
      <w:szCs w:val="24"/>
    </w:rPr>
  </w:style>
  <w:style w:type="paragraph" w:customStyle="1" w:styleId="ExhibitText">
    <w:name w:val="Exhibit Text"/>
    <w:rsid w:val="0015360E"/>
    <w:pPr>
      <w:spacing w:after="100" w:line="240" w:lineRule="atLeast"/>
      <w:jc w:val="both"/>
    </w:pPr>
    <w:rPr>
      <w:rFonts w:ascii="Adobe Garamond Pro" w:eastAsia="Times" w:hAnsi="Adobe Garamond Pro" w:cs="Times New Roman"/>
      <w:sz w:val="16"/>
      <w:szCs w:val="20"/>
    </w:rPr>
  </w:style>
  <w:style w:type="paragraph" w:customStyle="1" w:styleId="ExhibitTextbullet">
    <w:name w:val="Exhibit Text bullet"/>
    <w:basedOn w:val="ExhibitText"/>
    <w:rsid w:val="0015360E"/>
    <w:pPr>
      <w:numPr>
        <w:numId w:val="7"/>
      </w:numPr>
      <w:tabs>
        <w:tab w:val="clear" w:pos="360"/>
        <w:tab w:val="num" w:pos="180"/>
      </w:tabs>
      <w:ind w:left="187" w:hanging="187"/>
    </w:pPr>
    <w:rPr>
      <w:iCs/>
    </w:rPr>
  </w:style>
  <w:style w:type="paragraph" w:customStyle="1" w:styleId="Testofumetto">
    <w:name w:val="Testo fumetto"/>
    <w:basedOn w:val="Normal"/>
    <w:semiHidden/>
    <w:rsid w:val="0015360E"/>
    <w:pPr>
      <w:spacing w:after="0" w:line="240" w:lineRule="auto"/>
    </w:pPr>
    <w:rPr>
      <w:rFonts w:ascii="Tahoma" w:eastAsia="PMingLiU" w:hAnsi="Tahoma" w:cs="Tahoma"/>
      <w:sz w:val="16"/>
      <w:szCs w:val="16"/>
      <w:lang w:val="en-GB"/>
    </w:rPr>
  </w:style>
  <w:style w:type="paragraph" w:customStyle="1" w:styleId="FigureTitle">
    <w:name w:val="Figure Title"/>
    <w:basedOn w:val="ExhibitTitle"/>
    <w:next w:val="Normal"/>
    <w:rsid w:val="0015360E"/>
  </w:style>
  <w:style w:type="character" w:styleId="FollowedHyperlink">
    <w:name w:val="FollowedHyperlink"/>
    <w:rsid w:val="0015360E"/>
    <w:rPr>
      <w:color w:val="800080"/>
      <w:u w:val="single"/>
    </w:rPr>
  </w:style>
  <w:style w:type="character" w:styleId="HTMLAcronym">
    <w:name w:val="HTML Acronym"/>
    <w:basedOn w:val="DefaultParagraphFont"/>
    <w:rsid w:val="0015360E"/>
  </w:style>
  <w:style w:type="paragraph" w:styleId="HTMLAddress">
    <w:name w:val="HTML Address"/>
    <w:basedOn w:val="Normal"/>
    <w:link w:val="HTMLAddressChar"/>
    <w:rsid w:val="0015360E"/>
    <w:pPr>
      <w:spacing w:after="240" w:line="320" w:lineRule="exact"/>
      <w:jc w:val="both"/>
    </w:pPr>
    <w:rPr>
      <w:rFonts w:ascii="Book Antiqua" w:eastAsia="PMingLiU" w:hAnsi="Book Antiqua" w:cs="Times New Roman"/>
      <w:i/>
      <w:iCs/>
      <w:sz w:val="19"/>
      <w:szCs w:val="20"/>
    </w:rPr>
  </w:style>
  <w:style w:type="character" w:customStyle="1" w:styleId="HTMLAddressChar">
    <w:name w:val="HTML Address Char"/>
    <w:basedOn w:val="DefaultParagraphFont"/>
    <w:link w:val="HTMLAddress"/>
    <w:rsid w:val="0015360E"/>
    <w:rPr>
      <w:rFonts w:ascii="Book Antiqua" w:eastAsia="PMingLiU" w:hAnsi="Book Antiqua" w:cs="Times New Roman"/>
      <w:i/>
      <w:iCs/>
      <w:sz w:val="19"/>
      <w:szCs w:val="20"/>
    </w:rPr>
  </w:style>
  <w:style w:type="character" w:styleId="HTMLCite">
    <w:name w:val="HTML Cite"/>
    <w:rsid w:val="0015360E"/>
    <w:rPr>
      <w:i/>
      <w:iCs/>
    </w:rPr>
  </w:style>
  <w:style w:type="character" w:styleId="HTMLCode">
    <w:name w:val="HTML Code"/>
    <w:rsid w:val="0015360E"/>
    <w:rPr>
      <w:rFonts w:ascii="Courier New" w:hAnsi="Courier New"/>
      <w:sz w:val="20"/>
      <w:szCs w:val="20"/>
    </w:rPr>
  </w:style>
  <w:style w:type="character" w:styleId="HTMLDefinition">
    <w:name w:val="HTML Definition"/>
    <w:rsid w:val="0015360E"/>
    <w:rPr>
      <w:i/>
      <w:iCs/>
    </w:rPr>
  </w:style>
  <w:style w:type="character" w:styleId="HTMLKeyboard">
    <w:name w:val="HTML Keyboard"/>
    <w:rsid w:val="0015360E"/>
    <w:rPr>
      <w:rFonts w:ascii="Courier New" w:hAnsi="Courier New"/>
      <w:sz w:val="20"/>
      <w:szCs w:val="20"/>
    </w:rPr>
  </w:style>
  <w:style w:type="paragraph" w:styleId="HTMLPreformatted">
    <w:name w:val="HTML Preformatted"/>
    <w:basedOn w:val="Normal"/>
    <w:link w:val="HTMLPreformattedChar"/>
    <w:rsid w:val="0015360E"/>
    <w:pPr>
      <w:spacing w:after="240" w:line="320" w:lineRule="exact"/>
      <w:jc w:val="both"/>
    </w:pPr>
    <w:rPr>
      <w:rFonts w:ascii="Courier New" w:eastAsia="PMingLiU" w:hAnsi="Courier New" w:cs="Times New Roman"/>
      <w:sz w:val="20"/>
      <w:szCs w:val="20"/>
    </w:rPr>
  </w:style>
  <w:style w:type="character" w:customStyle="1" w:styleId="HTMLPreformattedChar">
    <w:name w:val="HTML Preformatted Char"/>
    <w:basedOn w:val="DefaultParagraphFont"/>
    <w:link w:val="HTMLPreformatted"/>
    <w:rsid w:val="0015360E"/>
    <w:rPr>
      <w:rFonts w:ascii="Courier New" w:eastAsia="PMingLiU" w:hAnsi="Courier New" w:cs="Times New Roman"/>
      <w:sz w:val="20"/>
      <w:szCs w:val="20"/>
    </w:rPr>
  </w:style>
  <w:style w:type="character" w:styleId="HTMLSample">
    <w:name w:val="HTML Sample"/>
    <w:rsid w:val="0015360E"/>
    <w:rPr>
      <w:rFonts w:ascii="Courier New" w:hAnsi="Courier New"/>
    </w:rPr>
  </w:style>
  <w:style w:type="character" w:styleId="HTMLTypewriter">
    <w:name w:val="HTML Typewriter"/>
    <w:rsid w:val="0015360E"/>
    <w:rPr>
      <w:rFonts w:ascii="Courier New" w:hAnsi="Courier New"/>
      <w:sz w:val="20"/>
      <w:szCs w:val="20"/>
    </w:rPr>
  </w:style>
  <w:style w:type="character" w:styleId="HTMLVariable">
    <w:name w:val="HTML Variable"/>
    <w:rsid w:val="0015360E"/>
    <w:rPr>
      <w:i/>
      <w:iCs/>
    </w:rPr>
  </w:style>
  <w:style w:type="character" w:customStyle="1" w:styleId="2ndlineformatting">
    <w:name w:val="2nd line formatting"/>
    <w:rsid w:val="0015360E"/>
    <w:rPr>
      <w:rFonts w:ascii="Adobe Garamond Pro" w:hAnsi="Adobe Garamond Pro"/>
      <w:i/>
      <w:sz w:val="20"/>
    </w:rPr>
  </w:style>
  <w:style w:type="paragraph" w:customStyle="1" w:styleId="Contents">
    <w:name w:val="Contents"/>
    <w:basedOn w:val="Heading0"/>
    <w:rsid w:val="0015360E"/>
    <w:rPr>
      <w:rFonts w:ascii="Arial" w:hAnsi="Arial" w:cs="Arial"/>
      <w:b/>
      <w:sz w:val="56"/>
    </w:rPr>
  </w:style>
  <w:style w:type="character" w:styleId="LineNumber">
    <w:name w:val="line number"/>
    <w:basedOn w:val="DefaultParagraphFont"/>
    <w:rsid w:val="0015360E"/>
  </w:style>
  <w:style w:type="paragraph" w:styleId="ListBullet4">
    <w:name w:val="List Bullet 4"/>
    <w:basedOn w:val="Normal"/>
    <w:autoRedefine/>
    <w:rsid w:val="0015360E"/>
    <w:pPr>
      <w:numPr>
        <w:numId w:val="10"/>
      </w:numPr>
      <w:tabs>
        <w:tab w:val="clear" w:pos="1440"/>
        <w:tab w:val="num" w:pos="1800"/>
      </w:tabs>
      <w:spacing w:after="240" w:line="300" w:lineRule="atLeast"/>
      <w:ind w:left="1800"/>
    </w:pPr>
    <w:rPr>
      <w:rFonts w:ascii="Times New Roman" w:eastAsia="PMingLiU" w:hAnsi="Times New Roman" w:cs="Times New Roman"/>
    </w:rPr>
  </w:style>
  <w:style w:type="paragraph" w:customStyle="1" w:styleId="Listbulletsingleline">
    <w:name w:val="List bullet single line"/>
    <w:basedOn w:val="ListBullet"/>
    <w:next w:val="Normalhalflinebefore"/>
    <w:qFormat/>
    <w:rsid w:val="0015360E"/>
    <w:pPr>
      <w:numPr>
        <w:numId w:val="3"/>
      </w:numPr>
      <w:spacing w:after="0"/>
    </w:pPr>
  </w:style>
  <w:style w:type="paragraph" w:styleId="ListContinue2">
    <w:name w:val="List Continue 2"/>
    <w:basedOn w:val="Normal"/>
    <w:rsid w:val="0015360E"/>
    <w:pPr>
      <w:spacing w:after="120" w:line="320" w:lineRule="exact"/>
      <w:ind w:left="720"/>
      <w:jc w:val="both"/>
    </w:pPr>
    <w:rPr>
      <w:rFonts w:ascii="Book Antiqua" w:eastAsia="PMingLiU" w:hAnsi="Book Antiqua" w:cs="Times New Roman"/>
      <w:sz w:val="19"/>
      <w:szCs w:val="20"/>
    </w:rPr>
  </w:style>
  <w:style w:type="paragraph" w:styleId="ListContinue3">
    <w:name w:val="List Continue 3"/>
    <w:basedOn w:val="Normal"/>
    <w:rsid w:val="0015360E"/>
    <w:pPr>
      <w:spacing w:after="120" w:line="320" w:lineRule="exact"/>
      <w:ind w:left="1080"/>
      <w:jc w:val="both"/>
    </w:pPr>
    <w:rPr>
      <w:rFonts w:ascii="Book Antiqua" w:eastAsia="PMingLiU" w:hAnsi="Book Antiqua" w:cs="Times New Roman"/>
      <w:sz w:val="19"/>
      <w:szCs w:val="20"/>
    </w:rPr>
  </w:style>
  <w:style w:type="paragraph" w:styleId="ListContinue4">
    <w:name w:val="List Continue 4"/>
    <w:basedOn w:val="Normal"/>
    <w:rsid w:val="0015360E"/>
    <w:pPr>
      <w:spacing w:after="120" w:line="320" w:lineRule="exact"/>
      <w:ind w:left="1440"/>
      <w:jc w:val="both"/>
    </w:pPr>
    <w:rPr>
      <w:rFonts w:ascii="Book Antiqua" w:eastAsia="PMingLiU" w:hAnsi="Book Antiqua" w:cs="Times New Roman"/>
      <w:sz w:val="19"/>
      <w:szCs w:val="20"/>
    </w:rPr>
  </w:style>
  <w:style w:type="paragraph" w:styleId="ListContinue5">
    <w:name w:val="List Continue 5"/>
    <w:basedOn w:val="Normal"/>
    <w:rsid w:val="0015360E"/>
    <w:pPr>
      <w:spacing w:after="120" w:line="320" w:lineRule="exact"/>
      <w:ind w:left="1800"/>
      <w:jc w:val="both"/>
    </w:pPr>
    <w:rPr>
      <w:rFonts w:ascii="Book Antiqua" w:eastAsia="PMingLiU" w:hAnsi="Book Antiqua" w:cs="Times New Roman"/>
      <w:sz w:val="19"/>
      <w:szCs w:val="20"/>
    </w:rPr>
  </w:style>
  <w:style w:type="paragraph" w:styleId="ListNumber">
    <w:name w:val="List Number"/>
    <w:basedOn w:val="Normal"/>
    <w:rsid w:val="0015360E"/>
    <w:pPr>
      <w:numPr>
        <w:numId w:val="16"/>
      </w:numPr>
      <w:spacing w:after="120" w:line="300" w:lineRule="atLeast"/>
    </w:pPr>
    <w:rPr>
      <w:rFonts w:ascii="Times New Roman" w:eastAsia="PMingLiU" w:hAnsi="Times New Roman" w:cs="Times New Roman"/>
    </w:rPr>
  </w:style>
  <w:style w:type="paragraph" w:styleId="ListNumber2">
    <w:name w:val="List Number 2"/>
    <w:basedOn w:val="Normal"/>
    <w:rsid w:val="0015360E"/>
    <w:pPr>
      <w:numPr>
        <w:numId w:val="11"/>
      </w:numPr>
      <w:spacing w:after="120" w:line="300" w:lineRule="atLeast"/>
    </w:pPr>
    <w:rPr>
      <w:rFonts w:ascii="Times New Roman" w:eastAsia="PMingLiU" w:hAnsi="Times New Roman" w:cs="Times New Roman"/>
    </w:rPr>
  </w:style>
  <w:style w:type="paragraph" w:styleId="ListNumber3">
    <w:name w:val="List Number 3"/>
    <w:basedOn w:val="Normal"/>
    <w:rsid w:val="0015360E"/>
    <w:pPr>
      <w:tabs>
        <w:tab w:val="num" w:pos="1080"/>
      </w:tabs>
      <w:spacing w:after="240" w:line="320" w:lineRule="exact"/>
      <w:ind w:left="1080" w:hanging="360"/>
      <w:jc w:val="both"/>
    </w:pPr>
    <w:rPr>
      <w:rFonts w:ascii="Book Antiqua" w:eastAsia="PMingLiU" w:hAnsi="Book Antiqua" w:cs="Times New Roman"/>
      <w:sz w:val="19"/>
      <w:szCs w:val="20"/>
    </w:rPr>
  </w:style>
  <w:style w:type="paragraph" w:styleId="ListNumber4">
    <w:name w:val="List Number 4"/>
    <w:basedOn w:val="Normal"/>
    <w:rsid w:val="0015360E"/>
    <w:pPr>
      <w:numPr>
        <w:numId w:val="12"/>
      </w:numPr>
      <w:tabs>
        <w:tab w:val="clear" w:pos="1440"/>
        <w:tab w:val="num" w:pos="1080"/>
      </w:tabs>
      <w:spacing w:after="240" w:line="300" w:lineRule="atLeast"/>
      <w:ind w:left="1080"/>
    </w:pPr>
    <w:rPr>
      <w:rFonts w:ascii="Times New Roman" w:eastAsia="PMingLiU" w:hAnsi="Times New Roman" w:cs="Times New Roman"/>
    </w:rPr>
  </w:style>
  <w:style w:type="paragraph" w:styleId="ListNumber5">
    <w:name w:val="List Number 5"/>
    <w:basedOn w:val="Normal"/>
    <w:rsid w:val="0015360E"/>
    <w:pPr>
      <w:numPr>
        <w:numId w:val="13"/>
      </w:numPr>
      <w:tabs>
        <w:tab w:val="clear" w:pos="1800"/>
        <w:tab w:val="num" w:pos="360"/>
      </w:tabs>
      <w:spacing w:after="240" w:line="300" w:lineRule="atLeast"/>
      <w:ind w:left="0" w:firstLine="0"/>
    </w:pPr>
    <w:rPr>
      <w:rFonts w:ascii="Times New Roman" w:eastAsia="PMingLiU" w:hAnsi="Times New Roman" w:cs="Times New Roman"/>
    </w:rPr>
  </w:style>
  <w:style w:type="paragraph" w:styleId="MessageHeader">
    <w:name w:val="Message Header"/>
    <w:basedOn w:val="Normal"/>
    <w:link w:val="MessageHeaderChar"/>
    <w:rsid w:val="0015360E"/>
    <w:pPr>
      <w:pBdr>
        <w:top w:val="single" w:sz="6" w:space="1" w:color="auto"/>
        <w:left w:val="single" w:sz="6" w:space="1" w:color="auto"/>
        <w:bottom w:val="single" w:sz="6" w:space="1" w:color="auto"/>
        <w:right w:val="single" w:sz="6" w:space="1" w:color="auto"/>
      </w:pBdr>
      <w:shd w:val="pct20" w:color="auto" w:fill="auto"/>
      <w:spacing w:after="240" w:line="320" w:lineRule="exact"/>
      <w:ind w:left="1080" w:hanging="1080"/>
      <w:jc w:val="both"/>
    </w:pPr>
    <w:rPr>
      <w:rFonts w:ascii="Times New Roman" w:eastAsia="PMingLiU" w:hAnsi="Times New Roman" w:cs="Arial"/>
      <w:sz w:val="24"/>
      <w:szCs w:val="24"/>
    </w:rPr>
  </w:style>
  <w:style w:type="character" w:customStyle="1" w:styleId="MessageHeaderChar">
    <w:name w:val="Message Header Char"/>
    <w:basedOn w:val="DefaultParagraphFont"/>
    <w:link w:val="MessageHeader"/>
    <w:rsid w:val="0015360E"/>
    <w:rPr>
      <w:rFonts w:ascii="Times New Roman" w:eastAsia="PMingLiU" w:hAnsi="Times New Roman" w:cs="Arial"/>
      <w:sz w:val="24"/>
      <w:szCs w:val="24"/>
      <w:shd w:val="pct20" w:color="auto" w:fill="auto"/>
    </w:rPr>
  </w:style>
  <w:style w:type="paragraph" w:customStyle="1" w:styleId="Normalhalflinebeforeandafter">
    <w:name w:val="Normal half line before and after"/>
    <w:basedOn w:val="Normalhalflinebefore"/>
    <w:rsid w:val="0015360E"/>
    <w:pPr>
      <w:spacing w:after="120"/>
    </w:pPr>
  </w:style>
  <w:style w:type="paragraph" w:styleId="NoteHeading">
    <w:name w:val="Note Heading"/>
    <w:basedOn w:val="Normal"/>
    <w:next w:val="Normal"/>
    <w:link w:val="NoteHeadingChar"/>
    <w:rsid w:val="0015360E"/>
    <w:pPr>
      <w:spacing w:after="240" w:line="320" w:lineRule="exact"/>
      <w:jc w:val="both"/>
    </w:pPr>
    <w:rPr>
      <w:rFonts w:ascii="Book Antiqua" w:eastAsia="PMingLiU" w:hAnsi="Book Antiqua" w:cs="Times New Roman"/>
      <w:sz w:val="19"/>
      <w:szCs w:val="20"/>
    </w:rPr>
  </w:style>
  <w:style w:type="character" w:customStyle="1" w:styleId="NoteHeadingChar">
    <w:name w:val="Note Heading Char"/>
    <w:basedOn w:val="DefaultParagraphFont"/>
    <w:link w:val="NoteHeading"/>
    <w:rsid w:val="0015360E"/>
    <w:rPr>
      <w:rFonts w:ascii="Book Antiqua" w:eastAsia="PMingLiU" w:hAnsi="Book Antiqua" w:cs="Times New Roman"/>
      <w:sz w:val="19"/>
      <w:szCs w:val="20"/>
    </w:rPr>
  </w:style>
  <w:style w:type="paragraph" w:styleId="PlainText">
    <w:name w:val="Plain Text"/>
    <w:basedOn w:val="Normal"/>
    <w:link w:val="PlainTextChar"/>
    <w:rsid w:val="0015360E"/>
    <w:pPr>
      <w:spacing w:after="240" w:line="320" w:lineRule="exact"/>
      <w:jc w:val="both"/>
    </w:pPr>
    <w:rPr>
      <w:rFonts w:ascii="Courier New" w:eastAsia="PMingLiU" w:hAnsi="Courier New" w:cs="Times New Roman"/>
      <w:sz w:val="20"/>
      <w:szCs w:val="20"/>
    </w:rPr>
  </w:style>
  <w:style w:type="character" w:customStyle="1" w:styleId="PlainTextChar">
    <w:name w:val="Plain Text Char"/>
    <w:basedOn w:val="DefaultParagraphFont"/>
    <w:link w:val="PlainText"/>
    <w:rsid w:val="0015360E"/>
    <w:rPr>
      <w:rFonts w:ascii="Courier New" w:eastAsia="PMingLiU" w:hAnsi="Courier New" w:cs="Times New Roman"/>
      <w:sz w:val="20"/>
      <w:szCs w:val="20"/>
    </w:rPr>
  </w:style>
  <w:style w:type="paragraph" w:styleId="Salutation">
    <w:name w:val="Salutation"/>
    <w:basedOn w:val="Normal"/>
    <w:next w:val="Normal"/>
    <w:link w:val="SalutationChar"/>
    <w:rsid w:val="0015360E"/>
    <w:pPr>
      <w:spacing w:after="240" w:line="320" w:lineRule="exact"/>
      <w:jc w:val="both"/>
    </w:pPr>
    <w:rPr>
      <w:rFonts w:ascii="Book Antiqua" w:eastAsia="PMingLiU" w:hAnsi="Book Antiqua" w:cs="Times New Roman"/>
      <w:sz w:val="19"/>
      <w:szCs w:val="20"/>
    </w:rPr>
  </w:style>
  <w:style w:type="character" w:customStyle="1" w:styleId="SalutationChar">
    <w:name w:val="Salutation Char"/>
    <w:basedOn w:val="DefaultParagraphFont"/>
    <w:link w:val="Salutation"/>
    <w:rsid w:val="0015360E"/>
    <w:rPr>
      <w:rFonts w:ascii="Book Antiqua" w:eastAsia="PMingLiU" w:hAnsi="Book Antiqua" w:cs="Times New Roman"/>
      <w:sz w:val="19"/>
      <w:szCs w:val="20"/>
    </w:rPr>
  </w:style>
  <w:style w:type="paragraph" w:customStyle="1" w:styleId="Sidebar">
    <w:name w:val="Sidebar"/>
    <w:rsid w:val="0015360E"/>
    <w:pPr>
      <w:framePr w:w="2909" w:hSpace="187" w:vSpace="187" w:wrap="around" w:vAnchor="text" w:hAnchor="page" w:x="7462" w:y="238"/>
      <w:pBdr>
        <w:top w:val="single" w:sz="8" w:space="4" w:color="auto"/>
        <w:bottom w:val="single" w:sz="2" w:space="4" w:color="auto"/>
      </w:pBdr>
      <w:spacing w:after="0" w:line="300" w:lineRule="atLeast"/>
    </w:pPr>
    <w:rPr>
      <w:rFonts w:ascii="Arial" w:eastAsia="PMingLiU" w:hAnsi="Arial" w:cs="Times New Roman"/>
      <w:szCs w:val="18"/>
      <w:lang w:val="en-GB" w:eastAsia="zh-HK"/>
    </w:rPr>
  </w:style>
  <w:style w:type="character" w:styleId="Strong">
    <w:name w:val="Strong"/>
    <w:uiPriority w:val="22"/>
    <w:qFormat/>
    <w:rsid w:val="0015360E"/>
    <w:rPr>
      <w:b/>
      <w:bCs/>
    </w:rPr>
  </w:style>
  <w:style w:type="paragraph" w:customStyle="1" w:styleId="Tablecut-in">
    <w:name w:val="Table cut-in"/>
    <w:rsid w:val="0015360E"/>
    <w:pPr>
      <w:spacing w:before="120" w:after="120" w:line="240" w:lineRule="auto"/>
      <w:jc w:val="center"/>
    </w:pPr>
    <w:rPr>
      <w:rFonts w:ascii="Adobe Garamond Pro" w:eastAsia="PMingLiU" w:hAnsi="Adobe Garamond Pro" w:cs="Times New Roman"/>
      <w:b/>
      <w:smallCaps/>
      <w:spacing w:val="30"/>
      <w:sz w:val="16"/>
      <w:szCs w:val="20"/>
    </w:rPr>
  </w:style>
  <w:style w:type="paragraph" w:customStyle="1" w:styleId="Tableindent">
    <w:name w:val="Table indent"/>
    <w:basedOn w:val="Tabletext"/>
    <w:rsid w:val="0015360E"/>
    <w:pPr>
      <w:ind w:left="144"/>
    </w:pPr>
  </w:style>
  <w:style w:type="paragraph" w:customStyle="1" w:styleId="Tablein-text">
    <w:name w:val="Table in-text"/>
    <w:basedOn w:val="Tabletext"/>
    <w:rsid w:val="0015360E"/>
    <w:pPr>
      <w:spacing w:after="0"/>
    </w:pPr>
  </w:style>
  <w:style w:type="paragraph" w:styleId="TableofFigures">
    <w:name w:val="table of figures"/>
    <w:basedOn w:val="Normal"/>
    <w:next w:val="Normal"/>
    <w:uiPriority w:val="99"/>
    <w:rsid w:val="0015360E"/>
    <w:pPr>
      <w:tabs>
        <w:tab w:val="left" w:pos="1260"/>
        <w:tab w:val="right" w:pos="7920"/>
      </w:tabs>
      <w:spacing w:after="0" w:line="300" w:lineRule="atLeast"/>
      <w:ind w:left="1260" w:right="1080" w:hanging="1260"/>
    </w:pPr>
    <w:rPr>
      <w:rFonts w:ascii="Times New Roman" w:eastAsia="PMingLiU" w:hAnsi="Times New Roman" w:cs="Times New Roman"/>
      <w:noProof/>
    </w:rPr>
  </w:style>
  <w:style w:type="paragraph" w:customStyle="1" w:styleId="Tablesource">
    <w:name w:val="Table source"/>
    <w:basedOn w:val="Tabletext"/>
    <w:rsid w:val="0015360E"/>
    <w:pPr>
      <w:spacing w:before="120" w:after="240"/>
      <w:ind w:left="202"/>
    </w:pPr>
    <w:rPr>
      <w:i/>
    </w:rPr>
  </w:style>
  <w:style w:type="paragraph" w:styleId="Title">
    <w:name w:val="Title"/>
    <w:basedOn w:val="Normal"/>
    <w:link w:val="TitleChar"/>
    <w:qFormat/>
    <w:rsid w:val="0015360E"/>
    <w:pPr>
      <w:spacing w:before="240" w:after="60" w:line="320" w:lineRule="exact"/>
      <w:jc w:val="center"/>
      <w:outlineLvl w:val="0"/>
    </w:pPr>
    <w:rPr>
      <w:rFonts w:ascii="Arial" w:eastAsia="PMingLiU" w:hAnsi="Arial" w:cs="Times New Roman"/>
      <w:b/>
      <w:bCs/>
      <w:kern w:val="28"/>
      <w:sz w:val="32"/>
      <w:szCs w:val="32"/>
    </w:rPr>
  </w:style>
  <w:style w:type="character" w:customStyle="1" w:styleId="TitleChar">
    <w:name w:val="Title Char"/>
    <w:basedOn w:val="DefaultParagraphFont"/>
    <w:link w:val="Title"/>
    <w:rsid w:val="0015360E"/>
    <w:rPr>
      <w:rFonts w:ascii="Arial" w:eastAsia="PMingLiU" w:hAnsi="Arial" w:cs="Times New Roman"/>
      <w:b/>
      <w:bCs/>
      <w:kern w:val="28"/>
      <w:sz w:val="32"/>
      <w:szCs w:val="32"/>
    </w:rPr>
  </w:style>
  <w:style w:type="paragraph" w:styleId="TOC5">
    <w:name w:val="toc 5"/>
    <w:basedOn w:val="Normal"/>
    <w:next w:val="Normal"/>
    <w:autoRedefine/>
    <w:uiPriority w:val="39"/>
    <w:rsid w:val="0015360E"/>
    <w:pPr>
      <w:spacing w:after="240" w:line="300" w:lineRule="atLeast"/>
      <w:ind w:left="880"/>
    </w:pPr>
    <w:rPr>
      <w:rFonts w:ascii="Times New Roman" w:eastAsia="PMingLiU" w:hAnsi="Times New Roman" w:cs="Times New Roman"/>
    </w:rPr>
  </w:style>
  <w:style w:type="paragraph" w:styleId="TOC6">
    <w:name w:val="toc 6"/>
    <w:basedOn w:val="Normal"/>
    <w:next w:val="Normal"/>
    <w:autoRedefine/>
    <w:uiPriority w:val="39"/>
    <w:rsid w:val="0015360E"/>
    <w:pPr>
      <w:spacing w:after="240" w:line="300" w:lineRule="atLeast"/>
      <w:ind w:left="1100"/>
    </w:pPr>
    <w:rPr>
      <w:rFonts w:ascii="Times New Roman" w:eastAsia="PMingLiU" w:hAnsi="Times New Roman" w:cs="Times New Roman"/>
    </w:rPr>
  </w:style>
  <w:style w:type="character" w:customStyle="1" w:styleId="tablenoteref">
    <w:name w:val="table note ref"/>
    <w:rsid w:val="0015360E"/>
    <w:rPr>
      <w:position w:val="6"/>
      <w:sz w:val="15"/>
      <w:szCs w:val="15"/>
    </w:rPr>
  </w:style>
  <w:style w:type="paragraph" w:customStyle="1" w:styleId="FigureNumber">
    <w:name w:val="Figure Number"/>
    <w:basedOn w:val="Exhibitnumber"/>
    <w:next w:val="FigureTitle"/>
    <w:rsid w:val="0015360E"/>
    <w:pPr>
      <w:keepNext w:val="0"/>
    </w:pPr>
  </w:style>
  <w:style w:type="paragraph" w:customStyle="1" w:styleId="Partheading">
    <w:name w:val="Part heading"/>
    <w:basedOn w:val="Heading0"/>
    <w:rsid w:val="0015360E"/>
    <w:pPr>
      <w:ind w:right="1440"/>
    </w:pPr>
    <w:rPr>
      <w:smallCaps/>
      <w:spacing w:val="-14"/>
    </w:rPr>
  </w:style>
  <w:style w:type="paragraph" w:customStyle="1" w:styleId="exhibitheading">
    <w:name w:val="exhibit heading"/>
    <w:basedOn w:val="ExhibitText"/>
    <w:rsid w:val="0015360E"/>
    <w:pPr>
      <w:spacing w:before="120" w:after="60"/>
      <w:jc w:val="center"/>
    </w:pPr>
    <w:rPr>
      <w:rFonts w:cs="Arial"/>
      <w:b/>
    </w:rPr>
  </w:style>
  <w:style w:type="paragraph" w:customStyle="1" w:styleId="Listbullet3singleline">
    <w:name w:val="List bullet 3 single line"/>
    <w:basedOn w:val="ListBullet3"/>
    <w:rsid w:val="0015360E"/>
    <w:pPr>
      <w:spacing w:after="0"/>
    </w:pPr>
  </w:style>
  <w:style w:type="paragraph" w:customStyle="1" w:styleId="Listbullet2singleline">
    <w:name w:val="List bullet 2 single line"/>
    <w:basedOn w:val="ListBullet2"/>
    <w:rsid w:val="0015360E"/>
    <w:pPr>
      <w:numPr>
        <w:numId w:val="4"/>
      </w:numPr>
      <w:spacing w:after="0" w:line="300" w:lineRule="atLeast"/>
      <w:ind w:left="1530"/>
      <w:contextualSpacing w:val="0"/>
    </w:pPr>
    <w:rPr>
      <w:rFonts w:ascii="Times New Roman" w:eastAsia="PMingLiU" w:hAnsi="Times New Roman" w:cs="Times New Roman"/>
    </w:rPr>
  </w:style>
  <w:style w:type="paragraph" w:customStyle="1" w:styleId="BlockTextbullet">
    <w:name w:val="Block Text bullet"/>
    <w:basedOn w:val="BlockText"/>
    <w:rsid w:val="0015360E"/>
    <w:pPr>
      <w:numPr>
        <w:ilvl w:val="1"/>
        <w:numId w:val="15"/>
      </w:numPr>
      <w:tabs>
        <w:tab w:val="clear" w:pos="1440"/>
        <w:tab w:val="num" w:pos="1080"/>
      </w:tabs>
      <w:ind w:left="1080"/>
    </w:pPr>
  </w:style>
  <w:style w:type="paragraph" w:customStyle="1" w:styleId="tableinsidetitle">
    <w:name w:val="table inside title"/>
    <w:basedOn w:val="Tabletext"/>
    <w:rsid w:val="0015360E"/>
    <w:pPr>
      <w:jc w:val="center"/>
    </w:pPr>
    <w:rPr>
      <w:b/>
    </w:rPr>
  </w:style>
  <w:style w:type="paragraph" w:customStyle="1" w:styleId="Tablenumbercontinued">
    <w:name w:val="Table number continued"/>
    <w:basedOn w:val="Tablenumber"/>
    <w:rsid w:val="0015360E"/>
  </w:style>
  <w:style w:type="table" w:styleId="TableGrid">
    <w:name w:val="Table Grid"/>
    <w:basedOn w:val="TableNormal"/>
    <w:rsid w:val="0015360E"/>
    <w:pPr>
      <w:spacing w:after="60" w:line="240" w:lineRule="auto"/>
    </w:pPr>
    <w:rPr>
      <w:rFonts w:ascii="Times New Roman" w:eastAsia="PMingLiU" w:hAnsi="Times New Roman" w:cs="Times New Roman"/>
      <w:sz w:val="16"/>
      <w:szCs w:val="20"/>
    </w:rPr>
    <w:tblPr>
      <w:tblInd w:w="20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CellMar>
        <w:top w:w="0" w:type="dxa"/>
        <w:left w:w="108" w:type="dxa"/>
        <w:bottom w:w="0" w:type="dxa"/>
        <w:right w:w="108" w:type="dxa"/>
      </w:tblCellMar>
    </w:tblPr>
    <w:tblStylePr w:type="firstRow">
      <w:tblPr/>
      <w:tcPr>
        <w:tcBorders>
          <w:top w:val="single" w:sz="12" w:space="0" w:color="C0C0C0"/>
          <w:left w:val="single" w:sz="12" w:space="0" w:color="C0C0C0"/>
          <w:bottom w:val="single" w:sz="12" w:space="0" w:color="C0C0C0"/>
          <w:right w:val="single" w:sz="12" w:space="0" w:color="C0C0C0"/>
          <w:insideH w:val="nil"/>
          <w:insideV w:val="single" w:sz="12" w:space="0" w:color="C0C0C0"/>
          <w:tl2br w:val="nil"/>
          <w:tr2bl w:val="nil"/>
        </w:tcBorders>
        <w:shd w:val="clear" w:color="auto" w:fill="9DBFE5"/>
        <w:vAlign w:val="bottom"/>
      </w:tcPr>
    </w:tblStylePr>
  </w:style>
  <w:style w:type="table" w:customStyle="1" w:styleId="ExhibitTable">
    <w:name w:val="Exhibit Table"/>
    <w:basedOn w:val="TableClassic1"/>
    <w:rsid w:val="0015360E"/>
    <w:tblPr>
      <w:tblInd w:w="0" w:type="dxa"/>
      <w:tblBorders>
        <w:top w:val="single" w:sz="12" w:space="0" w:color="000000"/>
        <w:bottom w:val="single" w:sz="6" w:space="0" w:color="000000"/>
      </w:tblBorders>
      <w:tblCellMar>
        <w:top w:w="0" w:type="dxa"/>
        <w:left w:w="108" w:type="dxa"/>
        <w:bottom w:w="0" w:type="dxa"/>
        <w:right w:w="108" w:type="dxa"/>
      </w:tblCellMar>
    </w:tblPr>
    <w:tcPr>
      <w:shd w:val="clear" w:color="auto" w:fill="auto"/>
    </w:tcPr>
    <w:tblStylePr w:type="firstRow">
      <w:rPr>
        <w:i w:val="0"/>
        <w:iCs/>
      </w:rPr>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Row">
      <w:rPr>
        <w:color w:val="auto"/>
      </w:rPr>
      <w:tblPr/>
      <w:tcPr>
        <w:tcBorders>
          <w:top w:val="nil"/>
          <w:left w:val="nil"/>
          <w:bottom w:val="single" w:sz="6" w:space="0" w:color="000000"/>
          <w:right w:val="nil"/>
          <w:insideH w:val="nil"/>
          <w:insideV w:val="nil"/>
          <w:tl2br w:val="nil"/>
          <w:tr2bl w:val="nil"/>
        </w:tcBorders>
        <w:shd w:val="clear" w:color="auto" w:fill="auto"/>
      </w:tcPr>
    </w:tblStylePr>
    <w:tblStylePr w:type="firstCol">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portTitleforTitlePage">
    <w:name w:val="Report Title for Title Page"/>
    <w:basedOn w:val="ReportTitle"/>
    <w:qFormat/>
    <w:rsid w:val="0015360E"/>
    <w:pPr>
      <w:spacing w:before="3480"/>
    </w:pPr>
    <w:rPr>
      <w:rFonts w:ascii="Arial Black" w:hAnsi="Arial Black"/>
      <w:b w:val="0"/>
    </w:rPr>
  </w:style>
  <w:style w:type="table" w:styleId="TableClassic1">
    <w:name w:val="Table Classic 1"/>
    <w:basedOn w:val="TableNormal"/>
    <w:rsid w:val="0015360E"/>
    <w:pPr>
      <w:spacing w:after="240" w:line="300" w:lineRule="atLeast"/>
    </w:pPr>
    <w:rPr>
      <w:rFonts w:ascii="Times New Roman" w:eastAsia="PMingLiU"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yperlink1">
    <w:name w:val="Hyperlink1"/>
    <w:rsid w:val="0015360E"/>
    <w:rPr>
      <w:rFonts w:ascii="Arial" w:hAnsi="Arial"/>
      <w:color w:val="0000FF"/>
      <w:sz w:val="20"/>
      <w:u w:val="single"/>
    </w:rPr>
  </w:style>
  <w:style w:type="paragraph" w:customStyle="1" w:styleId="FreeForm">
    <w:name w:val="Free Form"/>
    <w:rsid w:val="0015360E"/>
    <w:pPr>
      <w:spacing w:after="0" w:line="240" w:lineRule="auto"/>
    </w:pPr>
    <w:rPr>
      <w:rFonts w:ascii="Times New Roman" w:eastAsia="ヒラギノ角ゴ Pro W3" w:hAnsi="Times New Roman" w:cs="Times New Roman"/>
      <w:color w:val="000000"/>
      <w:sz w:val="20"/>
      <w:szCs w:val="20"/>
      <w:lang w:eastAsia="en-AU"/>
    </w:rPr>
  </w:style>
  <w:style w:type="character" w:customStyle="1" w:styleId="EmailStyle1331">
    <w:name w:val="EmailStyle1331"/>
    <w:semiHidden/>
    <w:rsid w:val="0015360E"/>
    <w:rPr>
      <w:rFonts w:ascii="Arial" w:hAnsi="Arial" w:cs="Arial"/>
      <w:color w:val="000080"/>
      <w:sz w:val="20"/>
      <w:szCs w:val="20"/>
    </w:rPr>
  </w:style>
  <w:style w:type="paragraph" w:styleId="ListParagraph">
    <w:name w:val="List Paragraph"/>
    <w:uiPriority w:val="34"/>
    <w:qFormat/>
    <w:rsid w:val="0015360E"/>
    <w:pPr>
      <w:spacing w:before="120" w:after="120" w:line="240" w:lineRule="auto"/>
      <w:ind w:left="720"/>
    </w:pPr>
    <w:rPr>
      <w:rFonts w:ascii="Arial" w:eastAsia="ヒラギノ角ゴ Pro W3" w:hAnsi="Arial" w:cs="Times New Roman"/>
      <w:color w:val="000000"/>
      <w:sz w:val="24"/>
      <w:szCs w:val="20"/>
      <w:lang w:val="en-AU" w:eastAsia="en-AU"/>
    </w:rPr>
  </w:style>
  <w:style w:type="numbering" w:customStyle="1" w:styleId="List1">
    <w:name w:val="List 1"/>
    <w:rsid w:val="0015360E"/>
    <w:pPr>
      <w:numPr>
        <w:numId w:val="17"/>
      </w:numPr>
    </w:pPr>
  </w:style>
  <w:style w:type="numbering" w:customStyle="1" w:styleId="List23">
    <w:name w:val="List 23"/>
    <w:rsid w:val="0015360E"/>
    <w:pPr>
      <w:numPr>
        <w:numId w:val="18"/>
      </w:numPr>
    </w:pPr>
  </w:style>
  <w:style w:type="numbering" w:customStyle="1" w:styleId="List6">
    <w:name w:val="List 6"/>
    <w:rsid w:val="0015360E"/>
    <w:pPr>
      <w:numPr>
        <w:numId w:val="19"/>
      </w:numPr>
    </w:pPr>
  </w:style>
  <w:style w:type="numbering" w:customStyle="1" w:styleId="List8">
    <w:name w:val="List 8"/>
    <w:rsid w:val="0015360E"/>
    <w:pPr>
      <w:numPr>
        <w:numId w:val="20"/>
      </w:numPr>
    </w:pPr>
  </w:style>
  <w:style w:type="paragraph" w:customStyle="1" w:styleId="BodyText1">
    <w:name w:val="Body Text1"/>
    <w:rsid w:val="0015360E"/>
    <w:pPr>
      <w:spacing w:before="120" w:after="120" w:line="240" w:lineRule="auto"/>
      <w:jc w:val="both"/>
    </w:pPr>
    <w:rPr>
      <w:rFonts w:ascii="Arial" w:eastAsia="ヒラギノ角ゴ Pro W3" w:hAnsi="Arial" w:cs="Times New Roman"/>
      <w:color w:val="000000"/>
      <w:sz w:val="24"/>
      <w:szCs w:val="20"/>
      <w:lang w:val="en-AU" w:eastAsia="en-AU"/>
    </w:rPr>
  </w:style>
  <w:style w:type="numbering" w:customStyle="1" w:styleId="List9">
    <w:name w:val="List 9"/>
    <w:rsid w:val="0015360E"/>
    <w:pPr>
      <w:numPr>
        <w:numId w:val="21"/>
      </w:numPr>
    </w:pPr>
  </w:style>
  <w:style w:type="numbering" w:customStyle="1" w:styleId="List10">
    <w:name w:val="List 10"/>
    <w:rsid w:val="0015360E"/>
    <w:pPr>
      <w:numPr>
        <w:numId w:val="22"/>
      </w:numPr>
    </w:pPr>
  </w:style>
  <w:style w:type="numbering" w:customStyle="1" w:styleId="List11">
    <w:name w:val="List 11"/>
    <w:rsid w:val="0015360E"/>
    <w:pPr>
      <w:numPr>
        <w:numId w:val="23"/>
      </w:numPr>
    </w:pPr>
  </w:style>
  <w:style w:type="character" w:customStyle="1" w:styleId="BalloonTextChar1">
    <w:name w:val="Balloon Text Char1"/>
    <w:link w:val="BalloonText"/>
    <w:semiHidden/>
    <w:rsid w:val="0015360E"/>
    <w:rPr>
      <w:rFonts w:ascii="Tahoma" w:eastAsia="PMingLiU" w:hAnsi="Tahoma" w:cs="Times New Roman"/>
      <w:sz w:val="16"/>
      <w:szCs w:val="16"/>
    </w:rPr>
  </w:style>
  <w:style w:type="paragraph" w:customStyle="1" w:styleId="BodyTextIndent1">
    <w:name w:val="Body Text Indent1"/>
    <w:rsid w:val="0015360E"/>
    <w:pPr>
      <w:spacing w:before="120" w:after="120" w:line="240" w:lineRule="auto"/>
      <w:ind w:left="360"/>
    </w:pPr>
    <w:rPr>
      <w:rFonts w:ascii="Arial" w:eastAsia="ヒラギノ角ゴ Pro W3" w:hAnsi="Arial" w:cs="Times New Roman"/>
      <w:color w:val="000000"/>
      <w:sz w:val="24"/>
      <w:szCs w:val="20"/>
      <w:lang w:val="en-AU" w:eastAsia="en-AU"/>
    </w:rPr>
  </w:style>
  <w:style w:type="numbering" w:customStyle="1" w:styleId="List12">
    <w:name w:val="List 12"/>
    <w:rsid w:val="0015360E"/>
    <w:pPr>
      <w:numPr>
        <w:numId w:val="24"/>
      </w:numPr>
    </w:pPr>
  </w:style>
  <w:style w:type="numbering" w:customStyle="1" w:styleId="List18">
    <w:name w:val="List 18"/>
    <w:rsid w:val="0015360E"/>
    <w:pPr>
      <w:numPr>
        <w:numId w:val="25"/>
      </w:numPr>
    </w:pPr>
  </w:style>
  <w:style w:type="numbering" w:customStyle="1" w:styleId="List20">
    <w:name w:val="List 20"/>
    <w:rsid w:val="0015360E"/>
    <w:pPr>
      <w:numPr>
        <w:numId w:val="26"/>
      </w:numPr>
    </w:pPr>
  </w:style>
  <w:style w:type="numbering" w:customStyle="1" w:styleId="List21">
    <w:name w:val="List 21"/>
    <w:rsid w:val="0015360E"/>
    <w:pPr>
      <w:numPr>
        <w:numId w:val="27"/>
      </w:numPr>
    </w:pPr>
  </w:style>
  <w:style w:type="numbering" w:customStyle="1" w:styleId="List22">
    <w:name w:val="List 22"/>
    <w:rsid w:val="0015360E"/>
    <w:pPr>
      <w:numPr>
        <w:numId w:val="28"/>
      </w:numPr>
    </w:pPr>
  </w:style>
  <w:style w:type="paragraph" w:styleId="DocumentMap">
    <w:name w:val="Document Map"/>
    <w:basedOn w:val="Normal"/>
    <w:link w:val="DocumentMapChar"/>
    <w:rsid w:val="0015360E"/>
    <w:pPr>
      <w:shd w:val="clear" w:color="auto" w:fill="000080"/>
      <w:spacing w:after="0" w:line="240" w:lineRule="auto"/>
    </w:pPr>
    <w:rPr>
      <w:rFonts w:ascii="Tahoma" w:eastAsia="PMingLiU" w:hAnsi="Tahoma" w:cs="Times New Roman"/>
      <w:sz w:val="20"/>
      <w:szCs w:val="20"/>
    </w:rPr>
  </w:style>
  <w:style w:type="character" w:customStyle="1" w:styleId="DocumentMapChar">
    <w:name w:val="Document Map Char"/>
    <w:basedOn w:val="DefaultParagraphFont"/>
    <w:link w:val="DocumentMap"/>
    <w:rsid w:val="0015360E"/>
    <w:rPr>
      <w:rFonts w:ascii="Tahoma" w:eastAsia="PMingLiU" w:hAnsi="Tahoma" w:cs="Times New Roman"/>
      <w:sz w:val="20"/>
      <w:szCs w:val="20"/>
      <w:shd w:val="clear" w:color="auto" w:fill="000080"/>
    </w:rPr>
  </w:style>
  <w:style w:type="paragraph" w:customStyle="1" w:styleId="Paragraph">
    <w:name w:val="Paragraph"/>
    <w:basedOn w:val="Normal"/>
    <w:rsid w:val="0015360E"/>
    <w:pPr>
      <w:widowControl w:val="0"/>
      <w:spacing w:after="226" w:line="240" w:lineRule="auto"/>
    </w:pPr>
    <w:rPr>
      <w:rFonts w:ascii="Times" w:eastAsia="SimSun" w:hAnsi="Times" w:cs="Times New Roman"/>
      <w:noProof/>
      <w:color w:val="000000"/>
      <w:sz w:val="24"/>
      <w:szCs w:val="20"/>
    </w:rPr>
  </w:style>
  <w:style w:type="paragraph" w:customStyle="1" w:styleId="GBregulartext">
    <w:name w:val="GB regular text"/>
    <w:basedOn w:val="Normal"/>
    <w:link w:val="GBregulartextChar"/>
    <w:rsid w:val="0015360E"/>
    <w:pPr>
      <w:numPr>
        <w:ilvl w:val="1"/>
        <w:numId w:val="29"/>
      </w:numPr>
      <w:tabs>
        <w:tab w:val="clear" w:pos="360"/>
        <w:tab w:val="left" w:pos="720"/>
      </w:tabs>
      <w:spacing w:after="0" w:line="240" w:lineRule="auto"/>
      <w:ind w:left="0" w:firstLine="0"/>
    </w:pPr>
    <w:rPr>
      <w:rFonts w:ascii="Times New Roman" w:eastAsia="PMingLiU" w:hAnsi="Times New Roman" w:cs="Times New Roman"/>
      <w:sz w:val="24"/>
      <w:szCs w:val="20"/>
      <w:lang w:val="en-GB"/>
    </w:rPr>
  </w:style>
  <w:style w:type="character" w:customStyle="1" w:styleId="GBregulartextChar">
    <w:name w:val="GB regular text Char"/>
    <w:link w:val="GBregulartext"/>
    <w:rsid w:val="0015360E"/>
    <w:rPr>
      <w:rFonts w:ascii="Times New Roman" w:eastAsia="PMingLiU" w:hAnsi="Times New Roman" w:cs="Times New Roman"/>
      <w:sz w:val="24"/>
      <w:szCs w:val="20"/>
      <w:lang w:val="en-GB"/>
    </w:rPr>
  </w:style>
  <w:style w:type="numbering" w:customStyle="1" w:styleId="ParagraphNumbering">
    <w:name w:val="Paragraph Numbering"/>
    <w:uiPriority w:val="99"/>
    <w:rsid w:val="0015360E"/>
    <w:pPr>
      <w:numPr>
        <w:numId w:val="39"/>
      </w:numPr>
    </w:pPr>
  </w:style>
  <w:style w:type="character" w:customStyle="1" w:styleId="clock">
    <w:name w:val="clock"/>
    <w:uiPriority w:val="1"/>
    <w:qFormat/>
    <w:rsid w:val="0015360E"/>
    <w:rPr>
      <w:rFonts w:ascii="Wingdings" w:hAnsi="Wingdings"/>
      <w:position w:val="-6"/>
      <w:sz w:val="36"/>
    </w:rPr>
  </w:style>
  <w:style w:type="paragraph" w:styleId="Revision">
    <w:name w:val="Revision"/>
    <w:hidden/>
    <w:uiPriority w:val="99"/>
    <w:semiHidden/>
    <w:rsid w:val="0015360E"/>
    <w:pPr>
      <w:spacing w:after="0" w:line="240" w:lineRule="auto"/>
    </w:pPr>
    <w:rPr>
      <w:rFonts w:ascii="Times New Roman" w:eastAsia="PMingLiU" w:hAnsi="Times New Roman" w:cs="Times New Roman"/>
    </w:rPr>
  </w:style>
  <w:style w:type="paragraph" w:customStyle="1" w:styleId="APECForm">
    <w:name w:val="APEC Form"/>
    <w:basedOn w:val="Normal"/>
    <w:qFormat/>
    <w:rsid w:val="0015360E"/>
    <w:pPr>
      <w:tabs>
        <w:tab w:val="left" w:pos="2880"/>
        <w:tab w:val="left" w:pos="5760"/>
      </w:tabs>
      <w:spacing w:before="60" w:after="120" w:line="300" w:lineRule="atLeast"/>
    </w:pPr>
    <w:rPr>
      <w:rFonts w:ascii="Arial" w:eastAsia="PMingLiU" w:hAnsi="Arial" w:cs="Times New Roman"/>
      <w:bCs/>
      <w:sz w:val="20"/>
      <w:lang w:val="en-GB"/>
    </w:rPr>
  </w:style>
  <w:style w:type="character" w:styleId="PlaceholderText">
    <w:name w:val="Placeholder Text"/>
    <w:uiPriority w:val="99"/>
    <w:semiHidden/>
    <w:rsid w:val="0015360E"/>
    <w:rPr>
      <w:color w:val="808080"/>
    </w:rPr>
  </w:style>
  <w:style w:type="paragraph" w:customStyle="1" w:styleId="APECFormBullet">
    <w:name w:val="APEC Form Bullet"/>
    <w:basedOn w:val="APECForm"/>
    <w:qFormat/>
    <w:rsid w:val="0015360E"/>
    <w:pPr>
      <w:numPr>
        <w:numId w:val="40"/>
      </w:numPr>
    </w:pPr>
  </w:style>
  <w:style w:type="paragraph" w:customStyle="1" w:styleId="APECFormHeadingA">
    <w:name w:val="APEC Form Heading A."/>
    <w:basedOn w:val="APECForm"/>
    <w:qFormat/>
    <w:rsid w:val="0015360E"/>
    <w:pPr>
      <w:numPr>
        <w:numId w:val="41"/>
      </w:numPr>
      <w:tabs>
        <w:tab w:val="clear" w:pos="2880"/>
        <w:tab w:val="left" w:pos="360"/>
      </w:tabs>
    </w:pPr>
    <w:rPr>
      <w:b/>
    </w:rPr>
  </w:style>
  <w:style w:type="paragraph" w:customStyle="1" w:styleId="APECFormnumbered">
    <w:name w:val="APEC Form numbered"/>
    <w:basedOn w:val="APECFormHeadingA"/>
    <w:qFormat/>
    <w:rsid w:val="0015360E"/>
    <w:pPr>
      <w:numPr>
        <w:numId w:val="42"/>
      </w:numPr>
    </w:pPr>
    <w:rPr>
      <w:b w:val="0"/>
    </w:rPr>
  </w:style>
  <w:style w:type="paragraph" w:customStyle="1" w:styleId="APECFormTitle">
    <w:name w:val="APEC Form Title"/>
    <w:basedOn w:val="Normal"/>
    <w:qFormat/>
    <w:rsid w:val="0015360E"/>
    <w:pPr>
      <w:spacing w:after="240" w:line="300" w:lineRule="atLeast"/>
      <w:jc w:val="center"/>
    </w:pPr>
    <w:rPr>
      <w:rFonts w:ascii="Arial" w:eastAsia="PMingLiU" w:hAnsi="Arial" w:cs="Arial"/>
      <w:b/>
      <w:sz w:val="36"/>
    </w:rPr>
  </w:style>
  <w:style w:type="paragraph" w:styleId="BodyText">
    <w:name w:val="Body Text"/>
    <w:basedOn w:val="Normal"/>
    <w:link w:val="BodyTextChar"/>
    <w:rsid w:val="0015360E"/>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15360E"/>
    <w:rPr>
      <w:rFonts w:ascii="Arial" w:eastAsia="Times New Roman" w:hAnsi="Arial" w:cs="Times New Roman"/>
      <w:i/>
      <w:iCs/>
      <w:sz w:val="24"/>
      <w:szCs w:val="20"/>
    </w:rPr>
  </w:style>
  <w:style w:type="paragraph" w:customStyle="1" w:styleId="Default">
    <w:name w:val="Default"/>
    <w:rsid w:val="0015360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terFirstPara">
    <w:name w:val="AfterFirstPara"/>
    <w:basedOn w:val="Normal"/>
    <w:rsid w:val="0015360E"/>
    <w:pPr>
      <w:tabs>
        <w:tab w:val="num" w:pos="567"/>
      </w:tabs>
      <w:spacing w:before="120" w:after="120" w:line="240" w:lineRule="auto"/>
    </w:pPr>
    <w:rPr>
      <w:rFonts w:ascii="Times New Roman" w:eastAsia="Times New Roman" w:hAnsi="Times New Roman" w:cs="SimSun"/>
      <w:sz w:val="24"/>
      <w:szCs w:val="24"/>
      <w:lang w:val="en-GB" w:eastAsia="zh-CN" w:bidi="th-TH"/>
    </w:rPr>
  </w:style>
  <w:style w:type="paragraph" w:customStyle="1" w:styleId="Item">
    <w:name w:val="Item"/>
    <w:basedOn w:val="Normal"/>
    <w:rsid w:val="0015360E"/>
    <w:pPr>
      <w:numPr>
        <w:numId w:val="53"/>
      </w:numPr>
      <w:spacing w:after="120" w:line="240" w:lineRule="auto"/>
    </w:pPr>
    <w:rPr>
      <w:rFonts w:ascii="Times New Roman" w:eastAsia="Times New Roman" w:hAnsi="Times New Roman" w:cs="SimSun"/>
      <w:i/>
      <w:iCs/>
      <w:sz w:val="24"/>
      <w:szCs w:val="24"/>
      <w:u w:val="single"/>
      <w:lang w:val="en-GB" w:eastAsia="zh-CN" w:bidi="th-TH"/>
    </w:rPr>
  </w:style>
  <w:style w:type="paragraph" w:customStyle="1" w:styleId="Umbrellacomponent">
    <w:name w:val="Umbrella component"/>
    <w:basedOn w:val="Normal"/>
    <w:rsid w:val="0015360E"/>
    <w:pPr>
      <w:spacing w:after="0" w:line="240" w:lineRule="auto"/>
    </w:pPr>
    <w:rPr>
      <w:rFonts w:ascii="Times New Roman" w:eastAsia="Times New Roman" w:hAnsi="Times New Roman" w:cs="SimSun"/>
      <w:i/>
      <w:iCs/>
      <w:sz w:val="24"/>
      <w:szCs w:val="24"/>
      <w:lang w:val="en-GB" w:eastAsia="zh-CN" w:bidi="th-TH"/>
    </w:rPr>
  </w:style>
  <w:style w:type="paragraph" w:styleId="BodyText2">
    <w:name w:val="Body Text 2"/>
    <w:basedOn w:val="Normal"/>
    <w:link w:val="BodyText2Char"/>
    <w:rsid w:val="0015360E"/>
    <w:pPr>
      <w:spacing w:after="0" w:line="240" w:lineRule="auto"/>
      <w:jc w:val="both"/>
    </w:pPr>
    <w:rPr>
      <w:rFonts w:ascii="Arial" w:eastAsia="Times New Roman" w:hAnsi="Arial" w:cs="SimSun"/>
      <w:sz w:val="20"/>
      <w:szCs w:val="24"/>
      <w:lang w:eastAsia="zh-CN" w:bidi="th-TH"/>
    </w:rPr>
  </w:style>
  <w:style w:type="character" w:customStyle="1" w:styleId="BodyText2Char">
    <w:name w:val="Body Text 2 Char"/>
    <w:basedOn w:val="DefaultParagraphFont"/>
    <w:link w:val="BodyText2"/>
    <w:rsid w:val="0015360E"/>
    <w:rPr>
      <w:rFonts w:ascii="Arial" w:eastAsia="Times New Roman" w:hAnsi="Arial" w:cs="SimSun"/>
      <w:sz w:val="20"/>
      <w:szCs w:val="24"/>
      <w:lang w:eastAsia="zh-CN" w:bidi="th-TH"/>
    </w:rPr>
  </w:style>
  <w:style w:type="paragraph" w:styleId="NormalWeb">
    <w:name w:val="Normal (Web)"/>
    <w:basedOn w:val="Normal"/>
    <w:rsid w:val="00153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rsid w:val="0015360E"/>
    <w:rPr>
      <w:vanish w:val="0"/>
      <w:webHidden w:val="0"/>
      <w:specVanish w:val="0"/>
    </w:rPr>
  </w:style>
  <w:style w:type="paragraph" w:styleId="TOCHeading">
    <w:name w:val="TOC Heading"/>
    <w:basedOn w:val="Heading1"/>
    <w:next w:val="Normal"/>
    <w:uiPriority w:val="39"/>
    <w:unhideWhenUsed/>
    <w:qFormat/>
    <w:rsid w:val="00977F77"/>
    <w:pPr>
      <w:keepLines/>
      <w:suppressAutoHyphens w:val="0"/>
      <w:spacing w:before="480" w:after="0" w:line="276" w:lineRule="auto"/>
      <w:ind w:right="0"/>
      <w:outlineLvl w:val="9"/>
    </w:pPr>
    <w:rPr>
      <w:rFonts w:asciiTheme="majorHAnsi" w:eastAsiaTheme="majorEastAsia" w:hAnsiTheme="majorHAnsi" w:cstheme="majorBidi"/>
      <w:bCs/>
      <w:color w:val="365F91" w:themeColor="accent1" w:themeShade="BF"/>
      <w:spacing w:val="0"/>
      <w:sz w:val="28"/>
      <w:szCs w:val="28"/>
    </w:rPr>
  </w:style>
  <w:style w:type="paragraph" w:styleId="TOC7">
    <w:name w:val="toc 7"/>
    <w:basedOn w:val="Normal"/>
    <w:next w:val="Normal"/>
    <w:autoRedefine/>
    <w:uiPriority w:val="39"/>
    <w:unhideWhenUsed/>
    <w:rsid w:val="00213F11"/>
    <w:pPr>
      <w:spacing w:after="100"/>
      <w:ind w:left="1320"/>
    </w:pPr>
    <w:rPr>
      <w:rFonts w:eastAsiaTheme="minorEastAsia"/>
    </w:rPr>
  </w:style>
  <w:style w:type="paragraph" w:styleId="TOC8">
    <w:name w:val="toc 8"/>
    <w:basedOn w:val="Normal"/>
    <w:next w:val="Normal"/>
    <w:autoRedefine/>
    <w:uiPriority w:val="39"/>
    <w:unhideWhenUsed/>
    <w:rsid w:val="00213F11"/>
    <w:pPr>
      <w:spacing w:after="100"/>
      <w:ind w:left="1540"/>
    </w:pPr>
    <w:rPr>
      <w:rFonts w:eastAsiaTheme="minorEastAsia"/>
    </w:rPr>
  </w:style>
  <w:style w:type="paragraph" w:styleId="TOC9">
    <w:name w:val="toc 9"/>
    <w:basedOn w:val="Normal"/>
    <w:next w:val="Normal"/>
    <w:autoRedefine/>
    <w:uiPriority w:val="39"/>
    <w:unhideWhenUsed/>
    <w:rsid w:val="00213F11"/>
    <w:pPr>
      <w:spacing w:after="100"/>
      <w:ind w:left="1760"/>
    </w:pPr>
    <w:rPr>
      <w:rFonts w:eastAsiaTheme="minorEastAsia"/>
    </w:rPr>
  </w:style>
  <w:style w:type="paragraph" w:customStyle="1" w:styleId="Cover-Reporttitle">
    <w:name w:val="Cover-Report title"/>
    <w:uiPriority w:val="99"/>
    <w:rsid w:val="00DD391A"/>
    <w:pPr>
      <w:spacing w:after="0" w:line="240" w:lineRule="auto"/>
    </w:pPr>
    <w:rPr>
      <w:rFonts w:ascii="Arial" w:eastAsia="MS Mincho" w:hAnsi="Arial" w:cs="Arial"/>
      <w:b/>
      <w:sz w:val="72"/>
      <w:szCs w:val="72"/>
      <w:lang w:eastAsia="ja-JP"/>
    </w:rPr>
  </w:style>
  <w:style w:type="paragraph" w:customStyle="1" w:styleId="Cover-date">
    <w:name w:val="Cover-date"/>
    <w:uiPriority w:val="99"/>
    <w:rsid w:val="00DD391A"/>
    <w:pPr>
      <w:spacing w:after="0" w:line="240" w:lineRule="auto"/>
    </w:pPr>
    <w:rPr>
      <w:rFonts w:ascii="Arial" w:eastAsia="MS Mincho" w:hAnsi="Arial" w:cs="Arial"/>
      <w:sz w:val="32"/>
      <w:szCs w:val="36"/>
      <w:lang w:eastAsia="ja-JP"/>
    </w:rPr>
  </w:style>
  <w:style w:type="paragraph" w:customStyle="1" w:styleId="Cover-APECPolicySupportUnit">
    <w:name w:val="Cover-APEC Policy Support Unit"/>
    <w:uiPriority w:val="99"/>
    <w:rsid w:val="00DD391A"/>
    <w:pPr>
      <w:spacing w:after="0" w:line="240" w:lineRule="auto"/>
    </w:pPr>
    <w:rPr>
      <w:rFonts w:ascii="Arial" w:eastAsia="Times New Roman" w:hAnsi="Arial" w:cs="Arial"/>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4879">
      <w:bodyDiv w:val="1"/>
      <w:marLeft w:val="0"/>
      <w:marRight w:val="0"/>
      <w:marTop w:val="0"/>
      <w:marBottom w:val="0"/>
      <w:divBdr>
        <w:top w:val="none" w:sz="0" w:space="0" w:color="auto"/>
        <w:left w:val="none" w:sz="0" w:space="0" w:color="auto"/>
        <w:bottom w:val="none" w:sz="0" w:space="0" w:color="auto"/>
        <w:right w:val="none" w:sz="0" w:space="0" w:color="auto"/>
      </w:divBdr>
    </w:div>
    <w:div w:id="242885418">
      <w:bodyDiv w:val="1"/>
      <w:marLeft w:val="0"/>
      <w:marRight w:val="0"/>
      <w:marTop w:val="0"/>
      <w:marBottom w:val="0"/>
      <w:divBdr>
        <w:top w:val="none" w:sz="0" w:space="0" w:color="auto"/>
        <w:left w:val="none" w:sz="0" w:space="0" w:color="auto"/>
        <w:bottom w:val="none" w:sz="0" w:space="0" w:color="auto"/>
        <w:right w:val="none" w:sz="0" w:space="0" w:color="auto"/>
      </w:divBdr>
    </w:div>
    <w:div w:id="382676667">
      <w:bodyDiv w:val="1"/>
      <w:marLeft w:val="0"/>
      <w:marRight w:val="0"/>
      <w:marTop w:val="0"/>
      <w:marBottom w:val="0"/>
      <w:divBdr>
        <w:top w:val="none" w:sz="0" w:space="0" w:color="auto"/>
        <w:left w:val="none" w:sz="0" w:space="0" w:color="auto"/>
        <w:bottom w:val="none" w:sz="0" w:space="0" w:color="auto"/>
        <w:right w:val="none" w:sz="0" w:space="0" w:color="auto"/>
      </w:divBdr>
    </w:div>
    <w:div w:id="529339262">
      <w:bodyDiv w:val="1"/>
      <w:marLeft w:val="0"/>
      <w:marRight w:val="0"/>
      <w:marTop w:val="0"/>
      <w:marBottom w:val="0"/>
      <w:divBdr>
        <w:top w:val="none" w:sz="0" w:space="0" w:color="auto"/>
        <w:left w:val="none" w:sz="0" w:space="0" w:color="auto"/>
        <w:bottom w:val="none" w:sz="0" w:space="0" w:color="auto"/>
        <w:right w:val="none" w:sz="0" w:space="0" w:color="auto"/>
      </w:divBdr>
    </w:div>
    <w:div w:id="702755540">
      <w:bodyDiv w:val="1"/>
      <w:marLeft w:val="0"/>
      <w:marRight w:val="0"/>
      <w:marTop w:val="0"/>
      <w:marBottom w:val="0"/>
      <w:divBdr>
        <w:top w:val="none" w:sz="0" w:space="0" w:color="auto"/>
        <w:left w:val="none" w:sz="0" w:space="0" w:color="auto"/>
        <w:bottom w:val="none" w:sz="0" w:space="0" w:color="auto"/>
        <w:right w:val="none" w:sz="0" w:space="0" w:color="auto"/>
      </w:divBdr>
    </w:div>
    <w:div w:id="1445230838">
      <w:bodyDiv w:val="1"/>
      <w:marLeft w:val="0"/>
      <w:marRight w:val="0"/>
      <w:marTop w:val="0"/>
      <w:marBottom w:val="0"/>
      <w:divBdr>
        <w:top w:val="none" w:sz="0" w:space="0" w:color="auto"/>
        <w:left w:val="none" w:sz="0" w:space="0" w:color="auto"/>
        <w:bottom w:val="none" w:sz="0" w:space="0" w:color="auto"/>
        <w:right w:val="none" w:sz="0" w:space="0" w:color="auto"/>
      </w:divBdr>
    </w:div>
    <w:div w:id="1496726469">
      <w:bodyDiv w:val="1"/>
      <w:marLeft w:val="0"/>
      <w:marRight w:val="0"/>
      <w:marTop w:val="0"/>
      <w:marBottom w:val="0"/>
      <w:divBdr>
        <w:top w:val="none" w:sz="0" w:space="0" w:color="auto"/>
        <w:left w:val="none" w:sz="0" w:space="0" w:color="auto"/>
        <w:bottom w:val="none" w:sz="0" w:space="0" w:color="auto"/>
        <w:right w:val="none" w:sz="0" w:space="0" w:color="auto"/>
      </w:divBdr>
    </w:div>
    <w:div w:id="1553299742">
      <w:bodyDiv w:val="1"/>
      <w:marLeft w:val="0"/>
      <w:marRight w:val="0"/>
      <w:marTop w:val="0"/>
      <w:marBottom w:val="0"/>
      <w:divBdr>
        <w:top w:val="none" w:sz="0" w:space="0" w:color="auto"/>
        <w:left w:val="none" w:sz="0" w:space="0" w:color="auto"/>
        <w:bottom w:val="none" w:sz="0" w:space="0" w:color="auto"/>
        <w:right w:val="none" w:sz="0" w:space="0" w:color="auto"/>
      </w:divBdr>
    </w:div>
    <w:div w:id="1653487705">
      <w:bodyDiv w:val="1"/>
      <w:marLeft w:val="0"/>
      <w:marRight w:val="0"/>
      <w:marTop w:val="0"/>
      <w:marBottom w:val="0"/>
      <w:divBdr>
        <w:top w:val="none" w:sz="0" w:space="0" w:color="auto"/>
        <w:left w:val="none" w:sz="0" w:space="0" w:color="auto"/>
        <w:bottom w:val="none" w:sz="0" w:space="0" w:color="auto"/>
        <w:right w:val="none" w:sz="0" w:space="0" w:color="auto"/>
      </w:divBdr>
    </w:div>
    <w:div w:id="1936789342">
      <w:bodyDiv w:val="1"/>
      <w:marLeft w:val="0"/>
      <w:marRight w:val="0"/>
      <w:marTop w:val="0"/>
      <w:marBottom w:val="0"/>
      <w:divBdr>
        <w:top w:val="none" w:sz="0" w:space="0" w:color="auto"/>
        <w:left w:val="none" w:sz="0" w:space="0" w:color="auto"/>
        <w:bottom w:val="none" w:sz="0" w:space="0" w:color="auto"/>
        <w:right w:val="none" w:sz="0" w:space="0" w:color="auto"/>
      </w:divBdr>
    </w:div>
    <w:div w:id="200188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display_content(1);" TargetMode="External"/><Relationship Id="rId18" Type="http://schemas.openxmlformats.org/officeDocument/2006/relationships/hyperlink" Target="javascript:display_content(62);" TargetMode="External"/><Relationship Id="rId26" Type="http://schemas.openxmlformats.org/officeDocument/2006/relationships/header" Target="header2.xml"/><Relationship Id="rId39" Type="http://schemas.openxmlformats.org/officeDocument/2006/relationships/header" Target="header8.xml"/><Relationship Id="rId21" Type="http://schemas.openxmlformats.org/officeDocument/2006/relationships/hyperlink" Target="javascript:display_content(203);" TargetMode="External"/><Relationship Id="rId34" Type="http://schemas.openxmlformats.org/officeDocument/2006/relationships/header" Target="header4.xml"/><Relationship Id="rId42" Type="http://schemas.openxmlformats.org/officeDocument/2006/relationships/diagramQuickStyle" Target="diagrams/quickStyle1.xml"/><Relationship Id="rId47" Type="http://schemas.openxmlformats.org/officeDocument/2006/relationships/diagramQuickStyle" Target="diagrams/quickStyle2.xml"/><Relationship Id="rId50" Type="http://schemas.openxmlformats.org/officeDocument/2006/relationships/header" Target="header9.xml"/><Relationship Id="rId55" Type="http://schemas.openxmlformats.org/officeDocument/2006/relationships/hyperlink" Target="http://www.apec.org/Projects/Forms-and-Resources.aspx" TargetMode="External"/><Relationship Id="rId63" Type="http://schemas.openxmlformats.org/officeDocument/2006/relationships/hyperlink" Target="http://publications.apec.org" TargetMode="External"/><Relationship Id="rId68" Type="http://schemas.openxmlformats.org/officeDocument/2006/relationships/header" Target="header18.xml"/><Relationship Id="rId76" Type="http://schemas.openxmlformats.org/officeDocument/2006/relationships/header" Target="header24.xml"/><Relationship Id="rId84" Type="http://schemas.openxmlformats.org/officeDocument/2006/relationships/header" Target="header31.xml"/><Relationship Id="rId7" Type="http://schemas.openxmlformats.org/officeDocument/2006/relationships/endnotes" Target="endnotes.xml"/><Relationship Id="rId71"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yperlink" Target="javascript:display_content(33);" TargetMode="External"/><Relationship Id="rId29" Type="http://schemas.openxmlformats.org/officeDocument/2006/relationships/header" Target="header3.xml"/><Relationship Id="rId11" Type="http://schemas.openxmlformats.org/officeDocument/2006/relationships/image" Target="media/image4.emf"/><Relationship Id="rId24" Type="http://schemas.openxmlformats.org/officeDocument/2006/relationships/hyperlink" Target="http://www.apec.org/Projects/Forms-and-Resources.aspx" TargetMode="External"/><Relationship Id="rId32" Type="http://schemas.openxmlformats.org/officeDocument/2006/relationships/hyperlink" Target="http://www.apec.org/Glossary.aspx" TargetMode="External"/><Relationship Id="rId37" Type="http://schemas.openxmlformats.org/officeDocument/2006/relationships/header" Target="header7.xml"/><Relationship Id="rId40" Type="http://schemas.openxmlformats.org/officeDocument/2006/relationships/diagramData" Target="diagrams/data1.xml"/><Relationship Id="rId45" Type="http://schemas.openxmlformats.org/officeDocument/2006/relationships/diagramData" Target="diagrams/data2.xml"/><Relationship Id="rId53" Type="http://schemas.openxmlformats.org/officeDocument/2006/relationships/header" Target="header12.xml"/><Relationship Id="rId58" Type="http://schemas.openxmlformats.org/officeDocument/2006/relationships/hyperlink" Target="http://apps.who.int/bfi/tsy/PerDiem.aspx" TargetMode="External"/><Relationship Id="rId66" Type="http://schemas.openxmlformats.org/officeDocument/2006/relationships/header" Target="header16.xml"/><Relationship Id="rId74" Type="http://schemas.openxmlformats.org/officeDocument/2006/relationships/hyperlink" Target="http://www.apec.org/About-Us/About-APEC/Policies-and-Procedures.aspx" TargetMode="External"/><Relationship Id="rId79" Type="http://schemas.openxmlformats.org/officeDocument/2006/relationships/header" Target="header27.xm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apec.org/About-Us/About-APEC/Policies-and-Procedures.aspx" TargetMode="External"/><Relationship Id="rId82" Type="http://schemas.openxmlformats.org/officeDocument/2006/relationships/hyperlink" Target="http://member.aimp.apec.org/acms_sites/gfpn/Lists/Contacts/AllItems.aspx" TargetMode="External"/><Relationship Id="rId19" Type="http://schemas.openxmlformats.org/officeDocument/2006/relationships/hyperlink" Target="javascript:display_content(182);"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javascript:display_content(7);" TargetMode="External"/><Relationship Id="rId22" Type="http://schemas.openxmlformats.org/officeDocument/2006/relationships/hyperlink" Target="javascript:display_content(211);"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5.xml"/><Relationship Id="rId43" Type="http://schemas.openxmlformats.org/officeDocument/2006/relationships/diagramColors" Target="diagrams/colors1.xml"/><Relationship Id="rId48" Type="http://schemas.openxmlformats.org/officeDocument/2006/relationships/diagramColors" Target="diagrams/colors2.xml"/><Relationship Id="rId56" Type="http://schemas.openxmlformats.org/officeDocument/2006/relationships/header" Target="header13.xml"/><Relationship Id="rId64" Type="http://schemas.openxmlformats.org/officeDocument/2006/relationships/hyperlink" Target="http://publications.apec.org" TargetMode="External"/><Relationship Id="rId69" Type="http://schemas.openxmlformats.org/officeDocument/2006/relationships/header" Target="header19.xml"/><Relationship Id="rId77" Type="http://schemas.openxmlformats.org/officeDocument/2006/relationships/header" Target="header25.xml"/><Relationship Id="rId8" Type="http://schemas.openxmlformats.org/officeDocument/2006/relationships/image" Target="media/image1.jpeg"/><Relationship Id="rId51" Type="http://schemas.openxmlformats.org/officeDocument/2006/relationships/header" Target="header10.xml"/><Relationship Id="rId72" Type="http://schemas.openxmlformats.org/officeDocument/2006/relationships/header" Target="header22.xml"/><Relationship Id="rId80" Type="http://schemas.openxmlformats.org/officeDocument/2006/relationships/header" Target="header28.xml"/><Relationship Id="rId85" Type="http://schemas.openxmlformats.org/officeDocument/2006/relationships/header" Target="header32.xml"/><Relationship Id="rId3" Type="http://schemas.openxmlformats.org/officeDocument/2006/relationships/styles" Target="styles.xml"/><Relationship Id="rId12" Type="http://schemas.openxmlformats.org/officeDocument/2006/relationships/package" Target="embeddings/Microsoft_Word_Document1.docx"/><Relationship Id="rId17" Type="http://schemas.openxmlformats.org/officeDocument/2006/relationships/hyperlink" Target="javascript:display_content(56);" TargetMode="External"/><Relationship Id="rId25" Type="http://schemas.openxmlformats.org/officeDocument/2006/relationships/header" Target="header1.xml"/><Relationship Id="rId33" Type="http://schemas.openxmlformats.org/officeDocument/2006/relationships/hyperlink" Target="http://www.apec.org/ContactUs.aspx?t=Secretariat" TargetMode="External"/><Relationship Id="rId38" Type="http://schemas.openxmlformats.org/officeDocument/2006/relationships/hyperlink" Target="http://www.apec.org/About-Us/About-APEC/~/media/Files/AboutUs/PoliciesandProcedures/2010/10_bmc3_011.ashx" TargetMode="External"/><Relationship Id="rId46" Type="http://schemas.openxmlformats.org/officeDocument/2006/relationships/diagramLayout" Target="diagrams/layout2.xml"/><Relationship Id="rId59" Type="http://schemas.openxmlformats.org/officeDocument/2006/relationships/hyperlink" Target="http://aoprals.state.gov/web920/per_diem.asp" TargetMode="External"/><Relationship Id="rId67" Type="http://schemas.openxmlformats.org/officeDocument/2006/relationships/header" Target="header17.xml"/><Relationship Id="rId20" Type="http://schemas.openxmlformats.org/officeDocument/2006/relationships/hyperlink" Target="javascript:display_content(200);" TargetMode="External"/><Relationship Id="rId41" Type="http://schemas.openxmlformats.org/officeDocument/2006/relationships/diagramLayout" Target="diagrams/layout1.xml"/><Relationship Id="rId54" Type="http://schemas.openxmlformats.org/officeDocument/2006/relationships/hyperlink" Target="http://www.apec.org/Projects/Forms-and-Resources.aspx" TargetMode="External"/><Relationship Id="rId62" Type="http://schemas.openxmlformats.org/officeDocument/2006/relationships/hyperlink" Target="http://www.apec.org/About-Us/About-APEC/Policies-and-Procedures.aspx" TargetMode="External"/><Relationship Id="rId70" Type="http://schemas.openxmlformats.org/officeDocument/2006/relationships/header" Target="header20.xml"/><Relationship Id="rId75" Type="http://schemas.openxmlformats.org/officeDocument/2006/relationships/header" Target="header23.xml"/><Relationship Id="rId83" Type="http://schemas.openxmlformats.org/officeDocument/2006/relationships/header" Target="header30.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display_content(28);" TargetMode="External"/><Relationship Id="rId23" Type="http://schemas.openxmlformats.org/officeDocument/2006/relationships/hyperlink" Target="javascript:display_content(236);" TargetMode="External"/><Relationship Id="rId28" Type="http://schemas.openxmlformats.org/officeDocument/2006/relationships/footer" Target="footer2.xml"/><Relationship Id="rId36" Type="http://schemas.openxmlformats.org/officeDocument/2006/relationships/header" Target="header6.xml"/><Relationship Id="rId49" Type="http://schemas.microsoft.com/office/2007/relationships/diagramDrawing" Target="diagrams/drawing2.xml"/><Relationship Id="rId57" Type="http://schemas.openxmlformats.org/officeDocument/2006/relationships/header" Target="header14.xml"/><Relationship Id="rId10" Type="http://schemas.openxmlformats.org/officeDocument/2006/relationships/image" Target="media/image3.gif"/><Relationship Id="rId31" Type="http://schemas.openxmlformats.org/officeDocument/2006/relationships/hyperlink" Target="http://www.apec.org/Projects/Tenders-and-RFPs.aspx" TargetMode="External"/><Relationship Id="rId44" Type="http://schemas.microsoft.com/office/2007/relationships/diagramDrawing" Target="diagrams/drawing1.xml"/><Relationship Id="rId52" Type="http://schemas.openxmlformats.org/officeDocument/2006/relationships/header" Target="header11.xml"/><Relationship Id="rId60" Type="http://schemas.openxmlformats.org/officeDocument/2006/relationships/hyperlink" Target="http://www.apec.org/About-Us/About-APEC/Policies-and-Procedures.aspx" TargetMode="External"/><Relationship Id="rId65" Type="http://schemas.openxmlformats.org/officeDocument/2006/relationships/header" Target="header15.xml"/><Relationship Id="rId73" Type="http://schemas.openxmlformats.org/officeDocument/2006/relationships/hyperlink" Target="http://www.apec.org/Projects/Forms-and-Resources.aspx" TargetMode="External"/><Relationship Id="rId78" Type="http://schemas.openxmlformats.org/officeDocument/2006/relationships/header" Target="header26.xml"/><Relationship Id="rId81" Type="http://schemas.openxmlformats.org/officeDocument/2006/relationships/header" Target="header29.xml"/><Relationship Id="rId86" Type="http://schemas.openxmlformats.org/officeDocument/2006/relationships/header" Target="header3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CB1F31-187B-4B46-AA9F-764E681C1811}" type="doc">
      <dgm:prSet loTypeId="urn:microsoft.com/office/officeart/2005/8/layout/hierarchy3" loCatId="hierarchy" qsTypeId="urn:microsoft.com/office/officeart/2005/8/quickstyle/simple3" qsCatId="simple" csTypeId="urn:microsoft.com/office/officeart/2005/8/colors/accent1_2" csCatId="accent1" phldr="1"/>
      <dgm:spPr/>
      <dgm:t>
        <a:bodyPr/>
        <a:lstStyle/>
        <a:p>
          <a:endParaRPr lang="en-AU"/>
        </a:p>
      </dgm:t>
    </dgm:pt>
    <dgm:pt modelId="{A16624E5-928E-4C77-8143-8A8EA4A8C45D}">
      <dgm:prSet phldrT="[Text]"/>
      <dgm:spPr/>
      <dgm:t>
        <a:bodyPr/>
        <a:lstStyle/>
        <a:p>
          <a:r>
            <a:rPr lang="en-US" dirty="0" smtClean="0">
              <a:latin typeface="GillSans Light" pitchFamily="34" charset="0"/>
            </a:rPr>
            <a:t>1. PO </a:t>
          </a:r>
          <a:r>
            <a:rPr kumimoji="0" lang="en-US" b="0" i="0" u="none" strike="noStrike" cap="none" normalizeH="0" baseline="0" dirty="0" smtClean="0">
              <a:ln/>
              <a:effectLst/>
              <a:latin typeface="GillSans Light" pitchFamily="34" charset="0"/>
            </a:rPr>
            <a:t>reviews Guidebook and prepares  Concept Note using template at Appendix A.</a:t>
          </a:r>
          <a:endParaRPr lang="en-AU"/>
        </a:p>
      </dgm:t>
    </dgm:pt>
    <dgm:pt modelId="{24E1E1A0-EB35-4D98-96D9-899E158AEF0E}" type="parTrans" cxnId="{F122E55C-7C28-4830-8BEB-1E7486C298B6}">
      <dgm:prSet/>
      <dgm:spPr/>
      <dgm:t>
        <a:bodyPr/>
        <a:lstStyle/>
        <a:p>
          <a:endParaRPr lang="en-AU"/>
        </a:p>
      </dgm:t>
    </dgm:pt>
    <dgm:pt modelId="{8B632F33-C56D-4097-BB7E-C24D75BACB90}" type="sibTrans" cxnId="{F122E55C-7C28-4830-8BEB-1E7486C298B6}">
      <dgm:prSet/>
      <dgm:spPr/>
      <dgm:t>
        <a:bodyPr/>
        <a:lstStyle/>
        <a:p>
          <a:endParaRPr lang="en-AU"/>
        </a:p>
      </dgm:t>
    </dgm:pt>
    <dgm:pt modelId="{163A5FDC-5F89-44A7-A910-08552B1DAE1C}">
      <dgm:prSet phldrT="[Text]"/>
      <dgm:spPr/>
      <dgm:t>
        <a:bodyPr/>
        <a:lstStyle/>
        <a:p>
          <a:r>
            <a:rPr kumimoji="0" lang="en-US" b="0" i="0" u="none" strike="noStrike" cap="none" normalizeH="0" baseline="0" dirty="0" smtClean="0">
              <a:ln/>
              <a:effectLst/>
              <a:latin typeface="GillSans Light" pitchFamily="34" charset="0"/>
            </a:rPr>
            <a:t>2. PO submits  Concept Note to forum for comment, endorsement, and at least two </a:t>
          </a:r>
          <a:r>
            <a:rPr lang="en-US" dirty="0" smtClean="0">
              <a:latin typeface="GillSans Light" pitchFamily="34" charset="0"/>
            </a:rPr>
            <a:t>co-sponsors</a:t>
          </a:r>
          <a:r>
            <a:rPr kumimoji="0" lang="en-US" b="0" i="0" u="none" strike="noStrike" cap="none" normalizeH="0" baseline="0" dirty="0" smtClean="0">
              <a:ln/>
              <a:effectLst/>
              <a:latin typeface="GillSans Light" pitchFamily="34" charset="0"/>
            </a:rPr>
            <a:t>.</a:t>
          </a:r>
          <a:endParaRPr lang="en-AU"/>
        </a:p>
      </dgm:t>
    </dgm:pt>
    <dgm:pt modelId="{F93310D6-6C9B-45C6-B18E-D08EECB4B5E7}" type="parTrans" cxnId="{386D9238-EEC7-4F18-AE94-3F38364D6016}">
      <dgm:prSet/>
      <dgm:spPr/>
      <dgm:t>
        <a:bodyPr/>
        <a:lstStyle/>
        <a:p>
          <a:endParaRPr lang="en-AU"/>
        </a:p>
      </dgm:t>
    </dgm:pt>
    <dgm:pt modelId="{46D364FA-32FF-4DC9-B945-92F498589D8E}" type="sibTrans" cxnId="{386D9238-EEC7-4F18-AE94-3F38364D6016}">
      <dgm:prSet/>
      <dgm:spPr/>
      <dgm:t>
        <a:bodyPr/>
        <a:lstStyle/>
        <a:p>
          <a:endParaRPr lang="en-AU"/>
        </a:p>
      </dgm:t>
    </dgm:pt>
    <dgm:pt modelId="{5AA6C0DF-7391-4992-9444-5FE9AE968F75}">
      <dgm:prSet phldrT="[Text]"/>
      <dgm:spPr/>
      <dgm:t>
        <a:bodyPr/>
        <a:lstStyle/>
        <a:p>
          <a:r>
            <a:rPr lang="en-US" b="1" dirty="0" smtClean="0">
              <a:latin typeface="GillSans Light" pitchFamily="34" charset="0"/>
            </a:rPr>
            <a:t>Stage 2</a:t>
          </a:r>
          <a:r>
            <a:rPr lang="en-US" b="1" dirty="0" smtClean="0">
              <a:latin typeface="Times New Roman"/>
              <a:cs typeface="Times New Roman"/>
            </a:rPr>
            <a:t>—</a:t>
          </a:r>
          <a:r>
            <a:rPr lang="en-US" b="1" dirty="0" smtClean="0">
              <a:latin typeface="GillSans Light" pitchFamily="34" charset="0"/>
            </a:rPr>
            <a:t> Assessment of Concept Note Priority</a:t>
          </a:r>
          <a:endParaRPr lang="en-AU"/>
        </a:p>
      </dgm:t>
    </dgm:pt>
    <dgm:pt modelId="{7D7E091F-457A-4B68-8401-5E3FA6AE970C}" type="parTrans" cxnId="{50CECE5E-BEA9-4AE7-8809-DAC89A6CC56C}">
      <dgm:prSet/>
      <dgm:spPr/>
      <dgm:t>
        <a:bodyPr/>
        <a:lstStyle/>
        <a:p>
          <a:endParaRPr lang="en-AU"/>
        </a:p>
      </dgm:t>
    </dgm:pt>
    <dgm:pt modelId="{756EF0FD-DAE4-4177-B169-2C1788D7FC07}" type="sibTrans" cxnId="{50CECE5E-BEA9-4AE7-8809-DAC89A6CC56C}">
      <dgm:prSet/>
      <dgm:spPr/>
      <dgm:t>
        <a:bodyPr/>
        <a:lstStyle/>
        <a:p>
          <a:endParaRPr lang="en-AU"/>
        </a:p>
      </dgm:t>
    </dgm:pt>
    <dgm:pt modelId="{3201004C-2B94-45AF-B746-AF05F235AFAF}">
      <dgm:prSet phldrT="[Text]"/>
      <dgm:spPr/>
      <dgm:t>
        <a:bodyPr/>
        <a:lstStyle/>
        <a:p>
          <a:r>
            <a:rPr lang="en-US" dirty="0" smtClean="0">
              <a:latin typeface="GillSans Light" pitchFamily="34" charset="0"/>
            </a:rPr>
            <a:t>5. Committees</a:t>
          </a:r>
          <a:r>
            <a:rPr kumimoji="0" lang="en-US" b="0" i="0" u="none" strike="noStrike" cap="none" normalizeH="0" baseline="0" dirty="0" smtClean="0">
              <a:ln/>
              <a:effectLst/>
              <a:latin typeface="GillSans Light" pitchFamily="34" charset="0"/>
            </a:rPr>
            <a:t> and SFOM rank  Concept Notes using the APEC-wide funding criteria and prioritize notes within each rank (10 days).</a:t>
          </a:r>
          <a:endParaRPr lang="en-AU"/>
        </a:p>
      </dgm:t>
    </dgm:pt>
    <dgm:pt modelId="{6FF3A229-EDF9-45D2-AED7-B13C0E732248}" type="parTrans" cxnId="{BAF0F729-825A-4D4D-9FEA-AC9397358DF3}">
      <dgm:prSet/>
      <dgm:spPr/>
      <dgm:t>
        <a:bodyPr/>
        <a:lstStyle/>
        <a:p>
          <a:endParaRPr lang="en-AU"/>
        </a:p>
      </dgm:t>
    </dgm:pt>
    <dgm:pt modelId="{46406F5E-9CC1-4DE2-BABE-09853471A8C3}" type="sibTrans" cxnId="{BAF0F729-825A-4D4D-9FEA-AC9397358DF3}">
      <dgm:prSet/>
      <dgm:spPr/>
      <dgm:t>
        <a:bodyPr/>
        <a:lstStyle/>
        <a:p>
          <a:endParaRPr lang="en-AU"/>
        </a:p>
      </dgm:t>
    </dgm:pt>
    <dgm:pt modelId="{14C69E4D-4249-4CB9-B456-0452EACA71F2}">
      <dgm:prSet phldrT="[Text]"/>
      <dgm:spPr/>
      <dgm:t>
        <a:bodyPr/>
        <a:lstStyle/>
        <a:p>
          <a:r>
            <a:rPr kumimoji="0" lang="en-US" b="0" i="0" u="none" strike="noStrike" cap="none" normalizeH="0" baseline="0" dirty="0" smtClean="0">
              <a:ln/>
              <a:effectLst/>
              <a:latin typeface="GillSans Light" pitchFamily="34" charset="0"/>
            </a:rPr>
            <a:t>6. Secretariat combines the rankings of Committees and SFOM to determine the availability of funding </a:t>
          </a:r>
          <a:r>
            <a:rPr lang="en-US" dirty="0" smtClean="0">
              <a:latin typeface="GillSans Light" pitchFamily="34" charset="0"/>
            </a:rPr>
            <a:t>for Concept Note</a:t>
          </a:r>
          <a:r>
            <a:rPr kumimoji="0" lang="en-US" b="0" i="0" u="none" strike="noStrike" cap="none" normalizeH="0" baseline="0" dirty="0" smtClean="0">
              <a:ln/>
              <a:effectLst/>
              <a:latin typeface="GillSans Light" pitchFamily="34" charset="0"/>
            </a:rPr>
            <a:t>s.</a:t>
          </a:r>
          <a:endParaRPr lang="en-AU"/>
        </a:p>
      </dgm:t>
    </dgm:pt>
    <dgm:pt modelId="{DC7D5E6D-4696-4B7E-811E-49D22984ECE1}" type="parTrans" cxnId="{E00B5D1F-AC42-4022-AA33-ED9E94B333B7}">
      <dgm:prSet/>
      <dgm:spPr/>
      <dgm:t>
        <a:bodyPr/>
        <a:lstStyle/>
        <a:p>
          <a:endParaRPr lang="en-AU"/>
        </a:p>
      </dgm:t>
    </dgm:pt>
    <dgm:pt modelId="{4116514C-03F0-4F2A-A2A2-5AB450127B8E}" type="sibTrans" cxnId="{E00B5D1F-AC42-4022-AA33-ED9E94B333B7}">
      <dgm:prSet/>
      <dgm:spPr/>
      <dgm:t>
        <a:bodyPr/>
        <a:lstStyle/>
        <a:p>
          <a:endParaRPr lang="en-AU"/>
        </a:p>
      </dgm:t>
    </dgm:pt>
    <dgm:pt modelId="{6C41AADF-7FB3-4448-A1CB-61677E03BB96}">
      <dgm:prSet phldrT="[Text]"/>
      <dgm:spPr/>
      <dgm:t>
        <a:bodyPr/>
        <a:lstStyle/>
        <a:p>
          <a:pPr rtl="0"/>
          <a:r>
            <a:rPr lang="en-US" dirty="0" smtClean="0">
              <a:latin typeface="GillSans Light" pitchFamily="34" charset="0"/>
            </a:rPr>
            <a:t>4. PO</a:t>
          </a:r>
          <a:r>
            <a:rPr kumimoji="0" lang="en-US" b="0" i="0" u="none" strike="noStrike" cap="none" normalizeH="0" baseline="0" dirty="0" smtClean="0">
              <a:ln/>
              <a:effectLst/>
              <a:latin typeface="GillSans Light" pitchFamily="34" charset="0"/>
            </a:rPr>
            <a:t> submits  Concept Note to Secretariat by the submission deadline.</a:t>
          </a:r>
          <a:endParaRPr lang="en-AU"/>
        </a:p>
      </dgm:t>
    </dgm:pt>
    <dgm:pt modelId="{EAF23912-1F8C-4CB7-A9E0-E2D06FD3DDE7}" type="parTrans" cxnId="{0E427369-0B2B-4F3D-8A95-FE8D1FE59F68}">
      <dgm:prSet/>
      <dgm:spPr/>
      <dgm:t>
        <a:bodyPr/>
        <a:lstStyle/>
        <a:p>
          <a:endParaRPr lang="en-AU"/>
        </a:p>
      </dgm:t>
    </dgm:pt>
    <dgm:pt modelId="{0AB4D110-CC7E-459F-BD14-C5D103A3F53B}" type="sibTrans" cxnId="{0E427369-0B2B-4F3D-8A95-FE8D1FE59F68}">
      <dgm:prSet/>
      <dgm:spPr/>
      <dgm:t>
        <a:bodyPr/>
        <a:lstStyle/>
        <a:p>
          <a:endParaRPr lang="en-AU"/>
        </a:p>
      </dgm:t>
    </dgm:pt>
    <dgm:pt modelId="{A41F0B20-9504-4327-963D-83573B1F9DF4}">
      <dgm:prSet phldrT="[Text]"/>
      <dgm:spPr/>
      <dgm:t>
        <a:bodyPr/>
        <a:lstStyle/>
        <a:p>
          <a:pPr rtl="0"/>
          <a:r>
            <a:rPr kumimoji="0" lang="en-US" b="0" i="0" u="none" strike="noStrike" cap="none" normalizeH="0" baseline="0" dirty="0" smtClean="0">
              <a:ln/>
              <a:effectLst/>
              <a:latin typeface="GillSans Light" pitchFamily="34" charset="0"/>
            </a:rPr>
            <a:t>3. Originating forum prioritizes endorsed  Concept Notes.</a:t>
          </a:r>
          <a:endParaRPr lang="en-AU"/>
        </a:p>
      </dgm:t>
    </dgm:pt>
    <dgm:pt modelId="{10D0C835-ECEA-4F20-83B6-22F335C0A403}" type="parTrans" cxnId="{D4ACEAD5-78FC-4AAC-AFC5-2759B2812792}">
      <dgm:prSet/>
      <dgm:spPr/>
      <dgm:t>
        <a:bodyPr/>
        <a:lstStyle/>
        <a:p>
          <a:endParaRPr lang="en-AU"/>
        </a:p>
      </dgm:t>
    </dgm:pt>
    <dgm:pt modelId="{3E271E8F-DCB0-47BA-B853-504AA33BB12A}" type="sibTrans" cxnId="{D4ACEAD5-78FC-4AAC-AFC5-2759B2812792}">
      <dgm:prSet/>
      <dgm:spPr/>
      <dgm:t>
        <a:bodyPr/>
        <a:lstStyle/>
        <a:p>
          <a:endParaRPr lang="en-AU"/>
        </a:p>
      </dgm:t>
    </dgm:pt>
    <dgm:pt modelId="{4262D62D-63C4-4CA7-AB3A-50329B48E95E}">
      <dgm:prSet/>
      <dgm:spPr/>
      <dgm:t>
        <a:bodyPr/>
        <a:lstStyle/>
        <a:p>
          <a:r>
            <a:rPr lang="en-US" b="1" dirty="0" smtClean="0">
              <a:latin typeface="GillSans Light" pitchFamily="34" charset="0"/>
            </a:rPr>
            <a:t>Stage 1</a:t>
          </a:r>
          <a:r>
            <a:rPr lang="en-US" b="1" dirty="0" smtClean="0">
              <a:latin typeface="Times New Roman"/>
              <a:cs typeface="Times New Roman"/>
            </a:rPr>
            <a:t>—</a:t>
          </a:r>
          <a:r>
            <a:rPr lang="en-US" b="1" dirty="0" smtClean="0">
              <a:latin typeface="GillSans Light" pitchFamily="34" charset="0"/>
            </a:rPr>
            <a:t> Development and Submission of </a:t>
          </a:r>
          <a:br>
            <a:rPr lang="en-US" b="1" dirty="0" smtClean="0">
              <a:latin typeface="GillSans Light" pitchFamily="34" charset="0"/>
            </a:rPr>
          </a:br>
          <a:r>
            <a:rPr lang="en-US" b="1" dirty="0" smtClean="0">
              <a:latin typeface="GillSans Light" pitchFamily="34" charset="0"/>
            </a:rPr>
            <a:t>Concept Note</a:t>
          </a:r>
          <a:endParaRPr lang="en-US" b="1" dirty="0">
            <a:latin typeface="GillSans Light" pitchFamily="34" charset="0"/>
          </a:endParaRPr>
        </a:p>
      </dgm:t>
    </dgm:pt>
    <dgm:pt modelId="{1A7300DB-68DD-4CB1-8140-1115B120CC46}" type="parTrans" cxnId="{6D4A3745-3EA5-4562-B1CD-0D3167C8896A}">
      <dgm:prSet/>
      <dgm:spPr/>
      <dgm:t>
        <a:bodyPr/>
        <a:lstStyle/>
        <a:p>
          <a:endParaRPr lang="en-AU"/>
        </a:p>
      </dgm:t>
    </dgm:pt>
    <dgm:pt modelId="{9D274895-BB25-4547-B0DE-F371A894EA2E}" type="sibTrans" cxnId="{6D4A3745-3EA5-4562-B1CD-0D3167C8896A}">
      <dgm:prSet/>
      <dgm:spPr/>
      <dgm:t>
        <a:bodyPr/>
        <a:lstStyle/>
        <a:p>
          <a:endParaRPr lang="en-AU"/>
        </a:p>
      </dgm:t>
    </dgm:pt>
    <dgm:pt modelId="{97E931D1-71D3-40A5-B10A-780C855CFD4A}">
      <dgm:prSet phldrT="[Text]"/>
      <dgm:spPr/>
      <dgm:t>
        <a:bodyPr/>
        <a:lstStyle/>
        <a:p>
          <a:pPr rtl="0"/>
          <a:r>
            <a:rPr kumimoji="0" lang="en-US" b="0" i="0" u="none" strike="noStrike" cap="none" normalizeH="0" baseline="0" dirty="0" smtClean="0">
              <a:ln/>
              <a:effectLst/>
              <a:latin typeface="GillSans Light" pitchFamily="34" charset="0"/>
            </a:rPr>
            <a:t>9. POs are notified of pre-approval or dissaproval of  Concept Notes.</a:t>
          </a:r>
          <a:endParaRPr lang="en-AU"/>
        </a:p>
      </dgm:t>
    </dgm:pt>
    <dgm:pt modelId="{C03DC577-9B40-4FD0-8939-0D7E5A4F9750}" type="parTrans" cxnId="{B8D1EC6C-B0AF-4707-B2F9-B4C8F353F876}">
      <dgm:prSet/>
      <dgm:spPr/>
      <dgm:t>
        <a:bodyPr/>
        <a:lstStyle/>
        <a:p>
          <a:endParaRPr lang="en-AU"/>
        </a:p>
      </dgm:t>
    </dgm:pt>
    <dgm:pt modelId="{E447B727-8BBD-41FA-9CD6-38346B921A87}" type="sibTrans" cxnId="{B8D1EC6C-B0AF-4707-B2F9-B4C8F353F876}">
      <dgm:prSet/>
      <dgm:spPr/>
      <dgm:t>
        <a:bodyPr/>
        <a:lstStyle/>
        <a:p>
          <a:endParaRPr lang="en-AU"/>
        </a:p>
      </dgm:t>
    </dgm:pt>
    <dgm:pt modelId="{8F1A1B6D-2F60-4273-8999-0D9247C687FD}">
      <dgm:prSet phldrT="[Text]"/>
      <dgm:spPr/>
      <dgm:t>
        <a:bodyPr/>
        <a:lstStyle/>
        <a:p>
          <a:pPr rtl="0"/>
          <a:r>
            <a:rPr kumimoji="0" lang="en-US" b="0" i="0" u="none" strike="noStrike" cap="none" normalizeH="0" baseline="0" dirty="0" smtClean="0">
              <a:ln/>
              <a:effectLst/>
              <a:latin typeface="GillSans Light" pitchFamily="34" charset="0"/>
            </a:rPr>
            <a:t>6a. Depending on the availability of funds, PDMs create an </a:t>
          </a:r>
          <a:r>
            <a:rPr lang="en-US" dirty="0" smtClean="0">
              <a:latin typeface="GillSans Light" pitchFamily="34" charset="0"/>
            </a:rPr>
            <a:t>APEC</a:t>
          </a:r>
          <a:r>
            <a:rPr lang="en-US" dirty="0">
              <a:latin typeface="GillSans Light" pitchFamily="34" charset="0"/>
            </a:rPr>
            <a:t>-</a:t>
          </a:r>
          <a:r>
            <a:rPr kumimoji="0" lang="en-US" b="0" i="0" u="none" strike="noStrike" cap="none" normalizeH="0" baseline="0" dirty="0" smtClean="0">
              <a:ln/>
              <a:effectLst/>
              <a:latin typeface="GillSans Light" pitchFamily="34" charset="0"/>
            </a:rPr>
            <a:t>wide prioritization</a:t>
          </a:r>
          <a:r>
            <a:rPr kumimoji="0" lang="en-US" b="0" i="0" u="none" strike="noStrike" cap="none" normalizeH="0" dirty="0" smtClean="0">
              <a:ln/>
              <a:effectLst/>
              <a:latin typeface="GillSans Light" pitchFamily="34" charset="0"/>
            </a:rPr>
            <a:t> </a:t>
          </a:r>
          <a:r>
            <a:rPr kumimoji="0" lang="en-US" b="0" i="0" u="none" strike="noStrike" cap="none" normalizeH="0" baseline="0" dirty="0" smtClean="0">
              <a:ln/>
              <a:effectLst/>
              <a:latin typeface="GillSans Light" pitchFamily="34" charset="0"/>
            </a:rPr>
            <a:t>list</a:t>
          </a:r>
          <a:r>
            <a:rPr kumimoji="0" lang="en-US" b="0" i="0" u="none" strike="noStrike" cap="none" normalizeH="0" dirty="0" smtClean="0">
              <a:ln/>
              <a:effectLst/>
              <a:latin typeface="GillSans Light" pitchFamily="34" charset="0"/>
            </a:rPr>
            <a:t> </a:t>
          </a:r>
          <a:r>
            <a:rPr kumimoji="0" lang="en-US" b="0" i="0" u="none" strike="noStrike" cap="none" normalizeH="0" baseline="0" dirty="0" smtClean="0">
              <a:ln/>
              <a:effectLst/>
              <a:latin typeface="GillSans Light" pitchFamily="34" charset="0"/>
            </a:rPr>
            <a:t>respecting the priority of committees and SFOM (1 week).</a:t>
          </a:r>
          <a:endParaRPr lang="en-AU"/>
        </a:p>
      </dgm:t>
    </dgm:pt>
    <dgm:pt modelId="{62D72A62-5F1E-4B2E-8685-F876AF17FF6B}" type="parTrans" cxnId="{E7A18E6F-0F7A-4D62-A2F4-4AD5B0205FE5}">
      <dgm:prSet/>
      <dgm:spPr/>
      <dgm:t>
        <a:bodyPr/>
        <a:lstStyle/>
        <a:p>
          <a:endParaRPr lang="en-AU"/>
        </a:p>
      </dgm:t>
    </dgm:pt>
    <dgm:pt modelId="{D1C5F772-EC0D-43BE-9EAC-6C0C9B68A89F}" type="sibTrans" cxnId="{E7A18E6F-0F7A-4D62-A2F4-4AD5B0205FE5}">
      <dgm:prSet/>
      <dgm:spPr/>
      <dgm:t>
        <a:bodyPr/>
        <a:lstStyle/>
        <a:p>
          <a:endParaRPr lang="en-AU"/>
        </a:p>
      </dgm:t>
    </dgm:pt>
    <dgm:pt modelId="{EDD81E16-2E6B-4E9A-96A2-6D2A1EA17754}">
      <dgm:prSet phldrT="[Text]"/>
      <dgm:spPr/>
      <dgm:t>
        <a:bodyPr/>
        <a:lstStyle/>
        <a:p>
          <a:r>
            <a:rPr kumimoji="0" lang="en-US" b="0" i="0" u="none" strike="noStrike" cap="none" normalizeH="0" baseline="0" dirty="0" smtClean="0">
              <a:ln/>
              <a:effectLst/>
              <a:latin typeface="GillSans Light" pitchFamily="34" charset="0"/>
            </a:rPr>
            <a:t>7. Secretariat recommends </a:t>
          </a:r>
          <a:r>
            <a:rPr lang="en-US" dirty="0" smtClean="0">
              <a:latin typeface="GillSans Light" pitchFamily="34" charset="0"/>
            </a:rPr>
            <a:t>to BMC in-principle </a:t>
          </a:r>
          <a:r>
            <a:rPr kumimoji="0" lang="en-US" b="0" i="0" u="none" strike="noStrike" cap="none" normalizeH="0" baseline="0" dirty="0" smtClean="0">
              <a:ln/>
              <a:effectLst/>
              <a:latin typeface="GillSans Light" pitchFamily="34" charset="0"/>
            </a:rPr>
            <a:t>approval of highest-priority  Concept Notes that fit </a:t>
          </a:r>
          <a:r>
            <a:rPr lang="en-US" dirty="0" smtClean="0">
              <a:latin typeface="GillSans Light" pitchFamily="34" charset="0"/>
            </a:rPr>
            <a:t>under </a:t>
          </a:r>
          <a:r>
            <a:rPr kumimoji="0" lang="en-US" b="0" i="0" u="none" strike="noStrike" cap="none" normalizeH="0" baseline="0" dirty="0" smtClean="0">
              <a:ln/>
              <a:effectLst/>
              <a:latin typeface="GillSans Light" pitchFamily="34" charset="0"/>
            </a:rPr>
            <a:t>funding cap.</a:t>
          </a:r>
          <a:endParaRPr lang="en-AU"/>
        </a:p>
      </dgm:t>
    </dgm:pt>
    <dgm:pt modelId="{E96E93BF-6931-431E-B8A0-0E3C4EC880D2}" type="parTrans" cxnId="{D722AE44-3054-470F-9300-A3091AC078CD}">
      <dgm:prSet/>
      <dgm:spPr/>
      <dgm:t>
        <a:bodyPr/>
        <a:lstStyle/>
        <a:p>
          <a:endParaRPr lang="en-AU"/>
        </a:p>
      </dgm:t>
    </dgm:pt>
    <dgm:pt modelId="{50C85DEA-6392-4770-9BF6-76B68F770FCF}" type="sibTrans" cxnId="{D722AE44-3054-470F-9300-A3091AC078CD}">
      <dgm:prSet/>
      <dgm:spPr/>
      <dgm:t>
        <a:bodyPr/>
        <a:lstStyle/>
        <a:p>
          <a:endParaRPr lang="en-AU"/>
        </a:p>
      </dgm:t>
    </dgm:pt>
    <dgm:pt modelId="{809278F4-CB64-486C-9E74-66BCF76B8965}">
      <dgm:prSet phldrT="[Text]"/>
      <dgm:spPr/>
      <dgm:t>
        <a:bodyPr/>
        <a:lstStyle/>
        <a:p>
          <a:r>
            <a:rPr kumimoji="0" lang="en-US" b="0" i="0" u="none" strike="noStrike" cap="none" normalizeH="0" baseline="0" dirty="0" smtClean="0">
              <a:ln/>
              <a:effectLst/>
              <a:latin typeface="GillSans Light" pitchFamily="34" charset="0"/>
            </a:rPr>
            <a:t>8. BMC considers  Concept Notes and gives</a:t>
          </a:r>
          <a:r>
            <a:rPr kumimoji="0" lang="en-US" b="0" i="0" u="none" strike="noStrike" cap="none" normalizeH="0" dirty="0" smtClean="0">
              <a:ln/>
              <a:effectLst/>
              <a:latin typeface="GillSans Light" pitchFamily="34" charset="0"/>
            </a:rPr>
            <a:t> </a:t>
          </a:r>
          <a:r>
            <a:rPr kumimoji="0" lang="en-US" b="0" i="0" u="none" strike="noStrike" cap="none" normalizeH="0" baseline="0" dirty="0" smtClean="0">
              <a:ln/>
              <a:effectLst/>
              <a:latin typeface="GillSans Light" pitchFamily="34" charset="0"/>
            </a:rPr>
            <a:t>in-principle approval or</a:t>
          </a:r>
          <a:r>
            <a:rPr kumimoji="0" lang="en-US" b="0" i="0" u="none" strike="noStrike" cap="none" normalizeH="0" dirty="0" smtClean="0">
              <a:ln/>
              <a:effectLst/>
              <a:latin typeface="GillSans Light" pitchFamily="34" charset="0"/>
            </a:rPr>
            <a:t> dissaproval of  Concept Notes </a:t>
          </a:r>
          <a:r>
            <a:rPr kumimoji="0" lang="en-US" b="0" i="0" u="none" strike="noStrike" cap="none" normalizeH="0" baseline="0" dirty="0" smtClean="0">
              <a:ln/>
              <a:effectLst/>
              <a:latin typeface="GillSans Light" pitchFamily="34" charset="0"/>
            </a:rPr>
            <a:t>(3 days).</a:t>
          </a:r>
          <a:endParaRPr lang="en-AU"/>
        </a:p>
      </dgm:t>
    </dgm:pt>
    <dgm:pt modelId="{B79A8595-2DBA-4BA2-BEDB-3A3755185DC8}" type="parTrans" cxnId="{F485035E-52ED-4922-AC48-137AE6F50360}">
      <dgm:prSet/>
      <dgm:spPr/>
      <dgm:t>
        <a:bodyPr/>
        <a:lstStyle/>
        <a:p>
          <a:endParaRPr lang="en-AU"/>
        </a:p>
      </dgm:t>
    </dgm:pt>
    <dgm:pt modelId="{E7E4344E-0F32-40AE-A89F-516874A4BEEA}" type="sibTrans" cxnId="{F485035E-52ED-4922-AC48-137AE6F50360}">
      <dgm:prSet/>
      <dgm:spPr/>
      <dgm:t>
        <a:bodyPr/>
        <a:lstStyle/>
        <a:p>
          <a:endParaRPr lang="en-AU"/>
        </a:p>
      </dgm:t>
    </dgm:pt>
    <dgm:pt modelId="{F4F64E45-8A8E-4552-8FF6-92751F5CC6CC}">
      <dgm:prSet phldrT="[Text]"/>
      <dgm:spPr/>
      <dgm:t>
        <a:bodyPr/>
        <a:lstStyle/>
        <a:p>
          <a:pPr rtl="0">
            <a:spcAft>
              <a:spcPts val="0"/>
            </a:spcAft>
          </a:pPr>
          <a:r>
            <a:rPr lang="en-US" b="1" dirty="0" smtClean="0">
              <a:latin typeface="GillSans Light" pitchFamily="34" charset="0"/>
            </a:rPr>
            <a:t>Stage 3</a:t>
          </a:r>
          <a:r>
            <a:rPr lang="en-US" b="1" dirty="0" smtClean="0">
              <a:latin typeface="Times New Roman"/>
              <a:cs typeface="Times New Roman"/>
            </a:rPr>
            <a:t>—</a:t>
          </a:r>
          <a:endParaRPr lang="en-US" b="1" dirty="0" smtClean="0">
            <a:latin typeface="GillSans Light" pitchFamily="34" charset="0"/>
          </a:endParaRPr>
        </a:p>
        <a:p>
          <a:pPr rtl="0">
            <a:spcAft>
              <a:spcPct val="35000"/>
            </a:spcAft>
          </a:pPr>
          <a:r>
            <a:rPr lang="en-US" b="1" dirty="0" smtClean="0">
              <a:latin typeface="GillSans Light" pitchFamily="34" charset="0"/>
            </a:rPr>
            <a:t>Full Project Development</a:t>
          </a:r>
          <a:endParaRPr lang="en-AU"/>
        </a:p>
      </dgm:t>
    </dgm:pt>
    <dgm:pt modelId="{11418E4B-3673-426D-A3C4-42190C53E93B}" type="parTrans" cxnId="{AAC08823-8D34-4F18-B5DE-7C5AD66B26C2}">
      <dgm:prSet/>
      <dgm:spPr/>
      <dgm:t>
        <a:bodyPr/>
        <a:lstStyle/>
        <a:p>
          <a:endParaRPr lang="en-AU"/>
        </a:p>
      </dgm:t>
    </dgm:pt>
    <dgm:pt modelId="{B4C082B8-AF56-4D40-861A-075BF205AFF2}" type="sibTrans" cxnId="{AAC08823-8D34-4F18-B5DE-7C5AD66B26C2}">
      <dgm:prSet/>
      <dgm:spPr/>
      <dgm:t>
        <a:bodyPr/>
        <a:lstStyle/>
        <a:p>
          <a:endParaRPr lang="en-AU"/>
        </a:p>
      </dgm:t>
    </dgm:pt>
    <dgm:pt modelId="{A36B89B2-9EE6-4CE0-B130-57A758C56A73}">
      <dgm:prSet phldrT="[Text]"/>
      <dgm:spPr/>
      <dgm:t>
        <a:bodyPr/>
        <a:lstStyle/>
        <a:p>
          <a:pPr rtl="0"/>
          <a:r>
            <a:rPr kumimoji="0" lang="en-US" b="0" i="0" u="none" strike="noStrike" cap="none" normalizeH="0" baseline="0" dirty="0" smtClean="0">
              <a:ln/>
              <a:effectLst/>
              <a:latin typeface="GillSans Light" pitchFamily="34" charset="0"/>
            </a:rPr>
            <a:t>10. POs </a:t>
          </a:r>
          <a:r>
            <a:rPr lang="en-US" dirty="0">
              <a:latin typeface="GillSans Light" pitchFamily="34" charset="0"/>
            </a:rPr>
            <a:t>with</a:t>
          </a:r>
          <a:r>
            <a:rPr kumimoji="0" lang="en-US" b="0" i="0" u="none" strike="noStrike" cap="none" normalizeH="0" baseline="0" dirty="0" smtClean="0">
              <a:ln/>
              <a:effectLst/>
              <a:latin typeface="GillSans Light" pitchFamily="34" charset="0"/>
            </a:rPr>
            <a:t> in-principle approved  Concept Notes develop </a:t>
          </a:r>
          <a:r>
            <a:rPr lang="en-US" dirty="0" smtClean="0">
              <a:latin typeface="GillSans Light" pitchFamily="34" charset="0"/>
            </a:rPr>
            <a:t>proposals using template at Appendix B, </a:t>
          </a:r>
          <a:r>
            <a:rPr kumimoji="0" lang="en-US" b="0" i="0" u="none" strike="noStrike" cap="none" normalizeH="0" baseline="0" dirty="0" smtClean="0">
              <a:ln/>
              <a:effectLst/>
              <a:latin typeface="GillSans Light" pitchFamily="34" charset="0"/>
            </a:rPr>
            <a:t>with assistance from forum and the Secretariat</a:t>
          </a:r>
          <a:endParaRPr lang="en-AU"/>
        </a:p>
      </dgm:t>
    </dgm:pt>
    <dgm:pt modelId="{D6A559D3-83F5-41F9-A2EF-AFFB7E7A5AD2}" type="parTrans" cxnId="{2DE183FC-9785-47BE-BFD0-AADDC8F29E20}">
      <dgm:prSet/>
      <dgm:spPr/>
      <dgm:t>
        <a:bodyPr/>
        <a:lstStyle/>
        <a:p>
          <a:endParaRPr lang="en-AU"/>
        </a:p>
      </dgm:t>
    </dgm:pt>
    <dgm:pt modelId="{9D8795DF-BB49-4BB2-BC8A-64FBEE53FA6C}" type="sibTrans" cxnId="{2DE183FC-9785-47BE-BFD0-AADDC8F29E20}">
      <dgm:prSet/>
      <dgm:spPr/>
      <dgm:t>
        <a:bodyPr/>
        <a:lstStyle/>
        <a:p>
          <a:endParaRPr lang="en-AU"/>
        </a:p>
      </dgm:t>
    </dgm:pt>
    <dgm:pt modelId="{977D3608-FB5B-4694-9DA7-71F1D399B68D}">
      <dgm:prSet phldrT="[Text]"/>
      <dgm:spPr/>
      <dgm:t>
        <a:bodyPr/>
        <a:lstStyle/>
        <a:p>
          <a:pPr rtl="0"/>
          <a:r>
            <a:rPr kumimoji="0" lang="en-US" b="0" i="0" u="none" strike="noStrike" cap="none" normalizeH="0" baseline="0" dirty="0" smtClean="0">
              <a:ln/>
              <a:effectLst/>
              <a:latin typeface="GillSans Light" pitchFamily="34" charset="0"/>
            </a:rPr>
            <a:t>11. Forum endorses full proposal and carries</a:t>
          </a:r>
          <a:r>
            <a:rPr kumimoji="0" lang="en-US" b="0" i="0" u="none" strike="noStrike" cap="none" normalizeH="0" dirty="0" smtClean="0">
              <a:ln/>
              <a:effectLst/>
              <a:latin typeface="GillSans Light" pitchFamily="34" charset="0"/>
            </a:rPr>
            <a:t> out </a:t>
          </a:r>
          <a:r>
            <a:rPr kumimoji="0" lang="en-US" b="0" i="0" u="none" strike="noStrike" cap="none" normalizeH="0" baseline="0" dirty="0" smtClean="0">
              <a:ln/>
              <a:effectLst/>
              <a:latin typeface="GillSans Light" pitchFamily="34" charset="0"/>
            </a:rPr>
            <a:t>assessment using the quality assessment framework  (QAF) at Appendix E.</a:t>
          </a:r>
          <a:endParaRPr lang="en-AU"/>
        </a:p>
      </dgm:t>
    </dgm:pt>
    <dgm:pt modelId="{765CB2E0-DB8C-4E7E-8971-A5FD6D93A058}" type="parTrans" cxnId="{83B3C79C-F14E-4C44-AC39-EF75B611441F}">
      <dgm:prSet/>
      <dgm:spPr/>
      <dgm:t>
        <a:bodyPr/>
        <a:lstStyle/>
        <a:p>
          <a:endParaRPr lang="en-AU"/>
        </a:p>
      </dgm:t>
    </dgm:pt>
    <dgm:pt modelId="{3488BBD0-8138-4E39-B4C4-53A70A138E9D}" type="sibTrans" cxnId="{83B3C79C-F14E-4C44-AC39-EF75B611441F}">
      <dgm:prSet/>
      <dgm:spPr/>
      <dgm:t>
        <a:bodyPr/>
        <a:lstStyle/>
        <a:p>
          <a:endParaRPr lang="en-AU"/>
        </a:p>
      </dgm:t>
    </dgm:pt>
    <dgm:pt modelId="{7E4F4E79-8406-4920-9C61-7D2D9D17DE84}">
      <dgm:prSet phldrT="[Text]"/>
      <dgm:spPr/>
      <dgm:t>
        <a:bodyPr/>
        <a:lstStyle/>
        <a:p>
          <a:pPr rtl="0"/>
          <a:r>
            <a:rPr kumimoji="0" lang="en-US" b="0" i="0" u="none" strike="noStrike" cap="none" normalizeH="0" baseline="0" dirty="0" smtClean="0">
              <a:ln/>
              <a:effectLst/>
              <a:latin typeface="GillSans Light" pitchFamily="34" charset="0"/>
            </a:rPr>
            <a:t>12.  Secretariat carries out quality assessment of proposal using quality criteria in Appendix F</a:t>
          </a:r>
          <a:r>
            <a:rPr kumimoji="0" lang="en-US" b="0" i="0" u="none" strike="noStrike" cap="none" normalizeH="0" dirty="0" smtClean="0">
              <a:ln/>
              <a:effectLst/>
              <a:latin typeface="GillSans Light" pitchFamily="34" charset="0"/>
            </a:rPr>
            <a:t> and works with PO until proposal reaches a satisfactory assessment on all criteria.</a:t>
          </a:r>
          <a:endParaRPr lang="en-AU"/>
        </a:p>
      </dgm:t>
    </dgm:pt>
    <dgm:pt modelId="{DB6FDDF1-9BB6-4C0F-A746-25B375C5C2D7}" type="parTrans" cxnId="{50DCC873-3303-4C60-B354-A02F680B64FA}">
      <dgm:prSet/>
      <dgm:spPr/>
      <dgm:t>
        <a:bodyPr/>
        <a:lstStyle/>
        <a:p>
          <a:endParaRPr lang="en-AU"/>
        </a:p>
      </dgm:t>
    </dgm:pt>
    <dgm:pt modelId="{A37AC242-0EEC-4DCC-9517-39CEB54B2D69}" type="sibTrans" cxnId="{50DCC873-3303-4C60-B354-A02F680B64FA}">
      <dgm:prSet/>
      <dgm:spPr/>
      <dgm:t>
        <a:bodyPr/>
        <a:lstStyle/>
        <a:p>
          <a:endParaRPr lang="en-AU"/>
        </a:p>
      </dgm:t>
    </dgm:pt>
    <dgm:pt modelId="{E0543DF7-37F8-4A5B-B045-0A3204DF606E}">
      <dgm:prSet phldrT="[Text]"/>
      <dgm:spPr/>
      <dgm:t>
        <a:bodyPr/>
        <a:lstStyle/>
        <a:p>
          <a:pPr rtl="0"/>
          <a:r>
            <a:rPr kumimoji="0" lang="en-US" b="0" i="0" u="none" strike="noStrike" cap="none" normalizeH="0" baseline="0" dirty="0" smtClean="0">
              <a:ln/>
              <a:effectLst/>
              <a:latin typeface="GillSans Light" pitchFamily="34" charset="0"/>
            </a:rPr>
            <a:t>13.  Secretariat recommends satisfactory quality proposals to BMC for endorsement. BMC considers proposals and approves or dissaproves the documents (3 days).</a:t>
          </a:r>
          <a:endParaRPr lang="en-AU"/>
        </a:p>
      </dgm:t>
    </dgm:pt>
    <dgm:pt modelId="{55E6ED4B-6350-4F73-8DE6-04968DD81AA3}" type="parTrans" cxnId="{71103B30-15B1-4750-97ED-E593E24C8272}">
      <dgm:prSet/>
      <dgm:spPr/>
      <dgm:t>
        <a:bodyPr/>
        <a:lstStyle/>
        <a:p>
          <a:endParaRPr lang="en-AU"/>
        </a:p>
      </dgm:t>
    </dgm:pt>
    <dgm:pt modelId="{EA05C35E-7FDF-44A9-B811-92F5D2BBA8CB}" type="sibTrans" cxnId="{71103B30-15B1-4750-97ED-E593E24C8272}">
      <dgm:prSet/>
      <dgm:spPr/>
      <dgm:t>
        <a:bodyPr/>
        <a:lstStyle/>
        <a:p>
          <a:endParaRPr lang="en-AU"/>
        </a:p>
      </dgm:t>
    </dgm:pt>
    <dgm:pt modelId="{2F392ED4-2C5A-403B-A36F-F32AD59C7DEE}" type="pres">
      <dgm:prSet presAssocID="{38CB1F31-187B-4B46-AA9F-764E681C1811}" presName="diagram" presStyleCnt="0">
        <dgm:presLayoutVars>
          <dgm:chPref val="1"/>
          <dgm:dir/>
          <dgm:animOne val="branch"/>
          <dgm:animLvl val="lvl"/>
          <dgm:resizeHandles/>
        </dgm:presLayoutVars>
      </dgm:prSet>
      <dgm:spPr/>
      <dgm:t>
        <a:bodyPr/>
        <a:lstStyle/>
        <a:p>
          <a:endParaRPr lang="en-AU"/>
        </a:p>
      </dgm:t>
    </dgm:pt>
    <dgm:pt modelId="{24E6E312-C7BD-447A-BA8E-CA3AD7115D68}" type="pres">
      <dgm:prSet presAssocID="{4262D62D-63C4-4CA7-AB3A-50329B48E95E}" presName="root" presStyleCnt="0"/>
      <dgm:spPr/>
    </dgm:pt>
    <dgm:pt modelId="{7D40F175-F0B0-41C9-A8F4-AB626186D9EB}" type="pres">
      <dgm:prSet presAssocID="{4262D62D-63C4-4CA7-AB3A-50329B48E95E}" presName="rootComposite" presStyleCnt="0"/>
      <dgm:spPr/>
    </dgm:pt>
    <dgm:pt modelId="{2BC4BC57-175B-4102-82D7-116B19BEDC47}" type="pres">
      <dgm:prSet presAssocID="{4262D62D-63C4-4CA7-AB3A-50329B48E95E}" presName="rootText" presStyleLbl="node1" presStyleIdx="0" presStyleCnt="3"/>
      <dgm:spPr/>
      <dgm:t>
        <a:bodyPr/>
        <a:lstStyle/>
        <a:p>
          <a:endParaRPr lang="en-AU"/>
        </a:p>
      </dgm:t>
    </dgm:pt>
    <dgm:pt modelId="{AA856B10-86C5-4B9B-9CED-BB405A62A046}" type="pres">
      <dgm:prSet presAssocID="{4262D62D-63C4-4CA7-AB3A-50329B48E95E}" presName="rootConnector" presStyleLbl="node1" presStyleIdx="0" presStyleCnt="3"/>
      <dgm:spPr/>
      <dgm:t>
        <a:bodyPr/>
        <a:lstStyle/>
        <a:p>
          <a:endParaRPr lang="en-AU"/>
        </a:p>
      </dgm:t>
    </dgm:pt>
    <dgm:pt modelId="{4459E146-F624-46C8-A5B5-95AD9623AB95}" type="pres">
      <dgm:prSet presAssocID="{4262D62D-63C4-4CA7-AB3A-50329B48E95E}" presName="childShape" presStyleCnt="0"/>
      <dgm:spPr/>
    </dgm:pt>
    <dgm:pt modelId="{26E97337-9435-4DB1-915C-C222708C5D5A}" type="pres">
      <dgm:prSet presAssocID="{24E1E1A0-EB35-4D98-96D9-899E158AEF0E}" presName="Name13" presStyleLbl="parChTrans1D2" presStyleIdx="0" presStyleCnt="14"/>
      <dgm:spPr/>
      <dgm:t>
        <a:bodyPr/>
        <a:lstStyle/>
        <a:p>
          <a:endParaRPr lang="en-AU"/>
        </a:p>
      </dgm:t>
    </dgm:pt>
    <dgm:pt modelId="{20871757-C4C5-40D4-B499-B5D8E5D9FA50}" type="pres">
      <dgm:prSet presAssocID="{A16624E5-928E-4C77-8143-8A8EA4A8C45D}" presName="childText" presStyleLbl="bgAcc1" presStyleIdx="0" presStyleCnt="14">
        <dgm:presLayoutVars>
          <dgm:bulletEnabled val="1"/>
        </dgm:presLayoutVars>
      </dgm:prSet>
      <dgm:spPr/>
      <dgm:t>
        <a:bodyPr/>
        <a:lstStyle/>
        <a:p>
          <a:endParaRPr lang="en-AU"/>
        </a:p>
      </dgm:t>
    </dgm:pt>
    <dgm:pt modelId="{FC7C3C3D-69D7-4B55-8A38-E61D740B0600}" type="pres">
      <dgm:prSet presAssocID="{F93310D6-6C9B-45C6-B18E-D08EECB4B5E7}" presName="Name13" presStyleLbl="parChTrans1D2" presStyleIdx="1" presStyleCnt="14"/>
      <dgm:spPr/>
      <dgm:t>
        <a:bodyPr/>
        <a:lstStyle/>
        <a:p>
          <a:endParaRPr lang="en-AU"/>
        </a:p>
      </dgm:t>
    </dgm:pt>
    <dgm:pt modelId="{82F89166-5BB6-4EF7-ACC2-A7830FA48560}" type="pres">
      <dgm:prSet presAssocID="{163A5FDC-5F89-44A7-A910-08552B1DAE1C}" presName="childText" presStyleLbl="bgAcc1" presStyleIdx="1" presStyleCnt="14">
        <dgm:presLayoutVars>
          <dgm:bulletEnabled val="1"/>
        </dgm:presLayoutVars>
      </dgm:prSet>
      <dgm:spPr/>
      <dgm:t>
        <a:bodyPr/>
        <a:lstStyle/>
        <a:p>
          <a:endParaRPr lang="en-AU"/>
        </a:p>
      </dgm:t>
    </dgm:pt>
    <dgm:pt modelId="{B470600F-9DCF-4873-AFBD-CAD71300F5D7}" type="pres">
      <dgm:prSet presAssocID="{10D0C835-ECEA-4F20-83B6-22F335C0A403}" presName="Name13" presStyleLbl="parChTrans1D2" presStyleIdx="2" presStyleCnt="14"/>
      <dgm:spPr/>
      <dgm:t>
        <a:bodyPr/>
        <a:lstStyle/>
        <a:p>
          <a:endParaRPr lang="en-AU"/>
        </a:p>
      </dgm:t>
    </dgm:pt>
    <dgm:pt modelId="{5B8D6832-CC2A-47AC-8102-300A683576EA}" type="pres">
      <dgm:prSet presAssocID="{A41F0B20-9504-4327-963D-83573B1F9DF4}" presName="childText" presStyleLbl="bgAcc1" presStyleIdx="2" presStyleCnt="14">
        <dgm:presLayoutVars>
          <dgm:bulletEnabled val="1"/>
        </dgm:presLayoutVars>
      </dgm:prSet>
      <dgm:spPr/>
      <dgm:t>
        <a:bodyPr/>
        <a:lstStyle/>
        <a:p>
          <a:endParaRPr lang="en-AU"/>
        </a:p>
      </dgm:t>
    </dgm:pt>
    <dgm:pt modelId="{57A7BBEA-CFB8-46C3-9B81-B7FAB32AEDA5}" type="pres">
      <dgm:prSet presAssocID="{EAF23912-1F8C-4CB7-A9E0-E2D06FD3DDE7}" presName="Name13" presStyleLbl="parChTrans1D2" presStyleIdx="3" presStyleCnt="14"/>
      <dgm:spPr/>
      <dgm:t>
        <a:bodyPr/>
        <a:lstStyle/>
        <a:p>
          <a:endParaRPr lang="en-AU"/>
        </a:p>
      </dgm:t>
    </dgm:pt>
    <dgm:pt modelId="{4C68B5AB-46D3-4494-9F46-9F4103893BC1}" type="pres">
      <dgm:prSet presAssocID="{6C41AADF-7FB3-4448-A1CB-61677E03BB96}" presName="childText" presStyleLbl="bgAcc1" presStyleIdx="3" presStyleCnt="14">
        <dgm:presLayoutVars>
          <dgm:bulletEnabled val="1"/>
        </dgm:presLayoutVars>
      </dgm:prSet>
      <dgm:spPr/>
      <dgm:t>
        <a:bodyPr/>
        <a:lstStyle/>
        <a:p>
          <a:endParaRPr lang="en-AU"/>
        </a:p>
      </dgm:t>
    </dgm:pt>
    <dgm:pt modelId="{F6E9E1F8-38BC-4166-9536-4C3CD43C67C2}" type="pres">
      <dgm:prSet presAssocID="{5AA6C0DF-7391-4992-9444-5FE9AE968F75}" presName="root" presStyleCnt="0"/>
      <dgm:spPr/>
    </dgm:pt>
    <dgm:pt modelId="{3B60455C-85D3-4FE5-B404-89A7B431DF0A}" type="pres">
      <dgm:prSet presAssocID="{5AA6C0DF-7391-4992-9444-5FE9AE968F75}" presName="rootComposite" presStyleCnt="0"/>
      <dgm:spPr/>
    </dgm:pt>
    <dgm:pt modelId="{94DD2E90-8F9D-4099-8CEE-AC40B3FDE3E0}" type="pres">
      <dgm:prSet presAssocID="{5AA6C0DF-7391-4992-9444-5FE9AE968F75}" presName="rootText" presStyleLbl="node1" presStyleIdx="1" presStyleCnt="3"/>
      <dgm:spPr/>
      <dgm:t>
        <a:bodyPr/>
        <a:lstStyle/>
        <a:p>
          <a:endParaRPr lang="en-AU"/>
        </a:p>
      </dgm:t>
    </dgm:pt>
    <dgm:pt modelId="{7952FE53-59EA-41F0-97DA-2837BA00875E}" type="pres">
      <dgm:prSet presAssocID="{5AA6C0DF-7391-4992-9444-5FE9AE968F75}" presName="rootConnector" presStyleLbl="node1" presStyleIdx="1" presStyleCnt="3"/>
      <dgm:spPr/>
      <dgm:t>
        <a:bodyPr/>
        <a:lstStyle/>
        <a:p>
          <a:endParaRPr lang="en-AU"/>
        </a:p>
      </dgm:t>
    </dgm:pt>
    <dgm:pt modelId="{94624105-6637-4CEE-8D33-DB92348FD507}" type="pres">
      <dgm:prSet presAssocID="{5AA6C0DF-7391-4992-9444-5FE9AE968F75}" presName="childShape" presStyleCnt="0"/>
      <dgm:spPr/>
    </dgm:pt>
    <dgm:pt modelId="{F3AC8D88-95F1-46E1-AACE-B24BBD1C358A}" type="pres">
      <dgm:prSet presAssocID="{6FF3A229-EDF9-45D2-AED7-B13C0E732248}" presName="Name13" presStyleLbl="parChTrans1D2" presStyleIdx="4" presStyleCnt="14"/>
      <dgm:spPr/>
      <dgm:t>
        <a:bodyPr/>
        <a:lstStyle/>
        <a:p>
          <a:endParaRPr lang="en-AU"/>
        </a:p>
      </dgm:t>
    </dgm:pt>
    <dgm:pt modelId="{DE54B053-DE50-4CE3-BC57-87BD217F8675}" type="pres">
      <dgm:prSet presAssocID="{3201004C-2B94-45AF-B746-AF05F235AFAF}" presName="childText" presStyleLbl="bgAcc1" presStyleIdx="4" presStyleCnt="14">
        <dgm:presLayoutVars>
          <dgm:bulletEnabled val="1"/>
        </dgm:presLayoutVars>
      </dgm:prSet>
      <dgm:spPr/>
      <dgm:t>
        <a:bodyPr/>
        <a:lstStyle/>
        <a:p>
          <a:endParaRPr lang="en-AU"/>
        </a:p>
      </dgm:t>
    </dgm:pt>
    <dgm:pt modelId="{62AFF931-FDE9-4FEB-A0B7-7A437212433D}" type="pres">
      <dgm:prSet presAssocID="{DC7D5E6D-4696-4B7E-811E-49D22984ECE1}" presName="Name13" presStyleLbl="parChTrans1D2" presStyleIdx="5" presStyleCnt="14"/>
      <dgm:spPr/>
      <dgm:t>
        <a:bodyPr/>
        <a:lstStyle/>
        <a:p>
          <a:endParaRPr lang="en-AU"/>
        </a:p>
      </dgm:t>
    </dgm:pt>
    <dgm:pt modelId="{3543A869-F71C-474D-9147-5C454D58AA19}" type="pres">
      <dgm:prSet presAssocID="{14C69E4D-4249-4CB9-B456-0452EACA71F2}" presName="childText" presStyleLbl="bgAcc1" presStyleIdx="5" presStyleCnt="14">
        <dgm:presLayoutVars>
          <dgm:bulletEnabled val="1"/>
        </dgm:presLayoutVars>
      </dgm:prSet>
      <dgm:spPr/>
      <dgm:t>
        <a:bodyPr/>
        <a:lstStyle/>
        <a:p>
          <a:endParaRPr lang="en-AU"/>
        </a:p>
      </dgm:t>
    </dgm:pt>
    <dgm:pt modelId="{E88536CA-4CCF-4C6F-9705-92E2C72218CD}" type="pres">
      <dgm:prSet presAssocID="{62D72A62-5F1E-4B2E-8685-F876AF17FF6B}" presName="Name13" presStyleLbl="parChTrans1D2" presStyleIdx="6" presStyleCnt="14"/>
      <dgm:spPr/>
      <dgm:t>
        <a:bodyPr/>
        <a:lstStyle/>
        <a:p>
          <a:endParaRPr lang="en-AU"/>
        </a:p>
      </dgm:t>
    </dgm:pt>
    <dgm:pt modelId="{65333082-C695-46D9-9EC0-10DC56101165}" type="pres">
      <dgm:prSet presAssocID="{8F1A1B6D-2F60-4273-8999-0D9247C687FD}" presName="childText" presStyleLbl="bgAcc1" presStyleIdx="6" presStyleCnt="14">
        <dgm:presLayoutVars>
          <dgm:bulletEnabled val="1"/>
        </dgm:presLayoutVars>
      </dgm:prSet>
      <dgm:spPr/>
      <dgm:t>
        <a:bodyPr/>
        <a:lstStyle/>
        <a:p>
          <a:endParaRPr lang="en-AU"/>
        </a:p>
      </dgm:t>
    </dgm:pt>
    <dgm:pt modelId="{D20640CF-CEDB-458D-9783-1EE9259A354C}" type="pres">
      <dgm:prSet presAssocID="{E96E93BF-6931-431E-B8A0-0E3C4EC880D2}" presName="Name13" presStyleLbl="parChTrans1D2" presStyleIdx="7" presStyleCnt="14"/>
      <dgm:spPr/>
      <dgm:t>
        <a:bodyPr/>
        <a:lstStyle/>
        <a:p>
          <a:endParaRPr lang="en-AU"/>
        </a:p>
      </dgm:t>
    </dgm:pt>
    <dgm:pt modelId="{57E6B673-2037-440D-BCF1-4E54276AABFA}" type="pres">
      <dgm:prSet presAssocID="{EDD81E16-2E6B-4E9A-96A2-6D2A1EA17754}" presName="childText" presStyleLbl="bgAcc1" presStyleIdx="7" presStyleCnt="14">
        <dgm:presLayoutVars>
          <dgm:bulletEnabled val="1"/>
        </dgm:presLayoutVars>
      </dgm:prSet>
      <dgm:spPr/>
      <dgm:t>
        <a:bodyPr/>
        <a:lstStyle/>
        <a:p>
          <a:endParaRPr lang="en-AU"/>
        </a:p>
      </dgm:t>
    </dgm:pt>
    <dgm:pt modelId="{B5A57C82-7E4E-4E25-979F-CECFFEC79265}" type="pres">
      <dgm:prSet presAssocID="{B79A8595-2DBA-4BA2-BEDB-3A3755185DC8}" presName="Name13" presStyleLbl="parChTrans1D2" presStyleIdx="8" presStyleCnt="14"/>
      <dgm:spPr/>
      <dgm:t>
        <a:bodyPr/>
        <a:lstStyle/>
        <a:p>
          <a:endParaRPr lang="en-AU"/>
        </a:p>
      </dgm:t>
    </dgm:pt>
    <dgm:pt modelId="{FE77D651-039C-4ECB-9591-70166D1628F3}" type="pres">
      <dgm:prSet presAssocID="{809278F4-CB64-486C-9E74-66BCF76B8965}" presName="childText" presStyleLbl="bgAcc1" presStyleIdx="8" presStyleCnt="14">
        <dgm:presLayoutVars>
          <dgm:bulletEnabled val="1"/>
        </dgm:presLayoutVars>
      </dgm:prSet>
      <dgm:spPr/>
      <dgm:t>
        <a:bodyPr/>
        <a:lstStyle/>
        <a:p>
          <a:endParaRPr lang="en-AU"/>
        </a:p>
      </dgm:t>
    </dgm:pt>
    <dgm:pt modelId="{4CF93EF3-7CFB-4FA6-A21B-6A3972AF0923}" type="pres">
      <dgm:prSet presAssocID="{C03DC577-9B40-4FD0-8939-0D7E5A4F9750}" presName="Name13" presStyleLbl="parChTrans1D2" presStyleIdx="9" presStyleCnt="14"/>
      <dgm:spPr/>
      <dgm:t>
        <a:bodyPr/>
        <a:lstStyle/>
        <a:p>
          <a:endParaRPr lang="en-AU"/>
        </a:p>
      </dgm:t>
    </dgm:pt>
    <dgm:pt modelId="{D456379D-A0F6-4380-B022-6020D0A32BB0}" type="pres">
      <dgm:prSet presAssocID="{97E931D1-71D3-40A5-B10A-780C855CFD4A}" presName="childText" presStyleLbl="bgAcc1" presStyleIdx="9" presStyleCnt="14">
        <dgm:presLayoutVars>
          <dgm:bulletEnabled val="1"/>
        </dgm:presLayoutVars>
      </dgm:prSet>
      <dgm:spPr/>
      <dgm:t>
        <a:bodyPr/>
        <a:lstStyle/>
        <a:p>
          <a:endParaRPr lang="en-AU"/>
        </a:p>
      </dgm:t>
    </dgm:pt>
    <dgm:pt modelId="{7BAADC02-167F-49DD-9D5E-CCE698CA416F}" type="pres">
      <dgm:prSet presAssocID="{F4F64E45-8A8E-4552-8FF6-92751F5CC6CC}" presName="root" presStyleCnt="0"/>
      <dgm:spPr/>
    </dgm:pt>
    <dgm:pt modelId="{7003C464-3FB3-4ED7-A28E-78D93154BDAB}" type="pres">
      <dgm:prSet presAssocID="{F4F64E45-8A8E-4552-8FF6-92751F5CC6CC}" presName="rootComposite" presStyleCnt="0"/>
      <dgm:spPr/>
    </dgm:pt>
    <dgm:pt modelId="{AF0E262B-D6DF-466D-B407-5FD0174885C2}" type="pres">
      <dgm:prSet presAssocID="{F4F64E45-8A8E-4552-8FF6-92751F5CC6CC}" presName="rootText" presStyleLbl="node1" presStyleIdx="2" presStyleCnt="3"/>
      <dgm:spPr/>
      <dgm:t>
        <a:bodyPr/>
        <a:lstStyle/>
        <a:p>
          <a:endParaRPr lang="en-AU"/>
        </a:p>
      </dgm:t>
    </dgm:pt>
    <dgm:pt modelId="{48C22AB3-4943-4610-BA96-5B91EAB19D3F}" type="pres">
      <dgm:prSet presAssocID="{F4F64E45-8A8E-4552-8FF6-92751F5CC6CC}" presName="rootConnector" presStyleLbl="node1" presStyleIdx="2" presStyleCnt="3"/>
      <dgm:spPr/>
      <dgm:t>
        <a:bodyPr/>
        <a:lstStyle/>
        <a:p>
          <a:endParaRPr lang="en-AU"/>
        </a:p>
      </dgm:t>
    </dgm:pt>
    <dgm:pt modelId="{9E1C07A3-8B65-49C3-88C5-871464FDA3E4}" type="pres">
      <dgm:prSet presAssocID="{F4F64E45-8A8E-4552-8FF6-92751F5CC6CC}" presName="childShape" presStyleCnt="0"/>
      <dgm:spPr/>
    </dgm:pt>
    <dgm:pt modelId="{8B5E7026-5361-4FDF-B9FB-128898745949}" type="pres">
      <dgm:prSet presAssocID="{D6A559D3-83F5-41F9-A2EF-AFFB7E7A5AD2}" presName="Name13" presStyleLbl="parChTrans1D2" presStyleIdx="10" presStyleCnt="14"/>
      <dgm:spPr/>
      <dgm:t>
        <a:bodyPr/>
        <a:lstStyle/>
        <a:p>
          <a:endParaRPr lang="en-AU"/>
        </a:p>
      </dgm:t>
    </dgm:pt>
    <dgm:pt modelId="{3583AE95-E3A3-4FAE-A50F-3B3F73CFAD29}" type="pres">
      <dgm:prSet presAssocID="{A36B89B2-9EE6-4CE0-B130-57A758C56A73}" presName="childText" presStyleLbl="bgAcc1" presStyleIdx="10" presStyleCnt="14">
        <dgm:presLayoutVars>
          <dgm:bulletEnabled val="1"/>
        </dgm:presLayoutVars>
      </dgm:prSet>
      <dgm:spPr/>
      <dgm:t>
        <a:bodyPr/>
        <a:lstStyle/>
        <a:p>
          <a:endParaRPr lang="en-AU"/>
        </a:p>
      </dgm:t>
    </dgm:pt>
    <dgm:pt modelId="{5D9D14B9-8D35-43D8-BE28-9972BD3A479E}" type="pres">
      <dgm:prSet presAssocID="{765CB2E0-DB8C-4E7E-8971-A5FD6D93A058}" presName="Name13" presStyleLbl="parChTrans1D2" presStyleIdx="11" presStyleCnt="14"/>
      <dgm:spPr/>
      <dgm:t>
        <a:bodyPr/>
        <a:lstStyle/>
        <a:p>
          <a:endParaRPr lang="en-AU"/>
        </a:p>
      </dgm:t>
    </dgm:pt>
    <dgm:pt modelId="{1CD53EBA-AC0E-44F2-A26B-D614C18E73B8}" type="pres">
      <dgm:prSet presAssocID="{977D3608-FB5B-4694-9DA7-71F1D399B68D}" presName="childText" presStyleLbl="bgAcc1" presStyleIdx="11" presStyleCnt="14">
        <dgm:presLayoutVars>
          <dgm:bulletEnabled val="1"/>
        </dgm:presLayoutVars>
      </dgm:prSet>
      <dgm:spPr/>
      <dgm:t>
        <a:bodyPr/>
        <a:lstStyle/>
        <a:p>
          <a:endParaRPr lang="en-AU"/>
        </a:p>
      </dgm:t>
    </dgm:pt>
    <dgm:pt modelId="{BDAE9916-F990-4075-AF8E-ED4B95F688ED}" type="pres">
      <dgm:prSet presAssocID="{DB6FDDF1-9BB6-4C0F-A746-25B375C5C2D7}" presName="Name13" presStyleLbl="parChTrans1D2" presStyleIdx="12" presStyleCnt="14"/>
      <dgm:spPr/>
      <dgm:t>
        <a:bodyPr/>
        <a:lstStyle/>
        <a:p>
          <a:endParaRPr lang="en-AU"/>
        </a:p>
      </dgm:t>
    </dgm:pt>
    <dgm:pt modelId="{1DEDCDFB-28E1-4A4A-87E1-803837666DAA}" type="pres">
      <dgm:prSet presAssocID="{7E4F4E79-8406-4920-9C61-7D2D9D17DE84}" presName="childText" presStyleLbl="bgAcc1" presStyleIdx="12" presStyleCnt="14">
        <dgm:presLayoutVars>
          <dgm:bulletEnabled val="1"/>
        </dgm:presLayoutVars>
      </dgm:prSet>
      <dgm:spPr/>
      <dgm:t>
        <a:bodyPr/>
        <a:lstStyle/>
        <a:p>
          <a:endParaRPr lang="en-AU"/>
        </a:p>
      </dgm:t>
    </dgm:pt>
    <dgm:pt modelId="{F590B348-5C44-4A81-AF95-89A4DB2E6DC5}" type="pres">
      <dgm:prSet presAssocID="{55E6ED4B-6350-4F73-8DE6-04968DD81AA3}" presName="Name13" presStyleLbl="parChTrans1D2" presStyleIdx="13" presStyleCnt="14"/>
      <dgm:spPr/>
      <dgm:t>
        <a:bodyPr/>
        <a:lstStyle/>
        <a:p>
          <a:endParaRPr lang="en-AU"/>
        </a:p>
      </dgm:t>
    </dgm:pt>
    <dgm:pt modelId="{D372F206-07AF-45A8-929F-9B8DEBD6BF15}" type="pres">
      <dgm:prSet presAssocID="{E0543DF7-37F8-4A5B-B045-0A3204DF606E}" presName="childText" presStyleLbl="bgAcc1" presStyleIdx="13" presStyleCnt="14">
        <dgm:presLayoutVars>
          <dgm:bulletEnabled val="1"/>
        </dgm:presLayoutVars>
      </dgm:prSet>
      <dgm:spPr/>
      <dgm:t>
        <a:bodyPr/>
        <a:lstStyle/>
        <a:p>
          <a:endParaRPr lang="en-AU"/>
        </a:p>
      </dgm:t>
    </dgm:pt>
  </dgm:ptLst>
  <dgm:cxnLst>
    <dgm:cxn modelId="{E7A18E6F-0F7A-4D62-A2F4-4AD5B0205FE5}" srcId="{5AA6C0DF-7391-4992-9444-5FE9AE968F75}" destId="{8F1A1B6D-2F60-4273-8999-0D9247C687FD}" srcOrd="2" destOrd="0" parTransId="{62D72A62-5F1E-4B2E-8685-F876AF17FF6B}" sibTransId="{D1C5F772-EC0D-43BE-9EAC-6C0C9B68A89F}"/>
    <dgm:cxn modelId="{6D4A3745-3EA5-4562-B1CD-0D3167C8896A}" srcId="{38CB1F31-187B-4B46-AA9F-764E681C1811}" destId="{4262D62D-63C4-4CA7-AB3A-50329B48E95E}" srcOrd="0" destOrd="0" parTransId="{1A7300DB-68DD-4CB1-8140-1115B120CC46}" sibTransId="{9D274895-BB25-4547-B0DE-F371A894EA2E}"/>
    <dgm:cxn modelId="{F485035E-52ED-4922-AC48-137AE6F50360}" srcId="{5AA6C0DF-7391-4992-9444-5FE9AE968F75}" destId="{809278F4-CB64-486C-9E74-66BCF76B8965}" srcOrd="4" destOrd="0" parTransId="{B79A8595-2DBA-4BA2-BEDB-3A3755185DC8}" sibTransId="{E7E4344E-0F32-40AE-A89F-516874A4BEEA}"/>
    <dgm:cxn modelId="{58523871-2824-450A-8C71-F2CBF5C2A139}" type="presOf" srcId="{EAF23912-1F8C-4CB7-A9E0-E2D06FD3DDE7}" destId="{57A7BBEA-CFB8-46C3-9B81-B7FAB32AEDA5}" srcOrd="0" destOrd="0" presId="urn:microsoft.com/office/officeart/2005/8/layout/hierarchy3"/>
    <dgm:cxn modelId="{90DD3E0E-2672-47DF-8BD2-2AA76D976F5E}" type="presOf" srcId="{A41F0B20-9504-4327-963D-83573B1F9DF4}" destId="{5B8D6832-CC2A-47AC-8102-300A683576EA}" srcOrd="0" destOrd="0" presId="urn:microsoft.com/office/officeart/2005/8/layout/hierarchy3"/>
    <dgm:cxn modelId="{449A75FE-CAEF-4730-A9B0-93CB2B88EB83}" type="presOf" srcId="{5AA6C0DF-7391-4992-9444-5FE9AE968F75}" destId="{94DD2E90-8F9D-4099-8CEE-AC40B3FDE3E0}" srcOrd="0" destOrd="0" presId="urn:microsoft.com/office/officeart/2005/8/layout/hierarchy3"/>
    <dgm:cxn modelId="{3EC6B23D-EEF2-4A1E-AC97-4447D7096F37}" type="presOf" srcId="{5AA6C0DF-7391-4992-9444-5FE9AE968F75}" destId="{7952FE53-59EA-41F0-97DA-2837BA00875E}" srcOrd="1" destOrd="0" presId="urn:microsoft.com/office/officeart/2005/8/layout/hierarchy3"/>
    <dgm:cxn modelId="{5156CEEC-EBED-45BB-95BF-49027DEA4C7E}" type="presOf" srcId="{14C69E4D-4249-4CB9-B456-0452EACA71F2}" destId="{3543A869-F71C-474D-9147-5C454D58AA19}" srcOrd="0" destOrd="0" presId="urn:microsoft.com/office/officeart/2005/8/layout/hierarchy3"/>
    <dgm:cxn modelId="{678083ED-9B99-4ACC-BAE4-C7923A445EE7}" type="presOf" srcId="{977D3608-FB5B-4694-9DA7-71F1D399B68D}" destId="{1CD53EBA-AC0E-44F2-A26B-D614C18E73B8}" srcOrd="0" destOrd="0" presId="urn:microsoft.com/office/officeart/2005/8/layout/hierarchy3"/>
    <dgm:cxn modelId="{E00B5D1F-AC42-4022-AA33-ED9E94B333B7}" srcId="{5AA6C0DF-7391-4992-9444-5FE9AE968F75}" destId="{14C69E4D-4249-4CB9-B456-0452EACA71F2}" srcOrd="1" destOrd="0" parTransId="{DC7D5E6D-4696-4B7E-811E-49D22984ECE1}" sibTransId="{4116514C-03F0-4F2A-A2A2-5AB450127B8E}"/>
    <dgm:cxn modelId="{C12B8DB1-C9A6-4077-8F0A-B405B2A5C671}" type="presOf" srcId="{F4F64E45-8A8E-4552-8FF6-92751F5CC6CC}" destId="{48C22AB3-4943-4610-BA96-5B91EAB19D3F}" srcOrd="1" destOrd="0" presId="urn:microsoft.com/office/officeart/2005/8/layout/hierarchy3"/>
    <dgm:cxn modelId="{3013E8F0-BAF1-4540-8434-2EF3C27FBE55}" type="presOf" srcId="{6FF3A229-EDF9-45D2-AED7-B13C0E732248}" destId="{F3AC8D88-95F1-46E1-AACE-B24BBD1C358A}" srcOrd="0" destOrd="0" presId="urn:microsoft.com/office/officeart/2005/8/layout/hierarchy3"/>
    <dgm:cxn modelId="{05CF4970-1111-4410-92A0-C652DFA3E52F}" type="presOf" srcId="{E96E93BF-6931-431E-B8A0-0E3C4EC880D2}" destId="{D20640CF-CEDB-458D-9783-1EE9259A354C}" srcOrd="0" destOrd="0" presId="urn:microsoft.com/office/officeart/2005/8/layout/hierarchy3"/>
    <dgm:cxn modelId="{F122E55C-7C28-4830-8BEB-1E7486C298B6}" srcId="{4262D62D-63C4-4CA7-AB3A-50329B48E95E}" destId="{A16624E5-928E-4C77-8143-8A8EA4A8C45D}" srcOrd="0" destOrd="0" parTransId="{24E1E1A0-EB35-4D98-96D9-899E158AEF0E}" sibTransId="{8B632F33-C56D-4097-BB7E-C24D75BACB90}"/>
    <dgm:cxn modelId="{50DCC873-3303-4C60-B354-A02F680B64FA}" srcId="{F4F64E45-8A8E-4552-8FF6-92751F5CC6CC}" destId="{7E4F4E79-8406-4920-9C61-7D2D9D17DE84}" srcOrd="2" destOrd="0" parTransId="{DB6FDDF1-9BB6-4C0F-A746-25B375C5C2D7}" sibTransId="{A37AC242-0EEC-4DCC-9517-39CEB54B2D69}"/>
    <dgm:cxn modelId="{9C8A65A7-AE76-4725-AE9D-D5719AFF0E2E}" type="presOf" srcId="{DC7D5E6D-4696-4B7E-811E-49D22984ECE1}" destId="{62AFF931-FDE9-4FEB-A0B7-7A437212433D}" srcOrd="0" destOrd="0" presId="urn:microsoft.com/office/officeart/2005/8/layout/hierarchy3"/>
    <dgm:cxn modelId="{83B3C79C-F14E-4C44-AC39-EF75B611441F}" srcId="{F4F64E45-8A8E-4552-8FF6-92751F5CC6CC}" destId="{977D3608-FB5B-4694-9DA7-71F1D399B68D}" srcOrd="1" destOrd="0" parTransId="{765CB2E0-DB8C-4E7E-8971-A5FD6D93A058}" sibTransId="{3488BBD0-8138-4E39-B4C4-53A70A138E9D}"/>
    <dgm:cxn modelId="{CDC3E60B-3CC6-4467-962B-9BDB87EF4AEB}" type="presOf" srcId="{A36B89B2-9EE6-4CE0-B130-57A758C56A73}" destId="{3583AE95-E3A3-4FAE-A50F-3B3F73CFAD29}" srcOrd="0" destOrd="0" presId="urn:microsoft.com/office/officeart/2005/8/layout/hierarchy3"/>
    <dgm:cxn modelId="{BAF0F729-825A-4D4D-9FEA-AC9397358DF3}" srcId="{5AA6C0DF-7391-4992-9444-5FE9AE968F75}" destId="{3201004C-2B94-45AF-B746-AF05F235AFAF}" srcOrd="0" destOrd="0" parTransId="{6FF3A229-EDF9-45D2-AED7-B13C0E732248}" sibTransId="{46406F5E-9CC1-4DE2-BABE-09853471A8C3}"/>
    <dgm:cxn modelId="{601CE31F-DE53-436E-B1CB-E2B6D699964F}" type="presOf" srcId="{F93310D6-6C9B-45C6-B18E-D08EECB4B5E7}" destId="{FC7C3C3D-69D7-4B55-8A38-E61D740B0600}" srcOrd="0" destOrd="0" presId="urn:microsoft.com/office/officeart/2005/8/layout/hierarchy3"/>
    <dgm:cxn modelId="{3C31A8E1-B09C-4FFF-B958-7D68FFAC1F1A}" type="presOf" srcId="{C03DC577-9B40-4FD0-8939-0D7E5A4F9750}" destId="{4CF93EF3-7CFB-4FA6-A21B-6A3972AF0923}" srcOrd="0" destOrd="0" presId="urn:microsoft.com/office/officeart/2005/8/layout/hierarchy3"/>
    <dgm:cxn modelId="{A2EB87B8-73A2-4133-BBC3-99EE5D8B1AF7}" type="presOf" srcId="{D6A559D3-83F5-41F9-A2EF-AFFB7E7A5AD2}" destId="{8B5E7026-5361-4FDF-B9FB-128898745949}" srcOrd="0" destOrd="0" presId="urn:microsoft.com/office/officeart/2005/8/layout/hierarchy3"/>
    <dgm:cxn modelId="{85FF5D2D-BE16-4F52-98B4-89AB8B164CFA}" type="presOf" srcId="{62D72A62-5F1E-4B2E-8685-F876AF17FF6B}" destId="{E88536CA-4CCF-4C6F-9705-92E2C72218CD}" srcOrd="0" destOrd="0" presId="urn:microsoft.com/office/officeart/2005/8/layout/hierarchy3"/>
    <dgm:cxn modelId="{648EF872-E158-40A4-BED3-DB2805E7A56A}" type="presOf" srcId="{38CB1F31-187B-4B46-AA9F-764E681C1811}" destId="{2F392ED4-2C5A-403B-A36F-F32AD59C7DEE}" srcOrd="0" destOrd="0" presId="urn:microsoft.com/office/officeart/2005/8/layout/hierarchy3"/>
    <dgm:cxn modelId="{6B3F69BD-BD6C-423C-AD7B-2A4D2DE23817}" type="presOf" srcId="{765CB2E0-DB8C-4E7E-8971-A5FD6D93A058}" destId="{5D9D14B9-8D35-43D8-BE28-9972BD3A479E}" srcOrd="0" destOrd="0" presId="urn:microsoft.com/office/officeart/2005/8/layout/hierarchy3"/>
    <dgm:cxn modelId="{D4ACEAD5-78FC-4AAC-AFC5-2759B2812792}" srcId="{4262D62D-63C4-4CA7-AB3A-50329B48E95E}" destId="{A41F0B20-9504-4327-963D-83573B1F9DF4}" srcOrd="2" destOrd="0" parTransId="{10D0C835-ECEA-4F20-83B6-22F335C0A403}" sibTransId="{3E271E8F-DCB0-47BA-B853-504AA33BB12A}"/>
    <dgm:cxn modelId="{2DE183FC-9785-47BE-BFD0-AADDC8F29E20}" srcId="{F4F64E45-8A8E-4552-8FF6-92751F5CC6CC}" destId="{A36B89B2-9EE6-4CE0-B130-57A758C56A73}" srcOrd="0" destOrd="0" parTransId="{D6A559D3-83F5-41F9-A2EF-AFFB7E7A5AD2}" sibTransId="{9D8795DF-BB49-4BB2-BC8A-64FBEE53FA6C}"/>
    <dgm:cxn modelId="{EBA44440-39E1-4D54-B961-C60A2EAA1ABD}" type="presOf" srcId="{97E931D1-71D3-40A5-B10A-780C855CFD4A}" destId="{D456379D-A0F6-4380-B022-6020D0A32BB0}" srcOrd="0" destOrd="0" presId="urn:microsoft.com/office/officeart/2005/8/layout/hierarchy3"/>
    <dgm:cxn modelId="{90A60553-A4D7-44FD-9A7B-CC1987AEF54D}" type="presOf" srcId="{163A5FDC-5F89-44A7-A910-08552B1DAE1C}" destId="{82F89166-5BB6-4EF7-ACC2-A7830FA48560}" srcOrd="0" destOrd="0" presId="urn:microsoft.com/office/officeart/2005/8/layout/hierarchy3"/>
    <dgm:cxn modelId="{6D943864-5DF8-4E2E-A974-21B3080D89C0}" type="presOf" srcId="{55E6ED4B-6350-4F73-8DE6-04968DD81AA3}" destId="{F590B348-5C44-4A81-AF95-89A4DB2E6DC5}" srcOrd="0" destOrd="0" presId="urn:microsoft.com/office/officeart/2005/8/layout/hierarchy3"/>
    <dgm:cxn modelId="{5561F81B-0DC8-4D3C-A3F1-59857B8326A1}" type="presOf" srcId="{B79A8595-2DBA-4BA2-BEDB-3A3755185DC8}" destId="{B5A57C82-7E4E-4E25-979F-CECFFEC79265}" srcOrd="0" destOrd="0" presId="urn:microsoft.com/office/officeart/2005/8/layout/hierarchy3"/>
    <dgm:cxn modelId="{9B34E483-8D30-4FA1-BE9B-B7B9916B7545}" type="presOf" srcId="{6C41AADF-7FB3-4448-A1CB-61677E03BB96}" destId="{4C68B5AB-46D3-4494-9F46-9F4103893BC1}" srcOrd="0" destOrd="0" presId="urn:microsoft.com/office/officeart/2005/8/layout/hierarchy3"/>
    <dgm:cxn modelId="{8761D105-65CA-4FDB-BD47-84BC0D39EC30}" type="presOf" srcId="{24E1E1A0-EB35-4D98-96D9-899E158AEF0E}" destId="{26E97337-9435-4DB1-915C-C222708C5D5A}" srcOrd="0" destOrd="0" presId="urn:microsoft.com/office/officeart/2005/8/layout/hierarchy3"/>
    <dgm:cxn modelId="{C9323493-D47B-45FC-A10A-67F94FF6AA0A}" type="presOf" srcId="{4262D62D-63C4-4CA7-AB3A-50329B48E95E}" destId="{2BC4BC57-175B-4102-82D7-116B19BEDC47}" srcOrd="0" destOrd="0" presId="urn:microsoft.com/office/officeart/2005/8/layout/hierarchy3"/>
    <dgm:cxn modelId="{50CECE5E-BEA9-4AE7-8809-DAC89A6CC56C}" srcId="{38CB1F31-187B-4B46-AA9F-764E681C1811}" destId="{5AA6C0DF-7391-4992-9444-5FE9AE968F75}" srcOrd="1" destOrd="0" parTransId="{7D7E091F-457A-4B68-8401-5E3FA6AE970C}" sibTransId="{756EF0FD-DAE4-4177-B169-2C1788D7FC07}"/>
    <dgm:cxn modelId="{A5F80DF4-7F0D-4E1B-81C7-E68DED69BF51}" type="presOf" srcId="{E0543DF7-37F8-4A5B-B045-0A3204DF606E}" destId="{D372F206-07AF-45A8-929F-9B8DEBD6BF15}" srcOrd="0" destOrd="0" presId="urn:microsoft.com/office/officeart/2005/8/layout/hierarchy3"/>
    <dgm:cxn modelId="{7E309867-A22E-45E0-B838-22FA5768391E}" type="presOf" srcId="{8F1A1B6D-2F60-4273-8999-0D9247C687FD}" destId="{65333082-C695-46D9-9EC0-10DC56101165}" srcOrd="0" destOrd="0" presId="urn:microsoft.com/office/officeart/2005/8/layout/hierarchy3"/>
    <dgm:cxn modelId="{4B2F330B-EF42-45B9-B65B-C86DC710FAAA}" type="presOf" srcId="{4262D62D-63C4-4CA7-AB3A-50329B48E95E}" destId="{AA856B10-86C5-4B9B-9CED-BB405A62A046}" srcOrd="1" destOrd="0" presId="urn:microsoft.com/office/officeart/2005/8/layout/hierarchy3"/>
    <dgm:cxn modelId="{386D9238-EEC7-4F18-AE94-3F38364D6016}" srcId="{4262D62D-63C4-4CA7-AB3A-50329B48E95E}" destId="{163A5FDC-5F89-44A7-A910-08552B1DAE1C}" srcOrd="1" destOrd="0" parTransId="{F93310D6-6C9B-45C6-B18E-D08EECB4B5E7}" sibTransId="{46D364FA-32FF-4DC9-B945-92F498589D8E}"/>
    <dgm:cxn modelId="{71103B30-15B1-4750-97ED-E593E24C8272}" srcId="{F4F64E45-8A8E-4552-8FF6-92751F5CC6CC}" destId="{E0543DF7-37F8-4A5B-B045-0A3204DF606E}" srcOrd="3" destOrd="0" parTransId="{55E6ED4B-6350-4F73-8DE6-04968DD81AA3}" sibTransId="{EA05C35E-7FDF-44A9-B811-92F5D2BBA8CB}"/>
    <dgm:cxn modelId="{D722AE44-3054-470F-9300-A3091AC078CD}" srcId="{5AA6C0DF-7391-4992-9444-5FE9AE968F75}" destId="{EDD81E16-2E6B-4E9A-96A2-6D2A1EA17754}" srcOrd="3" destOrd="0" parTransId="{E96E93BF-6931-431E-B8A0-0E3C4EC880D2}" sibTransId="{50C85DEA-6392-4770-9BF6-76B68F770FCF}"/>
    <dgm:cxn modelId="{35C40E23-3490-43D1-BCFE-356272FBF785}" type="presOf" srcId="{EDD81E16-2E6B-4E9A-96A2-6D2A1EA17754}" destId="{57E6B673-2037-440D-BCF1-4E54276AABFA}" srcOrd="0" destOrd="0" presId="urn:microsoft.com/office/officeart/2005/8/layout/hierarchy3"/>
    <dgm:cxn modelId="{B8D1EC6C-B0AF-4707-B2F9-B4C8F353F876}" srcId="{5AA6C0DF-7391-4992-9444-5FE9AE968F75}" destId="{97E931D1-71D3-40A5-B10A-780C855CFD4A}" srcOrd="5" destOrd="0" parTransId="{C03DC577-9B40-4FD0-8939-0D7E5A4F9750}" sibTransId="{E447B727-8BBD-41FA-9CD6-38346B921A87}"/>
    <dgm:cxn modelId="{CEFF1F74-7B30-4C4B-9C54-74CE20F5687E}" type="presOf" srcId="{A16624E5-928E-4C77-8143-8A8EA4A8C45D}" destId="{20871757-C4C5-40D4-B499-B5D8E5D9FA50}" srcOrd="0" destOrd="0" presId="urn:microsoft.com/office/officeart/2005/8/layout/hierarchy3"/>
    <dgm:cxn modelId="{DC77E9E4-DC91-414A-9E13-8C18A5AEA3E4}" type="presOf" srcId="{DB6FDDF1-9BB6-4C0F-A746-25B375C5C2D7}" destId="{BDAE9916-F990-4075-AF8E-ED4B95F688ED}" srcOrd="0" destOrd="0" presId="urn:microsoft.com/office/officeart/2005/8/layout/hierarchy3"/>
    <dgm:cxn modelId="{7EA01A77-85E0-4D1D-A788-92AEADFF46AE}" type="presOf" srcId="{F4F64E45-8A8E-4552-8FF6-92751F5CC6CC}" destId="{AF0E262B-D6DF-466D-B407-5FD0174885C2}" srcOrd="0" destOrd="0" presId="urn:microsoft.com/office/officeart/2005/8/layout/hierarchy3"/>
    <dgm:cxn modelId="{B5A1F571-60C5-4C59-A238-A9CECD2FFEA9}" type="presOf" srcId="{7E4F4E79-8406-4920-9C61-7D2D9D17DE84}" destId="{1DEDCDFB-28E1-4A4A-87E1-803837666DAA}" srcOrd="0" destOrd="0" presId="urn:microsoft.com/office/officeart/2005/8/layout/hierarchy3"/>
    <dgm:cxn modelId="{4CBDD72C-AB50-4D17-9058-E404BF303BCC}" type="presOf" srcId="{3201004C-2B94-45AF-B746-AF05F235AFAF}" destId="{DE54B053-DE50-4CE3-BC57-87BD217F8675}" srcOrd="0" destOrd="0" presId="urn:microsoft.com/office/officeart/2005/8/layout/hierarchy3"/>
    <dgm:cxn modelId="{AAC08823-8D34-4F18-B5DE-7C5AD66B26C2}" srcId="{38CB1F31-187B-4B46-AA9F-764E681C1811}" destId="{F4F64E45-8A8E-4552-8FF6-92751F5CC6CC}" srcOrd="2" destOrd="0" parTransId="{11418E4B-3673-426D-A3C4-42190C53E93B}" sibTransId="{B4C082B8-AF56-4D40-861A-075BF205AFF2}"/>
    <dgm:cxn modelId="{DB35CE87-DEF0-45BC-8A0B-8A9E928A163B}" type="presOf" srcId="{809278F4-CB64-486C-9E74-66BCF76B8965}" destId="{FE77D651-039C-4ECB-9591-70166D1628F3}" srcOrd="0" destOrd="0" presId="urn:microsoft.com/office/officeart/2005/8/layout/hierarchy3"/>
    <dgm:cxn modelId="{2E7942F8-3DAC-48BC-893F-9206E751DA20}" type="presOf" srcId="{10D0C835-ECEA-4F20-83B6-22F335C0A403}" destId="{B470600F-9DCF-4873-AFBD-CAD71300F5D7}" srcOrd="0" destOrd="0" presId="urn:microsoft.com/office/officeart/2005/8/layout/hierarchy3"/>
    <dgm:cxn modelId="{0E427369-0B2B-4F3D-8A95-FE8D1FE59F68}" srcId="{4262D62D-63C4-4CA7-AB3A-50329B48E95E}" destId="{6C41AADF-7FB3-4448-A1CB-61677E03BB96}" srcOrd="3" destOrd="0" parTransId="{EAF23912-1F8C-4CB7-A9E0-E2D06FD3DDE7}" sibTransId="{0AB4D110-CC7E-459F-BD14-C5D103A3F53B}"/>
    <dgm:cxn modelId="{CB703AA5-5F2F-49EB-ADC4-6C9ADD0EF28E}" type="presParOf" srcId="{2F392ED4-2C5A-403B-A36F-F32AD59C7DEE}" destId="{24E6E312-C7BD-447A-BA8E-CA3AD7115D68}" srcOrd="0" destOrd="0" presId="urn:microsoft.com/office/officeart/2005/8/layout/hierarchy3"/>
    <dgm:cxn modelId="{8A676D9E-FFFC-42D1-A572-4700365B3636}" type="presParOf" srcId="{24E6E312-C7BD-447A-BA8E-CA3AD7115D68}" destId="{7D40F175-F0B0-41C9-A8F4-AB626186D9EB}" srcOrd="0" destOrd="0" presId="urn:microsoft.com/office/officeart/2005/8/layout/hierarchy3"/>
    <dgm:cxn modelId="{90EC00BC-8DA4-42BB-BEFC-C06CB63C1889}" type="presParOf" srcId="{7D40F175-F0B0-41C9-A8F4-AB626186D9EB}" destId="{2BC4BC57-175B-4102-82D7-116B19BEDC47}" srcOrd="0" destOrd="0" presId="urn:microsoft.com/office/officeart/2005/8/layout/hierarchy3"/>
    <dgm:cxn modelId="{3D05C93D-820E-4E97-8553-84045FA52553}" type="presParOf" srcId="{7D40F175-F0B0-41C9-A8F4-AB626186D9EB}" destId="{AA856B10-86C5-4B9B-9CED-BB405A62A046}" srcOrd="1" destOrd="0" presId="urn:microsoft.com/office/officeart/2005/8/layout/hierarchy3"/>
    <dgm:cxn modelId="{515A55BB-EC09-4C84-AB66-AA6A19277F4B}" type="presParOf" srcId="{24E6E312-C7BD-447A-BA8E-CA3AD7115D68}" destId="{4459E146-F624-46C8-A5B5-95AD9623AB95}" srcOrd="1" destOrd="0" presId="urn:microsoft.com/office/officeart/2005/8/layout/hierarchy3"/>
    <dgm:cxn modelId="{ED91A246-5583-4FEA-BFAA-25B6C4C64594}" type="presParOf" srcId="{4459E146-F624-46C8-A5B5-95AD9623AB95}" destId="{26E97337-9435-4DB1-915C-C222708C5D5A}" srcOrd="0" destOrd="0" presId="urn:microsoft.com/office/officeart/2005/8/layout/hierarchy3"/>
    <dgm:cxn modelId="{3AECD534-DFD2-4F4E-B31C-B3BDE7D4EBF2}" type="presParOf" srcId="{4459E146-F624-46C8-A5B5-95AD9623AB95}" destId="{20871757-C4C5-40D4-B499-B5D8E5D9FA50}" srcOrd="1" destOrd="0" presId="urn:microsoft.com/office/officeart/2005/8/layout/hierarchy3"/>
    <dgm:cxn modelId="{6FD1F15A-119A-4E86-8908-5DA1FF284B21}" type="presParOf" srcId="{4459E146-F624-46C8-A5B5-95AD9623AB95}" destId="{FC7C3C3D-69D7-4B55-8A38-E61D740B0600}" srcOrd="2" destOrd="0" presId="urn:microsoft.com/office/officeart/2005/8/layout/hierarchy3"/>
    <dgm:cxn modelId="{B4531673-9047-4707-AB06-CE29DD65DA1F}" type="presParOf" srcId="{4459E146-F624-46C8-A5B5-95AD9623AB95}" destId="{82F89166-5BB6-4EF7-ACC2-A7830FA48560}" srcOrd="3" destOrd="0" presId="urn:microsoft.com/office/officeart/2005/8/layout/hierarchy3"/>
    <dgm:cxn modelId="{B9BCBE9A-84F8-4DE8-9646-2BA6A7E4331E}" type="presParOf" srcId="{4459E146-F624-46C8-A5B5-95AD9623AB95}" destId="{B470600F-9DCF-4873-AFBD-CAD71300F5D7}" srcOrd="4" destOrd="0" presId="urn:microsoft.com/office/officeart/2005/8/layout/hierarchy3"/>
    <dgm:cxn modelId="{0F595F77-5DD6-4291-B0BB-B5EDC9516968}" type="presParOf" srcId="{4459E146-F624-46C8-A5B5-95AD9623AB95}" destId="{5B8D6832-CC2A-47AC-8102-300A683576EA}" srcOrd="5" destOrd="0" presId="urn:microsoft.com/office/officeart/2005/8/layout/hierarchy3"/>
    <dgm:cxn modelId="{4CAC5873-AE74-405A-8FAA-2FBCF5F7F9E4}" type="presParOf" srcId="{4459E146-F624-46C8-A5B5-95AD9623AB95}" destId="{57A7BBEA-CFB8-46C3-9B81-B7FAB32AEDA5}" srcOrd="6" destOrd="0" presId="urn:microsoft.com/office/officeart/2005/8/layout/hierarchy3"/>
    <dgm:cxn modelId="{B9BEAD6E-CCCC-4412-82EF-0A539D097895}" type="presParOf" srcId="{4459E146-F624-46C8-A5B5-95AD9623AB95}" destId="{4C68B5AB-46D3-4494-9F46-9F4103893BC1}" srcOrd="7" destOrd="0" presId="urn:microsoft.com/office/officeart/2005/8/layout/hierarchy3"/>
    <dgm:cxn modelId="{BEBAD914-4127-4216-860C-FAF8DFE42E43}" type="presParOf" srcId="{2F392ED4-2C5A-403B-A36F-F32AD59C7DEE}" destId="{F6E9E1F8-38BC-4166-9536-4C3CD43C67C2}" srcOrd="1" destOrd="0" presId="urn:microsoft.com/office/officeart/2005/8/layout/hierarchy3"/>
    <dgm:cxn modelId="{F7CDC490-B74B-46DC-9363-D16E7868999C}" type="presParOf" srcId="{F6E9E1F8-38BC-4166-9536-4C3CD43C67C2}" destId="{3B60455C-85D3-4FE5-B404-89A7B431DF0A}" srcOrd="0" destOrd="0" presId="urn:microsoft.com/office/officeart/2005/8/layout/hierarchy3"/>
    <dgm:cxn modelId="{2D4CE0D5-63DD-4844-AE52-85C7BE952BA5}" type="presParOf" srcId="{3B60455C-85D3-4FE5-B404-89A7B431DF0A}" destId="{94DD2E90-8F9D-4099-8CEE-AC40B3FDE3E0}" srcOrd="0" destOrd="0" presId="urn:microsoft.com/office/officeart/2005/8/layout/hierarchy3"/>
    <dgm:cxn modelId="{5ED12B9E-7458-454A-8870-CA79652C62A5}" type="presParOf" srcId="{3B60455C-85D3-4FE5-B404-89A7B431DF0A}" destId="{7952FE53-59EA-41F0-97DA-2837BA00875E}" srcOrd="1" destOrd="0" presId="urn:microsoft.com/office/officeart/2005/8/layout/hierarchy3"/>
    <dgm:cxn modelId="{6446F0DC-0568-411C-8BC6-5EA7D875C40A}" type="presParOf" srcId="{F6E9E1F8-38BC-4166-9536-4C3CD43C67C2}" destId="{94624105-6637-4CEE-8D33-DB92348FD507}" srcOrd="1" destOrd="0" presId="urn:microsoft.com/office/officeart/2005/8/layout/hierarchy3"/>
    <dgm:cxn modelId="{5E1BE852-47F4-4F77-8114-1E99CA008DD2}" type="presParOf" srcId="{94624105-6637-4CEE-8D33-DB92348FD507}" destId="{F3AC8D88-95F1-46E1-AACE-B24BBD1C358A}" srcOrd="0" destOrd="0" presId="urn:microsoft.com/office/officeart/2005/8/layout/hierarchy3"/>
    <dgm:cxn modelId="{FD249296-E17A-4F19-AFF1-4C1D6BA39F56}" type="presParOf" srcId="{94624105-6637-4CEE-8D33-DB92348FD507}" destId="{DE54B053-DE50-4CE3-BC57-87BD217F8675}" srcOrd="1" destOrd="0" presId="urn:microsoft.com/office/officeart/2005/8/layout/hierarchy3"/>
    <dgm:cxn modelId="{F3C8F743-FA75-4169-81FF-6204056C6FAF}" type="presParOf" srcId="{94624105-6637-4CEE-8D33-DB92348FD507}" destId="{62AFF931-FDE9-4FEB-A0B7-7A437212433D}" srcOrd="2" destOrd="0" presId="urn:microsoft.com/office/officeart/2005/8/layout/hierarchy3"/>
    <dgm:cxn modelId="{06F057A0-8A24-4D98-9981-ECE085B76683}" type="presParOf" srcId="{94624105-6637-4CEE-8D33-DB92348FD507}" destId="{3543A869-F71C-474D-9147-5C454D58AA19}" srcOrd="3" destOrd="0" presId="urn:microsoft.com/office/officeart/2005/8/layout/hierarchy3"/>
    <dgm:cxn modelId="{731A2DDA-8555-4B13-8961-32BA6D383C71}" type="presParOf" srcId="{94624105-6637-4CEE-8D33-DB92348FD507}" destId="{E88536CA-4CCF-4C6F-9705-92E2C72218CD}" srcOrd="4" destOrd="0" presId="urn:microsoft.com/office/officeart/2005/8/layout/hierarchy3"/>
    <dgm:cxn modelId="{F7746ACF-036A-42FA-B92A-D9FC2E5FE783}" type="presParOf" srcId="{94624105-6637-4CEE-8D33-DB92348FD507}" destId="{65333082-C695-46D9-9EC0-10DC56101165}" srcOrd="5" destOrd="0" presId="urn:microsoft.com/office/officeart/2005/8/layout/hierarchy3"/>
    <dgm:cxn modelId="{9D4C681A-28BD-4A56-8C8C-9ECCC8B6B6D9}" type="presParOf" srcId="{94624105-6637-4CEE-8D33-DB92348FD507}" destId="{D20640CF-CEDB-458D-9783-1EE9259A354C}" srcOrd="6" destOrd="0" presId="urn:microsoft.com/office/officeart/2005/8/layout/hierarchy3"/>
    <dgm:cxn modelId="{DEAB9199-EFA4-4D8D-A4AF-EDAAB11342C2}" type="presParOf" srcId="{94624105-6637-4CEE-8D33-DB92348FD507}" destId="{57E6B673-2037-440D-BCF1-4E54276AABFA}" srcOrd="7" destOrd="0" presId="urn:microsoft.com/office/officeart/2005/8/layout/hierarchy3"/>
    <dgm:cxn modelId="{2472FDD7-84E4-4BEC-B0AC-1A9D3BBD1AE1}" type="presParOf" srcId="{94624105-6637-4CEE-8D33-DB92348FD507}" destId="{B5A57C82-7E4E-4E25-979F-CECFFEC79265}" srcOrd="8" destOrd="0" presId="urn:microsoft.com/office/officeart/2005/8/layout/hierarchy3"/>
    <dgm:cxn modelId="{90CA46E1-B993-444D-B82C-C2D0B5F118C8}" type="presParOf" srcId="{94624105-6637-4CEE-8D33-DB92348FD507}" destId="{FE77D651-039C-4ECB-9591-70166D1628F3}" srcOrd="9" destOrd="0" presId="urn:microsoft.com/office/officeart/2005/8/layout/hierarchy3"/>
    <dgm:cxn modelId="{4F783757-C4F9-4C01-B31B-90936FC678AF}" type="presParOf" srcId="{94624105-6637-4CEE-8D33-DB92348FD507}" destId="{4CF93EF3-7CFB-4FA6-A21B-6A3972AF0923}" srcOrd="10" destOrd="0" presId="urn:microsoft.com/office/officeart/2005/8/layout/hierarchy3"/>
    <dgm:cxn modelId="{8F2EE712-1CDB-4A4E-B3C1-17ADB2D63923}" type="presParOf" srcId="{94624105-6637-4CEE-8D33-DB92348FD507}" destId="{D456379D-A0F6-4380-B022-6020D0A32BB0}" srcOrd="11" destOrd="0" presId="urn:microsoft.com/office/officeart/2005/8/layout/hierarchy3"/>
    <dgm:cxn modelId="{B9F75FF5-4330-441B-85C6-80652C1B0339}" type="presParOf" srcId="{2F392ED4-2C5A-403B-A36F-F32AD59C7DEE}" destId="{7BAADC02-167F-49DD-9D5E-CCE698CA416F}" srcOrd="2" destOrd="0" presId="urn:microsoft.com/office/officeart/2005/8/layout/hierarchy3"/>
    <dgm:cxn modelId="{E5A6E9A8-E531-454E-815C-75DFD07CF1CD}" type="presParOf" srcId="{7BAADC02-167F-49DD-9D5E-CCE698CA416F}" destId="{7003C464-3FB3-4ED7-A28E-78D93154BDAB}" srcOrd="0" destOrd="0" presId="urn:microsoft.com/office/officeart/2005/8/layout/hierarchy3"/>
    <dgm:cxn modelId="{6D63EFAF-2670-441B-A5FC-AF80A92DE295}" type="presParOf" srcId="{7003C464-3FB3-4ED7-A28E-78D93154BDAB}" destId="{AF0E262B-D6DF-466D-B407-5FD0174885C2}" srcOrd="0" destOrd="0" presId="urn:microsoft.com/office/officeart/2005/8/layout/hierarchy3"/>
    <dgm:cxn modelId="{E7FF82C1-9F01-4E23-B0BE-B8BEA5BC0642}" type="presParOf" srcId="{7003C464-3FB3-4ED7-A28E-78D93154BDAB}" destId="{48C22AB3-4943-4610-BA96-5B91EAB19D3F}" srcOrd="1" destOrd="0" presId="urn:microsoft.com/office/officeart/2005/8/layout/hierarchy3"/>
    <dgm:cxn modelId="{565C8C81-A1E9-4D0B-B1D4-423848F02A1A}" type="presParOf" srcId="{7BAADC02-167F-49DD-9D5E-CCE698CA416F}" destId="{9E1C07A3-8B65-49C3-88C5-871464FDA3E4}" srcOrd="1" destOrd="0" presId="urn:microsoft.com/office/officeart/2005/8/layout/hierarchy3"/>
    <dgm:cxn modelId="{2281814A-F839-4433-9C70-4968BCD93F02}" type="presParOf" srcId="{9E1C07A3-8B65-49C3-88C5-871464FDA3E4}" destId="{8B5E7026-5361-4FDF-B9FB-128898745949}" srcOrd="0" destOrd="0" presId="urn:microsoft.com/office/officeart/2005/8/layout/hierarchy3"/>
    <dgm:cxn modelId="{5D09DAA2-5593-4C78-A082-C51717C9EA2D}" type="presParOf" srcId="{9E1C07A3-8B65-49C3-88C5-871464FDA3E4}" destId="{3583AE95-E3A3-4FAE-A50F-3B3F73CFAD29}" srcOrd="1" destOrd="0" presId="urn:microsoft.com/office/officeart/2005/8/layout/hierarchy3"/>
    <dgm:cxn modelId="{496E1872-3AB7-44FA-A89B-8C2F4457C062}" type="presParOf" srcId="{9E1C07A3-8B65-49C3-88C5-871464FDA3E4}" destId="{5D9D14B9-8D35-43D8-BE28-9972BD3A479E}" srcOrd="2" destOrd="0" presId="urn:microsoft.com/office/officeart/2005/8/layout/hierarchy3"/>
    <dgm:cxn modelId="{B615179D-61C1-49EA-9846-B7F181D413BB}" type="presParOf" srcId="{9E1C07A3-8B65-49C3-88C5-871464FDA3E4}" destId="{1CD53EBA-AC0E-44F2-A26B-D614C18E73B8}" srcOrd="3" destOrd="0" presId="urn:microsoft.com/office/officeart/2005/8/layout/hierarchy3"/>
    <dgm:cxn modelId="{08E14FB7-F554-4263-892A-1E7FED04F531}" type="presParOf" srcId="{9E1C07A3-8B65-49C3-88C5-871464FDA3E4}" destId="{BDAE9916-F990-4075-AF8E-ED4B95F688ED}" srcOrd="4" destOrd="0" presId="urn:microsoft.com/office/officeart/2005/8/layout/hierarchy3"/>
    <dgm:cxn modelId="{0FB75141-A512-4DA6-9591-A0E870CD1CDC}" type="presParOf" srcId="{9E1C07A3-8B65-49C3-88C5-871464FDA3E4}" destId="{1DEDCDFB-28E1-4A4A-87E1-803837666DAA}" srcOrd="5" destOrd="0" presId="urn:microsoft.com/office/officeart/2005/8/layout/hierarchy3"/>
    <dgm:cxn modelId="{F55EEC32-1244-4AFC-BBEC-37691C6233F6}" type="presParOf" srcId="{9E1C07A3-8B65-49C3-88C5-871464FDA3E4}" destId="{F590B348-5C44-4A81-AF95-89A4DB2E6DC5}" srcOrd="6" destOrd="0" presId="urn:microsoft.com/office/officeart/2005/8/layout/hierarchy3"/>
    <dgm:cxn modelId="{75C9207E-ACEC-427D-BD14-D60F479F687E}" type="presParOf" srcId="{9E1C07A3-8B65-49C3-88C5-871464FDA3E4}" destId="{D372F206-07AF-45A8-929F-9B8DEBD6BF15}" srcOrd="7" destOrd="0" presId="urn:microsoft.com/office/officeart/2005/8/layout/hierarchy3"/>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2162AC3-F614-4781-9804-69CCFBBB238C}" type="doc">
      <dgm:prSet loTypeId="urn:microsoft.com/office/officeart/2005/8/layout/hierarchy3" loCatId="hierarchy" qsTypeId="urn:microsoft.com/office/officeart/2005/8/quickstyle/simple3" qsCatId="simple" csTypeId="urn:microsoft.com/office/officeart/2005/8/colors/accent1_2" csCatId="accent1" phldr="1"/>
      <dgm:spPr/>
      <dgm:t>
        <a:bodyPr/>
        <a:lstStyle/>
        <a:p>
          <a:endParaRPr lang="en-AU"/>
        </a:p>
      </dgm:t>
    </dgm:pt>
    <dgm:pt modelId="{28B0435D-5C79-49FE-9736-134EBE17A1EA}">
      <dgm:prSet phldrT="[Text]" custT="1"/>
      <dgm:spPr/>
      <dgm:t>
        <a:bodyPr/>
        <a:lstStyle/>
        <a:p>
          <a:pPr algn="ctr" rtl="0">
            <a:spcAft>
              <a:spcPts val="0"/>
            </a:spcAft>
          </a:pPr>
          <a:r>
            <a:rPr lang="en-US" sz="1000" b="1" dirty="0" smtClean="0">
              <a:latin typeface="GillSans Light" pitchFamily="34" charset="0"/>
            </a:rPr>
            <a:t>Stage 4</a:t>
          </a:r>
          <a:r>
            <a:rPr lang="en-US" sz="1000" b="1" dirty="0" smtClean="0">
              <a:latin typeface="Times New Roman"/>
              <a:cs typeface="Times New Roman"/>
            </a:rPr>
            <a:t>—</a:t>
          </a:r>
        </a:p>
        <a:p>
          <a:pPr algn="ctr" rtl="0">
            <a:spcAft>
              <a:spcPts val="0"/>
            </a:spcAft>
          </a:pPr>
          <a:r>
            <a:rPr lang="en-US" sz="1000" b="1" dirty="0" smtClean="0">
              <a:latin typeface="GillSans Light" pitchFamily="34" charset="0"/>
            </a:rPr>
            <a:t>Project Implementation</a:t>
          </a:r>
          <a:endParaRPr lang="en-AU" sz="1000"/>
        </a:p>
      </dgm:t>
    </dgm:pt>
    <dgm:pt modelId="{E58B2B7F-E177-4949-BBDD-77E540A4851B}" type="parTrans" cxnId="{8635B679-DE47-4CA8-BCA4-73C17B594144}">
      <dgm:prSet/>
      <dgm:spPr/>
      <dgm:t>
        <a:bodyPr/>
        <a:lstStyle/>
        <a:p>
          <a:pPr algn="ctr"/>
          <a:endParaRPr lang="en-AU"/>
        </a:p>
      </dgm:t>
    </dgm:pt>
    <dgm:pt modelId="{7DA73A6A-4900-468A-A240-2A8BFACA63AB}" type="sibTrans" cxnId="{8635B679-DE47-4CA8-BCA4-73C17B594144}">
      <dgm:prSet/>
      <dgm:spPr/>
      <dgm:t>
        <a:bodyPr/>
        <a:lstStyle/>
        <a:p>
          <a:pPr algn="ctr"/>
          <a:endParaRPr lang="en-AU"/>
        </a:p>
      </dgm:t>
    </dgm:pt>
    <dgm:pt modelId="{9232008A-56A1-4737-B144-E160C4194EC4}">
      <dgm:prSet phldrT="[Text]"/>
      <dgm:spPr/>
      <dgm:t>
        <a:bodyPr/>
        <a:lstStyle/>
        <a:p>
          <a:pPr algn="ctr" rtl="0"/>
          <a:r>
            <a:rPr kumimoji="0" lang="en-US" b="0" i="0" u="none" strike="noStrike" cap="none" normalizeH="0" baseline="0" dirty="0" smtClean="0">
              <a:ln/>
              <a:effectLst/>
              <a:latin typeface="GillSans Light" pitchFamily="34" charset="0"/>
            </a:rPr>
            <a:t>14.	Projects are implemented in line with the Guidebook on APEC Projects.</a:t>
          </a:r>
          <a:endParaRPr lang="en-AU"/>
        </a:p>
      </dgm:t>
    </dgm:pt>
    <dgm:pt modelId="{619B6EAD-85E6-49E6-BE65-3A839B7691E0}" type="parTrans" cxnId="{D2316328-E36E-44C5-A8C2-1A77B66C3D3D}">
      <dgm:prSet/>
      <dgm:spPr/>
      <dgm:t>
        <a:bodyPr/>
        <a:lstStyle/>
        <a:p>
          <a:pPr algn="ctr"/>
          <a:endParaRPr lang="en-AU"/>
        </a:p>
      </dgm:t>
    </dgm:pt>
    <dgm:pt modelId="{E04C6856-16EE-46C9-BE06-83996DAA52DD}" type="sibTrans" cxnId="{D2316328-E36E-44C5-A8C2-1A77B66C3D3D}">
      <dgm:prSet/>
      <dgm:spPr/>
      <dgm:t>
        <a:bodyPr/>
        <a:lstStyle/>
        <a:p>
          <a:pPr algn="ctr"/>
          <a:endParaRPr lang="en-AU"/>
        </a:p>
      </dgm:t>
    </dgm:pt>
    <dgm:pt modelId="{7DB3CD91-F46B-4589-8717-9901E75192D2}">
      <dgm:prSet phldrT="[Text]"/>
      <dgm:spPr/>
      <dgm:t>
        <a:bodyPr/>
        <a:lstStyle/>
        <a:p>
          <a:pPr algn="ctr" rtl="0"/>
          <a:r>
            <a:rPr kumimoji="0" lang="en-US" b="0" i="0" u="none" strike="noStrike" cap="none" normalizeH="0" baseline="0" dirty="0" smtClean="0">
              <a:ln/>
              <a:effectLst/>
              <a:latin typeface="GillSans Light" pitchFamily="34" charset="0"/>
            </a:rPr>
            <a:t>15.	PO submits monitoring reports at six-month intervals using template in Appendix G.</a:t>
          </a:r>
          <a:endParaRPr lang="en-AU"/>
        </a:p>
      </dgm:t>
    </dgm:pt>
    <dgm:pt modelId="{456CDE2A-DD96-4268-8FFC-ADAD8F9D4569}" type="parTrans" cxnId="{4DF39B2C-44D2-457A-B656-9B6A0C688F1D}">
      <dgm:prSet/>
      <dgm:spPr/>
      <dgm:t>
        <a:bodyPr/>
        <a:lstStyle/>
        <a:p>
          <a:pPr algn="ctr"/>
          <a:endParaRPr lang="en-AU"/>
        </a:p>
      </dgm:t>
    </dgm:pt>
    <dgm:pt modelId="{3D534B46-2A3F-4B01-84E2-D4C3FBC4E5F1}" type="sibTrans" cxnId="{4DF39B2C-44D2-457A-B656-9B6A0C688F1D}">
      <dgm:prSet/>
      <dgm:spPr/>
      <dgm:t>
        <a:bodyPr/>
        <a:lstStyle/>
        <a:p>
          <a:pPr algn="ctr"/>
          <a:endParaRPr lang="en-AU"/>
        </a:p>
      </dgm:t>
    </dgm:pt>
    <dgm:pt modelId="{DAC22D06-052D-4D2B-BE93-3A81B07D6EB5}">
      <dgm:prSet phldrT="[Text]" custT="1"/>
      <dgm:spPr/>
      <dgm:t>
        <a:bodyPr/>
        <a:lstStyle/>
        <a:p>
          <a:pPr algn="ctr" rtl="0">
            <a:spcAft>
              <a:spcPts val="0"/>
            </a:spcAft>
          </a:pPr>
          <a:r>
            <a:rPr lang="en-US" sz="1000" b="1" dirty="0" smtClean="0">
              <a:latin typeface="GillSans Light" pitchFamily="34" charset="0"/>
            </a:rPr>
            <a:t>Stage 5</a:t>
          </a:r>
          <a:r>
            <a:rPr lang="en-US" sz="1000" b="1" dirty="0" smtClean="0">
              <a:latin typeface="Times New Roman"/>
              <a:cs typeface="Times New Roman"/>
            </a:rPr>
            <a:t>—</a:t>
          </a:r>
        </a:p>
        <a:p>
          <a:pPr algn="ctr" rtl="0">
            <a:spcAft>
              <a:spcPts val="0"/>
            </a:spcAft>
          </a:pPr>
          <a:r>
            <a:rPr lang="en-US" sz="1000" b="1" dirty="0" smtClean="0">
              <a:latin typeface="GillSans Light" pitchFamily="34" charset="0"/>
            </a:rPr>
            <a:t>Project Completion</a:t>
          </a:r>
          <a:endParaRPr lang="en-AU" sz="1000"/>
        </a:p>
      </dgm:t>
    </dgm:pt>
    <dgm:pt modelId="{0B7615E6-2927-48E1-9A61-00E106D37190}" type="parTrans" cxnId="{77C02822-E5A0-43D3-9E60-BAB8E8C4B191}">
      <dgm:prSet/>
      <dgm:spPr/>
      <dgm:t>
        <a:bodyPr/>
        <a:lstStyle/>
        <a:p>
          <a:pPr algn="ctr"/>
          <a:endParaRPr lang="en-AU"/>
        </a:p>
      </dgm:t>
    </dgm:pt>
    <dgm:pt modelId="{FECFFB02-B263-4865-AF04-4B365DDD458B}" type="sibTrans" cxnId="{77C02822-E5A0-43D3-9E60-BAB8E8C4B191}">
      <dgm:prSet/>
      <dgm:spPr/>
      <dgm:t>
        <a:bodyPr/>
        <a:lstStyle/>
        <a:p>
          <a:pPr algn="ctr"/>
          <a:endParaRPr lang="en-AU"/>
        </a:p>
      </dgm:t>
    </dgm:pt>
    <dgm:pt modelId="{14528C2A-24DD-4593-82BF-E95DA5102A4E}">
      <dgm:prSet phldrT="[Text]"/>
      <dgm:spPr/>
      <dgm:t>
        <a:bodyPr/>
        <a:lstStyle/>
        <a:p>
          <a:pPr algn="ctr" rtl="0"/>
          <a:r>
            <a:rPr kumimoji="0" lang="en-US" b="0" i="0" u="none" strike="noStrike" cap="none" normalizeH="0" baseline="0" dirty="0" smtClean="0">
              <a:ln/>
              <a:effectLst/>
              <a:latin typeface="GillSans Light" pitchFamily="34" charset="0"/>
            </a:rPr>
            <a:t>16.	PO submits a project completion report within two months of the end of the project using template in Appendix</a:t>
          </a:r>
          <a:r>
            <a:rPr kumimoji="0" lang="en-US" b="0" i="0" u="none" strike="noStrike" cap="none" normalizeH="0" dirty="0" smtClean="0">
              <a:ln/>
              <a:effectLst/>
              <a:latin typeface="GillSans Light" pitchFamily="34" charset="0"/>
            </a:rPr>
            <a:t> H</a:t>
          </a:r>
          <a:r>
            <a:rPr kumimoji="0" lang="en-US" b="0" i="0" u="none" strike="noStrike" cap="none" normalizeH="0" baseline="0" dirty="0" smtClean="0">
              <a:ln/>
              <a:effectLst/>
              <a:latin typeface="GillSans Light" pitchFamily="34" charset="0"/>
            </a:rPr>
            <a:t>.</a:t>
          </a:r>
          <a:endParaRPr lang="en-AU"/>
        </a:p>
      </dgm:t>
    </dgm:pt>
    <dgm:pt modelId="{08FA8565-262B-4C3B-8D01-062AA5B88BDC}" type="parTrans" cxnId="{6115349C-030C-4DF0-A51E-80408FEAD014}">
      <dgm:prSet/>
      <dgm:spPr/>
      <dgm:t>
        <a:bodyPr/>
        <a:lstStyle/>
        <a:p>
          <a:pPr algn="ctr"/>
          <a:endParaRPr lang="en-AU"/>
        </a:p>
      </dgm:t>
    </dgm:pt>
    <dgm:pt modelId="{AA30E5CF-48DB-424D-BC47-E42D975C59B8}" type="sibTrans" cxnId="{6115349C-030C-4DF0-A51E-80408FEAD014}">
      <dgm:prSet/>
      <dgm:spPr/>
      <dgm:t>
        <a:bodyPr/>
        <a:lstStyle/>
        <a:p>
          <a:pPr algn="ctr"/>
          <a:endParaRPr lang="en-AU"/>
        </a:p>
      </dgm:t>
    </dgm:pt>
    <dgm:pt modelId="{9A7DF9A9-3B37-49C2-A024-F95AD7AC7ED6}" type="pres">
      <dgm:prSet presAssocID="{42162AC3-F614-4781-9804-69CCFBBB238C}" presName="diagram" presStyleCnt="0">
        <dgm:presLayoutVars>
          <dgm:chPref val="1"/>
          <dgm:dir/>
          <dgm:animOne val="branch"/>
          <dgm:animLvl val="lvl"/>
          <dgm:resizeHandles/>
        </dgm:presLayoutVars>
      </dgm:prSet>
      <dgm:spPr/>
      <dgm:t>
        <a:bodyPr/>
        <a:lstStyle/>
        <a:p>
          <a:endParaRPr lang="en-US"/>
        </a:p>
      </dgm:t>
    </dgm:pt>
    <dgm:pt modelId="{E7CEA8CB-5D7D-4424-A275-918C3C806372}" type="pres">
      <dgm:prSet presAssocID="{28B0435D-5C79-49FE-9736-134EBE17A1EA}" presName="root" presStyleCnt="0"/>
      <dgm:spPr/>
    </dgm:pt>
    <dgm:pt modelId="{E6AA108C-0AFF-4D40-AF53-E6496C183E9B}" type="pres">
      <dgm:prSet presAssocID="{28B0435D-5C79-49FE-9736-134EBE17A1EA}" presName="rootComposite" presStyleCnt="0"/>
      <dgm:spPr/>
    </dgm:pt>
    <dgm:pt modelId="{CCB3CB4F-1D3B-4DF0-BF77-8D94BBDA281A}" type="pres">
      <dgm:prSet presAssocID="{28B0435D-5C79-49FE-9736-134EBE17A1EA}" presName="rootText" presStyleLbl="node1" presStyleIdx="0" presStyleCnt="2"/>
      <dgm:spPr/>
      <dgm:t>
        <a:bodyPr/>
        <a:lstStyle/>
        <a:p>
          <a:endParaRPr lang="en-US"/>
        </a:p>
      </dgm:t>
    </dgm:pt>
    <dgm:pt modelId="{80CF4BD8-4379-4950-B5A1-7E8844E9598A}" type="pres">
      <dgm:prSet presAssocID="{28B0435D-5C79-49FE-9736-134EBE17A1EA}" presName="rootConnector" presStyleLbl="node1" presStyleIdx="0" presStyleCnt="2"/>
      <dgm:spPr/>
      <dgm:t>
        <a:bodyPr/>
        <a:lstStyle/>
        <a:p>
          <a:endParaRPr lang="en-US"/>
        </a:p>
      </dgm:t>
    </dgm:pt>
    <dgm:pt modelId="{EE975D67-6BC0-475A-BDC3-503DA2BBBEF5}" type="pres">
      <dgm:prSet presAssocID="{28B0435D-5C79-49FE-9736-134EBE17A1EA}" presName="childShape" presStyleCnt="0"/>
      <dgm:spPr/>
    </dgm:pt>
    <dgm:pt modelId="{277404F9-8415-4CA1-B50F-F0489788C3B4}" type="pres">
      <dgm:prSet presAssocID="{619B6EAD-85E6-49E6-BE65-3A839B7691E0}" presName="Name13" presStyleLbl="parChTrans1D2" presStyleIdx="0" presStyleCnt="3"/>
      <dgm:spPr/>
      <dgm:t>
        <a:bodyPr/>
        <a:lstStyle/>
        <a:p>
          <a:endParaRPr lang="en-US"/>
        </a:p>
      </dgm:t>
    </dgm:pt>
    <dgm:pt modelId="{493CC595-C2B4-4662-A6D9-7521A4A86631}" type="pres">
      <dgm:prSet presAssocID="{9232008A-56A1-4737-B144-E160C4194EC4}" presName="childText" presStyleLbl="bgAcc1" presStyleIdx="0" presStyleCnt="3">
        <dgm:presLayoutVars>
          <dgm:bulletEnabled val="1"/>
        </dgm:presLayoutVars>
      </dgm:prSet>
      <dgm:spPr/>
      <dgm:t>
        <a:bodyPr/>
        <a:lstStyle/>
        <a:p>
          <a:endParaRPr lang="en-US"/>
        </a:p>
      </dgm:t>
    </dgm:pt>
    <dgm:pt modelId="{7EAA0732-5D89-47D2-B87A-0E664E32BB54}" type="pres">
      <dgm:prSet presAssocID="{456CDE2A-DD96-4268-8FFC-ADAD8F9D4569}" presName="Name13" presStyleLbl="parChTrans1D2" presStyleIdx="1" presStyleCnt="3"/>
      <dgm:spPr/>
      <dgm:t>
        <a:bodyPr/>
        <a:lstStyle/>
        <a:p>
          <a:endParaRPr lang="en-US"/>
        </a:p>
      </dgm:t>
    </dgm:pt>
    <dgm:pt modelId="{15A241B6-D538-46E1-BC09-9369E00485A7}" type="pres">
      <dgm:prSet presAssocID="{7DB3CD91-F46B-4589-8717-9901E75192D2}" presName="childText" presStyleLbl="bgAcc1" presStyleIdx="1" presStyleCnt="3">
        <dgm:presLayoutVars>
          <dgm:bulletEnabled val="1"/>
        </dgm:presLayoutVars>
      </dgm:prSet>
      <dgm:spPr/>
      <dgm:t>
        <a:bodyPr/>
        <a:lstStyle/>
        <a:p>
          <a:endParaRPr lang="en-US"/>
        </a:p>
      </dgm:t>
    </dgm:pt>
    <dgm:pt modelId="{B396F6CA-B3A2-4C5F-A046-4A4F9B2615D5}" type="pres">
      <dgm:prSet presAssocID="{DAC22D06-052D-4D2B-BE93-3A81B07D6EB5}" presName="root" presStyleCnt="0"/>
      <dgm:spPr/>
    </dgm:pt>
    <dgm:pt modelId="{671DA077-F5EA-415A-8BAD-2E1CEE76FC67}" type="pres">
      <dgm:prSet presAssocID="{DAC22D06-052D-4D2B-BE93-3A81B07D6EB5}" presName="rootComposite" presStyleCnt="0"/>
      <dgm:spPr/>
    </dgm:pt>
    <dgm:pt modelId="{5F4DC0BD-C235-4073-AC9A-D7A55C313954}" type="pres">
      <dgm:prSet presAssocID="{DAC22D06-052D-4D2B-BE93-3A81B07D6EB5}" presName="rootText" presStyleLbl="node1" presStyleIdx="1" presStyleCnt="2"/>
      <dgm:spPr/>
      <dgm:t>
        <a:bodyPr/>
        <a:lstStyle/>
        <a:p>
          <a:endParaRPr lang="en-US"/>
        </a:p>
      </dgm:t>
    </dgm:pt>
    <dgm:pt modelId="{FE8D2A36-0AAB-45B7-9BA4-48C146CCB9D8}" type="pres">
      <dgm:prSet presAssocID="{DAC22D06-052D-4D2B-BE93-3A81B07D6EB5}" presName="rootConnector" presStyleLbl="node1" presStyleIdx="1" presStyleCnt="2"/>
      <dgm:spPr/>
      <dgm:t>
        <a:bodyPr/>
        <a:lstStyle/>
        <a:p>
          <a:endParaRPr lang="en-US"/>
        </a:p>
      </dgm:t>
    </dgm:pt>
    <dgm:pt modelId="{DA074D14-DD3C-47ED-B3A6-2FE8CAA8E3A6}" type="pres">
      <dgm:prSet presAssocID="{DAC22D06-052D-4D2B-BE93-3A81B07D6EB5}" presName="childShape" presStyleCnt="0"/>
      <dgm:spPr/>
    </dgm:pt>
    <dgm:pt modelId="{A8C9C6E8-FA3E-42A0-A826-40E2E8C0A1B6}" type="pres">
      <dgm:prSet presAssocID="{08FA8565-262B-4C3B-8D01-062AA5B88BDC}" presName="Name13" presStyleLbl="parChTrans1D2" presStyleIdx="2" presStyleCnt="3"/>
      <dgm:spPr/>
      <dgm:t>
        <a:bodyPr/>
        <a:lstStyle/>
        <a:p>
          <a:endParaRPr lang="en-US"/>
        </a:p>
      </dgm:t>
    </dgm:pt>
    <dgm:pt modelId="{A8445EB1-C87B-4E48-9A81-9F2AD28A15AB}" type="pres">
      <dgm:prSet presAssocID="{14528C2A-24DD-4593-82BF-E95DA5102A4E}" presName="childText" presStyleLbl="bgAcc1" presStyleIdx="2" presStyleCnt="3">
        <dgm:presLayoutVars>
          <dgm:bulletEnabled val="1"/>
        </dgm:presLayoutVars>
      </dgm:prSet>
      <dgm:spPr/>
      <dgm:t>
        <a:bodyPr/>
        <a:lstStyle/>
        <a:p>
          <a:endParaRPr lang="en-US"/>
        </a:p>
      </dgm:t>
    </dgm:pt>
  </dgm:ptLst>
  <dgm:cxnLst>
    <dgm:cxn modelId="{6115349C-030C-4DF0-A51E-80408FEAD014}" srcId="{DAC22D06-052D-4D2B-BE93-3A81B07D6EB5}" destId="{14528C2A-24DD-4593-82BF-E95DA5102A4E}" srcOrd="0" destOrd="0" parTransId="{08FA8565-262B-4C3B-8D01-062AA5B88BDC}" sibTransId="{AA30E5CF-48DB-424D-BC47-E42D975C59B8}"/>
    <dgm:cxn modelId="{156E019B-840B-4635-9648-F929E52DBFF3}" type="presOf" srcId="{DAC22D06-052D-4D2B-BE93-3A81B07D6EB5}" destId="{5F4DC0BD-C235-4073-AC9A-D7A55C313954}" srcOrd="0" destOrd="0" presId="urn:microsoft.com/office/officeart/2005/8/layout/hierarchy3"/>
    <dgm:cxn modelId="{B63A9010-5949-4B57-9480-DC78E580CF00}" type="presOf" srcId="{14528C2A-24DD-4593-82BF-E95DA5102A4E}" destId="{A8445EB1-C87B-4E48-9A81-9F2AD28A15AB}" srcOrd="0" destOrd="0" presId="urn:microsoft.com/office/officeart/2005/8/layout/hierarchy3"/>
    <dgm:cxn modelId="{8635B679-DE47-4CA8-BCA4-73C17B594144}" srcId="{42162AC3-F614-4781-9804-69CCFBBB238C}" destId="{28B0435D-5C79-49FE-9736-134EBE17A1EA}" srcOrd="0" destOrd="0" parTransId="{E58B2B7F-E177-4949-BBDD-77E540A4851B}" sibTransId="{7DA73A6A-4900-468A-A240-2A8BFACA63AB}"/>
    <dgm:cxn modelId="{9D460345-9A4B-42AE-B655-A31AF9417C9E}" type="presOf" srcId="{9232008A-56A1-4737-B144-E160C4194EC4}" destId="{493CC595-C2B4-4662-A6D9-7521A4A86631}" srcOrd="0" destOrd="0" presId="urn:microsoft.com/office/officeart/2005/8/layout/hierarchy3"/>
    <dgm:cxn modelId="{B65ADB7A-1FBD-42C3-A425-547BC61FF28E}" type="presOf" srcId="{7DB3CD91-F46B-4589-8717-9901E75192D2}" destId="{15A241B6-D538-46E1-BC09-9369E00485A7}" srcOrd="0" destOrd="0" presId="urn:microsoft.com/office/officeart/2005/8/layout/hierarchy3"/>
    <dgm:cxn modelId="{D2316328-E36E-44C5-A8C2-1A77B66C3D3D}" srcId="{28B0435D-5C79-49FE-9736-134EBE17A1EA}" destId="{9232008A-56A1-4737-B144-E160C4194EC4}" srcOrd="0" destOrd="0" parTransId="{619B6EAD-85E6-49E6-BE65-3A839B7691E0}" sibTransId="{E04C6856-16EE-46C9-BE06-83996DAA52DD}"/>
    <dgm:cxn modelId="{ECA76ED0-87DD-4F48-9C46-7BCADF3FA259}" type="presOf" srcId="{619B6EAD-85E6-49E6-BE65-3A839B7691E0}" destId="{277404F9-8415-4CA1-B50F-F0489788C3B4}" srcOrd="0" destOrd="0" presId="urn:microsoft.com/office/officeart/2005/8/layout/hierarchy3"/>
    <dgm:cxn modelId="{77C02822-E5A0-43D3-9E60-BAB8E8C4B191}" srcId="{42162AC3-F614-4781-9804-69CCFBBB238C}" destId="{DAC22D06-052D-4D2B-BE93-3A81B07D6EB5}" srcOrd="1" destOrd="0" parTransId="{0B7615E6-2927-48E1-9A61-00E106D37190}" sibTransId="{FECFFB02-B263-4865-AF04-4B365DDD458B}"/>
    <dgm:cxn modelId="{C124FBC8-5150-4A62-B6B2-49EECCF2CF10}" type="presOf" srcId="{DAC22D06-052D-4D2B-BE93-3A81B07D6EB5}" destId="{FE8D2A36-0AAB-45B7-9BA4-48C146CCB9D8}" srcOrd="1" destOrd="0" presId="urn:microsoft.com/office/officeart/2005/8/layout/hierarchy3"/>
    <dgm:cxn modelId="{1B9C5F24-3A23-4F74-9ED7-D02C43E7C6FF}" type="presOf" srcId="{42162AC3-F614-4781-9804-69CCFBBB238C}" destId="{9A7DF9A9-3B37-49C2-A024-F95AD7AC7ED6}" srcOrd="0" destOrd="0" presId="urn:microsoft.com/office/officeart/2005/8/layout/hierarchy3"/>
    <dgm:cxn modelId="{F232EAFB-D3F7-4400-BF18-433ED42184DB}" type="presOf" srcId="{28B0435D-5C79-49FE-9736-134EBE17A1EA}" destId="{CCB3CB4F-1D3B-4DF0-BF77-8D94BBDA281A}" srcOrd="0" destOrd="0" presId="urn:microsoft.com/office/officeart/2005/8/layout/hierarchy3"/>
    <dgm:cxn modelId="{3032464E-62AA-48D7-88B4-ECA15A3EFBB8}" type="presOf" srcId="{456CDE2A-DD96-4268-8FFC-ADAD8F9D4569}" destId="{7EAA0732-5D89-47D2-B87A-0E664E32BB54}" srcOrd="0" destOrd="0" presId="urn:microsoft.com/office/officeart/2005/8/layout/hierarchy3"/>
    <dgm:cxn modelId="{4DF39B2C-44D2-457A-B656-9B6A0C688F1D}" srcId="{28B0435D-5C79-49FE-9736-134EBE17A1EA}" destId="{7DB3CD91-F46B-4589-8717-9901E75192D2}" srcOrd="1" destOrd="0" parTransId="{456CDE2A-DD96-4268-8FFC-ADAD8F9D4569}" sibTransId="{3D534B46-2A3F-4B01-84E2-D4C3FBC4E5F1}"/>
    <dgm:cxn modelId="{E2231FDD-E1CE-4165-9147-FCFC48714E39}" type="presOf" srcId="{28B0435D-5C79-49FE-9736-134EBE17A1EA}" destId="{80CF4BD8-4379-4950-B5A1-7E8844E9598A}" srcOrd="1" destOrd="0" presId="urn:microsoft.com/office/officeart/2005/8/layout/hierarchy3"/>
    <dgm:cxn modelId="{56C5762C-8DB5-4756-8877-DF38D5FD852F}" type="presOf" srcId="{08FA8565-262B-4C3B-8D01-062AA5B88BDC}" destId="{A8C9C6E8-FA3E-42A0-A826-40E2E8C0A1B6}" srcOrd="0" destOrd="0" presId="urn:microsoft.com/office/officeart/2005/8/layout/hierarchy3"/>
    <dgm:cxn modelId="{25E1FBE1-82B1-4E17-9A47-F17E181D8C58}" type="presParOf" srcId="{9A7DF9A9-3B37-49C2-A024-F95AD7AC7ED6}" destId="{E7CEA8CB-5D7D-4424-A275-918C3C806372}" srcOrd="0" destOrd="0" presId="urn:microsoft.com/office/officeart/2005/8/layout/hierarchy3"/>
    <dgm:cxn modelId="{BD362393-2362-4A55-BDF4-4D629309F12B}" type="presParOf" srcId="{E7CEA8CB-5D7D-4424-A275-918C3C806372}" destId="{E6AA108C-0AFF-4D40-AF53-E6496C183E9B}" srcOrd="0" destOrd="0" presId="urn:microsoft.com/office/officeart/2005/8/layout/hierarchy3"/>
    <dgm:cxn modelId="{51455D07-35D6-4823-9F62-41043BBBD84C}" type="presParOf" srcId="{E6AA108C-0AFF-4D40-AF53-E6496C183E9B}" destId="{CCB3CB4F-1D3B-4DF0-BF77-8D94BBDA281A}" srcOrd="0" destOrd="0" presId="urn:microsoft.com/office/officeart/2005/8/layout/hierarchy3"/>
    <dgm:cxn modelId="{3D53BAC6-9DB8-4793-B8D6-3BFA1CC519BB}" type="presParOf" srcId="{E6AA108C-0AFF-4D40-AF53-E6496C183E9B}" destId="{80CF4BD8-4379-4950-B5A1-7E8844E9598A}" srcOrd="1" destOrd="0" presId="urn:microsoft.com/office/officeart/2005/8/layout/hierarchy3"/>
    <dgm:cxn modelId="{B2FD5105-C98C-40DE-9623-235410DD6369}" type="presParOf" srcId="{E7CEA8CB-5D7D-4424-A275-918C3C806372}" destId="{EE975D67-6BC0-475A-BDC3-503DA2BBBEF5}" srcOrd="1" destOrd="0" presId="urn:microsoft.com/office/officeart/2005/8/layout/hierarchy3"/>
    <dgm:cxn modelId="{FD5CCFED-BAB1-496C-AAA7-D530E32EDC90}" type="presParOf" srcId="{EE975D67-6BC0-475A-BDC3-503DA2BBBEF5}" destId="{277404F9-8415-4CA1-B50F-F0489788C3B4}" srcOrd="0" destOrd="0" presId="urn:microsoft.com/office/officeart/2005/8/layout/hierarchy3"/>
    <dgm:cxn modelId="{458352E0-3194-452E-8A13-6297461C90C7}" type="presParOf" srcId="{EE975D67-6BC0-475A-BDC3-503DA2BBBEF5}" destId="{493CC595-C2B4-4662-A6D9-7521A4A86631}" srcOrd="1" destOrd="0" presId="urn:microsoft.com/office/officeart/2005/8/layout/hierarchy3"/>
    <dgm:cxn modelId="{7349143D-B4AE-423D-9FEC-FE33E8DDCE97}" type="presParOf" srcId="{EE975D67-6BC0-475A-BDC3-503DA2BBBEF5}" destId="{7EAA0732-5D89-47D2-B87A-0E664E32BB54}" srcOrd="2" destOrd="0" presId="urn:microsoft.com/office/officeart/2005/8/layout/hierarchy3"/>
    <dgm:cxn modelId="{79FFC206-F683-4CA6-A511-F43B277FC593}" type="presParOf" srcId="{EE975D67-6BC0-475A-BDC3-503DA2BBBEF5}" destId="{15A241B6-D538-46E1-BC09-9369E00485A7}" srcOrd="3" destOrd="0" presId="urn:microsoft.com/office/officeart/2005/8/layout/hierarchy3"/>
    <dgm:cxn modelId="{31E2080D-3EBF-4AB1-9C23-6217C6E69A4B}" type="presParOf" srcId="{9A7DF9A9-3B37-49C2-A024-F95AD7AC7ED6}" destId="{B396F6CA-B3A2-4C5F-A046-4A4F9B2615D5}" srcOrd="1" destOrd="0" presId="urn:microsoft.com/office/officeart/2005/8/layout/hierarchy3"/>
    <dgm:cxn modelId="{52FE53AC-354C-414D-B167-478E50D8B8B5}" type="presParOf" srcId="{B396F6CA-B3A2-4C5F-A046-4A4F9B2615D5}" destId="{671DA077-F5EA-415A-8BAD-2E1CEE76FC67}" srcOrd="0" destOrd="0" presId="urn:microsoft.com/office/officeart/2005/8/layout/hierarchy3"/>
    <dgm:cxn modelId="{1F939A59-7F1D-4787-9894-481F95BD8A7D}" type="presParOf" srcId="{671DA077-F5EA-415A-8BAD-2E1CEE76FC67}" destId="{5F4DC0BD-C235-4073-AC9A-D7A55C313954}" srcOrd="0" destOrd="0" presId="urn:microsoft.com/office/officeart/2005/8/layout/hierarchy3"/>
    <dgm:cxn modelId="{08FBB632-DF8C-4E20-8F04-2829BE1D5D55}" type="presParOf" srcId="{671DA077-F5EA-415A-8BAD-2E1CEE76FC67}" destId="{FE8D2A36-0AAB-45B7-9BA4-48C146CCB9D8}" srcOrd="1" destOrd="0" presId="urn:microsoft.com/office/officeart/2005/8/layout/hierarchy3"/>
    <dgm:cxn modelId="{5689AB79-C068-4A3C-A6E4-2E628BFCAB10}" type="presParOf" srcId="{B396F6CA-B3A2-4C5F-A046-4A4F9B2615D5}" destId="{DA074D14-DD3C-47ED-B3A6-2FE8CAA8E3A6}" srcOrd="1" destOrd="0" presId="urn:microsoft.com/office/officeart/2005/8/layout/hierarchy3"/>
    <dgm:cxn modelId="{3D133009-6549-4922-94A9-94D8283AEFC7}" type="presParOf" srcId="{DA074D14-DD3C-47ED-B3A6-2FE8CAA8E3A6}" destId="{A8C9C6E8-FA3E-42A0-A826-40E2E8C0A1B6}" srcOrd="0" destOrd="0" presId="urn:microsoft.com/office/officeart/2005/8/layout/hierarchy3"/>
    <dgm:cxn modelId="{83370A70-8AD7-4630-A260-D687960B7F1B}" type="presParOf" srcId="{DA074D14-DD3C-47ED-B3A6-2FE8CAA8E3A6}" destId="{A8445EB1-C87B-4E48-9A81-9F2AD28A15AB}" srcOrd="1" destOrd="0" presId="urn:microsoft.com/office/officeart/2005/8/layout/hierarchy3"/>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C4BC57-175B-4102-82D7-116B19BEDC47}">
      <dsp:nvSpPr>
        <dsp:cNvPr id="0" name=""/>
        <dsp:cNvSpPr/>
      </dsp:nvSpPr>
      <dsp:spPr>
        <a:xfrm>
          <a:off x="403794" y="1747"/>
          <a:ext cx="1250624" cy="62531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dirty="0" smtClean="0">
              <a:latin typeface="GillSans Light" pitchFamily="34" charset="0"/>
            </a:rPr>
            <a:t>Stage 1</a:t>
          </a:r>
          <a:r>
            <a:rPr lang="en-US" sz="1000" b="1" kern="1200" dirty="0" smtClean="0">
              <a:latin typeface="Times New Roman"/>
              <a:cs typeface="Times New Roman"/>
            </a:rPr>
            <a:t>—</a:t>
          </a:r>
          <a:r>
            <a:rPr lang="en-US" sz="1000" b="1" kern="1200" dirty="0" smtClean="0">
              <a:latin typeface="GillSans Light" pitchFamily="34" charset="0"/>
            </a:rPr>
            <a:t> Development and Submission of </a:t>
          </a:r>
          <a:br>
            <a:rPr lang="en-US" sz="1000" b="1" kern="1200" dirty="0" smtClean="0">
              <a:latin typeface="GillSans Light" pitchFamily="34" charset="0"/>
            </a:rPr>
          </a:br>
          <a:r>
            <a:rPr lang="en-US" sz="1000" b="1" kern="1200" dirty="0" smtClean="0">
              <a:latin typeface="GillSans Light" pitchFamily="34" charset="0"/>
            </a:rPr>
            <a:t>Concept Note</a:t>
          </a:r>
          <a:endParaRPr lang="en-US" sz="1000" b="1" kern="1200" dirty="0">
            <a:latin typeface="GillSans Light" pitchFamily="34" charset="0"/>
          </a:endParaRPr>
        </a:p>
      </dsp:txBody>
      <dsp:txXfrm>
        <a:off x="422109" y="20062"/>
        <a:ext cx="1213994" cy="588682"/>
      </dsp:txXfrm>
    </dsp:sp>
    <dsp:sp modelId="{26E97337-9435-4DB1-915C-C222708C5D5A}">
      <dsp:nvSpPr>
        <dsp:cNvPr id="0" name=""/>
        <dsp:cNvSpPr/>
      </dsp:nvSpPr>
      <dsp:spPr>
        <a:xfrm>
          <a:off x="528857" y="627059"/>
          <a:ext cx="125062" cy="468984"/>
        </a:xfrm>
        <a:custGeom>
          <a:avLst/>
          <a:gdLst/>
          <a:ahLst/>
          <a:cxnLst/>
          <a:rect l="0" t="0" r="0" b="0"/>
          <a:pathLst>
            <a:path>
              <a:moveTo>
                <a:pt x="0" y="0"/>
              </a:moveTo>
              <a:lnTo>
                <a:pt x="0" y="468984"/>
              </a:lnTo>
              <a:lnTo>
                <a:pt x="125062" y="4689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871757-C4C5-40D4-B499-B5D8E5D9FA50}">
      <dsp:nvSpPr>
        <dsp:cNvPr id="0" name=""/>
        <dsp:cNvSpPr/>
      </dsp:nvSpPr>
      <dsp:spPr>
        <a:xfrm>
          <a:off x="653919" y="783387"/>
          <a:ext cx="1000499" cy="62531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pPr>
          <a:r>
            <a:rPr lang="en-US" sz="500" kern="1200" dirty="0" smtClean="0">
              <a:latin typeface="GillSans Light" pitchFamily="34" charset="0"/>
            </a:rPr>
            <a:t>1. PO </a:t>
          </a:r>
          <a:r>
            <a:rPr kumimoji="0" lang="en-US" sz="500" b="0" i="0" u="none" strike="noStrike" kern="1200" cap="none" normalizeH="0" baseline="0" dirty="0" smtClean="0">
              <a:ln/>
              <a:effectLst/>
              <a:latin typeface="GillSans Light" pitchFamily="34" charset="0"/>
            </a:rPr>
            <a:t>reviews Guidebook and prepares  Concept Note using template at Appendix A.</a:t>
          </a:r>
          <a:endParaRPr lang="en-AU" sz="500" kern="1200"/>
        </a:p>
      </dsp:txBody>
      <dsp:txXfrm>
        <a:off x="672234" y="801702"/>
        <a:ext cx="963869" cy="588682"/>
      </dsp:txXfrm>
    </dsp:sp>
    <dsp:sp modelId="{FC7C3C3D-69D7-4B55-8A38-E61D740B0600}">
      <dsp:nvSpPr>
        <dsp:cNvPr id="0" name=""/>
        <dsp:cNvSpPr/>
      </dsp:nvSpPr>
      <dsp:spPr>
        <a:xfrm>
          <a:off x="528857" y="627059"/>
          <a:ext cx="125062" cy="1250624"/>
        </a:xfrm>
        <a:custGeom>
          <a:avLst/>
          <a:gdLst/>
          <a:ahLst/>
          <a:cxnLst/>
          <a:rect l="0" t="0" r="0" b="0"/>
          <a:pathLst>
            <a:path>
              <a:moveTo>
                <a:pt x="0" y="0"/>
              </a:moveTo>
              <a:lnTo>
                <a:pt x="0" y="1250624"/>
              </a:lnTo>
              <a:lnTo>
                <a:pt x="125062" y="12506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F89166-5BB6-4EF7-ACC2-A7830FA48560}">
      <dsp:nvSpPr>
        <dsp:cNvPr id="0" name=""/>
        <dsp:cNvSpPr/>
      </dsp:nvSpPr>
      <dsp:spPr>
        <a:xfrm>
          <a:off x="653919" y="1565027"/>
          <a:ext cx="1000499" cy="62531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pPr>
          <a:r>
            <a:rPr kumimoji="0" lang="en-US" sz="500" b="0" i="0" u="none" strike="noStrike" kern="1200" cap="none" normalizeH="0" baseline="0" dirty="0" smtClean="0">
              <a:ln/>
              <a:effectLst/>
              <a:latin typeface="GillSans Light" pitchFamily="34" charset="0"/>
            </a:rPr>
            <a:t>2. PO submits  Concept Note to forum for comment, endorsement, and at least two </a:t>
          </a:r>
          <a:r>
            <a:rPr lang="en-US" sz="500" kern="1200" dirty="0" smtClean="0">
              <a:latin typeface="GillSans Light" pitchFamily="34" charset="0"/>
            </a:rPr>
            <a:t>co-sponsors</a:t>
          </a:r>
          <a:r>
            <a:rPr kumimoji="0" lang="en-US" sz="500" b="0" i="0" u="none" strike="noStrike" kern="1200" cap="none" normalizeH="0" baseline="0" dirty="0" smtClean="0">
              <a:ln/>
              <a:effectLst/>
              <a:latin typeface="GillSans Light" pitchFamily="34" charset="0"/>
            </a:rPr>
            <a:t>.</a:t>
          </a:r>
          <a:endParaRPr lang="en-AU" sz="500" kern="1200"/>
        </a:p>
      </dsp:txBody>
      <dsp:txXfrm>
        <a:off x="672234" y="1583342"/>
        <a:ext cx="963869" cy="588682"/>
      </dsp:txXfrm>
    </dsp:sp>
    <dsp:sp modelId="{B470600F-9DCF-4873-AFBD-CAD71300F5D7}">
      <dsp:nvSpPr>
        <dsp:cNvPr id="0" name=""/>
        <dsp:cNvSpPr/>
      </dsp:nvSpPr>
      <dsp:spPr>
        <a:xfrm>
          <a:off x="528857" y="627059"/>
          <a:ext cx="125062" cy="2032264"/>
        </a:xfrm>
        <a:custGeom>
          <a:avLst/>
          <a:gdLst/>
          <a:ahLst/>
          <a:cxnLst/>
          <a:rect l="0" t="0" r="0" b="0"/>
          <a:pathLst>
            <a:path>
              <a:moveTo>
                <a:pt x="0" y="0"/>
              </a:moveTo>
              <a:lnTo>
                <a:pt x="0" y="2032264"/>
              </a:lnTo>
              <a:lnTo>
                <a:pt x="125062" y="20322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8D6832-CC2A-47AC-8102-300A683576EA}">
      <dsp:nvSpPr>
        <dsp:cNvPr id="0" name=""/>
        <dsp:cNvSpPr/>
      </dsp:nvSpPr>
      <dsp:spPr>
        <a:xfrm>
          <a:off x="653919" y="2346667"/>
          <a:ext cx="1000499" cy="62531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lvl="0" algn="ctr" defTabSz="222250" rtl="0">
            <a:lnSpc>
              <a:spcPct val="90000"/>
            </a:lnSpc>
            <a:spcBef>
              <a:spcPct val="0"/>
            </a:spcBef>
            <a:spcAft>
              <a:spcPct val="35000"/>
            </a:spcAft>
          </a:pPr>
          <a:r>
            <a:rPr kumimoji="0" lang="en-US" sz="500" b="0" i="0" u="none" strike="noStrike" kern="1200" cap="none" normalizeH="0" baseline="0" dirty="0" smtClean="0">
              <a:ln/>
              <a:effectLst/>
              <a:latin typeface="GillSans Light" pitchFamily="34" charset="0"/>
            </a:rPr>
            <a:t>3. Originating forum prioritizes endorsed  Concept Notes.</a:t>
          </a:r>
          <a:endParaRPr lang="en-AU" sz="500" kern="1200"/>
        </a:p>
      </dsp:txBody>
      <dsp:txXfrm>
        <a:off x="672234" y="2364982"/>
        <a:ext cx="963869" cy="588682"/>
      </dsp:txXfrm>
    </dsp:sp>
    <dsp:sp modelId="{57A7BBEA-CFB8-46C3-9B81-B7FAB32AEDA5}">
      <dsp:nvSpPr>
        <dsp:cNvPr id="0" name=""/>
        <dsp:cNvSpPr/>
      </dsp:nvSpPr>
      <dsp:spPr>
        <a:xfrm>
          <a:off x="528857" y="627059"/>
          <a:ext cx="125062" cy="2813904"/>
        </a:xfrm>
        <a:custGeom>
          <a:avLst/>
          <a:gdLst/>
          <a:ahLst/>
          <a:cxnLst/>
          <a:rect l="0" t="0" r="0" b="0"/>
          <a:pathLst>
            <a:path>
              <a:moveTo>
                <a:pt x="0" y="0"/>
              </a:moveTo>
              <a:lnTo>
                <a:pt x="0" y="2813904"/>
              </a:lnTo>
              <a:lnTo>
                <a:pt x="125062" y="28139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68B5AB-46D3-4494-9F46-9F4103893BC1}">
      <dsp:nvSpPr>
        <dsp:cNvPr id="0" name=""/>
        <dsp:cNvSpPr/>
      </dsp:nvSpPr>
      <dsp:spPr>
        <a:xfrm>
          <a:off x="653919" y="3128308"/>
          <a:ext cx="1000499" cy="62531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lvl="0" algn="ctr" defTabSz="222250" rtl="0">
            <a:lnSpc>
              <a:spcPct val="90000"/>
            </a:lnSpc>
            <a:spcBef>
              <a:spcPct val="0"/>
            </a:spcBef>
            <a:spcAft>
              <a:spcPct val="35000"/>
            </a:spcAft>
          </a:pPr>
          <a:r>
            <a:rPr lang="en-US" sz="500" kern="1200" dirty="0" smtClean="0">
              <a:latin typeface="GillSans Light" pitchFamily="34" charset="0"/>
            </a:rPr>
            <a:t>4. PO</a:t>
          </a:r>
          <a:r>
            <a:rPr kumimoji="0" lang="en-US" sz="500" b="0" i="0" u="none" strike="noStrike" kern="1200" cap="none" normalizeH="0" baseline="0" dirty="0" smtClean="0">
              <a:ln/>
              <a:effectLst/>
              <a:latin typeface="GillSans Light" pitchFamily="34" charset="0"/>
            </a:rPr>
            <a:t> submits  Concept Note to Secretariat by the submission deadline.</a:t>
          </a:r>
          <a:endParaRPr lang="en-AU" sz="500" kern="1200"/>
        </a:p>
      </dsp:txBody>
      <dsp:txXfrm>
        <a:off x="672234" y="3146623"/>
        <a:ext cx="963869" cy="588682"/>
      </dsp:txXfrm>
    </dsp:sp>
    <dsp:sp modelId="{94DD2E90-8F9D-4099-8CEE-AC40B3FDE3E0}">
      <dsp:nvSpPr>
        <dsp:cNvPr id="0" name=""/>
        <dsp:cNvSpPr/>
      </dsp:nvSpPr>
      <dsp:spPr>
        <a:xfrm>
          <a:off x="1967075" y="1747"/>
          <a:ext cx="1250624" cy="62531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dirty="0" smtClean="0">
              <a:latin typeface="GillSans Light" pitchFamily="34" charset="0"/>
            </a:rPr>
            <a:t>Stage 2</a:t>
          </a:r>
          <a:r>
            <a:rPr lang="en-US" sz="1000" b="1" kern="1200" dirty="0" smtClean="0">
              <a:latin typeface="Times New Roman"/>
              <a:cs typeface="Times New Roman"/>
            </a:rPr>
            <a:t>—</a:t>
          </a:r>
          <a:r>
            <a:rPr lang="en-US" sz="1000" b="1" kern="1200" dirty="0" smtClean="0">
              <a:latin typeface="GillSans Light" pitchFamily="34" charset="0"/>
            </a:rPr>
            <a:t> Assessment of Concept Note Priority</a:t>
          </a:r>
          <a:endParaRPr lang="en-AU" sz="1000" kern="1200"/>
        </a:p>
      </dsp:txBody>
      <dsp:txXfrm>
        <a:off x="1985390" y="20062"/>
        <a:ext cx="1213994" cy="588682"/>
      </dsp:txXfrm>
    </dsp:sp>
    <dsp:sp modelId="{F3AC8D88-95F1-46E1-AACE-B24BBD1C358A}">
      <dsp:nvSpPr>
        <dsp:cNvPr id="0" name=""/>
        <dsp:cNvSpPr/>
      </dsp:nvSpPr>
      <dsp:spPr>
        <a:xfrm>
          <a:off x="2092137" y="627059"/>
          <a:ext cx="125062" cy="468984"/>
        </a:xfrm>
        <a:custGeom>
          <a:avLst/>
          <a:gdLst/>
          <a:ahLst/>
          <a:cxnLst/>
          <a:rect l="0" t="0" r="0" b="0"/>
          <a:pathLst>
            <a:path>
              <a:moveTo>
                <a:pt x="0" y="0"/>
              </a:moveTo>
              <a:lnTo>
                <a:pt x="0" y="468984"/>
              </a:lnTo>
              <a:lnTo>
                <a:pt x="125062" y="4689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54B053-DE50-4CE3-BC57-87BD217F8675}">
      <dsp:nvSpPr>
        <dsp:cNvPr id="0" name=""/>
        <dsp:cNvSpPr/>
      </dsp:nvSpPr>
      <dsp:spPr>
        <a:xfrm>
          <a:off x="2217200" y="783387"/>
          <a:ext cx="1000499" cy="62531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pPr>
          <a:r>
            <a:rPr lang="en-US" sz="500" kern="1200" dirty="0" smtClean="0">
              <a:latin typeface="GillSans Light" pitchFamily="34" charset="0"/>
            </a:rPr>
            <a:t>5. Committees</a:t>
          </a:r>
          <a:r>
            <a:rPr kumimoji="0" lang="en-US" sz="500" b="0" i="0" u="none" strike="noStrike" kern="1200" cap="none" normalizeH="0" baseline="0" dirty="0" smtClean="0">
              <a:ln/>
              <a:effectLst/>
              <a:latin typeface="GillSans Light" pitchFamily="34" charset="0"/>
            </a:rPr>
            <a:t> and SFOM rank  Concept Notes using the APEC-wide funding criteria and prioritize notes within each rank (10 days).</a:t>
          </a:r>
          <a:endParaRPr lang="en-AU" sz="500" kern="1200"/>
        </a:p>
      </dsp:txBody>
      <dsp:txXfrm>
        <a:off x="2235515" y="801702"/>
        <a:ext cx="963869" cy="588682"/>
      </dsp:txXfrm>
    </dsp:sp>
    <dsp:sp modelId="{62AFF931-FDE9-4FEB-A0B7-7A437212433D}">
      <dsp:nvSpPr>
        <dsp:cNvPr id="0" name=""/>
        <dsp:cNvSpPr/>
      </dsp:nvSpPr>
      <dsp:spPr>
        <a:xfrm>
          <a:off x="2092137" y="627059"/>
          <a:ext cx="125062" cy="1250624"/>
        </a:xfrm>
        <a:custGeom>
          <a:avLst/>
          <a:gdLst/>
          <a:ahLst/>
          <a:cxnLst/>
          <a:rect l="0" t="0" r="0" b="0"/>
          <a:pathLst>
            <a:path>
              <a:moveTo>
                <a:pt x="0" y="0"/>
              </a:moveTo>
              <a:lnTo>
                <a:pt x="0" y="1250624"/>
              </a:lnTo>
              <a:lnTo>
                <a:pt x="125062" y="12506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43A869-F71C-474D-9147-5C454D58AA19}">
      <dsp:nvSpPr>
        <dsp:cNvPr id="0" name=""/>
        <dsp:cNvSpPr/>
      </dsp:nvSpPr>
      <dsp:spPr>
        <a:xfrm>
          <a:off x="2217200" y="1565027"/>
          <a:ext cx="1000499" cy="62531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pPr>
          <a:r>
            <a:rPr kumimoji="0" lang="en-US" sz="500" b="0" i="0" u="none" strike="noStrike" kern="1200" cap="none" normalizeH="0" baseline="0" dirty="0" smtClean="0">
              <a:ln/>
              <a:effectLst/>
              <a:latin typeface="GillSans Light" pitchFamily="34" charset="0"/>
            </a:rPr>
            <a:t>6. Secretariat combines the rankings of Committees and SFOM to determine the availability of funding </a:t>
          </a:r>
          <a:r>
            <a:rPr lang="en-US" sz="500" kern="1200" dirty="0" smtClean="0">
              <a:latin typeface="GillSans Light" pitchFamily="34" charset="0"/>
            </a:rPr>
            <a:t>for Concept Note</a:t>
          </a:r>
          <a:r>
            <a:rPr kumimoji="0" lang="en-US" sz="500" b="0" i="0" u="none" strike="noStrike" kern="1200" cap="none" normalizeH="0" baseline="0" dirty="0" smtClean="0">
              <a:ln/>
              <a:effectLst/>
              <a:latin typeface="GillSans Light" pitchFamily="34" charset="0"/>
            </a:rPr>
            <a:t>s.</a:t>
          </a:r>
          <a:endParaRPr lang="en-AU" sz="500" kern="1200"/>
        </a:p>
      </dsp:txBody>
      <dsp:txXfrm>
        <a:off x="2235515" y="1583342"/>
        <a:ext cx="963869" cy="588682"/>
      </dsp:txXfrm>
    </dsp:sp>
    <dsp:sp modelId="{E88536CA-4CCF-4C6F-9705-92E2C72218CD}">
      <dsp:nvSpPr>
        <dsp:cNvPr id="0" name=""/>
        <dsp:cNvSpPr/>
      </dsp:nvSpPr>
      <dsp:spPr>
        <a:xfrm>
          <a:off x="2092137" y="627059"/>
          <a:ext cx="125062" cy="2032264"/>
        </a:xfrm>
        <a:custGeom>
          <a:avLst/>
          <a:gdLst/>
          <a:ahLst/>
          <a:cxnLst/>
          <a:rect l="0" t="0" r="0" b="0"/>
          <a:pathLst>
            <a:path>
              <a:moveTo>
                <a:pt x="0" y="0"/>
              </a:moveTo>
              <a:lnTo>
                <a:pt x="0" y="2032264"/>
              </a:lnTo>
              <a:lnTo>
                <a:pt x="125062" y="20322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333082-C695-46D9-9EC0-10DC56101165}">
      <dsp:nvSpPr>
        <dsp:cNvPr id="0" name=""/>
        <dsp:cNvSpPr/>
      </dsp:nvSpPr>
      <dsp:spPr>
        <a:xfrm>
          <a:off x="2217200" y="2346667"/>
          <a:ext cx="1000499" cy="62531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lvl="0" algn="ctr" defTabSz="222250" rtl="0">
            <a:lnSpc>
              <a:spcPct val="90000"/>
            </a:lnSpc>
            <a:spcBef>
              <a:spcPct val="0"/>
            </a:spcBef>
            <a:spcAft>
              <a:spcPct val="35000"/>
            </a:spcAft>
          </a:pPr>
          <a:r>
            <a:rPr kumimoji="0" lang="en-US" sz="500" b="0" i="0" u="none" strike="noStrike" kern="1200" cap="none" normalizeH="0" baseline="0" dirty="0" smtClean="0">
              <a:ln/>
              <a:effectLst/>
              <a:latin typeface="GillSans Light" pitchFamily="34" charset="0"/>
            </a:rPr>
            <a:t>6a. Depending on the availability of funds, PDMs create an </a:t>
          </a:r>
          <a:r>
            <a:rPr lang="en-US" sz="500" kern="1200" dirty="0" smtClean="0">
              <a:latin typeface="GillSans Light" pitchFamily="34" charset="0"/>
            </a:rPr>
            <a:t>APEC</a:t>
          </a:r>
          <a:r>
            <a:rPr lang="en-US" sz="500" kern="1200" dirty="0">
              <a:latin typeface="GillSans Light" pitchFamily="34" charset="0"/>
            </a:rPr>
            <a:t>-</a:t>
          </a:r>
          <a:r>
            <a:rPr kumimoji="0" lang="en-US" sz="500" b="0" i="0" u="none" strike="noStrike" kern="1200" cap="none" normalizeH="0" baseline="0" dirty="0" smtClean="0">
              <a:ln/>
              <a:effectLst/>
              <a:latin typeface="GillSans Light" pitchFamily="34" charset="0"/>
            </a:rPr>
            <a:t>wide prioritization</a:t>
          </a:r>
          <a:r>
            <a:rPr kumimoji="0" lang="en-US" sz="500" b="0" i="0" u="none" strike="noStrike" kern="1200" cap="none" normalizeH="0" dirty="0" smtClean="0">
              <a:ln/>
              <a:effectLst/>
              <a:latin typeface="GillSans Light" pitchFamily="34" charset="0"/>
            </a:rPr>
            <a:t> </a:t>
          </a:r>
          <a:r>
            <a:rPr kumimoji="0" lang="en-US" sz="500" b="0" i="0" u="none" strike="noStrike" kern="1200" cap="none" normalizeH="0" baseline="0" dirty="0" smtClean="0">
              <a:ln/>
              <a:effectLst/>
              <a:latin typeface="GillSans Light" pitchFamily="34" charset="0"/>
            </a:rPr>
            <a:t>list</a:t>
          </a:r>
          <a:r>
            <a:rPr kumimoji="0" lang="en-US" sz="500" b="0" i="0" u="none" strike="noStrike" kern="1200" cap="none" normalizeH="0" dirty="0" smtClean="0">
              <a:ln/>
              <a:effectLst/>
              <a:latin typeface="GillSans Light" pitchFamily="34" charset="0"/>
            </a:rPr>
            <a:t> </a:t>
          </a:r>
          <a:r>
            <a:rPr kumimoji="0" lang="en-US" sz="500" b="0" i="0" u="none" strike="noStrike" kern="1200" cap="none" normalizeH="0" baseline="0" dirty="0" smtClean="0">
              <a:ln/>
              <a:effectLst/>
              <a:latin typeface="GillSans Light" pitchFamily="34" charset="0"/>
            </a:rPr>
            <a:t>respecting the priority of committees and SFOM (1 week).</a:t>
          </a:r>
          <a:endParaRPr lang="en-AU" sz="500" kern="1200"/>
        </a:p>
      </dsp:txBody>
      <dsp:txXfrm>
        <a:off x="2235515" y="2364982"/>
        <a:ext cx="963869" cy="588682"/>
      </dsp:txXfrm>
    </dsp:sp>
    <dsp:sp modelId="{D20640CF-CEDB-458D-9783-1EE9259A354C}">
      <dsp:nvSpPr>
        <dsp:cNvPr id="0" name=""/>
        <dsp:cNvSpPr/>
      </dsp:nvSpPr>
      <dsp:spPr>
        <a:xfrm>
          <a:off x="2092137" y="627059"/>
          <a:ext cx="125062" cy="2813904"/>
        </a:xfrm>
        <a:custGeom>
          <a:avLst/>
          <a:gdLst/>
          <a:ahLst/>
          <a:cxnLst/>
          <a:rect l="0" t="0" r="0" b="0"/>
          <a:pathLst>
            <a:path>
              <a:moveTo>
                <a:pt x="0" y="0"/>
              </a:moveTo>
              <a:lnTo>
                <a:pt x="0" y="2813904"/>
              </a:lnTo>
              <a:lnTo>
                <a:pt x="125062" y="28139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E6B673-2037-440D-BCF1-4E54276AABFA}">
      <dsp:nvSpPr>
        <dsp:cNvPr id="0" name=""/>
        <dsp:cNvSpPr/>
      </dsp:nvSpPr>
      <dsp:spPr>
        <a:xfrm>
          <a:off x="2217200" y="3128308"/>
          <a:ext cx="1000499" cy="62531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pPr>
          <a:r>
            <a:rPr kumimoji="0" lang="en-US" sz="500" b="0" i="0" u="none" strike="noStrike" kern="1200" cap="none" normalizeH="0" baseline="0" dirty="0" smtClean="0">
              <a:ln/>
              <a:effectLst/>
              <a:latin typeface="GillSans Light" pitchFamily="34" charset="0"/>
            </a:rPr>
            <a:t>7. Secretariat recommends </a:t>
          </a:r>
          <a:r>
            <a:rPr lang="en-US" sz="500" kern="1200" dirty="0" smtClean="0">
              <a:latin typeface="GillSans Light" pitchFamily="34" charset="0"/>
            </a:rPr>
            <a:t>to BMC in-principle </a:t>
          </a:r>
          <a:r>
            <a:rPr kumimoji="0" lang="en-US" sz="500" b="0" i="0" u="none" strike="noStrike" kern="1200" cap="none" normalizeH="0" baseline="0" dirty="0" smtClean="0">
              <a:ln/>
              <a:effectLst/>
              <a:latin typeface="GillSans Light" pitchFamily="34" charset="0"/>
            </a:rPr>
            <a:t>approval of highest-priority  Concept Notes that fit </a:t>
          </a:r>
          <a:r>
            <a:rPr lang="en-US" sz="500" kern="1200" dirty="0" smtClean="0">
              <a:latin typeface="GillSans Light" pitchFamily="34" charset="0"/>
            </a:rPr>
            <a:t>under </a:t>
          </a:r>
          <a:r>
            <a:rPr kumimoji="0" lang="en-US" sz="500" b="0" i="0" u="none" strike="noStrike" kern="1200" cap="none" normalizeH="0" baseline="0" dirty="0" smtClean="0">
              <a:ln/>
              <a:effectLst/>
              <a:latin typeface="GillSans Light" pitchFamily="34" charset="0"/>
            </a:rPr>
            <a:t>funding cap.</a:t>
          </a:r>
          <a:endParaRPr lang="en-AU" sz="500" kern="1200"/>
        </a:p>
      </dsp:txBody>
      <dsp:txXfrm>
        <a:off x="2235515" y="3146623"/>
        <a:ext cx="963869" cy="588682"/>
      </dsp:txXfrm>
    </dsp:sp>
    <dsp:sp modelId="{B5A57C82-7E4E-4E25-979F-CECFFEC79265}">
      <dsp:nvSpPr>
        <dsp:cNvPr id="0" name=""/>
        <dsp:cNvSpPr/>
      </dsp:nvSpPr>
      <dsp:spPr>
        <a:xfrm>
          <a:off x="2092137" y="627059"/>
          <a:ext cx="125062" cy="3595545"/>
        </a:xfrm>
        <a:custGeom>
          <a:avLst/>
          <a:gdLst/>
          <a:ahLst/>
          <a:cxnLst/>
          <a:rect l="0" t="0" r="0" b="0"/>
          <a:pathLst>
            <a:path>
              <a:moveTo>
                <a:pt x="0" y="0"/>
              </a:moveTo>
              <a:lnTo>
                <a:pt x="0" y="3595545"/>
              </a:lnTo>
              <a:lnTo>
                <a:pt x="125062" y="35955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77D651-039C-4ECB-9591-70166D1628F3}">
      <dsp:nvSpPr>
        <dsp:cNvPr id="0" name=""/>
        <dsp:cNvSpPr/>
      </dsp:nvSpPr>
      <dsp:spPr>
        <a:xfrm>
          <a:off x="2217200" y="3909948"/>
          <a:ext cx="1000499" cy="62531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pPr>
          <a:r>
            <a:rPr kumimoji="0" lang="en-US" sz="500" b="0" i="0" u="none" strike="noStrike" kern="1200" cap="none" normalizeH="0" baseline="0" dirty="0" smtClean="0">
              <a:ln/>
              <a:effectLst/>
              <a:latin typeface="GillSans Light" pitchFamily="34" charset="0"/>
            </a:rPr>
            <a:t>8. BMC considers  Concept Notes and gives</a:t>
          </a:r>
          <a:r>
            <a:rPr kumimoji="0" lang="en-US" sz="500" b="0" i="0" u="none" strike="noStrike" kern="1200" cap="none" normalizeH="0" dirty="0" smtClean="0">
              <a:ln/>
              <a:effectLst/>
              <a:latin typeface="GillSans Light" pitchFamily="34" charset="0"/>
            </a:rPr>
            <a:t> </a:t>
          </a:r>
          <a:r>
            <a:rPr kumimoji="0" lang="en-US" sz="500" b="0" i="0" u="none" strike="noStrike" kern="1200" cap="none" normalizeH="0" baseline="0" dirty="0" smtClean="0">
              <a:ln/>
              <a:effectLst/>
              <a:latin typeface="GillSans Light" pitchFamily="34" charset="0"/>
            </a:rPr>
            <a:t>in-principle approval or</a:t>
          </a:r>
          <a:r>
            <a:rPr kumimoji="0" lang="en-US" sz="500" b="0" i="0" u="none" strike="noStrike" kern="1200" cap="none" normalizeH="0" dirty="0" smtClean="0">
              <a:ln/>
              <a:effectLst/>
              <a:latin typeface="GillSans Light" pitchFamily="34" charset="0"/>
            </a:rPr>
            <a:t> dissaproval of  Concept Notes </a:t>
          </a:r>
          <a:r>
            <a:rPr kumimoji="0" lang="en-US" sz="500" b="0" i="0" u="none" strike="noStrike" kern="1200" cap="none" normalizeH="0" baseline="0" dirty="0" smtClean="0">
              <a:ln/>
              <a:effectLst/>
              <a:latin typeface="GillSans Light" pitchFamily="34" charset="0"/>
            </a:rPr>
            <a:t>(3 days).</a:t>
          </a:r>
          <a:endParaRPr lang="en-AU" sz="500" kern="1200"/>
        </a:p>
      </dsp:txBody>
      <dsp:txXfrm>
        <a:off x="2235515" y="3928263"/>
        <a:ext cx="963869" cy="588682"/>
      </dsp:txXfrm>
    </dsp:sp>
    <dsp:sp modelId="{4CF93EF3-7CFB-4FA6-A21B-6A3972AF0923}">
      <dsp:nvSpPr>
        <dsp:cNvPr id="0" name=""/>
        <dsp:cNvSpPr/>
      </dsp:nvSpPr>
      <dsp:spPr>
        <a:xfrm>
          <a:off x="2092137" y="627059"/>
          <a:ext cx="125062" cy="4377185"/>
        </a:xfrm>
        <a:custGeom>
          <a:avLst/>
          <a:gdLst/>
          <a:ahLst/>
          <a:cxnLst/>
          <a:rect l="0" t="0" r="0" b="0"/>
          <a:pathLst>
            <a:path>
              <a:moveTo>
                <a:pt x="0" y="0"/>
              </a:moveTo>
              <a:lnTo>
                <a:pt x="0" y="4377185"/>
              </a:lnTo>
              <a:lnTo>
                <a:pt x="125062" y="43771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56379D-A0F6-4380-B022-6020D0A32BB0}">
      <dsp:nvSpPr>
        <dsp:cNvPr id="0" name=""/>
        <dsp:cNvSpPr/>
      </dsp:nvSpPr>
      <dsp:spPr>
        <a:xfrm>
          <a:off x="2217200" y="4691588"/>
          <a:ext cx="1000499" cy="62531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lvl="0" algn="ctr" defTabSz="222250" rtl="0">
            <a:lnSpc>
              <a:spcPct val="90000"/>
            </a:lnSpc>
            <a:spcBef>
              <a:spcPct val="0"/>
            </a:spcBef>
            <a:spcAft>
              <a:spcPct val="35000"/>
            </a:spcAft>
          </a:pPr>
          <a:r>
            <a:rPr kumimoji="0" lang="en-US" sz="500" b="0" i="0" u="none" strike="noStrike" kern="1200" cap="none" normalizeH="0" baseline="0" dirty="0" smtClean="0">
              <a:ln/>
              <a:effectLst/>
              <a:latin typeface="GillSans Light" pitchFamily="34" charset="0"/>
            </a:rPr>
            <a:t>9. POs are notified of pre-approval or dissaproval of  Concept Notes.</a:t>
          </a:r>
          <a:endParaRPr lang="en-AU" sz="500" kern="1200"/>
        </a:p>
      </dsp:txBody>
      <dsp:txXfrm>
        <a:off x="2235515" y="4709903"/>
        <a:ext cx="963869" cy="588682"/>
      </dsp:txXfrm>
    </dsp:sp>
    <dsp:sp modelId="{AF0E262B-D6DF-466D-B407-5FD0174885C2}">
      <dsp:nvSpPr>
        <dsp:cNvPr id="0" name=""/>
        <dsp:cNvSpPr/>
      </dsp:nvSpPr>
      <dsp:spPr>
        <a:xfrm>
          <a:off x="3530355" y="1747"/>
          <a:ext cx="1250624" cy="62531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2700" rIns="19050" bIns="12700" numCol="1" spcCol="1270" anchor="ctr" anchorCtr="0">
          <a:noAutofit/>
        </a:bodyPr>
        <a:lstStyle/>
        <a:p>
          <a:pPr lvl="0" algn="ctr" defTabSz="444500" rtl="0">
            <a:lnSpc>
              <a:spcPct val="90000"/>
            </a:lnSpc>
            <a:spcBef>
              <a:spcPct val="0"/>
            </a:spcBef>
            <a:spcAft>
              <a:spcPts val="0"/>
            </a:spcAft>
          </a:pPr>
          <a:r>
            <a:rPr lang="en-US" sz="1000" b="1" kern="1200" dirty="0" smtClean="0">
              <a:latin typeface="GillSans Light" pitchFamily="34" charset="0"/>
            </a:rPr>
            <a:t>Stage 3</a:t>
          </a:r>
          <a:r>
            <a:rPr lang="en-US" sz="1000" b="1" kern="1200" dirty="0" smtClean="0">
              <a:latin typeface="Times New Roman"/>
              <a:cs typeface="Times New Roman"/>
            </a:rPr>
            <a:t>—</a:t>
          </a:r>
          <a:endParaRPr lang="en-US" sz="1000" b="1" kern="1200" dirty="0" smtClean="0">
            <a:latin typeface="GillSans Light" pitchFamily="34" charset="0"/>
          </a:endParaRPr>
        </a:p>
        <a:p>
          <a:pPr lvl="0" algn="ctr" defTabSz="444500" rtl="0">
            <a:lnSpc>
              <a:spcPct val="90000"/>
            </a:lnSpc>
            <a:spcBef>
              <a:spcPct val="0"/>
            </a:spcBef>
            <a:spcAft>
              <a:spcPct val="35000"/>
            </a:spcAft>
          </a:pPr>
          <a:r>
            <a:rPr lang="en-US" sz="1000" b="1" kern="1200" dirty="0" smtClean="0">
              <a:latin typeface="GillSans Light" pitchFamily="34" charset="0"/>
            </a:rPr>
            <a:t>Full Project Development</a:t>
          </a:r>
          <a:endParaRPr lang="en-AU" sz="1000" kern="1200"/>
        </a:p>
      </dsp:txBody>
      <dsp:txXfrm>
        <a:off x="3548670" y="20062"/>
        <a:ext cx="1213994" cy="588682"/>
      </dsp:txXfrm>
    </dsp:sp>
    <dsp:sp modelId="{8B5E7026-5361-4FDF-B9FB-128898745949}">
      <dsp:nvSpPr>
        <dsp:cNvPr id="0" name=""/>
        <dsp:cNvSpPr/>
      </dsp:nvSpPr>
      <dsp:spPr>
        <a:xfrm>
          <a:off x="3655418" y="627059"/>
          <a:ext cx="125062" cy="468984"/>
        </a:xfrm>
        <a:custGeom>
          <a:avLst/>
          <a:gdLst/>
          <a:ahLst/>
          <a:cxnLst/>
          <a:rect l="0" t="0" r="0" b="0"/>
          <a:pathLst>
            <a:path>
              <a:moveTo>
                <a:pt x="0" y="0"/>
              </a:moveTo>
              <a:lnTo>
                <a:pt x="0" y="468984"/>
              </a:lnTo>
              <a:lnTo>
                <a:pt x="125062" y="4689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83AE95-E3A3-4FAE-A50F-3B3F73CFAD29}">
      <dsp:nvSpPr>
        <dsp:cNvPr id="0" name=""/>
        <dsp:cNvSpPr/>
      </dsp:nvSpPr>
      <dsp:spPr>
        <a:xfrm>
          <a:off x="3780480" y="783387"/>
          <a:ext cx="1000499" cy="62531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lvl="0" algn="ctr" defTabSz="222250" rtl="0">
            <a:lnSpc>
              <a:spcPct val="90000"/>
            </a:lnSpc>
            <a:spcBef>
              <a:spcPct val="0"/>
            </a:spcBef>
            <a:spcAft>
              <a:spcPct val="35000"/>
            </a:spcAft>
          </a:pPr>
          <a:r>
            <a:rPr kumimoji="0" lang="en-US" sz="500" b="0" i="0" u="none" strike="noStrike" kern="1200" cap="none" normalizeH="0" baseline="0" dirty="0" smtClean="0">
              <a:ln/>
              <a:effectLst/>
              <a:latin typeface="GillSans Light" pitchFamily="34" charset="0"/>
            </a:rPr>
            <a:t>10. POs </a:t>
          </a:r>
          <a:r>
            <a:rPr lang="en-US" sz="500" kern="1200" dirty="0">
              <a:latin typeface="GillSans Light" pitchFamily="34" charset="0"/>
            </a:rPr>
            <a:t>with</a:t>
          </a:r>
          <a:r>
            <a:rPr kumimoji="0" lang="en-US" sz="500" b="0" i="0" u="none" strike="noStrike" kern="1200" cap="none" normalizeH="0" baseline="0" dirty="0" smtClean="0">
              <a:ln/>
              <a:effectLst/>
              <a:latin typeface="GillSans Light" pitchFamily="34" charset="0"/>
            </a:rPr>
            <a:t> in-principle approved  Concept Notes develop </a:t>
          </a:r>
          <a:r>
            <a:rPr lang="en-US" sz="500" kern="1200" dirty="0" smtClean="0">
              <a:latin typeface="GillSans Light" pitchFamily="34" charset="0"/>
            </a:rPr>
            <a:t>proposals using template at Appendix B, </a:t>
          </a:r>
          <a:r>
            <a:rPr kumimoji="0" lang="en-US" sz="500" b="0" i="0" u="none" strike="noStrike" kern="1200" cap="none" normalizeH="0" baseline="0" dirty="0" smtClean="0">
              <a:ln/>
              <a:effectLst/>
              <a:latin typeface="GillSans Light" pitchFamily="34" charset="0"/>
            </a:rPr>
            <a:t>with assistance from forum and the Secretariat</a:t>
          </a:r>
          <a:endParaRPr lang="en-AU" sz="500" kern="1200"/>
        </a:p>
      </dsp:txBody>
      <dsp:txXfrm>
        <a:off x="3798795" y="801702"/>
        <a:ext cx="963869" cy="588682"/>
      </dsp:txXfrm>
    </dsp:sp>
    <dsp:sp modelId="{5D9D14B9-8D35-43D8-BE28-9972BD3A479E}">
      <dsp:nvSpPr>
        <dsp:cNvPr id="0" name=""/>
        <dsp:cNvSpPr/>
      </dsp:nvSpPr>
      <dsp:spPr>
        <a:xfrm>
          <a:off x="3655418" y="627059"/>
          <a:ext cx="125062" cy="1250624"/>
        </a:xfrm>
        <a:custGeom>
          <a:avLst/>
          <a:gdLst/>
          <a:ahLst/>
          <a:cxnLst/>
          <a:rect l="0" t="0" r="0" b="0"/>
          <a:pathLst>
            <a:path>
              <a:moveTo>
                <a:pt x="0" y="0"/>
              </a:moveTo>
              <a:lnTo>
                <a:pt x="0" y="1250624"/>
              </a:lnTo>
              <a:lnTo>
                <a:pt x="125062" y="12506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53EBA-AC0E-44F2-A26B-D614C18E73B8}">
      <dsp:nvSpPr>
        <dsp:cNvPr id="0" name=""/>
        <dsp:cNvSpPr/>
      </dsp:nvSpPr>
      <dsp:spPr>
        <a:xfrm>
          <a:off x="3780480" y="1565027"/>
          <a:ext cx="1000499" cy="62531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lvl="0" algn="ctr" defTabSz="222250" rtl="0">
            <a:lnSpc>
              <a:spcPct val="90000"/>
            </a:lnSpc>
            <a:spcBef>
              <a:spcPct val="0"/>
            </a:spcBef>
            <a:spcAft>
              <a:spcPct val="35000"/>
            </a:spcAft>
          </a:pPr>
          <a:r>
            <a:rPr kumimoji="0" lang="en-US" sz="500" b="0" i="0" u="none" strike="noStrike" kern="1200" cap="none" normalizeH="0" baseline="0" dirty="0" smtClean="0">
              <a:ln/>
              <a:effectLst/>
              <a:latin typeface="GillSans Light" pitchFamily="34" charset="0"/>
            </a:rPr>
            <a:t>11. Forum endorses full proposal and carries</a:t>
          </a:r>
          <a:r>
            <a:rPr kumimoji="0" lang="en-US" sz="500" b="0" i="0" u="none" strike="noStrike" kern="1200" cap="none" normalizeH="0" dirty="0" smtClean="0">
              <a:ln/>
              <a:effectLst/>
              <a:latin typeface="GillSans Light" pitchFamily="34" charset="0"/>
            </a:rPr>
            <a:t> out </a:t>
          </a:r>
          <a:r>
            <a:rPr kumimoji="0" lang="en-US" sz="500" b="0" i="0" u="none" strike="noStrike" kern="1200" cap="none" normalizeH="0" baseline="0" dirty="0" smtClean="0">
              <a:ln/>
              <a:effectLst/>
              <a:latin typeface="GillSans Light" pitchFamily="34" charset="0"/>
            </a:rPr>
            <a:t>assessment using the quality assessment framework  (QAF) at Appendix E.</a:t>
          </a:r>
          <a:endParaRPr lang="en-AU" sz="500" kern="1200"/>
        </a:p>
      </dsp:txBody>
      <dsp:txXfrm>
        <a:off x="3798795" y="1583342"/>
        <a:ext cx="963869" cy="588682"/>
      </dsp:txXfrm>
    </dsp:sp>
    <dsp:sp modelId="{BDAE9916-F990-4075-AF8E-ED4B95F688ED}">
      <dsp:nvSpPr>
        <dsp:cNvPr id="0" name=""/>
        <dsp:cNvSpPr/>
      </dsp:nvSpPr>
      <dsp:spPr>
        <a:xfrm>
          <a:off x="3655418" y="627059"/>
          <a:ext cx="125062" cy="2032264"/>
        </a:xfrm>
        <a:custGeom>
          <a:avLst/>
          <a:gdLst/>
          <a:ahLst/>
          <a:cxnLst/>
          <a:rect l="0" t="0" r="0" b="0"/>
          <a:pathLst>
            <a:path>
              <a:moveTo>
                <a:pt x="0" y="0"/>
              </a:moveTo>
              <a:lnTo>
                <a:pt x="0" y="2032264"/>
              </a:lnTo>
              <a:lnTo>
                <a:pt x="125062" y="20322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EDCDFB-28E1-4A4A-87E1-803837666DAA}">
      <dsp:nvSpPr>
        <dsp:cNvPr id="0" name=""/>
        <dsp:cNvSpPr/>
      </dsp:nvSpPr>
      <dsp:spPr>
        <a:xfrm>
          <a:off x="3780480" y="2346667"/>
          <a:ext cx="1000499" cy="62531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lvl="0" algn="ctr" defTabSz="222250" rtl="0">
            <a:lnSpc>
              <a:spcPct val="90000"/>
            </a:lnSpc>
            <a:spcBef>
              <a:spcPct val="0"/>
            </a:spcBef>
            <a:spcAft>
              <a:spcPct val="35000"/>
            </a:spcAft>
          </a:pPr>
          <a:r>
            <a:rPr kumimoji="0" lang="en-US" sz="500" b="0" i="0" u="none" strike="noStrike" kern="1200" cap="none" normalizeH="0" baseline="0" dirty="0" smtClean="0">
              <a:ln/>
              <a:effectLst/>
              <a:latin typeface="GillSans Light" pitchFamily="34" charset="0"/>
            </a:rPr>
            <a:t>12.  Secretariat carries out quality assessment of proposal using quality criteria in Appendix F</a:t>
          </a:r>
          <a:r>
            <a:rPr kumimoji="0" lang="en-US" sz="500" b="0" i="0" u="none" strike="noStrike" kern="1200" cap="none" normalizeH="0" dirty="0" smtClean="0">
              <a:ln/>
              <a:effectLst/>
              <a:latin typeface="GillSans Light" pitchFamily="34" charset="0"/>
            </a:rPr>
            <a:t> and works with PO until proposal reaches a satisfactory assessment on all criteria.</a:t>
          </a:r>
          <a:endParaRPr lang="en-AU" sz="500" kern="1200"/>
        </a:p>
      </dsp:txBody>
      <dsp:txXfrm>
        <a:off x="3798795" y="2364982"/>
        <a:ext cx="963869" cy="588682"/>
      </dsp:txXfrm>
    </dsp:sp>
    <dsp:sp modelId="{F590B348-5C44-4A81-AF95-89A4DB2E6DC5}">
      <dsp:nvSpPr>
        <dsp:cNvPr id="0" name=""/>
        <dsp:cNvSpPr/>
      </dsp:nvSpPr>
      <dsp:spPr>
        <a:xfrm>
          <a:off x="3655418" y="627059"/>
          <a:ext cx="125062" cy="2813904"/>
        </a:xfrm>
        <a:custGeom>
          <a:avLst/>
          <a:gdLst/>
          <a:ahLst/>
          <a:cxnLst/>
          <a:rect l="0" t="0" r="0" b="0"/>
          <a:pathLst>
            <a:path>
              <a:moveTo>
                <a:pt x="0" y="0"/>
              </a:moveTo>
              <a:lnTo>
                <a:pt x="0" y="2813904"/>
              </a:lnTo>
              <a:lnTo>
                <a:pt x="125062" y="28139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72F206-07AF-45A8-929F-9B8DEBD6BF15}">
      <dsp:nvSpPr>
        <dsp:cNvPr id="0" name=""/>
        <dsp:cNvSpPr/>
      </dsp:nvSpPr>
      <dsp:spPr>
        <a:xfrm>
          <a:off x="3780480" y="3128308"/>
          <a:ext cx="1000499" cy="62531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lvl="0" algn="ctr" defTabSz="222250" rtl="0">
            <a:lnSpc>
              <a:spcPct val="90000"/>
            </a:lnSpc>
            <a:spcBef>
              <a:spcPct val="0"/>
            </a:spcBef>
            <a:spcAft>
              <a:spcPct val="35000"/>
            </a:spcAft>
          </a:pPr>
          <a:r>
            <a:rPr kumimoji="0" lang="en-US" sz="500" b="0" i="0" u="none" strike="noStrike" kern="1200" cap="none" normalizeH="0" baseline="0" dirty="0" smtClean="0">
              <a:ln/>
              <a:effectLst/>
              <a:latin typeface="GillSans Light" pitchFamily="34" charset="0"/>
            </a:rPr>
            <a:t>13.  Secretariat recommends satisfactory quality proposals to BMC for endorsement. BMC considers proposals and approves or dissaproves the documents (3 days).</a:t>
          </a:r>
          <a:endParaRPr lang="en-AU" sz="500" kern="1200"/>
        </a:p>
      </dsp:txBody>
      <dsp:txXfrm>
        <a:off x="3798795" y="3146623"/>
        <a:ext cx="963869" cy="5886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B3CB4F-1D3B-4DF0-BF77-8D94BBDA281A}">
      <dsp:nvSpPr>
        <dsp:cNvPr id="0" name=""/>
        <dsp:cNvSpPr/>
      </dsp:nvSpPr>
      <dsp:spPr>
        <a:xfrm>
          <a:off x="1233852" y="350"/>
          <a:ext cx="1207586" cy="60379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2700" rIns="19050" bIns="12700" numCol="1" spcCol="1270" anchor="ctr" anchorCtr="0">
          <a:noAutofit/>
        </a:bodyPr>
        <a:lstStyle/>
        <a:p>
          <a:pPr lvl="0" algn="ctr" defTabSz="444500" rtl="0">
            <a:lnSpc>
              <a:spcPct val="90000"/>
            </a:lnSpc>
            <a:spcBef>
              <a:spcPct val="0"/>
            </a:spcBef>
            <a:spcAft>
              <a:spcPts val="0"/>
            </a:spcAft>
          </a:pPr>
          <a:r>
            <a:rPr lang="en-US" sz="1000" b="1" kern="1200" dirty="0" smtClean="0">
              <a:latin typeface="GillSans Light" pitchFamily="34" charset="0"/>
            </a:rPr>
            <a:t>Stage 4</a:t>
          </a:r>
          <a:r>
            <a:rPr lang="en-US" sz="1000" b="1" kern="1200" dirty="0" smtClean="0">
              <a:latin typeface="Times New Roman"/>
              <a:cs typeface="Times New Roman"/>
            </a:rPr>
            <a:t>—</a:t>
          </a:r>
        </a:p>
        <a:p>
          <a:pPr lvl="0" algn="ctr" defTabSz="444500" rtl="0">
            <a:lnSpc>
              <a:spcPct val="90000"/>
            </a:lnSpc>
            <a:spcBef>
              <a:spcPct val="0"/>
            </a:spcBef>
            <a:spcAft>
              <a:spcPts val="0"/>
            </a:spcAft>
          </a:pPr>
          <a:r>
            <a:rPr lang="en-US" sz="1000" b="1" kern="1200" dirty="0" smtClean="0">
              <a:latin typeface="GillSans Light" pitchFamily="34" charset="0"/>
            </a:rPr>
            <a:t>Project Implementation</a:t>
          </a:r>
          <a:endParaRPr lang="en-AU" sz="1000" kern="1200"/>
        </a:p>
      </dsp:txBody>
      <dsp:txXfrm>
        <a:off x="1251536" y="18034"/>
        <a:ext cx="1172218" cy="568425"/>
      </dsp:txXfrm>
    </dsp:sp>
    <dsp:sp modelId="{277404F9-8415-4CA1-B50F-F0489788C3B4}">
      <dsp:nvSpPr>
        <dsp:cNvPr id="0" name=""/>
        <dsp:cNvSpPr/>
      </dsp:nvSpPr>
      <dsp:spPr>
        <a:xfrm>
          <a:off x="1354611" y="604143"/>
          <a:ext cx="120758" cy="452845"/>
        </a:xfrm>
        <a:custGeom>
          <a:avLst/>
          <a:gdLst/>
          <a:ahLst/>
          <a:cxnLst/>
          <a:rect l="0" t="0" r="0" b="0"/>
          <a:pathLst>
            <a:path>
              <a:moveTo>
                <a:pt x="0" y="0"/>
              </a:moveTo>
              <a:lnTo>
                <a:pt x="0" y="452845"/>
              </a:lnTo>
              <a:lnTo>
                <a:pt x="120758" y="4528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3CC595-C2B4-4662-A6D9-7521A4A86631}">
      <dsp:nvSpPr>
        <dsp:cNvPr id="0" name=""/>
        <dsp:cNvSpPr/>
      </dsp:nvSpPr>
      <dsp:spPr>
        <a:xfrm>
          <a:off x="1475369" y="755091"/>
          <a:ext cx="966069" cy="60379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rtl="0">
            <a:lnSpc>
              <a:spcPct val="90000"/>
            </a:lnSpc>
            <a:spcBef>
              <a:spcPct val="0"/>
            </a:spcBef>
            <a:spcAft>
              <a:spcPct val="35000"/>
            </a:spcAft>
          </a:pPr>
          <a:r>
            <a:rPr kumimoji="0" lang="en-US" sz="600" b="0" i="0" u="none" strike="noStrike" kern="1200" cap="none" normalizeH="0" baseline="0" dirty="0" smtClean="0">
              <a:ln/>
              <a:effectLst/>
              <a:latin typeface="GillSans Light" pitchFamily="34" charset="0"/>
            </a:rPr>
            <a:t>14.	Projects are implemented in line with the Guidebook on APEC Projects.</a:t>
          </a:r>
          <a:endParaRPr lang="en-AU" sz="600" kern="1200"/>
        </a:p>
      </dsp:txBody>
      <dsp:txXfrm>
        <a:off x="1493053" y="772775"/>
        <a:ext cx="930701" cy="568425"/>
      </dsp:txXfrm>
    </dsp:sp>
    <dsp:sp modelId="{7EAA0732-5D89-47D2-B87A-0E664E32BB54}">
      <dsp:nvSpPr>
        <dsp:cNvPr id="0" name=""/>
        <dsp:cNvSpPr/>
      </dsp:nvSpPr>
      <dsp:spPr>
        <a:xfrm>
          <a:off x="1354611" y="604143"/>
          <a:ext cx="120758" cy="1207586"/>
        </a:xfrm>
        <a:custGeom>
          <a:avLst/>
          <a:gdLst/>
          <a:ahLst/>
          <a:cxnLst/>
          <a:rect l="0" t="0" r="0" b="0"/>
          <a:pathLst>
            <a:path>
              <a:moveTo>
                <a:pt x="0" y="0"/>
              </a:moveTo>
              <a:lnTo>
                <a:pt x="0" y="1207586"/>
              </a:lnTo>
              <a:lnTo>
                <a:pt x="120758" y="12075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A241B6-D538-46E1-BC09-9369E00485A7}">
      <dsp:nvSpPr>
        <dsp:cNvPr id="0" name=""/>
        <dsp:cNvSpPr/>
      </dsp:nvSpPr>
      <dsp:spPr>
        <a:xfrm>
          <a:off x="1475369" y="1509833"/>
          <a:ext cx="966069" cy="60379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rtl="0">
            <a:lnSpc>
              <a:spcPct val="90000"/>
            </a:lnSpc>
            <a:spcBef>
              <a:spcPct val="0"/>
            </a:spcBef>
            <a:spcAft>
              <a:spcPct val="35000"/>
            </a:spcAft>
          </a:pPr>
          <a:r>
            <a:rPr kumimoji="0" lang="en-US" sz="600" b="0" i="0" u="none" strike="noStrike" kern="1200" cap="none" normalizeH="0" baseline="0" dirty="0" smtClean="0">
              <a:ln/>
              <a:effectLst/>
              <a:latin typeface="GillSans Light" pitchFamily="34" charset="0"/>
            </a:rPr>
            <a:t>15.	PO submits monitoring reports at six-month intervals using template in Appendix G.</a:t>
          </a:r>
          <a:endParaRPr lang="en-AU" sz="600" kern="1200"/>
        </a:p>
      </dsp:txBody>
      <dsp:txXfrm>
        <a:off x="1493053" y="1527517"/>
        <a:ext cx="930701" cy="568425"/>
      </dsp:txXfrm>
    </dsp:sp>
    <dsp:sp modelId="{5F4DC0BD-C235-4073-AC9A-D7A55C313954}">
      <dsp:nvSpPr>
        <dsp:cNvPr id="0" name=""/>
        <dsp:cNvSpPr/>
      </dsp:nvSpPr>
      <dsp:spPr>
        <a:xfrm>
          <a:off x="2743335" y="350"/>
          <a:ext cx="1207586" cy="60379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2700" rIns="19050" bIns="12700" numCol="1" spcCol="1270" anchor="ctr" anchorCtr="0">
          <a:noAutofit/>
        </a:bodyPr>
        <a:lstStyle/>
        <a:p>
          <a:pPr lvl="0" algn="ctr" defTabSz="444500" rtl="0">
            <a:lnSpc>
              <a:spcPct val="90000"/>
            </a:lnSpc>
            <a:spcBef>
              <a:spcPct val="0"/>
            </a:spcBef>
            <a:spcAft>
              <a:spcPts val="0"/>
            </a:spcAft>
          </a:pPr>
          <a:r>
            <a:rPr lang="en-US" sz="1000" b="1" kern="1200" dirty="0" smtClean="0">
              <a:latin typeface="GillSans Light" pitchFamily="34" charset="0"/>
            </a:rPr>
            <a:t>Stage 5</a:t>
          </a:r>
          <a:r>
            <a:rPr lang="en-US" sz="1000" b="1" kern="1200" dirty="0" smtClean="0">
              <a:latin typeface="Times New Roman"/>
              <a:cs typeface="Times New Roman"/>
            </a:rPr>
            <a:t>—</a:t>
          </a:r>
        </a:p>
        <a:p>
          <a:pPr lvl="0" algn="ctr" defTabSz="444500" rtl="0">
            <a:lnSpc>
              <a:spcPct val="90000"/>
            </a:lnSpc>
            <a:spcBef>
              <a:spcPct val="0"/>
            </a:spcBef>
            <a:spcAft>
              <a:spcPts val="0"/>
            </a:spcAft>
          </a:pPr>
          <a:r>
            <a:rPr lang="en-US" sz="1000" b="1" kern="1200" dirty="0" smtClean="0">
              <a:latin typeface="GillSans Light" pitchFamily="34" charset="0"/>
            </a:rPr>
            <a:t>Project Completion</a:t>
          </a:r>
          <a:endParaRPr lang="en-AU" sz="1000" kern="1200"/>
        </a:p>
      </dsp:txBody>
      <dsp:txXfrm>
        <a:off x="2761019" y="18034"/>
        <a:ext cx="1172218" cy="568425"/>
      </dsp:txXfrm>
    </dsp:sp>
    <dsp:sp modelId="{A8C9C6E8-FA3E-42A0-A826-40E2E8C0A1B6}">
      <dsp:nvSpPr>
        <dsp:cNvPr id="0" name=""/>
        <dsp:cNvSpPr/>
      </dsp:nvSpPr>
      <dsp:spPr>
        <a:xfrm>
          <a:off x="2864094" y="604143"/>
          <a:ext cx="120758" cy="452845"/>
        </a:xfrm>
        <a:custGeom>
          <a:avLst/>
          <a:gdLst/>
          <a:ahLst/>
          <a:cxnLst/>
          <a:rect l="0" t="0" r="0" b="0"/>
          <a:pathLst>
            <a:path>
              <a:moveTo>
                <a:pt x="0" y="0"/>
              </a:moveTo>
              <a:lnTo>
                <a:pt x="0" y="452845"/>
              </a:lnTo>
              <a:lnTo>
                <a:pt x="120758" y="4528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445EB1-C87B-4E48-9A81-9F2AD28A15AB}">
      <dsp:nvSpPr>
        <dsp:cNvPr id="0" name=""/>
        <dsp:cNvSpPr/>
      </dsp:nvSpPr>
      <dsp:spPr>
        <a:xfrm>
          <a:off x="2984853" y="755091"/>
          <a:ext cx="966069" cy="60379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rtl="0">
            <a:lnSpc>
              <a:spcPct val="90000"/>
            </a:lnSpc>
            <a:spcBef>
              <a:spcPct val="0"/>
            </a:spcBef>
            <a:spcAft>
              <a:spcPct val="35000"/>
            </a:spcAft>
          </a:pPr>
          <a:r>
            <a:rPr kumimoji="0" lang="en-US" sz="600" b="0" i="0" u="none" strike="noStrike" kern="1200" cap="none" normalizeH="0" baseline="0" dirty="0" smtClean="0">
              <a:ln/>
              <a:effectLst/>
              <a:latin typeface="GillSans Light" pitchFamily="34" charset="0"/>
            </a:rPr>
            <a:t>16.	PO submits a project completion report within two months of the end of the project using template in Appendix</a:t>
          </a:r>
          <a:r>
            <a:rPr kumimoji="0" lang="en-US" sz="600" b="0" i="0" u="none" strike="noStrike" kern="1200" cap="none" normalizeH="0" dirty="0" smtClean="0">
              <a:ln/>
              <a:effectLst/>
              <a:latin typeface="GillSans Light" pitchFamily="34" charset="0"/>
            </a:rPr>
            <a:t> H</a:t>
          </a:r>
          <a:r>
            <a:rPr kumimoji="0" lang="en-US" sz="600" b="0" i="0" u="none" strike="noStrike" kern="1200" cap="none" normalizeH="0" baseline="0" dirty="0" smtClean="0">
              <a:ln/>
              <a:effectLst/>
              <a:latin typeface="GillSans Light" pitchFamily="34" charset="0"/>
            </a:rPr>
            <a:t>.</a:t>
          </a:r>
          <a:endParaRPr lang="en-AU" sz="600" kern="1200"/>
        </a:p>
      </dsp:txBody>
      <dsp:txXfrm>
        <a:off x="3002537" y="772775"/>
        <a:ext cx="930701" cy="56842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D6FD4-0F1B-4EF1-BEC8-92FBF69A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25263</Words>
  <Characters>144000</Characters>
  <Application>Microsoft Office Word</Application>
  <DocSecurity>0</DocSecurity>
  <Lines>1200</Lines>
  <Paragraphs>337</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168926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Tse</dc:creator>
  <cp:lastModifiedBy>Lucy Phua</cp:lastModifiedBy>
  <cp:revision>43</cp:revision>
  <cp:lastPrinted>2014-03-26T06:27:00Z</cp:lastPrinted>
  <dcterms:created xsi:type="dcterms:W3CDTF">2014-03-25T06:42:00Z</dcterms:created>
  <dcterms:modified xsi:type="dcterms:W3CDTF">2014-03-28T03:14:00Z</dcterms:modified>
</cp:coreProperties>
</file>