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E" w:rsidRPr="007A6B5C" w:rsidRDefault="0046235A" w:rsidP="00586FFE">
      <w:pPr>
        <w:pStyle w:val="Header"/>
        <w:adjustRightInd w:val="0"/>
        <w:snapToGrid w:val="0"/>
        <w:jc w:val="right"/>
        <w:rPr>
          <w:rFonts w:ascii="Arial" w:hAnsi="Arial" w:cs="Arial"/>
          <w:b/>
          <w:kern w:val="22"/>
          <w:sz w:val="36"/>
          <w:szCs w:val="36"/>
          <w:lang w:val="en-GB"/>
        </w:rPr>
      </w:pPr>
      <w:r w:rsidRPr="0046235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98.55pt;height:57.75pt;z-index:-1" wrapcoords="-161 0 -161 21327 21600 21327 21600 0 -161 0">
            <v:imagedata r:id="rId7" o:title="APEC logo_vertical x250"/>
            <w10:wrap type="tight"/>
          </v:shape>
        </w:pict>
      </w:r>
      <w:r w:rsidR="00191B80" w:rsidRPr="007A6B5C">
        <w:rPr>
          <w:sz w:val="36"/>
          <w:szCs w:val="36"/>
        </w:rPr>
        <w:t xml:space="preserve"> </w:t>
      </w:r>
      <w:r w:rsidR="00586FFE" w:rsidRPr="007A6B5C">
        <w:rPr>
          <w:sz w:val="36"/>
          <w:szCs w:val="36"/>
        </w:rPr>
        <w:t xml:space="preserve"> </w:t>
      </w:r>
      <w:r w:rsidR="00853AAE">
        <w:rPr>
          <w:rFonts w:ascii="Arial" w:hAnsi="Arial" w:cs="Arial"/>
          <w:b/>
          <w:kern w:val="22"/>
          <w:sz w:val="36"/>
          <w:szCs w:val="36"/>
          <w:lang w:val="en-GB"/>
        </w:rPr>
        <w:t>Applying for APEC Funds</w:t>
      </w:r>
    </w:p>
    <w:p w:rsidR="007A6B5C" w:rsidRPr="007A6B5C" w:rsidRDefault="007A6B5C" w:rsidP="00586FFE">
      <w:pPr>
        <w:pStyle w:val="Header"/>
        <w:adjustRightInd w:val="0"/>
        <w:snapToGrid w:val="0"/>
        <w:jc w:val="right"/>
        <w:rPr>
          <w:rFonts w:ascii="Arial" w:eastAsia="??" w:hAnsi="Arial" w:cs="Arial"/>
          <w:i/>
          <w:sz w:val="28"/>
          <w:szCs w:val="28"/>
        </w:rPr>
      </w:pPr>
    </w:p>
    <w:p w:rsidR="00586FFE" w:rsidRPr="007A6B5C" w:rsidRDefault="0001156B" w:rsidP="00586FFE">
      <w:pPr>
        <w:pStyle w:val="Header"/>
        <w:adjustRightInd w:val="0"/>
        <w:snapToGrid w:val="0"/>
        <w:jc w:val="right"/>
        <w:rPr>
          <w:rFonts w:ascii="Arial" w:eastAsia="??" w:hAnsi="Arial" w:cs="Arial"/>
          <w:i/>
          <w:sz w:val="32"/>
          <w:szCs w:val="32"/>
        </w:rPr>
      </w:pPr>
      <w:r>
        <w:rPr>
          <w:rFonts w:ascii="Arial" w:eastAsia="??" w:hAnsi="Arial" w:cs="Arial"/>
          <w:i/>
          <w:sz w:val="32"/>
          <w:szCs w:val="32"/>
        </w:rPr>
        <w:t>Summary Sheet</w:t>
      </w:r>
    </w:p>
    <w:p w:rsidR="000A4411" w:rsidRPr="007A6B5C" w:rsidRDefault="000A4411" w:rsidP="00586FFE">
      <w:pPr>
        <w:pStyle w:val="Header"/>
        <w:adjustRightInd w:val="0"/>
        <w:snapToGrid w:val="0"/>
        <w:jc w:val="right"/>
        <w:rPr>
          <w:rFonts w:ascii="Arial" w:eastAsia="??" w:hAnsi="Arial" w:cs="Arial"/>
          <w:i/>
          <w:sz w:val="20"/>
          <w:szCs w:val="20"/>
        </w:rPr>
      </w:pPr>
    </w:p>
    <w:p w:rsidR="001E5189" w:rsidRPr="001E5189" w:rsidRDefault="001E5189" w:rsidP="008523A5">
      <w:pPr>
        <w:pStyle w:val="ListContinue"/>
        <w:numPr>
          <w:ilvl w:val="1"/>
          <w:numId w:val="0"/>
        </w:numPr>
        <w:spacing w:before="0" w:after="0" w:line="240" w:lineRule="auto"/>
        <w:rPr>
          <w:sz w:val="16"/>
          <w:szCs w:val="16"/>
        </w:rPr>
      </w:pPr>
    </w:p>
    <w:p w:rsidR="00026D71" w:rsidRPr="00853AAE" w:rsidRDefault="004031C2" w:rsidP="008523A5">
      <w:pPr>
        <w:pStyle w:val="ListContinue"/>
        <w:numPr>
          <w:ilvl w:val="1"/>
          <w:numId w:val="0"/>
        </w:numPr>
        <w:spacing w:before="0" w:after="0" w:line="240" w:lineRule="auto"/>
        <w:rPr>
          <w:b/>
          <w:vanish/>
          <w:spacing w:val="-20"/>
          <w:lang w:val="en-GB"/>
        </w:rPr>
      </w:pPr>
      <w:r w:rsidRPr="00853AAE">
        <w:t>Projects help translate APEC Ministers' and Economic Leaders' policy directions into actions</w:t>
      </w:r>
      <w:r w:rsidR="0003208E">
        <w:t>,</w:t>
      </w:r>
      <w:r w:rsidRPr="00853AAE">
        <w:t xml:space="preserve"> and create tangible benefits for people living</w:t>
      </w:r>
      <w:r w:rsidR="00EE52E3" w:rsidRPr="00853AAE">
        <w:t xml:space="preserve"> in the Asia-Pacific region. This document provides an overview </w:t>
      </w:r>
      <w:r w:rsidR="0001156B">
        <w:t>of the process</w:t>
      </w:r>
      <w:r w:rsidR="00EE52E3" w:rsidRPr="00853AAE">
        <w:t xml:space="preserve">. Please consult the Guidebook </w:t>
      </w:r>
      <w:r w:rsidR="00936DD5" w:rsidRPr="00853AAE">
        <w:t>on</w:t>
      </w:r>
      <w:r w:rsidR="00EE52E3" w:rsidRPr="00853AAE">
        <w:t xml:space="preserve"> APEC Projects for </w:t>
      </w:r>
      <w:r w:rsidR="0001156B">
        <w:t>detailed</w:t>
      </w:r>
      <w:r w:rsidR="00EE52E3" w:rsidRPr="00853AAE">
        <w:t xml:space="preserve"> information.</w:t>
      </w:r>
    </w:p>
    <w:p w:rsidR="00026D71" w:rsidRPr="00853AAE" w:rsidRDefault="00026D71" w:rsidP="00026D71">
      <w:pPr>
        <w:pStyle w:val="ListParagraph"/>
        <w:keepNext/>
        <w:suppressAutoHyphens/>
        <w:ind w:left="0" w:right="576"/>
        <w:outlineLvl w:val="0"/>
        <w:rPr>
          <w:rFonts w:cs="Times New Roman"/>
          <w:b/>
          <w:vanish/>
          <w:spacing w:val="-20"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keepNext/>
        <w:suppressAutoHyphens/>
        <w:ind w:left="0" w:right="576"/>
        <w:outlineLvl w:val="0"/>
        <w:rPr>
          <w:rFonts w:cs="Times New Roman"/>
          <w:b/>
          <w:vanish/>
          <w:spacing w:val="-20"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026D71" w:rsidRPr="00853AAE" w:rsidRDefault="00026D71" w:rsidP="00026D71">
      <w:pPr>
        <w:pStyle w:val="ListParagraph"/>
        <w:numPr>
          <w:ilvl w:val="1"/>
          <w:numId w:val="0"/>
        </w:numPr>
        <w:rPr>
          <w:rFonts w:cs="Times New Roman"/>
          <w:vanish/>
          <w:sz w:val="22"/>
          <w:szCs w:val="22"/>
          <w:lang w:val="en-GB"/>
        </w:rPr>
      </w:pPr>
    </w:p>
    <w:p w:rsidR="0076108B" w:rsidRPr="00853AAE" w:rsidRDefault="0076108B">
      <w:pPr>
        <w:pStyle w:val="ListParagraph"/>
        <w:keepNext/>
        <w:suppressAutoHyphens/>
        <w:ind w:left="0" w:right="576"/>
        <w:outlineLvl w:val="0"/>
        <w:rPr>
          <w:rFonts w:cs="Times New Roman"/>
          <w:sz w:val="22"/>
          <w:szCs w:val="22"/>
          <w:lang w:val="en-GB"/>
        </w:rPr>
      </w:pPr>
    </w:p>
    <w:p w:rsidR="00021F81" w:rsidRPr="00853AAE" w:rsidRDefault="00021F81" w:rsidP="00586FFE">
      <w:pPr>
        <w:rPr>
          <w:rFonts w:cs="Times New Roman"/>
          <w:b/>
          <w:sz w:val="22"/>
          <w:szCs w:val="22"/>
        </w:rPr>
      </w:pPr>
    </w:p>
    <w:p w:rsidR="00C7353D" w:rsidRPr="00853AAE" w:rsidRDefault="00680D55" w:rsidP="00C7353D">
      <w:pPr>
        <w:pStyle w:val="ListParagraph"/>
        <w:ind w:left="0"/>
        <w:contextualSpacing/>
        <w:rPr>
          <w:rFonts w:cs="Times New Roman"/>
          <w:b/>
          <w:sz w:val="22"/>
          <w:szCs w:val="22"/>
          <w:lang w:val="en-AU"/>
        </w:rPr>
      </w:pPr>
      <w:r w:rsidRPr="00853AAE">
        <w:rPr>
          <w:rFonts w:cs="Times New Roman"/>
          <w:b/>
          <w:sz w:val="22"/>
          <w:szCs w:val="22"/>
          <w:lang w:val="en-AU"/>
        </w:rPr>
        <w:t>Who can apply for APEC funds?</w:t>
      </w:r>
    </w:p>
    <w:p w:rsidR="00F41AA8" w:rsidRPr="00853AAE" w:rsidRDefault="0003208E" w:rsidP="00853AAE">
      <w:pPr>
        <w:pStyle w:val="ListContinue"/>
        <w:numPr>
          <w:ilvl w:val="0"/>
          <w:numId w:val="17"/>
        </w:numPr>
        <w:spacing w:before="0" w:after="0" w:line="240" w:lineRule="auto"/>
        <w:rPr>
          <w:lang w:val="en-GB"/>
        </w:rPr>
      </w:pPr>
      <w:r>
        <w:t xml:space="preserve">A project originates from an APEC economy (or economies) and is proposed through an APEC forum. The proposing economy will lead the design and delivery of the project through the </w:t>
      </w:r>
      <w:r w:rsidR="00853AAE">
        <w:t>Project Overseer (PO), who coo</w:t>
      </w:r>
      <w:r>
        <w:t xml:space="preserve">rdinates the project during </w:t>
      </w:r>
      <w:r w:rsidR="00853AAE">
        <w:t>approval and implementation phases.</w:t>
      </w:r>
    </w:p>
    <w:p w:rsidR="005A4A05" w:rsidRPr="00853AAE" w:rsidRDefault="005A4A05" w:rsidP="00F41AA8">
      <w:pPr>
        <w:pStyle w:val="ListContinue"/>
        <w:spacing w:before="0" w:after="0" w:line="240" w:lineRule="auto"/>
        <w:ind w:left="0"/>
        <w:rPr>
          <w:lang w:val="en-GB"/>
        </w:rPr>
      </w:pPr>
    </w:p>
    <w:p w:rsidR="006277E4" w:rsidRPr="00853AAE" w:rsidRDefault="006277E4" w:rsidP="006277E4">
      <w:pPr>
        <w:pStyle w:val="ListContinue"/>
        <w:spacing w:before="0" w:after="0" w:line="240" w:lineRule="auto"/>
        <w:ind w:left="0"/>
        <w:rPr>
          <w:b/>
          <w:lang w:val="en-GB"/>
        </w:rPr>
      </w:pPr>
      <w:r w:rsidRPr="00853AAE">
        <w:rPr>
          <w:b/>
          <w:lang w:val="en-GB"/>
        </w:rPr>
        <w:t>When are project approval sessions?</w:t>
      </w:r>
    </w:p>
    <w:p w:rsidR="006277E4" w:rsidRPr="00853AAE" w:rsidRDefault="006277E4" w:rsidP="006277E4">
      <w:pPr>
        <w:pStyle w:val="ListContinue"/>
        <w:numPr>
          <w:ilvl w:val="0"/>
          <w:numId w:val="18"/>
        </w:numPr>
        <w:spacing w:before="0" w:after="0" w:line="240" w:lineRule="auto"/>
        <w:rPr>
          <w:lang w:val="en-GB"/>
        </w:rPr>
      </w:pPr>
      <w:r w:rsidRPr="00853AAE">
        <w:rPr>
          <w:lang w:val="en-GB"/>
        </w:rPr>
        <w:t xml:space="preserve">APEC has three submission deadlines per </w:t>
      </w:r>
      <w:r>
        <w:rPr>
          <w:lang w:val="en-GB"/>
        </w:rPr>
        <w:t>year</w:t>
      </w:r>
      <w:r w:rsidR="003929F5">
        <w:rPr>
          <w:lang w:val="en-GB"/>
        </w:rPr>
        <w:t xml:space="preserve">, by which a 3-page </w:t>
      </w:r>
      <w:r w:rsidR="003929F5" w:rsidRPr="003929F5">
        <w:rPr>
          <w:i/>
          <w:lang w:val="en-GB"/>
        </w:rPr>
        <w:t>Concept Note</w:t>
      </w:r>
      <w:r w:rsidR="003929F5">
        <w:rPr>
          <w:lang w:val="en-GB"/>
        </w:rPr>
        <w:t xml:space="preserve"> must be submitted. Check the </w:t>
      </w:r>
      <w:r>
        <w:rPr>
          <w:lang w:val="en-GB"/>
        </w:rPr>
        <w:t xml:space="preserve">APEC website or </w:t>
      </w:r>
      <w:r w:rsidRPr="00853AAE">
        <w:rPr>
          <w:lang w:val="en-GB"/>
        </w:rPr>
        <w:t>your Program Director for current approval session dates.</w:t>
      </w:r>
    </w:p>
    <w:p w:rsidR="006277E4" w:rsidRPr="00853AAE" w:rsidRDefault="006277E4" w:rsidP="006277E4">
      <w:pPr>
        <w:pStyle w:val="ListContinue"/>
        <w:spacing w:before="0" w:after="0" w:line="240" w:lineRule="auto"/>
        <w:ind w:left="0"/>
        <w:rPr>
          <w:lang w:val="en-GB"/>
        </w:rPr>
      </w:pPr>
    </w:p>
    <w:p w:rsidR="005A4A05" w:rsidRPr="00853AAE" w:rsidRDefault="005A4A05" w:rsidP="005A4A05">
      <w:pPr>
        <w:rPr>
          <w:rFonts w:cs="Times New Roman"/>
          <w:b/>
          <w:sz w:val="22"/>
          <w:szCs w:val="22"/>
        </w:rPr>
      </w:pPr>
      <w:r w:rsidRPr="00853AAE">
        <w:rPr>
          <w:rFonts w:cs="Times New Roman"/>
          <w:b/>
          <w:sz w:val="22"/>
          <w:szCs w:val="22"/>
        </w:rPr>
        <w:t xml:space="preserve">What types of projects </w:t>
      </w:r>
      <w:r w:rsidR="00946CB4">
        <w:rPr>
          <w:rFonts w:cs="Times New Roman"/>
          <w:b/>
          <w:sz w:val="22"/>
          <w:szCs w:val="22"/>
        </w:rPr>
        <w:t>does</w:t>
      </w:r>
      <w:r w:rsidRPr="00853AAE">
        <w:rPr>
          <w:rFonts w:cs="Times New Roman"/>
          <w:b/>
          <w:sz w:val="22"/>
          <w:szCs w:val="22"/>
        </w:rPr>
        <w:t xml:space="preserve"> APEC fund?</w:t>
      </w:r>
    </w:p>
    <w:p w:rsidR="005A4A05" w:rsidRPr="00853AAE" w:rsidRDefault="005A4A05" w:rsidP="005A4A05">
      <w:pPr>
        <w:pStyle w:val="ListParagraph"/>
        <w:numPr>
          <w:ilvl w:val="0"/>
          <w:numId w:val="7"/>
        </w:numPr>
        <w:contextualSpacing/>
        <w:rPr>
          <w:rFonts w:cs="Times New Roman"/>
          <w:sz w:val="22"/>
          <w:szCs w:val="22"/>
          <w:lang w:val="en-AU"/>
        </w:rPr>
      </w:pPr>
      <w:r w:rsidRPr="00853AAE">
        <w:rPr>
          <w:rFonts w:cs="Times New Roman"/>
          <w:sz w:val="22"/>
          <w:szCs w:val="22"/>
        </w:rPr>
        <w:t>Most projects involve seminars, workshops,</w:t>
      </w:r>
      <w:r w:rsidR="00853AAE">
        <w:rPr>
          <w:rFonts w:cs="Times New Roman"/>
          <w:sz w:val="22"/>
          <w:szCs w:val="22"/>
        </w:rPr>
        <w:t xml:space="preserve"> meetings,</w:t>
      </w:r>
      <w:r w:rsidRPr="00853AAE">
        <w:rPr>
          <w:rFonts w:cs="Times New Roman"/>
          <w:sz w:val="22"/>
          <w:szCs w:val="22"/>
        </w:rPr>
        <w:t xml:space="preserve"> research </w:t>
      </w:r>
      <w:r w:rsidR="00853AAE">
        <w:rPr>
          <w:rFonts w:cs="Times New Roman"/>
          <w:sz w:val="22"/>
          <w:szCs w:val="22"/>
        </w:rPr>
        <w:t xml:space="preserve">projects </w:t>
      </w:r>
      <w:r w:rsidRPr="00853AAE">
        <w:rPr>
          <w:rFonts w:cs="Times New Roman"/>
          <w:sz w:val="22"/>
          <w:szCs w:val="22"/>
        </w:rPr>
        <w:t>and/or publications</w:t>
      </w:r>
      <w:r w:rsidRPr="00853AAE">
        <w:rPr>
          <w:rFonts w:cs="Times New Roman"/>
          <w:sz w:val="22"/>
          <w:szCs w:val="22"/>
          <w:lang w:val="en-AU"/>
        </w:rPr>
        <w:t xml:space="preserve">. </w:t>
      </w:r>
    </w:p>
    <w:p w:rsidR="005A4A05" w:rsidRPr="00853AAE" w:rsidRDefault="005A4A05" w:rsidP="005A4A05">
      <w:pPr>
        <w:pStyle w:val="ListParagraph"/>
        <w:numPr>
          <w:ilvl w:val="0"/>
          <w:numId w:val="7"/>
        </w:numPr>
        <w:contextualSpacing/>
        <w:rPr>
          <w:rFonts w:cs="Times New Roman"/>
          <w:sz w:val="22"/>
          <w:szCs w:val="22"/>
          <w:lang w:val="en-AU"/>
        </w:rPr>
      </w:pPr>
      <w:r w:rsidRPr="00853AAE">
        <w:rPr>
          <w:rFonts w:cs="Times New Roman"/>
          <w:sz w:val="22"/>
          <w:szCs w:val="22"/>
        </w:rPr>
        <w:t xml:space="preserve">Projects must represent a priority for the </w:t>
      </w:r>
      <w:r w:rsidR="00853AAE">
        <w:rPr>
          <w:rFonts w:cs="Times New Roman"/>
          <w:sz w:val="22"/>
          <w:szCs w:val="22"/>
        </w:rPr>
        <w:t xml:space="preserve">proposing </w:t>
      </w:r>
      <w:r w:rsidRPr="00853AAE">
        <w:rPr>
          <w:rFonts w:cs="Times New Roman"/>
          <w:sz w:val="22"/>
          <w:szCs w:val="22"/>
        </w:rPr>
        <w:t>forum and for broader APEC agendas.</w:t>
      </w:r>
    </w:p>
    <w:p w:rsidR="00AE503C" w:rsidRDefault="00AE503C" w:rsidP="005A4A05">
      <w:pPr>
        <w:pStyle w:val="ListParagraph"/>
        <w:numPr>
          <w:ilvl w:val="0"/>
          <w:numId w:val="7"/>
        </w:numPr>
        <w:contextualSpacing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>Themes include: trade facilitation, energy, standards &amp; regulation, health, anti-corruption etc.</w:t>
      </w:r>
    </w:p>
    <w:p w:rsidR="005A4A05" w:rsidRPr="006277E4" w:rsidRDefault="005A4A05" w:rsidP="005A4A05">
      <w:pPr>
        <w:pStyle w:val="ListParagraph"/>
        <w:numPr>
          <w:ilvl w:val="0"/>
          <w:numId w:val="7"/>
        </w:numPr>
        <w:contextualSpacing/>
        <w:rPr>
          <w:rFonts w:cs="Times New Roman"/>
          <w:sz w:val="22"/>
          <w:szCs w:val="22"/>
          <w:lang w:val="en-AU"/>
        </w:rPr>
      </w:pPr>
      <w:r w:rsidRPr="00853AAE">
        <w:rPr>
          <w:rFonts w:cs="Times New Roman"/>
          <w:sz w:val="22"/>
          <w:szCs w:val="22"/>
          <w:lang w:val="en-AU"/>
        </w:rPr>
        <w:t>Standard projects must be completed within two financial years.</w:t>
      </w:r>
    </w:p>
    <w:p w:rsidR="0003208E" w:rsidRPr="00AE503C" w:rsidRDefault="005A4A05" w:rsidP="00AE503C">
      <w:pPr>
        <w:pStyle w:val="ListParagraph"/>
        <w:numPr>
          <w:ilvl w:val="0"/>
          <w:numId w:val="7"/>
        </w:numPr>
        <w:contextualSpacing/>
        <w:rPr>
          <w:rFonts w:cs="Times New Roman"/>
          <w:sz w:val="22"/>
          <w:szCs w:val="22"/>
          <w:lang w:val="en-AU"/>
        </w:rPr>
      </w:pPr>
      <w:r w:rsidRPr="006277E4">
        <w:rPr>
          <w:rFonts w:cs="Times New Roman"/>
          <w:sz w:val="22"/>
          <w:szCs w:val="22"/>
          <w:lang w:val="en-AU"/>
        </w:rPr>
        <w:t>APEC has launched a Multi-Year Projects limited pilot</w:t>
      </w:r>
      <w:r w:rsidR="00853AAE" w:rsidRPr="006277E4">
        <w:rPr>
          <w:rFonts w:cs="Times New Roman"/>
          <w:sz w:val="22"/>
          <w:szCs w:val="22"/>
          <w:lang w:val="en-AU"/>
        </w:rPr>
        <w:t xml:space="preserve"> program</w:t>
      </w:r>
      <w:r w:rsidRPr="006277E4">
        <w:rPr>
          <w:rFonts w:cs="Times New Roman"/>
          <w:sz w:val="22"/>
          <w:szCs w:val="22"/>
          <w:lang w:val="en-AU"/>
        </w:rPr>
        <w:t xml:space="preserve">, for </w:t>
      </w:r>
      <w:r w:rsidR="00AE503C">
        <w:rPr>
          <w:rFonts w:cs="Times New Roman"/>
          <w:sz w:val="22"/>
          <w:szCs w:val="22"/>
          <w:lang w:val="en-AU"/>
        </w:rPr>
        <w:t xml:space="preserve">strategic </w:t>
      </w:r>
      <w:r w:rsidR="0003208E">
        <w:rPr>
          <w:rFonts w:cs="Times New Roman"/>
          <w:sz w:val="22"/>
          <w:szCs w:val="22"/>
          <w:lang w:val="en-AU"/>
        </w:rPr>
        <w:t>3 to 5 year projects</w:t>
      </w:r>
      <w:r w:rsidR="00853AAE" w:rsidRPr="00853AAE">
        <w:rPr>
          <w:rFonts w:cs="Times New Roman"/>
          <w:sz w:val="22"/>
          <w:szCs w:val="22"/>
          <w:lang w:val="en-AU"/>
        </w:rPr>
        <w:t>.</w:t>
      </w:r>
    </w:p>
    <w:p w:rsidR="0001156B" w:rsidRDefault="0001156B" w:rsidP="0001156B">
      <w:pPr>
        <w:pStyle w:val="ListParagraph"/>
        <w:contextualSpacing/>
        <w:rPr>
          <w:rFonts w:cs="Times New Roman"/>
          <w:sz w:val="22"/>
          <w:szCs w:val="22"/>
          <w:lang w:val="en-AU"/>
        </w:rPr>
      </w:pPr>
    </w:p>
    <w:p w:rsidR="001E5189" w:rsidRPr="001E5189" w:rsidRDefault="001E5189" w:rsidP="001E5189">
      <w:pPr>
        <w:pStyle w:val="ListParagraph"/>
        <w:ind w:left="0"/>
        <w:contextualSpacing/>
        <w:rPr>
          <w:rFonts w:cs="Times New Roman"/>
          <w:sz w:val="22"/>
          <w:szCs w:val="22"/>
          <w:lang w:val="en-AU"/>
        </w:rPr>
      </w:pPr>
      <w:r>
        <w:rPr>
          <w:rFonts w:cs="Times New Roman"/>
          <w:b/>
          <w:sz w:val="22"/>
          <w:szCs w:val="22"/>
          <w:lang w:val="en-AU"/>
        </w:rPr>
        <w:t>What are the sources of funding for APEC projects</w:t>
      </w:r>
      <w:r w:rsidR="0001156B" w:rsidRPr="001E5189">
        <w:rPr>
          <w:rFonts w:cs="Times New Roman"/>
          <w:b/>
          <w:sz w:val="22"/>
          <w:szCs w:val="22"/>
          <w:lang w:val="en-AU"/>
        </w:rPr>
        <w:t>?</w:t>
      </w:r>
      <w:r w:rsidRPr="001E5189">
        <w:rPr>
          <w:rFonts w:cs="Times New Roman"/>
          <w:b/>
          <w:sz w:val="22"/>
          <w:szCs w:val="22"/>
          <w:lang w:val="en-AU"/>
        </w:rPr>
        <w:t xml:space="preserve"> </w:t>
      </w:r>
    </w:p>
    <w:p w:rsidR="0001156B" w:rsidRPr="001E5189" w:rsidRDefault="0001156B" w:rsidP="001E5189">
      <w:pPr>
        <w:numPr>
          <w:ilvl w:val="0"/>
          <w:numId w:val="19"/>
        </w:numPr>
        <w:rPr>
          <w:rFonts w:cs="Times New Roman"/>
          <w:b/>
          <w:sz w:val="22"/>
          <w:szCs w:val="22"/>
        </w:rPr>
      </w:pPr>
      <w:r w:rsidRPr="001E5189">
        <w:rPr>
          <w:rFonts w:cs="Times New Roman"/>
          <w:sz w:val="22"/>
          <w:szCs w:val="22"/>
        </w:rPr>
        <w:t>Operational Account (</w:t>
      </w:r>
      <w:r w:rsidRPr="001E5189">
        <w:rPr>
          <w:rFonts w:cs="Times New Roman"/>
          <w:b/>
          <w:sz w:val="22"/>
          <w:szCs w:val="22"/>
        </w:rPr>
        <w:t>OA</w:t>
      </w:r>
      <w:r w:rsidR="0003208E">
        <w:rPr>
          <w:rFonts w:cs="Times New Roman"/>
          <w:sz w:val="22"/>
          <w:szCs w:val="22"/>
        </w:rPr>
        <w:t xml:space="preserve">: </w:t>
      </w:r>
      <w:r w:rsidRPr="001E5189">
        <w:rPr>
          <w:rFonts w:cs="Times New Roman"/>
          <w:sz w:val="22"/>
          <w:szCs w:val="22"/>
        </w:rPr>
        <w:t>for any general projects)</w:t>
      </w:r>
    </w:p>
    <w:p w:rsidR="0001156B" w:rsidRPr="001E5189" w:rsidRDefault="0001156B" w:rsidP="001E5189">
      <w:pPr>
        <w:numPr>
          <w:ilvl w:val="0"/>
          <w:numId w:val="19"/>
        </w:numPr>
        <w:rPr>
          <w:rStyle w:val="Strong"/>
          <w:rFonts w:cs="Times New Roman"/>
          <w:b w:val="0"/>
          <w:sz w:val="22"/>
          <w:szCs w:val="22"/>
        </w:rPr>
      </w:pPr>
      <w:r w:rsidRPr="001E5189">
        <w:rPr>
          <w:rStyle w:val="Strong"/>
          <w:rFonts w:cs="Times New Roman"/>
          <w:b w:val="0"/>
          <w:sz w:val="22"/>
          <w:szCs w:val="22"/>
        </w:rPr>
        <w:t xml:space="preserve">Trade and Investment </w:t>
      </w:r>
      <w:proofErr w:type="spellStart"/>
      <w:r w:rsidRPr="001E5189">
        <w:rPr>
          <w:rStyle w:val="Strong"/>
          <w:rFonts w:cs="Times New Roman"/>
          <w:b w:val="0"/>
          <w:sz w:val="22"/>
          <w:szCs w:val="22"/>
        </w:rPr>
        <w:t>Liberalisation</w:t>
      </w:r>
      <w:proofErr w:type="spellEnd"/>
      <w:r w:rsidRPr="001E5189">
        <w:rPr>
          <w:rStyle w:val="Strong"/>
          <w:rFonts w:cs="Times New Roman"/>
          <w:b w:val="0"/>
          <w:sz w:val="22"/>
          <w:szCs w:val="22"/>
        </w:rPr>
        <w:t xml:space="preserve"> and Facilitation Account (</w:t>
      </w:r>
      <w:r w:rsidRPr="001E5189">
        <w:rPr>
          <w:rStyle w:val="Strong"/>
          <w:rFonts w:cs="Times New Roman"/>
          <w:sz w:val="22"/>
          <w:szCs w:val="22"/>
        </w:rPr>
        <w:t>TILF</w:t>
      </w:r>
      <w:r w:rsidR="0003208E">
        <w:rPr>
          <w:rStyle w:val="Strong"/>
          <w:rFonts w:cs="Times New Roman"/>
          <w:sz w:val="22"/>
          <w:szCs w:val="22"/>
        </w:rPr>
        <w:t>:</w:t>
      </w:r>
      <w:r w:rsidRPr="001E5189">
        <w:rPr>
          <w:rStyle w:val="Strong"/>
          <w:rFonts w:cs="Times New Roman"/>
          <w:b w:val="0"/>
          <w:sz w:val="22"/>
          <w:szCs w:val="22"/>
        </w:rPr>
        <w:t xml:space="preserve"> only for projects </w:t>
      </w:r>
      <w:r w:rsidR="001E5189">
        <w:rPr>
          <w:rStyle w:val="Strong"/>
          <w:rFonts w:cs="Times New Roman"/>
          <w:b w:val="0"/>
          <w:sz w:val="22"/>
          <w:szCs w:val="22"/>
        </w:rPr>
        <w:t>that support</w:t>
      </w:r>
      <w:r w:rsidR="0003208E">
        <w:rPr>
          <w:rStyle w:val="Strong"/>
          <w:rFonts w:cs="Times New Roman"/>
          <w:b w:val="0"/>
          <w:sz w:val="22"/>
          <w:szCs w:val="22"/>
        </w:rPr>
        <w:t xml:space="preserve"> the </w:t>
      </w:r>
      <w:r w:rsidRPr="001E5189">
        <w:rPr>
          <w:rStyle w:val="Strong"/>
          <w:rFonts w:cs="Times New Roman"/>
          <w:b w:val="0"/>
          <w:sz w:val="22"/>
          <w:szCs w:val="22"/>
        </w:rPr>
        <w:t>Osaka Action Agenda</w:t>
      </w:r>
      <w:r w:rsidR="0003208E">
        <w:rPr>
          <w:rStyle w:val="Strong"/>
          <w:rFonts w:cs="Times New Roman"/>
          <w:b w:val="0"/>
          <w:sz w:val="22"/>
          <w:szCs w:val="22"/>
        </w:rPr>
        <w:t>’s trade liberalization and facilitation aims</w:t>
      </w:r>
      <w:r w:rsidRPr="001E5189">
        <w:rPr>
          <w:rStyle w:val="Strong"/>
          <w:rFonts w:cs="Times New Roman"/>
          <w:b w:val="0"/>
          <w:sz w:val="22"/>
          <w:szCs w:val="22"/>
        </w:rPr>
        <w:t xml:space="preserve">) </w:t>
      </w:r>
    </w:p>
    <w:p w:rsidR="0001156B" w:rsidRPr="001E5189" w:rsidRDefault="0001156B" w:rsidP="001E5189">
      <w:pPr>
        <w:numPr>
          <w:ilvl w:val="0"/>
          <w:numId w:val="19"/>
        </w:numPr>
        <w:rPr>
          <w:rStyle w:val="Strong"/>
          <w:rFonts w:cs="Times New Roman"/>
          <w:bCs w:val="0"/>
          <w:sz w:val="22"/>
          <w:szCs w:val="22"/>
        </w:rPr>
      </w:pPr>
      <w:r w:rsidRPr="001E5189">
        <w:rPr>
          <w:rStyle w:val="Strong"/>
          <w:rFonts w:cs="Times New Roman"/>
          <w:b w:val="0"/>
          <w:sz w:val="22"/>
          <w:szCs w:val="22"/>
        </w:rPr>
        <w:t>APEC Support Fund (</w:t>
      </w:r>
      <w:r w:rsidRPr="001E5189">
        <w:rPr>
          <w:rStyle w:val="Strong"/>
          <w:rFonts w:cs="Times New Roman"/>
          <w:sz w:val="22"/>
          <w:szCs w:val="22"/>
        </w:rPr>
        <w:t>ASF</w:t>
      </w:r>
      <w:r w:rsidR="0003208E">
        <w:rPr>
          <w:rStyle w:val="Strong"/>
          <w:rFonts w:cs="Times New Roman"/>
          <w:b w:val="0"/>
          <w:sz w:val="22"/>
          <w:szCs w:val="22"/>
        </w:rPr>
        <w:t xml:space="preserve">: for projects that support capacity building for </w:t>
      </w:r>
      <w:r w:rsidRPr="001E5189">
        <w:rPr>
          <w:rStyle w:val="Strong"/>
          <w:rFonts w:cs="Times New Roman"/>
          <w:b w:val="0"/>
          <w:sz w:val="22"/>
          <w:szCs w:val="22"/>
        </w:rPr>
        <w:t>developing economies)</w:t>
      </w:r>
      <w:r w:rsidR="00DA062A">
        <w:rPr>
          <w:rStyle w:val="Strong"/>
          <w:rFonts w:cs="Times New Roman"/>
          <w:b w:val="0"/>
          <w:sz w:val="22"/>
          <w:szCs w:val="22"/>
        </w:rPr>
        <w:t xml:space="preserve">, including </w:t>
      </w:r>
      <w:r w:rsidR="005905BA" w:rsidRPr="005905BA">
        <w:rPr>
          <w:rStyle w:val="Strong"/>
          <w:rFonts w:cs="Times New Roman"/>
          <w:b w:val="0"/>
          <w:i/>
          <w:sz w:val="22"/>
          <w:szCs w:val="22"/>
        </w:rPr>
        <w:t>General Fund</w:t>
      </w:r>
      <w:r w:rsidR="005905BA">
        <w:rPr>
          <w:rStyle w:val="Strong"/>
          <w:rFonts w:cs="Times New Roman"/>
          <w:b w:val="0"/>
          <w:sz w:val="22"/>
          <w:szCs w:val="22"/>
        </w:rPr>
        <w:t xml:space="preserve"> and sub-funds: </w:t>
      </w:r>
      <w:r w:rsidR="005905BA" w:rsidRPr="005905BA">
        <w:rPr>
          <w:rStyle w:val="Strong"/>
          <w:rFonts w:cs="Times New Roman"/>
          <w:b w:val="0"/>
          <w:i/>
          <w:sz w:val="22"/>
          <w:szCs w:val="22"/>
        </w:rPr>
        <w:t>Energy Efficien</w:t>
      </w:r>
      <w:r w:rsidR="00DA062A">
        <w:rPr>
          <w:rStyle w:val="Strong"/>
          <w:rFonts w:cs="Times New Roman"/>
          <w:b w:val="0"/>
          <w:i/>
          <w:sz w:val="22"/>
          <w:szCs w:val="22"/>
        </w:rPr>
        <w:t>cy;</w:t>
      </w:r>
      <w:r w:rsidR="005905BA" w:rsidRPr="005905BA">
        <w:rPr>
          <w:rStyle w:val="Strong"/>
          <w:rFonts w:cs="Times New Roman"/>
          <w:b w:val="0"/>
          <w:i/>
          <w:sz w:val="22"/>
          <w:szCs w:val="22"/>
        </w:rPr>
        <w:t xml:space="preserve"> </w:t>
      </w:r>
      <w:r w:rsidR="00DA062A" w:rsidRPr="005905BA">
        <w:rPr>
          <w:rStyle w:val="Strong"/>
          <w:rFonts w:cs="Times New Roman"/>
          <w:b w:val="0"/>
          <w:i/>
          <w:sz w:val="22"/>
          <w:szCs w:val="22"/>
        </w:rPr>
        <w:t xml:space="preserve">ANSSR </w:t>
      </w:r>
      <w:r w:rsidR="00DA062A">
        <w:rPr>
          <w:rStyle w:val="Strong"/>
          <w:rFonts w:cs="Times New Roman"/>
          <w:b w:val="0"/>
          <w:i/>
          <w:sz w:val="22"/>
          <w:szCs w:val="22"/>
        </w:rPr>
        <w:t>(</w:t>
      </w:r>
      <w:r w:rsidR="00DA062A" w:rsidRPr="005905BA">
        <w:rPr>
          <w:rStyle w:val="Strong"/>
          <w:rFonts w:cs="Times New Roman"/>
          <w:b w:val="0"/>
          <w:i/>
          <w:sz w:val="22"/>
          <w:szCs w:val="22"/>
        </w:rPr>
        <w:t>Structural Reform</w:t>
      </w:r>
      <w:r w:rsidR="00DA062A">
        <w:rPr>
          <w:rStyle w:val="Strong"/>
          <w:rFonts w:cs="Times New Roman"/>
          <w:b w:val="0"/>
          <w:i/>
          <w:sz w:val="22"/>
          <w:szCs w:val="22"/>
        </w:rPr>
        <w:t>);</w:t>
      </w:r>
      <w:r w:rsidR="00DA062A" w:rsidRPr="005905BA">
        <w:rPr>
          <w:rStyle w:val="Strong"/>
          <w:rFonts w:cs="Times New Roman"/>
          <w:b w:val="0"/>
          <w:i/>
          <w:sz w:val="22"/>
          <w:szCs w:val="22"/>
        </w:rPr>
        <w:t xml:space="preserve"> Science/</w:t>
      </w:r>
      <w:r w:rsidR="00DA062A">
        <w:rPr>
          <w:rStyle w:val="Strong"/>
          <w:rFonts w:cs="Times New Roman"/>
          <w:b w:val="0"/>
          <w:i/>
          <w:sz w:val="22"/>
          <w:szCs w:val="22"/>
        </w:rPr>
        <w:t xml:space="preserve"> </w:t>
      </w:r>
      <w:r w:rsidR="00DA062A" w:rsidRPr="005905BA">
        <w:rPr>
          <w:rStyle w:val="Strong"/>
          <w:rFonts w:cs="Times New Roman"/>
          <w:b w:val="0"/>
          <w:i/>
          <w:sz w:val="22"/>
          <w:szCs w:val="22"/>
        </w:rPr>
        <w:t>Technology</w:t>
      </w:r>
      <w:r w:rsidR="00DA062A">
        <w:rPr>
          <w:rStyle w:val="Strong"/>
          <w:rFonts w:cs="Times New Roman"/>
          <w:b w:val="0"/>
          <w:i/>
          <w:sz w:val="22"/>
          <w:szCs w:val="22"/>
        </w:rPr>
        <w:t>;</w:t>
      </w:r>
      <w:r w:rsidR="00DA062A" w:rsidRPr="00DA062A">
        <w:rPr>
          <w:rStyle w:val="Strong"/>
          <w:rFonts w:cs="Times New Roman"/>
          <w:b w:val="0"/>
          <w:i/>
          <w:sz w:val="22"/>
          <w:szCs w:val="22"/>
        </w:rPr>
        <w:t xml:space="preserve"> </w:t>
      </w:r>
      <w:r w:rsidR="00DA062A">
        <w:rPr>
          <w:rStyle w:val="Strong"/>
          <w:rFonts w:cs="Times New Roman"/>
          <w:b w:val="0"/>
          <w:i/>
          <w:sz w:val="22"/>
          <w:szCs w:val="22"/>
        </w:rPr>
        <w:t>Health/Emergency Preparedness/Human Security;</w:t>
      </w:r>
      <w:r w:rsidR="00DA062A" w:rsidRPr="005905BA">
        <w:rPr>
          <w:rStyle w:val="Strong"/>
          <w:rFonts w:cs="Times New Roman"/>
          <w:b w:val="0"/>
          <w:i/>
          <w:sz w:val="22"/>
          <w:szCs w:val="22"/>
        </w:rPr>
        <w:t xml:space="preserve"> T</w:t>
      </w:r>
      <w:r w:rsidR="00DA062A">
        <w:rPr>
          <w:rStyle w:val="Strong"/>
          <w:rFonts w:cs="Times New Roman"/>
          <w:b w:val="0"/>
          <w:i/>
          <w:sz w:val="22"/>
          <w:szCs w:val="22"/>
        </w:rPr>
        <w:t>rade Facilitation Action Plan II</w:t>
      </w:r>
    </w:p>
    <w:p w:rsidR="001E5189" w:rsidRPr="00DA062A" w:rsidRDefault="00DA062A" w:rsidP="001E5189">
      <w:pPr>
        <w:numPr>
          <w:ilvl w:val="0"/>
          <w:numId w:val="19"/>
        </w:numPr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All funds</w:t>
      </w:r>
      <w:r w:rsidR="001E5189" w:rsidRPr="00DA062A">
        <w:rPr>
          <w:rFonts w:cs="Times New Roman"/>
          <w:sz w:val="22"/>
          <w:szCs w:val="22"/>
        </w:rPr>
        <w:t xml:space="preserve"> are sourced from members’ contributions. POs select </w:t>
      </w:r>
      <w:r>
        <w:rPr>
          <w:rFonts w:cs="Times New Roman"/>
          <w:sz w:val="22"/>
          <w:szCs w:val="22"/>
        </w:rPr>
        <w:t>OA, ASF or TILF when applying</w:t>
      </w:r>
      <w:r w:rsidR="001E5189" w:rsidRPr="00DA062A">
        <w:rPr>
          <w:rFonts w:cs="Times New Roman"/>
          <w:sz w:val="22"/>
          <w:szCs w:val="22"/>
        </w:rPr>
        <w:t xml:space="preserve"> </w:t>
      </w:r>
    </w:p>
    <w:p w:rsidR="0001156B" w:rsidRPr="0001156B" w:rsidRDefault="0001156B" w:rsidP="0001156B">
      <w:pPr>
        <w:pStyle w:val="ListParagraph"/>
        <w:ind w:left="0"/>
        <w:contextualSpacing/>
        <w:rPr>
          <w:rFonts w:cs="Times New Roman"/>
          <w:sz w:val="22"/>
          <w:szCs w:val="22"/>
          <w:lang w:val="en-AU"/>
        </w:rPr>
      </w:pPr>
    </w:p>
    <w:p w:rsidR="00F41AA8" w:rsidRPr="00853AAE" w:rsidRDefault="00936DD5" w:rsidP="00680D55">
      <w:pPr>
        <w:pStyle w:val="ListContinue"/>
        <w:spacing w:before="0" w:after="0" w:line="240" w:lineRule="auto"/>
        <w:ind w:left="0"/>
        <w:rPr>
          <w:b/>
        </w:rPr>
      </w:pPr>
      <w:r w:rsidRPr="00853AAE">
        <w:rPr>
          <w:b/>
        </w:rPr>
        <w:t>How are projects approved for funding</w:t>
      </w:r>
      <w:r w:rsidR="00680D55" w:rsidRPr="00853AAE">
        <w:rPr>
          <w:b/>
        </w:rPr>
        <w:t xml:space="preserve">? </w:t>
      </w:r>
    </w:p>
    <w:p w:rsidR="00680D55" w:rsidRPr="00853AAE" w:rsidRDefault="005A4A05" w:rsidP="00853AAE">
      <w:pPr>
        <w:pStyle w:val="ListContinue"/>
        <w:numPr>
          <w:ilvl w:val="0"/>
          <w:numId w:val="18"/>
        </w:numPr>
        <w:spacing w:before="0" w:after="0" w:line="240" w:lineRule="auto"/>
      </w:pPr>
      <w:r w:rsidRPr="00853AAE">
        <w:t>Below is a brief</w:t>
      </w:r>
      <w:r w:rsidR="00936DD5" w:rsidRPr="00853AAE">
        <w:t xml:space="preserve"> overview</w:t>
      </w:r>
      <w:r w:rsidR="0001156B">
        <w:t xml:space="preserve"> of the project process</w:t>
      </w:r>
      <w:r w:rsidR="00936DD5" w:rsidRPr="00853AAE">
        <w:t xml:space="preserve">. </w:t>
      </w:r>
      <w:r w:rsidR="001E5189">
        <w:t>S</w:t>
      </w:r>
      <w:r w:rsidR="00936DD5" w:rsidRPr="00853AAE">
        <w:t>ee the Guidebook on APEC Projects, Ch.</w:t>
      </w:r>
      <w:r w:rsidR="0003208E">
        <w:t>4</w:t>
      </w:r>
      <w:r w:rsidR="00936DD5" w:rsidRPr="00853AAE">
        <w:t>.</w:t>
      </w:r>
    </w:p>
    <w:p w:rsidR="00680D55" w:rsidRPr="00853AAE" w:rsidRDefault="00680D55" w:rsidP="0012450E">
      <w:pPr>
        <w:pStyle w:val="ListContinue"/>
        <w:spacing w:before="0" w:after="0" w:line="240" w:lineRule="auto"/>
        <w:ind w:left="360"/>
      </w:pPr>
    </w:p>
    <w:p w:rsidR="00680D55" w:rsidRPr="00853AAE" w:rsidRDefault="0046235A" w:rsidP="005A4A05">
      <w:pPr>
        <w:pStyle w:val="ListContinue"/>
        <w:spacing w:before="0" w:after="0" w:line="240" w:lineRule="auto"/>
        <w:ind w:left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09.65pt;height:229.35pt;mso-position-horizontal-relative:char;mso-position-vertical-relative:line;mso-width-relative:margin;mso-height-relative:margin" fillcolor="#f2f2f2">
            <v:textbox>
              <w:txbxContent>
                <w:p w:rsidR="00936DD5" w:rsidRDefault="00936DD5" w:rsidP="00936DD5">
                  <w:pPr>
                    <w:pStyle w:val="Heading4"/>
                    <w:numPr>
                      <w:ilvl w:val="0"/>
                      <w:numId w:val="0"/>
                    </w:numPr>
                    <w:tabs>
                      <w:tab w:val="left" w:pos="360"/>
                    </w:tabs>
                    <w:ind w:left="360"/>
                    <w:jc w:val="left"/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</w:pPr>
                  <w:r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  <w:t>PO</w:t>
                  </w:r>
                  <w:r w:rsidRPr="00936DD5"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  <w:t xml:space="preserve"> </w:t>
                  </w:r>
                  <w:r w:rsidR="006277E4"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  <w:t>discusses their</w:t>
                  </w:r>
                  <w:r w:rsidR="001E5189"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  <w:t xml:space="preserve"> idea</w:t>
                  </w:r>
                  <w:r w:rsidRPr="00936DD5"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  <w:t xml:space="preserve"> with their </w:t>
                  </w:r>
                  <w:r w:rsidR="001E5189"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  <w:t xml:space="preserve">APEC </w:t>
                  </w:r>
                  <w:r w:rsidRPr="00936DD5">
                    <w:rPr>
                      <w:rFonts w:cs="Times New Roman"/>
                      <w:b w:val="0"/>
                      <w:sz w:val="22"/>
                      <w:szCs w:val="22"/>
                      <w:lang w:val="en-GB"/>
                    </w:rPr>
                    <w:t>fora and relevant Program Director</w:t>
                  </w:r>
                </w:p>
                <w:p w:rsidR="00936DD5" w:rsidRPr="00680D55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▼</w:t>
                  </w:r>
                </w:p>
                <w:p w:rsidR="00936DD5" w:rsidRPr="00936DD5" w:rsidRDefault="00936DD5" w:rsidP="00853AAE">
                  <w:pPr>
                    <w:pStyle w:val="Heading4"/>
                    <w:numPr>
                      <w:ilvl w:val="0"/>
                      <w:numId w:val="0"/>
                    </w:numPr>
                    <w:tabs>
                      <w:tab w:val="left" w:pos="360"/>
                    </w:tabs>
                    <w:ind w:left="360"/>
                    <w:rPr>
                      <w:rFonts w:cs="Times New Roman"/>
                      <w:b w:val="0"/>
                      <w:sz w:val="22"/>
                      <w:szCs w:val="22"/>
                    </w:rPr>
                  </w:pPr>
                  <w:r w:rsidRPr="00936DD5">
                    <w:rPr>
                      <w:rFonts w:cs="Times New Roman"/>
                      <w:b w:val="0"/>
                      <w:sz w:val="22"/>
                      <w:szCs w:val="22"/>
                    </w:rPr>
                    <w:t>PO submits a three-page </w:t>
                  </w:r>
                  <w:r w:rsidRPr="00853AAE">
                    <w:rPr>
                      <w:rFonts w:cs="Times New Roman"/>
                      <w:b w:val="0"/>
                      <w:sz w:val="22"/>
                      <w:szCs w:val="22"/>
                    </w:rPr>
                    <w:t>concept note</w:t>
                  </w:r>
                  <w:r w:rsidRPr="00936DD5">
                    <w:rPr>
                      <w:rFonts w:cs="Times New Roman"/>
                      <w:b w:val="0"/>
                      <w:sz w:val="22"/>
                      <w:szCs w:val="22"/>
                    </w:rPr>
                    <w:t xml:space="preserve"> describing the project</w:t>
                  </w:r>
                  <w:r w:rsidR="006277E4">
                    <w:rPr>
                      <w:rFonts w:cs="Times New Roman"/>
                      <w:b w:val="0"/>
                      <w:sz w:val="22"/>
                      <w:szCs w:val="22"/>
                    </w:rPr>
                    <w:t>’s relevance and plan</w:t>
                  </w:r>
                </w:p>
                <w:p w:rsidR="00936DD5" w:rsidRPr="00680D55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▼</w:t>
                  </w:r>
                </w:p>
                <w:p w:rsidR="006277E4" w:rsidRDefault="0003208E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At least t</w:t>
                  </w:r>
                  <w:r w:rsidR="001E5189">
                    <w:t xml:space="preserve">wo other economies agree to serve as co-sponsors and </w:t>
                  </w:r>
                  <w:r>
                    <w:t xml:space="preserve">the </w:t>
                  </w:r>
                </w:p>
                <w:p w:rsidR="00936DD5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 xml:space="preserve">forum </w:t>
                  </w:r>
                  <w:r w:rsidRPr="00F41AA8">
                    <w:t xml:space="preserve">endorses and </w:t>
                  </w:r>
                  <w:proofErr w:type="spellStart"/>
                  <w:r w:rsidRPr="00F41AA8">
                    <w:t>prioritises</w:t>
                  </w:r>
                  <w:proofErr w:type="spellEnd"/>
                  <w:r w:rsidRPr="00F41AA8">
                    <w:t xml:space="preserve"> </w:t>
                  </w:r>
                  <w:r w:rsidR="006277E4">
                    <w:t>c</w:t>
                  </w:r>
                  <w:r w:rsidRPr="00F41AA8">
                    <w:t xml:space="preserve">oncept </w:t>
                  </w:r>
                  <w:r w:rsidR="006277E4">
                    <w:t>n</w:t>
                  </w:r>
                  <w:r w:rsidRPr="00F41AA8">
                    <w:t>ote/s</w:t>
                  </w:r>
                </w:p>
                <w:p w:rsidR="00936DD5" w:rsidRPr="00680D55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▼</w:t>
                  </w:r>
                </w:p>
                <w:p w:rsidR="00936DD5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Committees/SFOM use</w:t>
                  </w:r>
                  <w:r w:rsidRPr="00F41AA8">
                    <w:t xml:space="preserve"> 2012 </w:t>
                  </w:r>
                  <w:r>
                    <w:t xml:space="preserve">APEC </w:t>
                  </w:r>
                  <w:r w:rsidRPr="00F41AA8">
                    <w:t xml:space="preserve">Funding Criteria to rank </w:t>
                  </w:r>
                  <w:r w:rsidR="006277E4">
                    <w:t>and</w:t>
                  </w:r>
                  <w:r w:rsidRPr="00F41AA8">
                    <w:t xml:space="preserve"> </w:t>
                  </w:r>
                  <w:proofErr w:type="spellStart"/>
                  <w:r w:rsidRPr="00F41AA8">
                    <w:t>prioritise</w:t>
                  </w:r>
                  <w:proofErr w:type="spellEnd"/>
                  <w:r w:rsidRPr="00F41AA8">
                    <w:t xml:space="preserve"> CNs overall</w:t>
                  </w:r>
                </w:p>
                <w:p w:rsidR="00936DD5" w:rsidRPr="00F41AA8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▼</w:t>
                  </w:r>
                </w:p>
                <w:p w:rsidR="00936DD5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 xml:space="preserve">Concept </w:t>
                  </w:r>
                  <w:r w:rsidR="006277E4">
                    <w:t>n</w:t>
                  </w:r>
                  <w:r>
                    <w:t>otes</w:t>
                  </w:r>
                  <w:r w:rsidRPr="00F41AA8">
                    <w:t xml:space="preserve"> </w:t>
                  </w:r>
                  <w:r>
                    <w:t xml:space="preserve">are </w:t>
                  </w:r>
                  <w:r w:rsidRPr="00F41AA8">
                    <w:t xml:space="preserve">approved for funding starting with highest priority, </w:t>
                  </w:r>
                </w:p>
                <w:p w:rsidR="00936DD5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 w:rsidRPr="00F41AA8">
                    <w:t>until available funds are depleted</w:t>
                  </w:r>
                </w:p>
                <w:p w:rsidR="00936DD5" w:rsidRPr="00F41AA8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▼</w:t>
                  </w:r>
                </w:p>
                <w:p w:rsidR="00936DD5" w:rsidRDefault="0001156B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PO</w:t>
                  </w:r>
                  <w:r w:rsidR="00936DD5">
                    <w:t xml:space="preserve"> expand</w:t>
                  </w:r>
                  <w:r>
                    <w:t>s</w:t>
                  </w:r>
                  <w:r w:rsidR="00936DD5">
                    <w:t xml:space="preserve"> </w:t>
                  </w:r>
                  <w:r w:rsidR="006277E4">
                    <w:t>c</w:t>
                  </w:r>
                  <w:r w:rsidR="00936DD5">
                    <w:t>onc</w:t>
                  </w:r>
                  <w:r w:rsidR="006277E4">
                    <w:t>ept note into full proposal</w:t>
                  </w:r>
                  <w:r w:rsidR="00936DD5">
                    <w:t xml:space="preserve"> and work</w:t>
                  </w:r>
                  <w:r w:rsidR="006277E4">
                    <w:t>s with</w:t>
                  </w:r>
                  <w:r w:rsidR="00936DD5" w:rsidRPr="00F41AA8">
                    <w:t xml:space="preserve"> </w:t>
                  </w:r>
                  <w:r w:rsidR="006277E4">
                    <w:t>Secretariat</w:t>
                  </w:r>
                  <w:r>
                    <w:t xml:space="preserve"> until satisfactory</w:t>
                  </w:r>
                </w:p>
                <w:p w:rsidR="00936DD5" w:rsidRPr="00F41AA8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>
                    <w:t>▼</w:t>
                  </w:r>
                </w:p>
                <w:p w:rsidR="00936DD5" w:rsidRPr="00F41AA8" w:rsidRDefault="00936DD5" w:rsidP="00936DD5">
                  <w:pPr>
                    <w:pStyle w:val="ListContinue"/>
                    <w:spacing w:before="0" w:after="0"/>
                    <w:ind w:left="0"/>
                    <w:jc w:val="center"/>
                  </w:pPr>
                  <w:r w:rsidRPr="00F41AA8">
                    <w:t>Proposals recommended to BMC</w:t>
                  </w:r>
                  <w:r>
                    <w:t xml:space="preserve"> or SOM for approval</w:t>
                  </w:r>
                </w:p>
              </w:txbxContent>
            </v:textbox>
            <w10:anchorlock/>
          </v:shape>
        </w:pict>
      </w:r>
    </w:p>
    <w:p w:rsidR="00F41AA8" w:rsidRPr="00853AAE" w:rsidRDefault="00F41AA8" w:rsidP="00F41AA8">
      <w:pPr>
        <w:pStyle w:val="ListContinue"/>
        <w:spacing w:before="0" w:after="0" w:line="240" w:lineRule="auto"/>
        <w:ind w:left="0"/>
      </w:pPr>
    </w:p>
    <w:p w:rsidR="00C7353D" w:rsidRDefault="0001156B" w:rsidP="0001156B">
      <w:pPr>
        <w:pStyle w:val="ListContinue"/>
        <w:spacing w:before="0" w:after="0" w:line="240" w:lineRule="auto"/>
        <w:ind w:left="0"/>
        <w:jc w:val="center"/>
        <w:rPr>
          <w:b/>
          <w:lang w:val="en-GB"/>
        </w:rPr>
      </w:pPr>
      <w:r>
        <w:rPr>
          <w:b/>
          <w:lang w:val="en-GB"/>
        </w:rPr>
        <w:t>For more information or resources, please consult:</w:t>
      </w:r>
    </w:p>
    <w:p w:rsidR="0001156B" w:rsidRPr="0001156B" w:rsidRDefault="0001156B" w:rsidP="0001156B">
      <w:pPr>
        <w:pStyle w:val="ListContinue"/>
        <w:spacing w:before="0" w:after="0" w:line="240" w:lineRule="auto"/>
        <w:ind w:left="0"/>
        <w:jc w:val="center"/>
        <w:rPr>
          <w:b/>
          <w:sz w:val="8"/>
          <w:szCs w:val="8"/>
          <w:lang w:val="en-GB"/>
        </w:rPr>
      </w:pPr>
    </w:p>
    <w:p w:rsidR="00C7353D" w:rsidRPr="0001156B" w:rsidRDefault="00C7353D" w:rsidP="0001156B">
      <w:pPr>
        <w:pStyle w:val="ListContinue"/>
        <w:spacing w:before="0" w:after="0" w:line="240" w:lineRule="auto"/>
        <w:ind w:left="360"/>
        <w:jc w:val="center"/>
        <w:rPr>
          <w:lang w:val="en-GB"/>
        </w:rPr>
      </w:pPr>
      <w:r w:rsidRPr="0001156B">
        <w:rPr>
          <w:lang w:val="en-GB"/>
        </w:rPr>
        <w:t xml:space="preserve">Guidebook on APEC Projects (Ed. </w:t>
      </w:r>
      <w:r w:rsidR="0001156B" w:rsidRPr="0001156B">
        <w:rPr>
          <w:lang w:val="en-GB"/>
        </w:rPr>
        <w:t>8.0</w:t>
      </w:r>
      <w:r w:rsidRPr="0001156B">
        <w:rPr>
          <w:lang w:val="en-GB"/>
        </w:rPr>
        <w:t>)</w:t>
      </w:r>
      <w:r w:rsidR="005905BA">
        <w:rPr>
          <w:lang w:val="en-GB"/>
        </w:rPr>
        <w:t xml:space="preserve">, </w:t>
      </w:r>
      <w:r w:rsidRPr="0001156B">
        <w:rPr>
          <w:lang w:val="en-GB"/>
        </w:rPr>
        <w:t>APEC website</w:t>
      </w:r>
      <w:r w:rsidR="005905BA">
        <w:rPr>
          <w:lang w:val="en-GB"/>
        </w:rPr>
        <w:t xml:space="preserve"> </w:t>
      </w:r>
      <w:hyperlink r:id="rId8" w:history="1">
        <w:r w:rsidR="005905BA" w:rsidRPr="00534B6D">
          <w:rPr>
            <w:rStyle w:val="Hyperlink"/>
          </w:rPr>
          <w:t>http://www.apec.org/Projects.aspx</w:t>
        </w:r>
      </w:hyperlink>
      <w:r w:rsidR="0001156B">
        <w:t xml:space="preserve"> </w:t>
      </w:r>
    </w:p>
    <w:sectPr w:rsidR="00C7353D" w:rsidRPr="0001156B" w:rsidSect="001E5189">
      <w:headerReference w:type="even" r:id="rId9"/>
      <w:pgSz w:w="11909" w:h="16834" w:code="9"/>
      <w:pgMar w:top="1008" w:right="1440" w:bottom="720" w:left="1440" w:header="36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73" w:rsidRDefault="00C53273">
      <w:r>
        <w:separator/>
      </w:r>
    </w:p>
  </w:endnote>
  <w:endnote w:type="continuationSeparator" w:id="0">
    <w:p w:rsidR="00C53273" w:rsidRDefault="00C5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73" w:rsidRDefault="00C53273">
      <w:r>
        <w:separator/>
      </w:r>
    </w:p>
  </w:footnote>
  <w:footnote w:type="continuationSeparator" w:id="0">
    <w:p w:rsidR="00C53273" w:rsidRDefault="00C5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CF" w:rsidRDefault="00D417CF" w:rsidP="00242973">
    <w:pPr>
      <w:pStyle w:val="Header"/>
    </w:pPr>
    <w:r>
      <w:rPr>
        <w:rStyle w:val="PageNumber"/>
      </w:rPr>
      <w:t>B-</w:t>
    </w:r>
    <w:r w:rsidR="0046235A">
      <w:rPr>
        <w:rStyle w:val="PageNumber"/>
        <w:spacing w:val="30"/>
      </w:rPr>
      <w:fldChar w:fldCharType="begin"/>
    </w:r>
    <w:r>
      <w:rPr>
        <w:rStyle w:val="PageNumber"/>
      </w:rPr>
      <w:instrText xml:space="preserve"> PAGE </w:instrText>
    </w:r>
    <w:r w:rsidR="0046235A">
      <w:rPr>
        <w:rStyle w:val="PageNumber"/>
        <w:spacing w:val="30"/>
      </w:rPr>
      <w:fldChar w:fldCharType="separate"/>
    </w:r>
    <w:r>
      <w:rPr>
        <w:rStyle w:val="PageNumber"/>
        <w:noProof/>
      </w:rPr>
      <w:t>6</w:t>
    </w:r>
    <w:r w:rsidR="0046235A">
      <w:rPr>
        <w:rStyle w:val="PageNumber"/>
        <w:spacing w:val="30"/>
      </w:rPr>
      <w:fldChar w:fldCharType="end"/>
    </w:r>
    <w:r>
      <w:tab/>
      <w:t>Appendix B</w:t>
    </w:r>
  </w:p>
  <w:p w:rsidR="00D417CF" w:rsidRDefault="00D417CF" w:rsidP="00242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7FB"/>
    <w:multiLevelType w:val="hybridMultilevel"/>
    <w:tmpl w:val="69CE7D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76ECA"/>
    <w:multiLevelType w:val="hybridMultilevel"/>
    <w:tmpl w:val="1C704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868CF"/>
    <w:multiLevelType w:val="hybridMultilevel"/>
    <w:tmpl w:val="344A4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B00CE"/>
    <w:multiLevelType w:val="hybridMultilevel"/>
    <w:tmpl w:val="0158D5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F297D"/>
    <w:multiLevelType w:val="hybridMultilevel"/>
    <w:tmpl w:val="CE7E4F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D0CA6"/>
    <w:multiLevelType w:val="hybridMultilevel"/>
    <w:tmpl w:val="E92CED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C2477"/>
    <w:multiLevelType w:val="hybridMultilevel"/>
    <w:tmpl w:val="642C4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B93FAE"/>
    <w:multiLevelType w:val="hybridMultilevel"/>
    <w:tmpl w:val="D5C8D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F3516"/>
    <w:multiLevelType w:val="hybridMultilevel"/>
    <w:tmpl w:val="66D69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3B715D"/>
    <w:multiLevelType w:val="hybridMultilevel"/>
    <w:tmpl w:val="894A62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107E28"/>
    <w:multiLevelType w:val="hybridMultilevel"/>
    <w:tmpl w:val="C7A8E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842F4"/>
    <w:multiLevelType w:val="hybridMultilevel"/>
    <w:tmpl w:val="77269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B6696A"/>
    <w:multiLevelType w:val="hybridMultilevel"/>
    <w:tmpl w:val="FDCADFBA"/>
    <w:lvl w:ilvl="0" w:tplc="E064E06A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0F87"/>
    <w:multiLevelType w:val="singleLevel"/>
    <w:tmpl w:val="97B0C594"/>
    <w:lvl w:ilvl="0">
      <w:start w:val="1"/>
      <w:numFmt w:val="decimal"/>
      <w:pStyle w:val="Heading4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5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97A6A"/>
    <w:multiLevelType w:val="hybridMultilevel"/>
    <w:tmpl w:val="216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05588"/>
    <w:multiLevelType w:val="hybridMultilevel"/>
    <w:tmpl w:val="3E465020"/>
    <w:lvl w:ilvl="0" w:tplc="31388072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B7AC3"/>
    <w:multiLevelType w:val="hybridMultilevel"/>
    <w:tmpl w:val="DFCC4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6"/>
  </w:num>
  <w:num w:numId="5">
    <w:abstractNumId w:val="13"/>
  </w:num>
  <w:num w:numId="6">
    <w:abstractNumId w:val="16"/>
  </w:num>
  <w:num w:numId="7">
    <w:abstractNumId w:val="5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F4"/>
    <w:rsid w:val="000037E2"/>
    <w:rsid w:val="00007163"/>
    <w:rsid w:val="000112D2"/>
    <w:rsid w:val="0001156B"/>
    <w:rsid w:val="00021F81"/>
    <w:rsid w:val="00026D71"/>
    <w:rsid w:val="0003208E"/>
    <w:rsid w:val="00037EF7"/>
    <w:rsid w:val="00051566"/>
    <w:rsid w:val="00055DC3"/>
    <w:rsid w:val="00064ACB"/>
    <w:rsid w:val="00064C5D"/>
    <w:rsid w:val="0007596B"/>
    <w:rsid w:val="0008684D"/>
    <w:rsid w:val="000A4411"/>
    <w:rsid w:val="000C12A8"/>
    <w:rsid w:val="000C51A2"/>
    <w:rsid w:val="000C7B42"/>
    <w:rsid w:val="000D1B5E"/>
    <w:rsid w:val="000E0660"/>
    <w:rsid w:val="000E57FA"/>
    <w:rsid w:val="000E79F4"/>
    <w:rsid w:val="000E7D88"/>
    <w:rsid w:val="000F2488"/>
    <w:rsid w:val="000F43F0"/>
    <w:rsid w:val="0012450E"/>
    <w:rsid w:val="001469BB"/>
    <w:rsid w:val="00153759"/>
    <w:rsid w:val="00162BA7"/>
    <w:rsid w:val="001638C6"/>
    <w:rsid w:val="0016392F"/>
    <w:rsid w:val="00164A80"/>
    <w:rsid w:val="00174556"/>
    <w:rsid w:val="00191B80"/>
    <w:rsid w:val="0019227A"/>
    <w:rsid w:val="001930A8"/>
    <w:rsid w:val="00195CB5"/>
    <w:rsid w:val="001A51B0"/>
    <w:rsid w:val="001C1FFF"/>
    <w:rsid w:val="001C4DCE"/>
    <w:rsid w:val="001C5BB6"/>
    <w:rsid w:val="001E5189"/>
    <w:rsid w:val="001F34BA"/>
    <w:rsid w:val="001F6E18"/>
    <w:rsid w:val="0022087A"/>
    <w:rsid w:val="002218A7"/>
    <w:rsid w:val="00224EFA"/>
    <w:rsid w:val="00225585"/>
    <w:rsid w:val="0023369B"/>
    <w:rsid w:val="0023475C"/>
    <w:rsid w:val="00242973"/>
    <w:rsid w:val="00247992"/>
    <w:rsid w:val="00272335"/>
    <w:rsid w:val="002801CC"/>
    <w:rsid w:val="0028615F"/>
    <w:rsid w:val="002C4C01"/>
    <w:rsid w:val="002E167B"/>
    <w:rsid w:val="002E1B30"/>
    <w:rsid w:val="002F4B18"/>
    <w:rsid w:val="003046E1"/>
    <w:rsid w:val="00304EDF"/>
    <w:rsid w:val="00320F6C"/>
    <w:rsid w:val="0033011C"/>
    <w:rsid w:val="00335F56"/>
    <w:rsid w:val="003366FC"/>
    <w:rsid w:val="00353024"/>
    <w:rsid w:val="00355600"/>
    <w:rsid w:val="0037582C"/>
    <w:rsid w:val="003929F5"/>
    <w:rsid w:val="003966D8"/>
    <w:rsid w:val="003A2B38"/>
    <w:rsid w:val="003E6AB6"/>
    <w:rsid w:val="003F258F"/>
    <w:rsid w:val="004031C2"/>
    <w:rsid w:val="00416511"/>
    <w:rsid w:val="00427CA4"/>
    <w:rsid w:val="0043134E"/>
    <w:rsid w:val="004366B2"/>
    <w:rsid w:val="00437303"/>
    <w:rsid w:val="00442380"/>
    <w:rsid w:val="0045128E"/>
    <w:rsid w:val="00456174"/>
    <w:rsid w:val="0046235A"/>
    <w:rsid w:val="00463C2F"/>
    <w:rsid w:val="00463E64"/>
    <w:rsid w:val="00470812"/>
    <w:rsid w:val="00473292"/>
    <w:rsid w:val="004847B3"/>
    <w:rsid w:val="00487CE8"/>
    <w:rsid w:val="004A41FF"/>
    <w:rsid w:val="004A5FCA"/>
    <w:rsid w:val="004B291F"/>
    <w:rsid w:val="004C067A"/>
    <w:rsid w:val="004C28F9"/>
    <w:rsid w:val="004C6AB4"/>
    <w:rsid w:val="004D14E3"/>
    <w:rsid w:val="004E0075"/>
    <w:rsid w:val="004F76E9"/>
    <w:rsid w:val="00500410"/>
    <w:rsid w:val="00526A9B"/>
    <w:rsid w:val="00531907"/>
    <w:rsid w:val="00531BD5"/>
    <w:rsid w:val="005568C9"/>
    <w:rsid w:val="00556AE2"/>
    <w:rsid w:val="005829B7"/>
    <w:rsid w:val="00582F73"/>
    <w:rsid w:val="005866EB"/>
    <w:rsid w:val="00586FFE"/>
    <w:rsid w:val="005905BA"/>
    <w:rsid w:val="005950AA"/>
    <w:rsid w:val="00596074"/>
    <w:rsid w:val="0059773D"/>
    <w:rsid w:val="005A30C4"/>
    <w:rsid w:val="005A4A05"/>
    <w:rsid w:val="005B6E24"/>
    <w:rsid w:val="005C06C3"/>
    <w:rsid w:val="005C5DB7"/>
    <w:rsid w:val="005D6947"/>
    <w:rsid w:val="005E6884"/>
    <w:rsid w:val="005F741C"/>
    <w:rsid w:val="00613E75"/>
    <w:rsid w:val="00622A7B"/>
    <w:rsid w:val="006265F7"/>
    <w:rsid w:val="006277E4"/>
    <w:rsid w:val="006328F5"/>
    <w:rsid w:val="00635480"/>
    <w:rsid w:val="006377CD"/>
    <w:rsid w:val="00644414"/>
    <w:rsid w:val="0066740F"/>
    <w:rsid w:val="00670828"/>
    <w:rsid w:val="006747DC"/>
    <w:rsid w:val="00680D55"/>
    <w:rsid w:val="006A3B58"/>
    <w:rsid w:val="006A3FEE"/>
    <w:rsid w:val="006B3D41"/>
    <w:rsid w:val="006C5B75"/>
    <w:rsid w:val="006C7C9D"/>
    <w:rsid w:val="006D4980"/>
    <w:rsid w:val="006E1128"/>
    <w:rsid w:val="006E5320"/>
    <w:rsid w:val="00707060"/>
    <w:rsid w:val="00710C73"/>
    <w:rsid w:val="00723357"/>
    <w:rsid w:val="00760348"/>
    <w:rsid w:val="0076108B"/>
    <w:rsid w:val="0076518D"/>
    <w:rsid w:val="007844C5"/>
    <w:rsid w:val="007A47F8"/>
    <w:rsid w:val="007A6B5C"/>
    <w:rsid w:val="007C2A09"/>
    <w:rsid w:val="007E57E0"/>
    <w:rsid w:val="007E73D5"/>
    <w:rsid w:val="00800BC6"/>
    <w:rsid w:val="0081152A"/>
    <w:rsid w:val="00821AE4"/>
    <w:rsid w:val="00824B1A"/>
    <w:rsid w:val="0082517F"/>
    <w:rsid w:val="00846A84"/>
    <w:rsid w:val="008474A6"/>
    <w:rsid w:val="008523A5"/>
    <w:rsid w:val="00852ED6"/>
    <w:rsid w:val="00853AAE"/>
    <w:rsid w:val="00856899"/>
    <w:rsid w:val="00871733"/>
    <w:rsid w:val="0088471A"/>
    <w:rsid w:val="00891FB0"/>
    <w:rsid w:val="008C061D"/>
    <w:rsid w:val="008C4E24"/>
    <w:rsid w:val="008C57C3"/>
    <w:rsid w:val="008D41CF"/>
    <w:rsid w:val="008E1E59"/>
    <w:rsid w:val="00936DD5"/>
    <w:rsid w:val="0093764A"/>
    <w:rsid w:val="00946CB4"/>
    <w:rsid w:val="00953B57"/>
    <w:rsid w:val="00966D9B"/>
    <w:rsid w:val="00973799"/>
    <w:rsid w:val="0098133B"/>
    <w:rsid w:val="009B29F0"/>
    <w:rsid w:val="009C0A73"/>
    <w:rsid w:val="009C705C"/>
    <w:rsid w:val="009C73EC"/>
    <w:rsid w:val="009E1AA6"/>
    <w:rsid w:val="009E23D3"/>
    <w:rsid w:val="009F246C"/>
    <w:rsid w:val="009F3A37"/>
    <w:rsid w:val="009F5079"/>
    <w:rsid w:val="00A0286C"/>
    <w:rsid w:val="00A04116"/>
    <w:rsid w:val="00A1139B"/>
    <w:rsid w:val="00A1425D"/>
    <w:rsid w:val="00A20F3A"/>
    <w:rsid w:val="00A51C17"/>
    <w:rsid w:val="00A80C83"/>
    <w:rsid w:val="00A90F8F"/>
    <w:rsid w:val="00AA3D28"/>
    <w:rsid w:val="00AA57AE"/>
    <w:rsid w:val="00AA6D86"/>
    <w:rsid w:val="00AB08CA"/>
    <w:rsid w:val="00AC1780"/>
    <w:rsid w:val="00AE503C"/>
    <w:rsid w:val="00AF050C"/>
    <w:rsid w:val="00AF0C08"/>
    <w:rsid w:val="00AF12B4"/>
    <w:rsid w:val="00B10827"/>
    <w:rsid w:val="00B35316"/>
    <w:rsid w:val="00B37896"/>
    <w:rsid w:val="00B5587A"/>
    <w:rsid w:val="00B60778"/>
    <w:rsid w:val="00B631B5"/>
    <w:rsid w:val="00B92CC3"/>
    <w:rsid w:val="00BA04F0"/>
    <w:rsid w:val="00BA7D04"/>
    <w:rsid w:val="00BB0200"/>
    <w:rsid w:val="00BC23BC"/>
    <w:rsid w:val="00BD2256"/>
    <w:rsid w:val="00BE2D34"/>
    <w:rsid w:val="00BF6E2B"/>
    <w:rsid w:val="00C10ACF"/>
    <w:rsid w:val="00C347C7"/>
    <w:rsid w:val="00C53273"/>
    <w:rsid w:val="00C56225"/>
    <w:rsid w:val="00C56D7A"/>
    <w:rsid w:val="00C57C8C"/>
    <w:rsid w:val="00C7353D"/>
    <w:rsid w:val="00C752F9"/>
    <w:rsid w:val="00C766A4"/>
    <w:rsid w:val="00C81FF7"/>
    <w:rsid w:val="00C830B8"/>
    <w:rsid w:val="00C9517F"/>
    <w:rsid w:val="00CA351A"/>
    <w:rsid w:val="00CA576C"/>
    <w:rsid w:val="00CA59C8"/>
    <w:rsid w:val="00CB0E3B"/>
    <w:rsid w:val="00CB161E"/>
    <w:rsid w:val="00CB1A15"/>
    <w:rsid w:val="00CB71FD"/>
    <w:rsid w:val="00CC1BC0"/>
    <w:rsid w:val="00CC23DA"/>
    <w:rsid w:val="00CC63A4"/>
    <w:rsid w:val="00CD77AB"/>
    <w:rsid w:val="00CF6265"/>
    <w:rsid w:val="00D02419"/>
    <w:rsid w:val="00D05AE5"/>
    <w:rsid w:val="00D05B14"/>
    <w:rsid w:val="00D20D95"/>
    <w:rsid w:val="00D24E29"/>
    <w:rsid w:val="00D26030"/>
    <w:rsid w:val="00D27A9D"/>
    <w:rsid w:val="00D3703C"/>
    <w:rsid w:val="00D417CF"/>
    <w:rsid w:val="00D65482"/>
    <w:rsid w:val="00D71FE7"/>
    <w:rsid w:val="00D744AD"/>
    <w:rsid w:val="00D826FA"/>
    <w:rsid w:val="00D8353F"/>
    <w:rsid w:val="00D9217A"/>
    <w:rsid w:val="00DA027F"/>
    <w:rsid w:val="00DA062A"/>
    <w:rsid w:val="00DA5683"/>
    <w:rsid w:val="00DB61D8"/>
    <w:rsid w:val="00DB77DC"/>
    <w:rsid w:val="00DC05CD"/>
    <w:rsid w:val="00DC3CE6"/>
    <w:rsid w:val="00DD1DB7"/>
    <w:rsid w:val="00DD6718"/>
    <w:rsid w:val="00DE0247"/>
    <w:rsid w:val="00DE11D6"/>
    <w:rsid w:val="00E0572F"/>
    <w:rsid w:val="00E15B33"/>
    <w:rsid w:val="00E247EA"/>
    <w:rsid w:val="00E36CDD"/>
    <w:rsid w:val="00E4005D"/>
    <w:rsid w:val="00E40B5A"/>
    <w:rsid w:val="00E521CF"/>
    <w:rsid w:val="00E669B7"/>
    <w:rsid w:val="00E75224"/>
    <w:rsid w:val="00E96FF8"/>
    <w:rsid w:val="00EA166D"/>
    <w:rsid w:val="00EA2429"/>
    <w:rsid w:val="00EB485F"/>
    <w:rsid w:val="00EB4C13"/>
    <w:rsid w:val="00EB6FDF"/>
    <w:rsid w:val="00EE52E3"/>
    <w:rsid w:val="00EF4FA1"/>
    <w:rsid w:val="00F04052"/>
    <w:rsid w:val="00F06AE9"/>
    <w:rsid w:val="00F10D03"/>
    <w:rsid w:val="00F23687"/>
    <w:rsid w:val="00F23F9D"/>
    <w:rsid w:val="00F349FC"/>
    <w:rsid w:val="00F41AA8"/>
    <w:rsid w:val="00F601E4"/>
    <w:rsid w:val="00F618CC"/>
    <w:rsid w:val="00F711A7"/>
    <w:rsid w:val="00F72C6F"/>
    <w:rsid w:val="00F84B6A"/>
    <w:rsid w:val="00F92B01"/>
    <w:rsid w:val="00FA66BE"/>
    <w:rsid w:val="00FB3BD2"/>
    <w:rsid w:val="00FB5B0E"/>
    <w:rsid w:val="00FB6558"/>
    <w:rsid w:val="00FE1C4D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320"/>
    <w:rPr>
      <w:rFonts w:cs="SimSun"/>
      <w:sz w:val="24"/>
      <w:szCs w:val="24"/>
      <w:lang w:eastAsia="zh-CN" w:bidi="th-TH"/>
    </w:rPr>
  </w:style>
  <w:style w:type="paragraph" w:styleId="Heading1">
    <w:name w:val="heading 1"/>
    <w:basedOn w:val="Normal"/>
    <w:next w:val="Normal"/>
    <w:qFormat/>
    <w:rsid w:val="006E532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5320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E5320"/>
    <w:pPr>
      <w:keepNext/>
      <w:jc w:val="center"/>
      <w:outlineLvl w:val="2"/>
    </w:pPr>
    <w:rPr>
      <w:b/>
      <w:bCs/>
      <w:sz w:val="36"/>
      <w:szCs w:val="36"/>
      <w:lang w:val="en-AU"/>
    </w:rPr>
  </w:style>
  <w:style w:type="paragraph" w:styleId="Heading4">
    <w:name w:val="heading 4"/>
    <w:basedOn w:val="Normal"/>
    <w:next w:val="Normal"/>
    <w:qFormat/>
    <w:rsid w:val="006E5320"/>
    <w:pPr>
      <w:keepNext/>
      <w:numPr>
        <w:numId w:val="1"/>
      </w:numPr>
      <w:jc w:val="center"/>
      <w:outlineLvl w:val="3"/>
    </w:pPr>
    <w:rPr>
      <w:b/>
      <w:bCs/>
      <w:sz w:val="36"/>
      <w:szCs w:val="36"/>
      <w:lang w:val="en-AU"/>
    </w:rPr>
  </w:style>
  <w:style w:type="paragraph" w:styleId="Heading5">
    <w:name w:val="heading 5"/>
    <w:basedOn w:val="Normal"/>
    <w:next w:val="Normal"/>
    <w:qFormat/>
    <w:rsid w:val="006E5320"/>
    <w:pPr>
      <w:keepNext/>
      <w:ind w:left="216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E5320"/>
    <w:pPr>
      <w:keepNext/>
      <w:spacing w:before="120"/>
      <w:ind w:left="144" w:right="360"/>
      <w:jc w:val="both"/>
      <w:outlineLvl w:val="5"/>
    </w:pPr>
    <w:rPr>
      <w:b/>
      <w:bCs/>
      <w:color w:val="000000"/>
      <w:lang w:eastAsia="ja-JP"/>
    </w:rPr>
  </w:style>
  <w:style w:type="paragraph" w:styleId="Heading7">
    <w:name w:val="heading 7"/>
    <w:basedOn w:val="Normal"/>
    <w:next w:val="Normal"/>
    <w:qFormat/>
    <w:rsid w:val="006E5320"/>
    <w:pPr>
      <w:keepNext/>
      <w:jc w:val="center"/>
      <w:outlineLvl w:val="6"/>
    </w:pPr>
    <w:rPr>
      <w:rFonts w:eastAsia="??"/>
      <w:sz w:val="36"/>
      <w:szCs w:val="36"/>
      <w:lang w:eastAsia="ja-JP"/>
    </w:rPr>
  </w:style>
  <w:style w:type="paragraph" w:styleId="Heading8">
    <w:name w:val="heading 8"/>
    <w:basedOn w:val="Normal"/>
    <w:next w:val="Normal"/>
    <w:qFormat/>
    <w:rsid w:val="006E5320"/>
    <w:pPr>
      <w:keepNext/>
      <w:jc w:val="center"/>
      <w:outlineLvl w:val="7"/>
    </w:pPr>
    <w:rPr>
      <w:rFonts w:eastAsia="??"/>
      <w:b/>
      <w:bCs/>
      <w:sz w:val="36"/>
      <w:szCs w:val="36"/>
      <w:lang w:eastAsia="ja-JP"/>
    </w:rPr>
  </w:style>
  <w:style w:type="paragraph" w:styleId="Heading9">
    <w:name w:val="heading 9"/>
    <w:basedOn w:val="Normal"/>
    <w:next w:val="Normal"/>
    <w:qFormat/>
    <w:rsid w:val="006E5320"/>
    <w:pPr>
      <w:keepNext/>
      <w:jc w:val="right"/>
      <w:outlineLvl w:val="8"/>
    </w:pPr>
    <w:rPr>
      <w:rFonts w:eastAsia="MS Mincho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3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5320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paragraph" w:customStyle="1" w:styleId="AfterFirstPara">
    <w:name w:val="AfterFirstPara"/>
    <w:basedOn w:val="Normal"/>
    <w:rsid w:val="006E5320"/>
    <w:pPr>
      <w:tabs>
        <w:tab w:val="num" w:pos="567"/>
      </w:tabs>
      <w:spacing w:before="120" w:after="120"/>
    </w:pPr>
    <w:rPr>
      <w:lang w:val="en-GB"/>
    </w:rPr>
  </w:style>
  <w:style w:type="paragraph" w:customStyle="1" w:styleId="Item">
    <w:name w:val="Item"/>
    <w:basedOn w:val="Normal"/>
    <w:rsid w:val="006E5320"/>
    <w:pPr>
      <w:numPr>
        <w:numId w:val="2"/>
      </w:numPr>
      <w:spacing w:after="120"/>
    </w:pPr>
    <w:rPr>
      <w:i/>
      <w:iCs/>
      <w:u w:val="single"/>
      <w:lang w:val="en-GB"/>
    </w:rPr>
  </w:style>
  <w:style w:type="paragraph" w:customStyle="1" w:styleId="Umbrellacomponent">
    <w:name w:val="Umbrella component"/>
    <w:basedOn w:val="Normal"/>
    <w:rsid w:val="006E5320"/>
    <w:rPr>
      <w:i/>
      <w:iCs/>
      <w:lang w:val="en-GB"/>
    </w:rPr>
  </w:style>
  <w:style w:type="paragraph" w:styleId="BodyTextIndent">
    <w:name w:val="Body Text Indent"/>
    <w:basedOn w:val="Normal"/>
    <w:rsid w:val="006E5320"/>
    <w:pPr>
      <w:ind w:left="360"/>
    </w:pPr>
  </w:style>
  <w:style w:type="paragraph" w:styleId="Footer">
    <w:name w:val="footer"/>
    <w:basedOn w:val="Normal"/>
    <w:rsid w:val="006E53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320"/>
  </w:style>
  <w:style w:type="paragraph" w:styleId="BodyText">
    <w:name w:val="Body Text"/>
    <w:basedOn w:val="Normal"/>
    <w:rsid w:val="006E5320"/>
    <w:pPr>
      <w:jc w:val="both"/>
    </w:pPr>
    <w:rPr>
      <w:rFonts w:ascii="Arial" w:eastAsia="SimSun" w:hAnsi="Arial"/>
    </w:rPr>
  </w:style>
  <w:style w:type="paragraph" w:styleId="BalloonText">
    <w:name w:val="Balloon Text"/>
    <w:basedOn w:val="Normal"/>
    <w:semiHidden/>
    <w:rsid w:val="006E5320"/>
    <w:rPr>
      <w:rFonts w:ascii="Tahoma" w:hAnsi="Tahoma" w:cs="Wingdings"/>
      <w:sz w:val="16"/>
      <w:szCs w:val="16"/>
    </w:rPr>
  </w:style>
  <w:style w:type="paragraph" w:styleId="BodyText2">
    <w:name w:val="Body Text 2"/>
    <w:basedOn w:val="Normal"/>
    <w:rsid w:val="006E5320"/>
    <w:pPr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C752F9"/>
    <w:pPr>
      <w:spacing w:before="100" w:beforeAutospacing="1" w:after="100" w:afterAutospacing="1"/>
    </w:pPr>
    <w:rPr>
      <w:rFonts w:cs="Times New Roman"/>
      <w:lang w:eastAsia="en-US" w:bidi="ar-SA"/>
    </w:rPr>
  </w:style>
  <w:style w:type="paragraph" w:styleId="ListParagraph">
    <w:name w:val="List Paragraph"/>
    <w:basedOn w:val="Normal"/>
    <w:uiPriority w:val="34"/>
    <w:qFormat/>
    <w:rsid w:val="001469BB"/>
    <w:pPr>
      <w:ind w:left="720"/>
    </w:pPr>
    <w:rPr>
      <w:rFonts w:cs="Angsana New"/>
      <w:szCs w:val="30"/>
    </w:rPr>
  </w:style>
  <w:style w:type="paragraph" w:styleId="ListContinue">
    <w:name w:val="List Continue"/>
    <w:basedOn w:val="Normal"/>
    <w:rsid w:val="0082517F"/>
    <w:pPr>
      <w:spacing w:before="120" w:after="180" w:line="300" w:lineRule="atLeast"/>
      <w:ind w:left="720"/>
    </w:pPr>
    <w:rPr>
      <w:rFonts w:eastAsia="PMingLiU" w:cs="Times New Roman"/>
      <w:sz w:val="22"/>
      <w:szCs w:val="22"/>
      <w:lang w:eastAsia="en-US" w:bidi="ar-SA"/>
    </w:rPr>
  </w:style>
  <w:style w:type="paragraph" w:customStyle="1" w:styleId="GenderQuestion">
    <w:name w:val="Gender Question"/>
    <w:basedOn w:val="Normal"/>
    <w:qFormat/>
    <w:rsid w:val="0082517F"/>
    <w:pPr>
      <w:keepNext/>
      <w:pBdr>
        <w:bottom w:val="single" w:sz="4" w:space="1" w:color="auto"/>
      </w:pBdr>
      <w:spacing w:before="240" w:after="120" w:line="300" w:lineRule="atLeast"/>
      <w:ind w:left="360" w:hanging="360"/>
    </w:pPr>
    <w:rPr>
      <w:rFonts w:eastAsia="PMingLiU" w:cs="Times New Roman"/>
      <w:b/>
      <w:smallCaps/>
      <w:sz w:val="22"/>
      <w:lang w:eastAsia="en-US" w:bidi="ar-SA"/>
    </w:rPr>
  </w:style>
  <w:style w:type="character" w:customStyle="1" w:styleId="Run-inheading">
    <w:name w:val="Run-in heading"/>
    <w:basedOn w:val="DefaultParagraphFont"/>
    <w:rsid w:val="0082517F"/>
    <w:rPr>
      <w:rFonts w:ascii="Times New Roman" w:hAnsi="Times New Roman"/>
      <w:b/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2517F"/>
    <w:rPr>
      <w:rFonts w:eastAsia="MS Mincho" w:cs="SimSun"/>
      <w:sz w:val="24"/>
      <w:szCs w:val="24"/>
      <w:lang w:val="en-US" w:eastAsia="ja-JP" w:bidi="th-TH"/>
    </w:rPr>
  </w:style>
  <w:style w:type="paragraph" w:customStyle="1" w:styleId="APECForm">
    <w:name w:val="APEC Form"/>
    <w:basedOn w:val="Normal"/>
    <w:qFormat/>
    <w:rsid w:val="0082517F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szCs w:val="22"/>
      <w:lang w:val="en-GB" w:eastAsia="en-US" w:bidi="ar-SA"/>
    </w:rPr>
  </w:style>
  <w:style w:type="paragraph" w:customStyle="1" w:styleId="APECFormBullet">
    <w:name w:val="APEC Form Bullet"/>
    <w:basedOn w:val="APECForm"/>
    <w:qFormat/>
    <w:rsid w:val="0082517F"/>
    <w:pPr>
      <w:numPr>
        <w:numId w:val="3"/>
      </w:numPr>
    </w:pPr>
  </w:style>
  <w:style w:type="paragraph" w:customStyle="1" w:styleId="APECFormHeadingA">
    <w:name w:val="APEC Form Heading A."/>
    <w:basedOn w:val="APECForm"/>
    <w:qFormat/>
    <w:rsid w:val="0082517F"/>
    <w:pPr>
      <w:numPr>
        <w:numId w:val="4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82517F"/>
    <w:pPr>
      <w:numPr>
        <w:numId w:val="5"/>
      </w:numPr>
    </w:pPr>
    <w:rPr>
      <w:b w:val="0"/>
    </w:rPr>
  </w:style>
  <w:style w:type="paragraph" w:customStyle="1" w:styleId="APECFormTitle">
    <w:name w:val="APEC Form Title"/>
    <w:basedOn w:val="Normal"/>
    <w:qFormat/>
    <w:rsid w:val="0082517F"/>
    <w:pPr>
      <w:spacing w:after="240" w:line="300" w:lineRule="atLeast"/>
      <w:jc w:val="center"/>
    </w:pPr>
    <w:rPr>
      <w:rFonts w:ascii="Arial" w:eastAsia="PMingLiU" w:hAnsi="Arial" w:cs="Arial"/>
      <w:b/>
      <w:sz w:val="36"/>
      <w:szCs w:val="22"/>
      <w:lang w:eastAsia="en-US" w:bidi="ar-SA"/>
    </w:rPr>
  </w:style>
  <w:style w:type="character" w:styleId="CommentReference">
    <w:name w:val="annotation reference"/>
    <w:basedOn w:val="DefaultParagraphFont"/>
    <w:rsid w:val="005C5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DB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5C5DB7"/>
    <w:rPr>
      <w:rFonts w:cs="Angsana New"/>
      <w:szCs w:val="25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rsid w:val="005C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DB7"/>
    <w:rPr>
      <w:b/>
      <w:bCs/>
    </w:rPr>
  </w:style>
  <w:style w:type="character" w:styleId="Strong">
    <w:name w:val="Strong"/>
    <w:basedOn w:val="DefaultParagraphFont"/>
    <w:uiPriority w:val="22"/>
    <w:qFormat/>
    <w:rsid w:val="00F61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.org/Projec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APEC  Meeting  Documents</vt:lpstr>
    </vt:vector>
  </TitlesOfParts>
  <Company>Asia-Pacific Economic Cooperation Secretariat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 Meeting  Documents</dc:title>
  <dc:subject/>
  <dc:creator>Catherine Tan</dc:creator>
  <cp:keywords/>
  <cp:lastModifiedBy>Adam Hunt</cp:lastModifiedBy>
  <cp:revision>8</cp:revision>
  <cp:lastPrinted>2012-07-12T01:22:00Z</cp:lastPrinted>
  <dcterms:created xsi:type="dcterms:W3CDTF">2012-02-23T08:51:00Z</dcterms:created>
  <dcterms:modified xsi:type="dcterms:W3CDTF">2012-07-12T01:27:00Z</dcterms:modified>
</cp:coreProperties>
</file>