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D9C72" w14:textId="77777777" w:rsidR="00135ABB" w:rsidRPr="00225C88" w:rsidRDefault="00135ABB" w:rsidP="00135ABB">
      <w:pPr>
        <w:spacing w:after="0" w:line="240" w:lineRule="auto"/>
        <w:rPr>
          <w:sz w:val="20"/>
          <w:szCs w:val="20"/>
          <w:lang w:val="en-NZ"/>
        </w:rPr>
      </w:pPr>
    </w:p>
    <w:p w14:paraId="77E7824D" w14:textId="48A13884" w:rsidR="00135ABB" w:rsidRPr="00225C88" w:rsidRDefault="00135ABB" w:rsidP="00135ABB">
      <w:pPr>
        <w:spacing w:after="0" w:line="240" w:lineRule="auto"/>
        <w:jc w:val="center"/>
        <w:rPr>
          <w:sz w:val="20"/>
          <w:szCs w:val="20"/>
          <w:lang w:val="en-NZ"/>
        </w:rPr>
      </w:pPr>
      <w:r w:rsidRPr="00225C88">
        <w:rPr>
          <w:noProof/>
          <w:sz w:val="20"/>
          <w:szCs w:val="20"/>
          <w:lang w:eastAsia="zh-CN"/>
        </w:rPr>
        <w:drawing>
          <wp:inline distT="0" distB="0" distL="0" distR="0" wp14:anchorId="06CF6B2E" wp14:editId="70996AC0">
            <wp:extent cx="1828800" cy="1068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068705"/>
                    </a:xfrm>
                    <a:prstGeom prst="rect">
                      <a:avLst/>
                    </a:prstGeom>
                    <a:noFill/>
                    <a:ln>
                      <a:noFill/>
                    </a:ln>
                  </pic:spPr>
                </pic:pic>
              </a:graphicData>
            </a:graphic>
          </wp:inline>
        </w:drawing>
      </w:r>
    </w:p>
    <w:p w14:paraId="077EA95B" w14:textId="77777777" w:rsidR="00135ABB" w:rsidRPr="00225C88" w:rsidRDefault="00135ABB" w:rsidP="00135ABB">
      <w:pPr>
        <w:spacing w:after="0" w:line="240" w:lineRule="auto"/>
        <w:jc w:val="center"/>
        <w:rPr>
          <w:b/>
          <w:bCs/>
          <w:iCs/>
          <w:sz w:val="20"/>
          <w:szCs w:val="20"/>
          <w:lang w:val="en-NZ"/>
        </w:rPr>
      </w:pPr>
      <w:r w:rsidRPr="00225C88">
        <w:rPr>
          <w:sz w:val="20"/>
          <w:szCs w:val="20"/>
          <w:lang w:val="en-NZ"/>
        </w:rPr>
        <w:t>___________________________________________________________________________</w:t>
      </w:r>
    </w:p>
    <w:p w14:paraId="2133B265" w14:textId="77777777" w:rsidR="00135ABB" w:rsidRPr="00225C88" w:rsidRDefault="00135ABB" w:rsidP="00135ABB">
      <w:pPr>
        <w:spacing w:after="0" w:line="240" w:lineRule="auto"/>
        <w:jc w:val="center"/>
        <w:rPr>
          <w:b/>
          <w:bCs/>
          <w:iCs/>
          <w:sz w:val="20"/>
          <w:szCs w:val="20"/>
          <w:lang w:val="en-NZ"/>
        </w:rPr>
      </w:pPr>
    </w:p>
    <w:p w14:paraId="574F9838" w14:textId="6E5E2D7C" w:rsidR="00135ABB" w:rsidRPr="00225C88" w:rsidRDefault="00135ABB" w:rsidP="00135ABB">
      <w:pPr>
        <w:spacing w:after="0" w:line="240" w:lineRule="auto"/>
        <w:jc w:val="center"/>
        <w:rPr>
          <w:b/>
          <w:sz w:val="36"/>
          <w:szCs w:val="36"/>
          <w:lang w:val="en-NZ"/>
        </w:rPr>
      </w:pPr>
      <w:r w:rsidRPr="00225C88">
        <w:rPr>
          <w:b/>
          <w:bCs/>
          <w:iCs/>
          <w:sz w:val="36"/>
          <w:szCs w:val="36"/>
          <w:lang w:val="en-NZ"/>
        </w:rPr>
        <w:t>Information Privacy Individual Action Plan</w:t>
      </w:r>
    </w:p>
    <w:p w14:paraId="238F79C8" w14:textId="67B051B4" w:rsidR="00135ABB" w:rsidRPr="00225C88" w:rsidRDefault="00750820" w:rsidP="00135ABB">
      <w:pPr>
        <w:spacing w:after="0" w:line="240" w:lineRule="auto"/>
        <w:jc w:val="center"/>
        <w:rPr>
          <w:rFonts w:ascii="Arial Black" w:hAnsi="Arial Black"/>
          <w:bCs/>
          <w:iCs/>
          <w:sz w:val="36"/>
          <w:szCs w:val="36"/>
          <w:lang w:val="en-NZ"/>
        </w:rPr>
      </w:pPr>
      <w:r>
        <w:rPr>
          <w:rFonts w:ascii="Arial Black" w:hAnsi="Arial Black"/>
          <w:bCs/>
          <w:iCs/>
          <w:sz w:val="36"/>
          <w:szCs w:val="36"/>
          <w:lang w:val="en-NZ"/>
        </w:rPr>
        <w:t>New Zealand (2008, updated in 2011 and 2021</w:t>
      </w:r>
      <w:r w:rsidR="00135ABB" w:rsidRPr="00225C88">
        <w:rPr>
          <w:rFonts w:ascii="Arial Black" w:hAnsi="Arial Black"/>
          <w:bCs/>
          <w:iCs/>
          <w:sz w:val="36"/>
          <w:szCs w:val="36"/>
          <w:lang w:val="en-NZ"/>
        </w:rPr>
        <w:t>)</w:t>
      </w:r>
    </w:p>
    <w:p w14:paraId="523FB48A" w14:textId="77777777" w:rsidR="00135ABB" w:rsidRPr="00225C88" w:rsidRDefault="00135ABB" w:rsidP="00135ABB">
      <w:pPr>
        <w:spacing w:after="0" w:line="240" w:lineRule="auto"/>
        <w:rPr>
          <w:sz w:val="20"/>
          <w:szCs w:val="20"/>
          <w:lang w:val="en-NZ"/>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66"/>
        <w:gridCol w:w="2551"/>
        <w:gridCol w:w="4111"/>
        <w:gridCol w:w="3598"/>
        <w:gridCol w:w="1674"/>
      </w:tblGrid>
      <w:tr w:rsidR="00135ABB" w:rsidRPr="00225C88" w14:paraId="2FC0B627" w14:textId="77777777" w:rsidTr="000C2676">
        <w:trPr>
          <w:tblHeader/>
        </w:trPr>
        <w:tc>
          <w:tcPr>
            <w:tcW w:w="540" w:type="dxa"/>
            <w:tcBorders>
              <w:top w:val="single" w:sz="4" w:space="0" w:color="auto"/>
              <w:left w:val="single" w:sz="4" w:space="0" w:color="auto"/>
              <w:bottom w:val="single" w:sz="4" w:space="0" w:color="auto"/>
              <w:right w:val="single" w:sz="4" w:space="0" w:color="auto"/>
            </w:tcBorders>
            <w:shd w:val="clear" w:color="auto" w:fill="C0C0C0"/>
          </w:tcPr>
          <w:p w14:paraId="70FDE586" w14:textId="77777777" w:rsidR="00135ABB" w:rsidRPr="00225C88" w:rsidRDefault="00135ABB" w:rsidP="000C2676">
            <w:pPr>
              <w:spacing w:after="0" w:line="240" w:lineRule="auto"/>
              <w:jc w:val="both"/>
              <w:rPr>
                <w:b/>
                <w:sz w:val="20"/>
                <w:szCs w:val="20"/>
                <w:lang w:val="en-NZ"/>
              </w:rPr>
            </w:pPr>
          </w:p>
        </w:tc>
        <w:tc>
          <w:tcPr>
            <w:tcW w:w="2466" w:type="dxa"/>
            <w:tcBorders>
              <w:top w:val="single" w:sz="4" w:space="0" w:color="auto"/>
              <w:left w:val="single" w:sz="4" w:space="0" w:color="auto"/>
              <w:bottom w:val="single" w:sz="4" w:space="0" w:color="auto"/>
              <w:right w:val="single" w:sz="4" w:space="0" w:color="auto"/>
            </w:tcBorders>
            <w:shd w:val="clear" w:color="auto" w:fill="C0C0C0"/>
          </w:tcPr>
          <w:p w14:paraId="575B4C40" w14:textId="77777777" w:rsidR="00135ABB" w:rsidRPr="00225C88" w:rsidRDefault="00135ABB" w:rsidP="005A2BE5">
            <w:pPr>
              <w:spacing w:after="0" w:line="240" w:lineRule="auto"/>
              <w:rPr>
                <w:b/>
                <w:sz w:val="20"/>
                <w:szCs w:val="20"/>
                <w:lang w:val="en-NZ"/>
              </w:rPr>
            </w:pPr>
            <w:r w:rsidRPr="00225C88">
              <w:rPr>
                <w:b/>
                <w:sz w:val="20"/>
                <w:szCs w:val="20"/>
                <w:lang w:val="en-NZ"/>
              </w:rPr>
              <w:t>APEC Principle/ Commentary</w:t>
            </w:r>
          </w:p>
        </w:tc>
        <w:tc>
          <w:tcPr>
            <w:tcW w:w="2551" w:type="dxa"/>
            <w:tcBorders>
              <w:top w:val="single" w:sz="4" w:space="0" w:color="auto"/>
              <w:left w:val="single" w:sz="4" w:space="0" w:color="auto"/>
              <w:bottom w:val="single" w:sz="4" w:space="0" w:color="auto"/>
              <w:right w:val="single" w:sz="4" w:space="0" w:color="auto"/>
            </w:tcBorders>
            <w:shd w:val="clear" w:color="auto" w:fill="C0C0C0"/>
          </w:tcPr>
          <w:p w14:paraId="648915C7" w14:textId="77777777" w:rsidR="00135ABB" w:rsidRPr="00225C88" w:rsidRDefault="00135ABB" w:rsidP="005A2BE5">
            <w:pPr>
              <w:spacing w:after="0" w:line="240" w:lineRule="auto"/>
              <w:rPr>
                <w:b/>
                <w:sz w:val="20"/>
                <w:szCs w:val="20"/>
                <w:lang w:val="en-NZ"/>
              </w:rPr>
            </w:pPr>
            <w:r w:rsidRPr="00225C88">
              <w:rPr>
                <w:b/>
                <w:bCs/>
                <w:sz w:val="20"/>
                <w:szCs w:val="20"/>
                <w:lang w:val="en-NZ"/>
              </w:rPr>
              <w:t xml:space="preserve">Privacy Protection Scheme (legislation, rules, codes, frameworks, and other) </w:t>
            </w:r>
            <w:r w:rsidRPr="00225C88">
              <w:rPr>
                <w:b/>
                <w:bCs/>
                <w:sz w:val="20"/>
                <w:szCs w:val="20"/>
                <w:vertAlign w:val="superscript"/>
                <w:lang w:val="en-NZ"/>
              </w:rPr>
              <w:footnoteReference w:id="1"/>
            </w:r>
          </w:p>
        </w:tc>
        <w:tc>
          <w:tcPr>
            <w:tcW w:w="4111" w:type="dxa"/>
            <w:tcBorders>
              <w:top w:val="single" w:sz="4" w:space="0" w:color="auto"/>
              <w:left w:val="single" w:sz="4" w:space="0" w:color="auto"/>
              <w:bottom w:val="single" w:sz="4" w:space="0" w:color="auto"/>
              <w:right w:val="single" w:sz="4" w:space="0" w:color="auto"/>
            </w:tcBorders>
            <w:shd w:val="clear" w:color="auto" w:fill="C0C0C0"/>
          </w:tcPr>
          <w:p w14:paraId="7A156E06" w14:textId="77777777" w:rsidR="00135ABB" w:rsidRPr="00225C88" w:rsidRDefault="00135ABB" w:rsidP="005A2BE5">
            <w:pPr>
              <w:spacing w:after="0" w:line="240" w:lineRule="auto"/>
              <w:rPr>
                <w:b/>
                <w:sz w:val="20"/>
                <w:szCs w:val="20"/>
                <w:lang w:val="en-NZ"/>
              </w:rPr>
            </w:pPr>
            <w:r w:rsidRPr="00225C88">
              <w:rPr>
                <w:b/>
                <w:bCs/>
                <w:sz w:val="20"/>
                <w:szCs w:val="20"/>
                <w:lang w:val="en-NZ"/>
              </w:rPr>
              <w:t>Provision</w:t>
            </w:r>
            <w:r w:rsidRPr="00225C88">
              <w:rPr>
                <w:b/>
                <w:bCs/>
                <w:sz w:val="20"/>
                <w:szCs w:val="20"/>
                <w:vertAlign w:val="superscript"/>
                <w:lang w:val="en-NZ"/>
              </w:rPr>
              <w:footnoteReference w:id="2"/>
            </w:r>
          </w:p>
        </w:tc>
        <w:tc>
          <w:tcPr>
            <w:tcW w:w="3598" w:type="dxa"/>
            <w:tcBorders>
              <w:top w:val="single" w:sz="4" w:space="0" w:color="auto"/>
              <w:left w:val="single" w:sz="4" w:space="0" w:color="auto"/>
              <w:bottom w:val="single" w:sz="4" w:space="0" w:color="auto"/>
              <w:right w:val="single" w:sz="4" w:space="0" w:color="auto"/>
            </w:tcBorders>
            <w:shd w:val="clear" w:color="auto" w:fill="C0C0C0"/>
          </w:tcPr>
          <w:p w14:paraId="232ACA40" w14:textId="77777777" w:rsidR="00135ABB" w:rsidRPr="00225C88" w:rsidRDefault="00135ABB" w:rsidP="005A2BE5">
            <w:pPr>
              <w:spacing w:after="0" w:line="240" w:lineRule="auto"/>
              <w:rPr>
                <w:b/>
                <w:sz w:val="20"/>
                <w:szCs w:val="20"/>
                <w:lang w:val="en-NZ"/>
              </w:rPr>
            </w:pPr>
            <w:r w:rsidRPr="00225C88">
              <w:rPr>
                <w:b/>
                <w:bCs/>
                <w:sz w:val="20"/>
                <w:szCs w:val="20"/>
                <w:lang w:val="en-NZ"/>
              </w:rPr>
              <w:t>Sanction</w:t>
            </w:r>
            <w:r w:rsidRPr="00225C88">
              <w:rPr>
                <w:b/>
                <w:bCs/>
                <w:sz w:val="20"/>
                <w:szCs w:val="20"/>
                <w:vertAlign w:val="superscript"/>
                <w:lang w:val="en-NZ"/>
              </w:rPr>
              <w:footnoteReference w:id="3"/>
            </w:r>
          </w:p>
        </w:tc>
        <w:tc>
          <w:tcPr>
            <w:tcW w:w="1674" w:type="dxa"/>
            <w:tcBorders>
              <w:top w:val="single" w:sz="4" w:space="0" w:color="auto"/>
              <w:left w:val="single" w:sz="4" w:space="0" w:color="auto"/>
              <w:bottom w:val="single" w:sz="4" w:space="0" w:color="auto"/>
              <w:right w:val="single" w:sz="4" w:space="0" w:color="auto"/>
            </w:tcBorders>
            <w:shd w:val="clear" w:color="auto" w:fill="C0C0C0"/>
          </w:tcPr>
          <w:p w14:paraId="3B9DCCA5" w14:textId="77777777" w:rsidR="00135ABB" w:rsidRPr="00225C88" w:rsidRDefault="00135ABB" w:rsidP="005A2BE5">
            <w:pPr>
              <w:spacing w:after="0" w:line="240" w:lineRule="auto"/>
              <w:rPr>
                <w:b/>
                <w:bCs/>
                <w:sz w:val="20"/>
                <w:szCs w:val="20"/>
                <w:lang w:val="en-NZ"/>
              </w:rPr>
            </w:pPr>
            <w:r w:rsidRPr="00225C88">
              <w:rPr>
                <w:b/>
                <w:bCs/>
                <w:sz w:val="20"/>
                <w:szCs w:val="20"/>
                <w:lang w:val="en-NZ"/>
              </w:rPr>
              <w:t>Results/ Status</w:t>
            </w:r>
            <w:r w:rsidRPr="00225C88">
              <w:rPr>
                <w:b/>
                <w:bCs/>
                <w:sz w:val="20"/>
                <w:szCs w:val="20"/>
                <w:vertAlign w:val="superscript"/>
                <w:lang w:val="en-NZ"/>
              </w:rPr>
              <w:footnoteReference w:id="4"/>
            </w:r>
          </w:p>
        </w:tc>
      </w:tr>
      <w:tr w:rsidR="00135ABB" w:rsidRPr="00225C88" w14:paraId="6430C80F" w14:textId="77777777" w:rsidTr="000C2676">
        <w:tc>
          <w:tcPr>
            <w:tcW w:w="540" w:type="dxa"/>
            <w:tcBorders>
              <w:top w:val="single" w:sz="4" w:space="0" w:color="auto"/>
              <w:left w:val="single" w:sz="4" w:space="0" w:color="auto"/>
              <w:bottom w:val="single" w:sz="4" w:space="0" w:color="auto"/>
              <w:right w:val="single" w:sz="4" w:space="0" w:color="auto"/>
            </w:tcBorders>
          </w:tcPr>
          <w:p w14:paraId="0F18B257" w14:textId="77777777" w:rsidR="00135ABB" w:rsidRPr="00225C88" w:rsidRDefault="00135ABB" w:rsidP="000C2676">
            <w:pPr>
              <w:spacing w:after="0" w:line="240" w:lineRule="auto"/>
              <w:jc w:val="both"/>
              <w:rPr>
                <w:sz w:val="20"/>
                <w:szCs w:val="20"/>
                <w:lang w:val="en-NZ"/>
              </w:rPr>
            </w:pPr>
            <w:r w:rsidRPr="00225C88">
              <w:rPr>
                <w:sz w:val="20"/>
                <w:szCs w:val="20"/>
                <w:lang w:val="en-NZ"/>
              </w:rPr>
              <w:t>A</w:t>
            </w:r>
          </w:p>
        </w:tc>
        <w:tc>
          <w:tcPr>
            <w:tcW w:w="2466" w:type="dxa"/>
            <w:tcBorders>
              <w:top w:val="single" w:sz="4" w:space="0" w:color="auto"/>
              <w:left w:val="single" w:sz="4" w:space="0" w:color="auto"/>
              <w:bottom w:val="single" w:sz="4" w:space="0" w:color="auto"/>
              <w:right w:val="single" w:sz="4" w:space="0" w:color="auto"/>
            </w:tcBorders>
          </w:tcPr>
          <w:p w14:paraId="417E619D" w14:textId="77777777" w:rsidR="00135ABB" w:rsidRPr="00225C88" w:rsidRDefault="00135ABB" w:rsidP="000C2676">
            <w:pPr>
              <w:spacing w:after="0" w:line="240" w:lineRule="auto"/>
              <w:rPr>
                <w:sz w:val="20"/>
                <w:szCs w:val="20"/>
                <w:lang w:val="en-NZ"/>
              </w:rPr>
            </w:pPr>
            <w:r w:rsidRPr="00225C88">
              <w:rPr>
                <w:sz w:val="20"/>
                <w:szCs w:val="20"/>
                <w:lang w:val="en-NZ"/>
              </w:rPr>
              <w:t>Is privacy a constitutionally protected right in your economy?</w:t>
            </w:r>
          </w:p>
          <w:p w14:paraId="28738BBE" w14:textId="77777777" w:rsidR="00135ABB" w:rsidRPr="00225C88" w:rsidRDefault="00135ABB" w:rsidP="000C2676">
            <w:pPr>
              <w:spacing w:after="0" w:line="240" w:lineRule="auto"/>
              <w:rPr>
                <w:b/>
                <w:sz w:val="20"/>
                <w:szCs w:val="20"/>
                <w:lang w:val="en-NZ"/>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3C4CB57" w14:textId="77777777" w:rsidR="00135ABB" w:rsidRPr="00225C88" w:rsidRDefault="00135ABB" w:rsidP="000C2676">
            <w:pPr>
              <w:spacing w:after="0" w:line="240" w:lineRule="auto"/>
              <w:jc w:val="both"/>
              <w:rPr>
                <w:sz w:val="20"/>
                <w:szCs w:val="20"/>
                <w:lang w:val="en-NZ"/>
              </w:rPr>
            </w:pPr>
            <w:r w:rsidRPr="00225C88">
              <w:rPr>
                <w:sz w:val="20"/>
                <w:szCs w:val="20"/>
                <w:lang w:val="en-NZ"/>
              </w:rPr>
              <w:t xml:space="preserve">No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FB9C835" w14:textId="77777777" w:rsidR="00135ABB" w:rsidRPr="00225C88" w:rsidRDefault="00135ABB" w:rsidP="000C2676">
            <w:pPr>
              <w:spacing w:after="0" w:line="240" w:lineRule="auto"/>
              <w:jc w:val="both"/>
              <w:rPr>
                <w:sz w:val="20"/>
                <w:szCs w:val="20"/>
                <w:lang w:val="en-NZ"/>
              </w:rPr>
            </w:pPr>
            <w:r w:rsidRPr="00225C88">
              <w:rPr>
                <w:sz w:val="20"/>
                <w:szCs w:val="20"/>
                <w:lang w:val="en-NZ"/>
              </w:rPr>
              <w:t>N/A</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5427FFA" w14:textId="77777777" w:rsidR="00135ABB" w:rsidRPr="00225C88" w:rsidRDefault="00135ABB" w:rsidP="000C2676">
            <w:pPr>
              <w:spacing w:after="0" w:line="240" w:lineRule="auto"/>
              <w:jc w:val="both"/>
              <w:rPr>
                <w:sz w:val="20"/>
                <w:szCs w:val="20"/>
                <w:lang w:val="en-NZ"/>
              </w:rPr>
            </w:pPr>
            <w:r w:rsidRPr="00225C88">
              <w:rPr>
                <w:sz w:val="20"/>
                <w:szCs w:val="20"/>
                <w:lang w:val="en-NZ"/>
              </w:rPr>
              <w:t>N/A</w:t>
            </w: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13349B26" w14:textId="77777777" w:rsidR="00135ABB" w:rsidRPr="00225C88" w:rsidRDefault="00135ABB" w:rsidP="000C2676">
            <w:pPr>
              <w:spacing w:after="0" w:line="240" w:lineRule="auto"/>
              <w:jc w:val="both"/>
              <w:rPr>
                <w:sz w:val="20"/>
                <w:szCs w:val="20"/>
                <w:lang w:val="en-NZ"/>
              </w:rPr>
            </w:pPr>
            <w:r w:rsidRPr="00225C88">
              <w:rPr>
                <w:sz w:val="20"/>
                <w:szCs w:val="20"/>
                <w:lang w:val="en-NZ"/>
              </w:rPr>
              <w:t>N/A</w:t>
            </w:r>
          </w:p>
        </w:tc>
      </w:tr>
      <w:tr w:rsidR="00135ABB" w:rsidRPr="00225C88" w14:paraId="35F31525" w14:textId="77777777" w:rsidTr="00F06095">
        <w:tc>
          <w:tcPr>
            <w:tcW w:w="540" w:type="dxa"/>
            <w:tcBorders>
              <w:top w:val="single" w:sz="4" w:space="0" w:color="auto"/>
              <w:left w:val="single" w:sz="4" w:space="0" w:color="auto"/>
              <w:bottom w:val="single" w:sz="4" w:space="0" w:color="auto"/>
              <w:right w:val="single" w:sz="4" w:space="0" w:color="auto"/>
            </w:tcBorders>
          </w:tcPr>
          <w:p w14:paraId="3E77DDB0" w14:textId="77777777" w:rsidR="00135ABB" w:rsidRPr="00225C88" w:rsidRDefault="00135ABB" w:rsidP="000C2676">
            <w:pPr>
              <w:spacing w:after="0" w:line="240" w:lineRule="auto"/>
              <w:jc w:val="both"/>
              <w:rPr>
                <w:sz w:val="20"/>
                <w:szCs w:val="20"/>
                <w:lang w:val="en-NZ"/>
              </w:rPr>
            </w:pPr>
            <w:r w:rsidRPr="00225C88">
              <w:rPr>
                <w:sz w:val="20"/>
                <w:szCs w:val="20"/>
                <w:lang w:val="en-NZ"/>
              </w:rPr>
              <w:t>B</w:t>
            </w:r>
          </w:p>
        </w:tc>
        <w:tc>
          <w:tcPr>
            <w:tcW w:w="2466" w:type="dxa"/>
            <w:tcBorders>
              <w:top w:val="single" w:sz="4" w:space="0" w:color="auto"/>
              <w:left w:val="single" w:sz="4" w:space="0" w:color="auto"/>
              <w:bottom w:val="single" w:sz="4" w:space="0" w:color="auto"/>
              <w:right w:val="single" w:sz="4" w:space="0" w:color="auto"/>
            </w:tcBorders>
          </w:tcPr>
          <w:p w14:paraId="1780748B" w14:textId="77777777" w:rsidR="00135ABB" w:rsidRPr="00225C88" w:rsidRDefault="00135ABB" w:rsidP="000C2676">
            <w:pPr>
              <w:spacing w:after="0" w:line="240" w:lineRule="auto"/>
              <w:rPr>
                <w:sz w:val="20"/>
                <w:szCs w:val="20"/>
                <w:lang w:val="en-NZ"/>
              </w:rPr>
            </w:pPr>
            <w:r w:rsidRPr="00225C88">
              <w:rPr>
                <w:sz w:val="20"/>
                <w:szCs w:val="20"/>
                <w:lang w:val="en-NZ"/>
              </w:rPr>
              <w:t>If not, what other available legislation deals with privacy or confidentiality of personal information.</w:t>
            </w:r>
          </w:p>
          <w:p w14:paraId="3603B68A" w14:textId="77777777" w:rsidR="00135ABB" w:rsidRPr="00225C88" w:rsidRDefault="00135ABB" w:rsidP="000C2676">
            <w:pPr>
              <w:spacing w:after="0" w:line="240" w:lineRule="auto"/>
              <w:rPr>
                <w:sz w:val="20"/>
                <w:szCs w:val="20"/>
                <w:lang w:val="en-NZ"/>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D6119B6" w14:textId="61EFEC6A" w:rsidR="00135ABB" w:rsidRPr="00225C88" w:rsidRDefault="00135ABB" w:rsidP="000C2676">
            <w:pPr>
              <w:spacing w:after="0" w:line="240" w:lineRule="auto"/>
              <w:jc w:val="both"/>
              <w:rPr>
                <w:sz w:val="20"/>
                <w:szCs w:val="20"/>
                <w:lang w:val="en-NZ"/>
              </w:rPr>
            </w:pPr>
            <w:r w:rsidRPr="00225C88">
              <w:rPr>
                <w:sz w:val="20"/>
                <w:szCs w:val="20"/>
                <w:lang w:val="en-NZ"/>
              </w:rPr>
              <w:t xml:space="preserve">New Zealand has a comprehensive privacy law framework provided by the </w:t>
            </w:r>
            <w:hyperlink r:id="rId13" w:history="1">
              <w:r w:rsidRPr="00F06095">
                <w:rPr>
                  <w:rStyle w:val="Hyperlink"/>
                  <w:sz w:val="20"/>
                  <w:szCs w:val="20"/>
                  <w:lang w:val="en-NZ"/>
                </w:rPr>
                <w:t>Privacy Act 2020</w:t>
              </w:r>
            </w:hyperlink>
            <w:r w:rsidRPr="00225C88">
              <w:rPr>
                <w:sz w:val="20"/>
                <w:szCs w:val="20"/>
                <w:lang w:val="en-NZ"/>
              </w:rPr>
              <w:t xml:space="preserve"> (“the Act”). The Act replaces the old Privacy Act 1993 and provides increased protection for personal privacy.</w:t>
            </w:r>
          </w:p>
          <w:p w14:paraId="3A7FAE28" w14:textId="1AC78C1C" w:rsidR="00135ABB" w:rsidRPr="00225C88" w:rsidRDefault="00135ABB" w:rsidP="000C2676">
            <w:pPr>
              <w:spacing w:after="0" w:line="240" w:lineRule="auto"/>
              <w:jc w:val="both"/>
              <w:rPr>
                <w:sz w:val="20"/>
                <w:szCs w:val="20"/>
                <w:lang w:val="en-NZ"/>
              </w:rPr>
            </w:pPr>
          </w:p>
          <w:p w14:paraId="41BEB86A" w14:textId="136154E5" w:rsidR="00135ABB" w:rsidRPr="00225C88" w:rsidRDefault="00135ABB" w:rsidP="000C2676">
            <w:pPr>
              <w:spacing w:after="0" w:line="240" w:lineRule="auto"/>
              <w:jc w:val="both"/>
              <w:rPr>
                <w:sz w:val="20"/>
                <w:szCs w:val="20"/>
                <w:lang w:val="en-NZ"/>
              </w:rPr>
            </w:pPr>
          </w:p>
          <w:p w14:paraId="57FFD7DA" w14:textId="1183645A" w:rsidR="00135ABB" w:rsidRPr="00225C88" w:rsidRDefault="00135ABB" w:rsidP="000C2676">
            <w:pPr>
              <w:spacing w:after="0" w:line="240" w:lineRule="auto"/>
              <w:jc w:val="both"/>
              <w:rPr>
                <w:sz w:val="20"/>
                <w:szCs w:val="20"/>
                <w:lang w:val="en-NZ"/>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D08B013" w14:textId="2FB7B676" w:rsidR="00135ABB" w:rsidRPr="00225C88" w:rsidRDefault="00135ABB" w:rsidP="000C2676">
            <w:pPr>
              <w:spacing w:after="0" w:line="240" w:lineRule="auto"/>
              <w:rPr>
                <w:sz w:val="20"/>
                <w:szCs w:val="20"/>
                <w:lang w:val="en-NZ"/>
              </w:rPr>
            </w:pPr>
            <w:r w:rsidRPr="00225C88">
              <w:rPr>
                <w:sz w:val="20"/>
                <w:szCs w:val="20"/>
                <w:lang w:val="en-NZ"/>
              </w:rPr>
              <w:t>Privacy Act 2020</w:t>
            </w:r>
            <w:r w:rsidR="00F06095">
              <w:rPr>
                <w:sz w:val="20"/>
                <w:szCs w:val="20"/>
                <w:lang w:val="en-NZ"/>
              </w:rPr>
              <w:t>.</w:t>
            </w:r>
            <w:r w:rsidRPr="00225C88">
              <w:rPr>
                <w:sz w:val="20"/>
                <w:szCs w:val="20"/>
                <w:lang w:val="en-NZ"/>
              </w:rPr>
              <w:t xml:space="preserve"> </w:t>
            </w:r>
          </w:p>
          <w:p w14:paraId="21576F45" w14:textId="4EACE16F" w:rsidR="00135ABB" w:rsidRDefault="00135ABB" w:rsidP="000C2676">
            <w:pPr>
              <w:spacing w:after="0" w:line="240" w:lineRule="auto"/>
              <w:rPr>
                <w:sz w:val="20"/>
                <w:szCs w:val="20"/>
                <w:lang w:val="en-NZ"/>
              </w:rPr>
            </w:pPr>
          </w:p>
          <w:p w14:paraId="1C21D0E6" w14:textId="77777777" w:rsidR="00F06095" w:rsidRPr="00225C88" w:rsidRDefault="00F06095" w:rsidP="000C2676">
            <w:pPr>
              <w:spacing w:after="0" w:line="240" w:lineRule="auto"/>
              <w:rPr>
                <w:b/>
                <w:bCs/>
                <w:sz w:val="20"/>
                <w:szCs w:val="20"/>
                <w:lang w:val="en-NZ"/>
              </w:rPr>
            </w:pPr>
            <w:r w:rsidRPr="00225C88">
              <w:rPr>
                <w:b/>
                <w:bCs/>
                <w:sz w:val="20"/>
                <w:szCs w:val="20"/>
                <w:lang w:val="en-NZ"/>
              </w:rPr>
              <w:t>Information Privacy Principles</w:t>
            </w:r>
          </w:p>
          <w:p w14:paraId="5857BFF9" w14:textId="77777777" w:rsidR="00F06095" w:rsidRPr="00225C88" w:rsidRDefault="00F06095" w:rsidP="000C2676">
            <w:pPr>
              <w:spacing w:after="0" w:line="240" w:lineRule="auto"/>
              <w:rPr>
                <w:sz w:val="20"/>
                <w:szCs w:val="20"/>
                <w:lang w:val="en-NZ"/>
              </w:rPr>
            </w:pPr>
            <w:r w:rsidRPr="00225C88">
              <w:rPr>
                <w:sz w:val="20"/>
                <w:szCs w:val="20"/>
                <w:lang w:val="en-NZ"/>
              </w:rPr>
              <w:t>The Act sets out strict safeguards for the handling of personal information by both public and private sector entities (generally “agencies”). The Act governs how agencies should collect, secure, use and disclose, and provide for access to and correction of personal information. The Act sets out obligations with broadly applicable Information Privacy Principles (“</w:t>
            </w:r>
            <w:hyperlink r:id="rId14" w:history="1">
              <w:r w:rsidRPr="00225C88">
                <w:rPr>
                  <w:rStyle w:val="Hyperlink"/>
                  <w:sz w:val="20"/>
                  <w:szCs w:val="20"/>
                  <w:u w:val="none"/>
                  <w:lang w:val="en-NZ"/>
                </w:rPr>
                <w:t>IPPs</w:t>
              </w:r>
            </w:hyperlink>
            <w:r w:rsidRPr="00225C88">
              <w:rPr>
                <w:sz w:val="20"/>
                <w:szCs w:val="20"/>
                <w:lang w:val="en-NZ"/>
              </w:rPr>
              <w:t xml:space="preserve">”).  </w:t>
            </w:r>
          </w:p>
          <w:p w14:paraId="595139C3" w14:textId="77777777" w:rsidR="00F06095" w:rsidRPr="00225C88" w:rsidRDefault="00F06095" w:rsidP="000C2676">
            <w:pPr>
              <w:spacing w:after="0" w:line="240" w:lineRule="auto"/>
              <w:jc w:val="both"/>
              <w:rPr>
                <w:sz w:val="20"/>
                <w:szCs w:val="20"/>
                <w:lang w:val="en-NZ"/>
              </w:rPr>
            </w:pPr>
          </w:p>
          <w:p w14:paraId="051F649F" w14:textId="77777777" w:rsidR="00F06095" w:rsidRPr="00225C88" w:rsidRDefault="00F06095" w:rsidP="000C2676">
            <w:pPr>
              <w:spacing w:after="0" w:line="240" w:lineRule="auto"/>
              <w:rPr>
                <w:b/>
                <w:bCs/>
                <w:sz w:val="20"/>
                <w:szCs w:val="20"/>
                <w:lang w:val="en-NZ"/>
              </w:rPr>
            </w:pPr>
            <w:r w:rsidRPr="00225C88">
              <w:rPr>
                <w:b/>
                <w:bCs/>
                <w:sz w:val="20"/>
                <w:szCs w:val="20"/>
                <w:lang w:val="en-NZ"/>
              </w:rPr>
              <w:t xml:space="preserve">Extraterritoriality </w:t>
            </w:r>
          </w:p>
          <w:p w14:paraId="2063EA3A" w14:textId="77777777" w:rsidR="00F06095" w:rsidRPr="00225C88" w:rsidRDefault="00F06095" w:rsidP="000C2676">
            <w:pPr>
              <w:spacing w:after="0" w:line="240" w:lineRule="auto"/>
              <w:rPr>
                <w:sz w:val="20"/>
                <w:szCs w:val="20"/>
                <w:lang w:val="en-NZ"/>
              </w:rPr>
            </w:pPr>
            <w:r w:rsidRPr="00225C88">
              <w:rPr>
                <w:sz w:val="20"/>
                <w:szCs w:val="20"/>
                <w:lang w:val="en-NZ"/>
              </w:rPr>
              <w:t>The new Act now clearly states that it has extraterritorial effect. This means that an overseas business or organisation that is ‘carrying on business’ in New Zealand will be subject to the Act’s privacy obligations, even if it does not have a physical presence here. This will affect businesses located offshore, such as Google and Facebook.</w:t>
            </w:r>
          </w:p>
          <w:p w14:paraId="5A81756D" w14:textId="77777777" w:rsidR="001E40AC" w:rsidRPr="00225C88" w:rsidRDefault="001E40AC" w:rsidP="000C2676">
            <w:pPr>
              <w:spacing w:after="0" w:line="240" w:lineRule="auto"/>
              <w:rPr>
                <w:i/>
                <w:iCs/>
                <w:sz w:val="20"/>
                <w:szCs w:val="20"/>
                <w:lang w:val="en-NZ"/>
              </w:rPr>
            </w:pPr>
          </w:p>
          <w:p w14:paraId="075AEA7E" w14:textId="77777777" w:rsidR="004D2AD7" w:rsidRPr="00225C88" w:rsidRDefault="004D2AD7" w:rsidP="000C2676">
            <w:pPr>
              <w:spacing w:after="0" w:line="240" w:lineRule="auto"/>
              <w:rPr>
                <w:b/>
                <w:bCs/>
                <w:sz w:val="20"/>
                <w:szCs w:val="20"/>
                <w:lang w:val="en-NZ"/>
              </w:rPr>
            </w:pPr>
            <w:r w:rsidRPr="00225C88">
              <w:rPr>
                <w:b/>
                <w:bCs/>
                <w:sz w:val="20"/>
                <w:szCs w:val="20"/>
                <w:lang w:val="en-NZ"/>
              </w:rPr>
              <w:t>Codes of practice</w:t>
            </w:r>
          </w:p>
          <w:p w14:paraId="0996310C" w14:textId="2D3620C6" w:rsidR="001E40AC" w:rsidRPr="00225C88" w:rsidRDefault="004D2AD7" w:rsidP="000C2676">
            <w:pPr>
              <w:spacing w:after="0" w:line="240" w:lineRule="auto"/>
              <w:rPr>
                <w:sz w:val="20"/>
                <w:szCs w:val="20"/>
                <w:lang w:val="en-NZ"/>
              </w:rPr>
            </w:pPr>
            <w:r w:rsidRPr="00225C88">
              <w:rPr>
                <w:sz w:val="20"/>
                <w:szCs w:val="20"/>
                <w:lang w:val="en-NZ"/>
              </w:rPr>
              <w:t>The Commissioner has the power to issue legally enforceable codes of practice under the Act. The codes govern the treatment of personal information as it pertains to areas such as health, civil defence emergencies, credit reporting sectors and telecommunications.</w:t>
            </w:r>
          </w:p>
          <w:p w14:paraId="4466B01D" w14:textId="40272470" w:rsidR="00025E90" w:rsidRDefault="00025E90" w:rsidP="000C2676">
            <w:pPr>
              <w:spacing w:after="0" w:line="240" w:lineRule="auto"/>
              <w:rPr>
                <w:b/>
                <w:bCs/>
                <w:sz w:val="20"/>
                <w:szCs w:val="20"/>
                <w:lang w:val="en-NZ"/>
              </w:rPr>
            </w:pPr>
          </w:p>
          <w:p w14:paraId="38ADA36C" w14:textId="2621163B" w:rsidR="00025E90" w:rsidRDefault="00025E90" w:rsidP="000C2676">
            <w:pPr>
              <w:spacing w:after="0" w:line="240" w:lineRule="auto"/>
              <w:rPr>
                <w:b/>
                <w:bCs/>
                <w:sz w:val="20"/>
                <w:szCs w:val="20"/>
                <w:lang w:val="en-NZ"/>
              </w:rPr>
            </w:pPr>
            <w:r>
              <w:rPr>
                <w:b/>
                <w:bCs/>
                <w:sz w:val="20"/>
                <w:szCs w:val="20"/>
                <w:lang w:val="en-NZ"/>
              </w:rPr>
              <w:t xml:space="preserve">Prohibiting onward transfer </w:t>
            </w:r>
          </w:p>
          <w:p w14:paraId="5E5EA8C1" w14:textId="54893B4E" w:rsidR="00025E90" w:rsidRPr="00025E90" w:rsidRDefault="00025E90" w:rsidP="000C2676">
            <w:pPr>
              <w:spacing w:after="0" w:line="240" w:lineRule="auto"/>
              <w:rPr>
                <w:sz w:val="20"/>
                <w:szCs w:val="20"/>
                <w:lang w:val="en-NZ"/>
              </w:rPr>
            </w:pPr>
            <w:r w:rsidRPr="00025E90">
              <w:rPr>
                <w:sz w:val="20"/>
                <w:szCs w:val="20"/>
                <w:lang w:val="en-NZ"/>
              </w:rPr>
              <w:t xml:space="preserve">Part </w:t>
            </w:r>
            <w:r>
              <w:rPr>
                <w:sz w:val="20"/>
                <w:szCs w:val="20"/>
                <w:lang w:val="en-NZ"/>
              </w:rPr>
              <w:t>8</w:t>
            </w:r>
            <w:r w:rsidRPr="00025E90">
              <w:rPr>
                <w:sz w:val="20"/>
                <w:szCs w:val="20"/>
                <w:lang w:val="en-NZ"/>
              </w:rPr>
              <w:t xml:space="preserve"> </w:t>
            </w:r>
            <w:r>
              <w:rPr>
                <w:sz w:val="20"/>
                <w:szCs w:val="20"/>
                <w:lang w:val="en-NZ"/>
              </w:rPr>
              <w:t>of the</w:t>
            </w:r>
            <w:r w:rsidRPr="00025E90">
              <w:rPr>
                <w:sz w:val="20"/>
                <w:szCs w:val="20"/>
                <w:lang w:val="en-NZ"/>
              </w:rPr>
              <w:t xml:space="preserve"> Privacy Act relates to the transfer of personal information outside New Zealand. In particular, it authorises the Commissioner to issue a notice prohibiting the transfer of personal information to another </w:t>
            </w:r>
            <w:r w:rsidR="00750820">
              <w:rPr>
                <w:sz w:val="20"/>
                <w:szCs w:val="20"/>
                <w:lang w:val="en-NZ"/>
              </w:rPr>
              <w:t>economy</w:t>
            </w:r>
            <w:r w:rsidRPr="00025E90">
              <w:rPr>
                <w:sz w:val="20"/>
                <w:szCs w:val="20"/>
                <w:lang w:val="en-NZ"/>
              </w:rPr>
              <w:t xml:space="preserve"> where the Commissioner is satisfied that the information has been received from another </w:t>
            </w:r>
            <w:r w:rsidR="00750820">
              <w:rPr>
                <w:sz w:val="20"/>
                <w:szCs w:val="20"/>
                <w:lang w:val="en-NZ"/>
              </w:rPr>
              <w:t>economy</w:t>
            </w:r>
            <w:r w:rsidRPr="00025E90">
              <w:rPr>
                <w:sz w:val="20"/>
                <w:szCs w:val="20"/>
                <w:lang w:val="en-NZ"/>
              </w:rPr>
              <w:t xml:space="preserve"> and is likely to be transferred from New Zealand to a third </w:t>
            </w:r>
            <w:r w:rsidR="00750820">
              <w:rPr>
                <w:sz w:val="20"/>
                <w:szCs w:val="20"/>
                <w:lang w:val="en-NZ"/>
              </w:rPr>
              <w:t>economy</w:t>
            </w:r>
            <w:r w:rsidRPr="00025E90">
              <w:rPr>
                <w:sz w:val="20"/>
                <w:szCs w:val="20"/>
                <w:lang w:val="en-NZ"/>
              </w:rPr>
              <w:t xml:space="preserve"> where it will not be subject to comparable privacy safeguards.</w:t>
            </w:r>
          </w:p>
          <w:p w14:paraId="521D1122" w14:textId="77777777" w:rsidR="00025E90" w:rsidRDefault="00025E90" w:rsidP="000C2676">
            <w:pPr>
              <w:spacing w:after="0" w:line="240" w:lineRule="auto"/>
              <w:rPr>
                <w:b/>
                <w:bCs/>
                <w:sz w:val="20"/>
                <w:szCs w:val="20"/>
                <w:lang w:val="en-NZ"/>
              </w:rPr>
            </w:pPr>
          </w:p>
          <w:p w14:paraId="11A5BF6C" w14:textId="327F20E0" w:rsidR="00643C20" w:rsidRPr="00643C20" w:rsidRDefault="00643C20" w:rsidP="000C2676">
            <w:pPr>
              <w:spacing w:after="0" w:line="240" w:lineRule="auto"/>
              <w:rPr>
                <w:b/>
                <w:bCs/>
                <w:sz w:val="20"/>
                <w:szCs w:val="20"/>
                <w:lang w:val="en-NZ"/>
              </w:rPr>
            </w:pPr>
            <w:r w:rsidRPr="00643C20">
              <w:rPr>
                <w:b/>
                <w:bCs/>
                <w:sz w:val="20"/>
                <w:szCs w:val="20"/>
                <w:lang w:val="en-NZ"/>
              </w:rPr>
              <w:t>Information sharing and information matching</w:t>
            </w:r>
          </w:p>
          <w:p w14:paraId="777CB81C" w14:textId="6309FFC3" w:rsidR="001E40AC" w:rsidRPr="00225C88" w:rsidRDefault="001E40AC" w:rsidP="000C2676">
            <w:pPr>
              <w:spacing w:after="0" w:line="240" w:lineRule="auto"/>
              <w:rPr>
                <w:sz w:val="20"/>
                <w:szCs w:val="20"/>
                <w:lang w:val="en-NZ"/>
              </w:rPr>
            </w:pPr>
            <w:r w:rsidRPr="00225C88">
              <w:rPr>
                <w:sz w:val="20"/>
                <w:szCs w:val="20"/>
                <w:lang w:val="en-NZ"/>
              </w:rPr>
              <w:t>The Commissioner also has oversight functions relating to government data matching programmes</w:t>
            </w:r>
            <w:r w:rsidR="00D6318C" w:rsidRPr="00225C88">
              <w:rPr>
                <w:sz w:val="20"/>
                <w:szCs w:val="20"/>
                <w:lang w:val="en-NZ"/>
              </w:rPr>
              <w:t xml:space="preserve"> and sharing agreements</w:t>
            </w:r>
            <w:r w:rsidRPr="00225C88">
              <w:rPr>
                <w:sz w:val="20"/>
                <w:szCs w:val="20"/>
                <w:lang w:val="en-NZ"/>
              </w:rPr>
              <w:t>.</w:t>
            </w:r>
          </w:p>
          <w:p w14:paraId="06B00B0D" w14:textId="77777777" w:rsidR="001E40AC" w:rsidRPr="00225C88" w:rsidRDefault="001E40AC" w:rsidP="000C2676">
            <w:pPr>
              <w:spacing w:after="0" w:line="240" w:lineRule="auto"/>
              <w:rPr>
                <w:sz w:val="20"/>
                <w:szCs w:val="20"/>
                <w:lang w:val="en-NZ"/>
              </w:rPr>
            </w:pPr>
          </w:p>
          <w:p w14:paraId="2AA4B562" w14:textId="77777777" w:rsidR="001E40AC" w:rsidRPr="00225C88" w:rsidRDefault="001E40AC" w:rsidP="000C2676">
            <w:pPr>
              <w:spacing w:after="0" w:line="240" w:lineRule="auto"/>
              <w:rPr>
                <w:sz w:val="20"/>
                <w:szCs w:val="20"/>
                <w:lang w:val="en-NZ"/>
              </w:rPr>
            </w:pPr>
            <w:r w:rsidRPr="00225C88">
              <w:rPr>
                <w:sz w:val="20"/>
                <w:szCs w:val="20"/>
                <w:lang w:val="en-NZ"/>
              </w:rPr>
              <w:t>The Act also regulates access to law enforcement information by various public sector agencies.</w:t>
            </w:r>
          </w:p>
          <w:p w14:paraId="0BCF4B45" w14:textId="77777777" w:rsidR="001E40AC" w:rsidRPr="00225C88" w:rsidRDefault="001E40AC" w:rsidP="000C2676">
            <w:pPr>
              <w:spacing w:after="0" w:line="240" w:lineRule="auto"/>
              <w:rPr>
                <w:sz w:val="20"/>
                <w:szCs w:val="20"/>
                <w:lang w:val="en-NZ"/>
              </w:rPr>
            </w:pPr>
          </w:p>
          <w:p w14:paraId="32545D8B" w14:textId="69BB5AA6" w:rsidR="00135ABB" w:rsidRPr="00225C88" w:rsidRDefault="00643C20" w:rsidP="000C2676">
            <w:pPr>
              <w:spacing w:after="0" w:line="240" w:lineRule="auto"/>
              <w:rPr>
                <w:sz w:val="20"/>
                <w:szCs w:val="20"/>
                <w:lang w:val="en-NZ"/>
              </w:rPr>
            </w:pPr>
            <w:r w:rsidRPr="00225C88">
              <w:rPr>
                <w:sz w:val="20"/>
                <w:szCs w:val="20"/>
                <w:lang w:val="en-NZ"/>
              </w:rPr>
              <w:t>The Act</w:t>
            </w:r>
            <w:r w:rsidRPr="00225C88">
              <w:rPr>
                <w:i/>
                <w:sz w:val="20"/>
                <w:szCs w:val="20"/>
                <w:lang w:val="en-NZ"/>
              </w:rPr>
              <w:t xml:space="preserve"> </w:t>
            </w:r>
            <w:r w:rsidRPr="00225C88">
              <w:rPr>
                <w:sz w:val="20"/>
                <w:szCs w:val="20"/>
                <w:lang w:val="en-NZ"/>
              </w:rPr>
              <w:t xml:space="preserve">gives effect to New Zealand’s agreement to implement Guidelines adopted in 1980 by the OECD for the </w:t>
            </w:r>
            <w:hyperlink r:id="rId15" w:history="1">
              <w:r w:rsidRPr="00225C88">
                <w:rPr>
                  <w:rStyle w:val="Hyperlink"/>
                  <w:sz w:val="20"/>
                  <w:szCs w:val="20"/>
                  <w:lang w:val="en-NZ"/>
                </w:rPr>
                <w:t>Protection of Privacy and Transborder Flows of Personal Data</w:t>
              </w:r>
            </w:hyperlink>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9956F2A" w14:textId="6316259A" w:rsidR="00135ABB" w:rsidRPr="00225C88" w:rsidRDefault="00135ABB" w:rsidP="000C2676">
            <w:pPr>
              <w:spacing w:after="0" w:line="240" w:lineRule="auto"/>
              <w:rPr>
                <w:sz w:val="20"/>
                <w:szCs w:val="20"/>
                <w:lang w:val="en-NZ"/>
              </w:rPr>
            </w:pPr>
            <w:r w:rsidRPr="00225C88">
              <w:rPr>
                <w:sz w:val="20"/>
                <w:szCs w:val="20"/>
                <w:lang w:val="en-NZ"/>
              </w:rPr>
              <w:lastRenderedPageBreak/>
              <w:t xml:space="preserve">An independent Privacy Commissioner </w:t>
            </w:r>
            <w:r w:rsidR="00781057" w:rsidRPr="00225C88">
              <w:rPr>
                <w:sz w:val="20"/>
                <w:szCs w:val="20"/>
                <w:lang w:val="en-NZ"/>
              </w:rPr>
              <w:t>(“</w:t>
            </w:r>
            <w:r w:rsidR="00E97B3A" w:rsidRPr="00225C88">
              <w:rPr>
                <w:sz w:val="20"/>
                <w:szCs w:val="20"/>
                <w:lang w:val="en-NZ"/>
              </w:rPr>
              <w:t xml:space="preserve">the </w:t>
            </w:r>
            <w:r w:rsidR="00781057" w:rsidRPr="00225C88">
              <w:rPr>
                <w:sz w:val="20"/>
                <w:szCs w:val="20"/>
                <w:lang w:val="en-NZ"/>
              </w:rPr>
              <w:t xml:space="preserve">Commissioner”) </w:t>
            </w:r>
            <w:r w:rsidRPr="00225C88">
              <w:rPr>
                <w:sz w:val="20"/>
                <w:szCs w:val="20"/>
                <w:lang w:val="en-NZ"/>
              </w:rPr>
              <w:t xml:space="preserve">oversees the Act’s application. The Office of the Privacy Commissioner assists businesses and agencies </w:t>
            </w:r>
            <w:r w:rsidR="00E97B3A" w:rsidRPr="00225C88">
              <w:rPr>
                <w:sz w:val="20"/>
                <w:szCs w:val="20"/>
                <w:lang w:val="en-NZ"/>
              </w:rPr>
              <w:t xml:space="preserve">to </w:t>
            </w:r>
            <w:r w:rsidRPr="00225C88">
              <w:rPr>
                <w:sz w:val="20"/>
                <w:szCs w:val="20"/>
                <w:lang w:val="en-NZ"/>
              </w:rPr>
              <w:t>comply with the Act; assists individuals in regard to their rights under the Act; and promotes best practice in privacy standards.</w:t>
            </w:r>
          </w:p>
          <w:p w14:paraId="24D69E03" w14:textId="133404D4" w:rsidR="00135ABB" w:rsidRPr="00225C88" w:rsidRDefault="00135ABB" w:rsidP="000C2676">
            <w:pPr>
              <w:spacing w:after="0" w:line="240" w:lineRule="auto"/>
              <w:jc w:val="both"/>
              <w:rPr>
                <w:sz w:val="20"/>
                <w:szCs w:val="20"/>
                <w:lang w:val="en-NZ"/>
              </w:rPr>
            </w:pPr>
          </w:p>
          <w:p w14:paraId="4DA9EBAB" w14:textId="795C9CE1" w:rsidR="009665ED" w:rsidRPr="00225C88" w:rsidRDefault="009665ED" w:rsidP="000C2676">
            <w:pPr>
              <w:spacing w:after="0" w:line="240" w:lineRule="auto"/>
              <w:rPr>
                <w:sz w:val="20"/>
                <w:szCs w:val="20"/>
                <w:lang w:val="en-NZ"/>
              </w:rPr>
            </w:pPr>
            <w:r w:rsidRPr="00225C88">
              <w:rPr>
                <w:sz w:val="20"/>
                <w:szCs w:val="20"/>
                <w:lang w:val="en-NZ"/>
              </w:rPr>
              <w:t xml:space="preserve">If an individual believes an agency has not properly dealt with their </w:t>
            </w:r>
            <w:r w:rsidRPr="00225C88">
              <w:rPr>
                <w:sz w:val="20"/>
                <w:szCs w:val="20"/>
                <w:lang w:val="en-NZ"/>
              </w:rPr>
              <w:lastRenderedPageBreak/>
              <w:t xml:space="preserve">personal information, </w:t>
            </w:r>
            <w:r w:rsidR="004D2AD7">
              <w:rPr>
                <w:sz w:val="20"/>
                <w:szCs w:val="20"/>
                <w:lang w:val="en-NZ"/>
              </w:rPr>
              <w:t>the individual has a right to</w:t>
            </w:r>
            <w:r w:rsidRPr="00225C88">
              <w:rPr>
                <w:sz w:val="20"/>
                <w:szCs w:val="20"/>
                <w:lang w:val="en-NZ"/>
              </w:rPr>
              <w:t xml:space="preserve"> make a complaint</w:t>
            </w:r>
            <w:r w:rsidR="004D2AD7">
              <w:rPr>
                <w:sz w:val="20"/>
                <w:szCs w:val="20"/>
                <w:lang w:val="en-NZ"/>
              </w:rPr>
              <w:t xml:space="preserve">. </w:t>
            </w:r>
          </w:p>
          <w:p w14:paraId="2FC5C1D3" w14:textId="77777777" w:rsidR="009665ED" w:rsidRPr="00225C88" w:rsidRDefault="009665ED" w:rsidP="000C2676">
            <w:pPr>
              <w:spacing w:after="0" w:line="240" w:lineRule="auto"/>
              <w:rPr>
                <w:sz w:val="20"/>
                <w:szCs w:val="20"/>
                <w:lang w:val="en-NZ"/>
              </w:rPr>
            </w:pPr>
          </w:p>
          <w:p w14:paraId="07920A3D" w14:textId="28D9405E" w:rsidR="00E97B3A" w:rsidRPr="00225C88" w:rsidRDefault="00135ABB" w:rsidP="000C2676">
            <w:pPr>
              <w:spacing w:after="0" w:line="240" w:lineRule="auto"/>
              <w:rPr>
                <w:sz w:val="20"/>
                <w:szCs w:val="20"/>
                <w:lang w:val="en-NZ"/>
              </w:rPr>
            </w:pPr>
            <w:r w:rsidRPr="00225C88">
              <w:rPr>
                <w:sz w:val="20"/>
                <w:szCs w:val="20"/>
                <w:lang w:val="en-NZ"/>
              </w:rPr>
              <w:t xml:space="preserve">The Commissioner deals with complaints at first instance through investigation, </w:t>
            </w:r>
            <w:r w:rsidR="00E97B3A" w:rsidRPr="00225C88">
              <w:rPr>
                <w:sz w:val="20"/>
                <w:szCs w:val="20"/>
                <w:lang w:val="en-NZ"/>
              </w:rPr>
              <w:t xml:space="preserve">then </w:t>
            </w:r>
            <w:r w:rsidRPr="00225C88">
              <w:rPr>
                <w:sz w:val="20"/>
                <w:szCs w:val="20"/>
                <w:lang w:val="en-NZ"/>
              </w:rPr>
              <w:t xml:space="preserve">promoting settlements, issuing binding decisions on access </w:t>
            </w:r>
            <w:r w:rsidR="00903D45" w:rsidRPr="00225C88">
              <w:rPr>
                <w:sz w:val="20"/>
                <w:szCs w:val="20"/>
                <w:lang w:val="en-NZ"/>
              </w:rPr>
              <w:t>requests,</w:t>
            </w:r>
            <w:r w:rsidRPr="00225C88">
              <w:rPr>
                <w:sz w:val="20"/>
                <w:szCs w:val="20"/>
                <w:lang w:val="en-NZ"/>
              </w:rPr>
              <w:t xml:space="preserve"> and issuing non-binding opinions. </w:t>
            </w:r>
          </w:p>
          <w:p w14:paraId="672189DF" w14:textId="78AD8A50" w:rsidR="00E97B3A" w:rsidRDefault="00E97B3A" w:rsidP="00643C20">
            <w:pPr>
              <w:spacing w:after="0" w:line="240" w:lineRule="auto"/>
              <w:jc w:val="both"/>
              <w:rPr>
                <w:sz w:val="20"/>
                <w:szCs w:val="20"/>
                <w:lang w:val="en-NZ"/>
              </w:rPr>
            </w:pPr>
          </w:p>
          <w:p w14:paraId="303D663E" w14:textId="77777777" w:rsidR="00643C20" w:rsidRPr="00225C88" w:rsidRDefault="00643C20" w:rsidP="000C2676">
            <w:pPr>
              <w:spacing w:after="0" w:line="240" w:lineRule="auto"/>
              <w:rPr>
                <w:sz w:val="20"/>
                <w:szCs w:val="20"/>
                <w:lang w:val="en-NZ"/>
              </w:rPr>
            </w:pPr>
            <w:r w:rsidRPr="00225C88">
              <w:rPr>
                <w:sz w:val="20"/>
                <w:szCs w:val="20"/>
                <w:lang w:val="en-NZ"/>
              </w:rPr>
              <w:t>If a complaint has not been settled, the Commissioner may refer it to the Director of Human Rights Proceedings, who may decide to institute proceedings in the Human Rights Review Tribunal. Alternatively, the aggrieved individual may bring such proceedings. Remedies include declaratory relief; orders in the nature of an injunction; compensatory (including general) damages; an order that the defendant take action to remedy the breach; and such other relief as the Tribunal thinks fit. The Tribunal can award costs.</w:t>
            </w:r>
          </w:p>
          <w:p w14:paraId="3E883729" w14:textId="77777777" w:rsidR="00643C20" w:rsidRPr="00225C88" w:rsidRDefault="00643C20" w:rsidP="000C2676">
            <w:pPr>
              <w:spacing w:after="0" w:line="240" w:lineRule="auto"/>
              <w:rPr>
                <w:sz w:val="20"/>
                <w:szCs w:val="20"/>
                <w:lang w:val="en-NZ"/>
              </w:rPr>
            </w:pPr>
          </w:p>
          <w:p w14:paraId="0AB8E32F" w14:textId="541EAF3D" w:rsidR="00643C20" w:rsidRDefault="00643C20" w:rsidP="000C2676">
            <w:pPr>
              <w:spacing w:after="0" w:line="240" w:lineRule="auto"/>
              <w:rPr>
                <w:sz w:val="20"/>
                <w:szCs w:val="20"/>
                <w:lang w:val="en-NZ"/>
              </w:rPr>
            </w:pPr>
            <w:r w:rsidRPr="00225C88">
              <w:rPr>
                <w:sz w:val="20"/>
                <w:szCs w:val="20"/>
                <w:lang w:val="en-NZ"/>
              </w:rPr>
              <w:t>There is a right of appeal from the Tribunal to the High Court, Court of Appeal, and Supreme Court.</w:t>
            </w:r>
          </w:p>
          <w:p w14:paraId="38359B1E" w14:textId="77777777" w:rsidR="00643C20" w:rsidRPr="00225C88" w:rsidRDefault="00643C20" w:rsidP="00643C20">
            <w:pPr>
              <w:spacing w:after="0" w:line="240" w:lineRule="auto"/>
              <w:jc w:val="both"/>
              <w:rPr>
                <w:sz w:val="20"/>
                <w:szCs w:val="20"/>
                <w:lang w:val="en-NZ"/>
              </w:rPr>
            </w:pPr>
          </w:p>
          <w:p w14:paraId="34A0130D" w14:textId="57789A5D" w:rsidR="00643C20" w:rsidRPr="00643C20" w:rsidRDefault="00643C20" w:rsidP="000C2676">
            <w:pPr>
              <w:spacing w:after="0" w:line="240" w:lineRule="auto"/>
              <w:rPr>
                <w:b/>
                <w:bCs/>
                <w:sz w:val="20"/>
                <w:szCs w:val="20"/>
                <w:lang w:val="en-NZ"/>
              </w:rPr>
            </w:pPr>
            <w:r w:rsidRPr="00643C20">
              <w:rPr>
                <w:b/>
                <w:bCs/>
                <w:sz w:val="20"/>
                <w:szCs w:val="20"/>
                <w:lang w:val="en-NZ"/>
              </w:rPr>
              <w:t xml:space="preserve">Access </w:t>
            </w:r>
            <w:r>
              <w:rPr>
                <w:b/>
                <w:bCs/>
                <w:sz w:val="20"/>
                <w:szCs w:val="20"/>
                <w:lang w:val="en-NZ"/>
              </w:rPr>
              <w:t>D</w:t>
            </w:r>
            <w:r w:rsidRPr="00643C20">
              <w:rPr>
                <w:b/>
                <w:bCs/>
                <w:sz w:val="20"/>
                <w:szCs w:val="20"/>
                <w:lang w:val="en-NZ"/>
              </w:rPr>
              <w:t>irection</w:t>
            </w:r>
          </w:p>
          <w:p w14:paraId="65BA5B65" w14:textId="2EAA8EAB" w:rsidR="004D2AD7" w:rsidRPr="00225C88" w:rsidRDefault="004D2AD7" w:rsidP="000C2676">
            <w:pPr>
              <w:spacing w:after="0" w:line="240" w:lineRule="auto"/>
              <w:rPr>
                <w:sz w:val="20"/>
                <w:szCs w:val="20"/>
                <w:lang w:val="en-NZ"/>
              </w:rPr>
            </w:pPr>
            <w:r w:rsidRPr="000C2676">
              <w:rPr>
                <w:sz w:val="20"/>
                <w:szCs w:val="20"/>
                <w:lang w:val="en-NZ"/>
              </w:rPr>
              <w:t>The Commissioner can direct a business or organisation to provide an individual access to the individual’s personal information in any manner that the Commissioner considers appropriate.</w:t>
            </w:r>
            <w:r w:rsidRPr="00225C88">
              <w:rPr>
                <w:sz w:val="20"/>
                <w:szCs w:val="20"/>
                <w:lang w:val="en-NZ"/>
              </w:rPr>
              <w:t xml:space="preserve"> </w:t>
            </w:r>
            <w:r w:rsidR="00025E90" w:rsidRPr="00025E90">
              <w:rPr>
                <w:sz w:val="20"/>
                <w:szCs w:val="20"/>
                <w:lang w:val="en-NZ"/>
              </w:rPr>
              <w:t>Access directions will be enforceable in the Human Rights Review Tribunal.</w:t>
            </w:r>
          </w:p>
          <w:p w14:paraId="27B79A2E" w14:textId="264E057A" w:rsidR="00135ABB" w:rsidRDefault="00135ABB" w:rsidP="000C2676">
            <w:pPr>
              <w:spacing w:after="0" w:line="240" w:lineRule="auto"/>
              <w:rPr>
                <w:sz w:val="20"/>
                <w:szCs w:val="20"/>
                <w:lang w:val="en-NZ"/>
              </w:rPr>
            </w:pPr>
          </w:p>
          <w:p w14:paraId="1A34EE11" w14:textId="0D8B5E9B" w:rsidR="00643C20" w:rsidRPr="00643C20" w:rsidRDefault="00643C20" w:rsidP="000C2676">
            <w:pPr>
              <w:spacing w:after="0" w:line="240" w:lineRule="auto"/>
              <w:rPr>
                <w:b/>
                <w:bCs/>
                <w:sz w:val="20"/>
                <w:szCs w:val="20"/>
                <w:lang w:val="en-NZ"/>
              </w:rPr>
            </w:pPr>
            <w:r w:rsidRPr="00643C20">
              <w:rPr>
                <w:b/>
                <w:bCs/>
                <w:sz w:val="20"/>
                <w:szCs w:val="20"/>
                <w:lang w:val="en-NZ"/>
              </w:rPr>
              <w:t>Own Motion Inquiry</w:t>
            </w:r>
          </w:p>
          <w:p w14:paraId="49A2A2B0" w14:textId="788031ED" w:rsidR="00135ABB" w:rsidRPr="00225C88" w:rsidRDefault="00135ABB" w:rsidP="000C2676">
            <w:pPr>
              <w:spacing w:after="0" w:line="240" w:lineRule="auto"/>
              <w:rPr>
                <w:sz w:val="20"/>
                <w:szCs w:val="20"/>
                <w:lang w:val="en-NZ"/>
              </w:rPr>
            </w:pPr>
            <w:r w:rsidRPr="00225C88">
              <w:rPr>
                <w:sz w:val="20"/>
                <w:szCs w:val="20"/>
                <w:lang w:val="en-NZ"/>
              </w:rPr>
              <w:t xml:space="preserve">The Commissioner also has the power to </w:t>
            </w:r>
            <w:r w:rsidR="004D4DC3" w:rsidRPr="00225C88">
              <w:rPr>
                <w:sz w:val="20"/>
                <w:szCs w:val="20"/>
                <w:lang w:val="en-NZ"/>
              </w:rPr>
              <w:t>i</w:t>
            </w:r>
            <w:r w:rsidRPr="00225C88">
              <w:rPr>
                <w:sz w:val="20"/>
                <w:szCs w:val="20"/>
                <w:lang w:val="en-NZ"/>
              </w:rPr>
              <w:t>nvestigate, on the Commissioner’s own initiative, an action that may be an interference with the privacy of an individual, even if no complaint has been made.</w:t>
            </w:r>
          </w:p>
          <w:p w14:paraId="7F481AD1" w14:textId="77777777" w:rsidR="00135ABB" w:rsidRPr="00225C88" w:rsidRDefault="00135ABB" w:rsidP="000C2676">
            <w:pPr>
              <w:spacing w:after="0" w:line="240" w:lineRule="auto"/>
              <w:jc w:val="both"/>
              <w:rPr>
                <w:sz w:val="20"/>
                <w:szCs w:val="20"/>
                <w:lang w:val="en-NZ"/>
              </w:rPr>
            </w:pPr>
          </w:p>
          <w:p w14:paraId="1DB25E76" w14:textId="56867B97" w:rsidR="00144FC0" w:rsidRPr="00225C88" w:rsidRDefault="009F666C" w:rsidP="000C2676">
            <w:pPr>
              <w:spacing w:after="0" w:line="240" w:lineRule="auto"/>
              <w:rPr>
                <w:b/>
                <w:bCs/>
                <w:sz w:val="20"/>
                <w:szCs w:val="20"/>
                <w:lang w:val="en-NZ"/>
              </w:rPr>
            </w:pPr>
            <w:r w:rsidRPr="00225C88">
              <w:rPr>
                <w:b/>
                <w:bCs/>
                <w:sz w:val="20"/>
                <w:szCs w:val="20"/>
                <w:lang w:val="en-NZ"/>
              </w:rPr>
              <w:t>Notifiable privacy breaches</w:t>
            </w:r>
          </w:p>
          <w:p w14:paraId="00402C05" w14:textId="25DD604B" w:rsidR="009F666C" w:rsidRDefault="009F666C" w:rsidP="000C2676">
            <w:pPr>
              <w:spacing w:after="0" w:line="240" w:lineRule="auto"/>
              <w:rPr>
                <w:sz w:val="20"/>
                <w:szCs w:val="20"/>
                <w:lang w:val="en-NZ"/>
              </w:rPr>
            </w:pPr>
            <w:r w:rsidRPr="00225C88">
              <w:rPr>
                <w:sz w:val="20"/>
                <w:szCs w:val="20"/>
                <w:lang w:val="en-NZ"/>
              </w:rPr>
              <w:t>If a business or organisation has a privacy breach that it believes has caused (or is likely to cause) serious harm, it will need to notify the Office of the Privacy Commissioner and affected individuals as soon as p</w:t>
            </w:r>
            <w:r w:rsidR="00643C20">
              <w:rPr>
                <w:sz w:val="20"/>
                <w:szCs w:val="20"/>
                <w:lang w:val="en-NZ"/>
              </w:rPr>
              <w:t>racticable</w:t>
            </w:r>
            <w:r w:rsidRPr="00225C88">
              <w:rPr>
                <w:sz w:val="20"/>
                <w:szCs w:val="20"/>
                <w:lang w:val="en-NZ"/>
              </w:rPr>
              <w:t>. Under the Act, it is an offence to fail to inform th</w:t>
            </w:r>
            <w:r w:rsidR="00D24F0D" w:rsidRPr="00225C88">
              <w:rPr>
                <w:sz w:val="20"/>
                <w:szCs w:val="20"/>
                <w:lang w:val="en-NZ"/>
              </w:rPr>
              <w:t>e</w:t>
            </w:r>
            <w:r w:rsidRPr="00225C88">
              <w:rPr>
                <w:sz w:val="20"/>
                <w:szCs w:val="20"/>
                <w:lang w:val="en-NZ"/>
              </w:rPr>
              <w:t xml:space="preserve"> Commissioner when there has been a notifiable privacy breach. Failure to do so may result in a fine of up to $10,000</w:t>
            </w:r>
            <w:r w:rsidR="00643C20">
              <w:rPr>
                <w:sz w:val="20"/>
                <w:szCs w:val="20"/>
                <w:lang w:val="en-NZ"/>
              </w:rPr>
              <w:t>.</w:t>
            </w:r>
          </w:p>
          <w:p w14:paraId="38C3EC85" w14:textId="4F558AE6" w:rsidR="00643C20" w:rsidRDefault="00643C20" w:rsidP="000C2676">
            <w:pPr>
              <w:spacing w:after="0" w:line="240" w:lineRule="auto"/>
              <w:rPr>
                <w:sz w:val="20"/>
                <w:szCs w:val="20"/>
                <w:lang w:val="en-NZ"/>
              </w:rPr>
            </w:pPr>
          </w:p>
          <w:p w14:paraId="1FBE7891" w14:textId="4F67F796" w:rsidR="00643C20" w:rsidRPr="00225C88" w:rsidRDefault="00643C20" w:rsidP="000C2676">
            <w:pPr>
              <w:spacing w:after="0" w:line="240" w:lineRule="auto"/>
              <w:rPr>
                <w:sz w:val="20"/>
                <w:szCs w:val="20"/>
                <w:lang w:val="en-NZ"/>
              </w:rPr>
            </w:pPr>
            <w:r>
              <w:rPr>
                <w:sz w:val="20"/>
                <w:szCs w:val="20"/>
                <w:lang w:val="en-NZ"/>
              </w:rPr>
              <w:t xml:space="preserve">Agencies can notify a privacy breach to the Commissioner through the OPC’s </w:t>
            </w:r>
            <w:hyperlink r:id="rId16" w:history="1">
              <w:r w:rsidRPr="00643C20">
                <w:rPr>
                  <w:rStyle w:val="Hyperlink"/>
                  <w:sz w:val="20"/>
                  <w:szCs w:val="20"/>
                  <w:lang w:val="en-NZ"/>
                </w:rPr>
                <w:t>NotifyUs tool</w:t>
              </w:r>
            </w:hyperlink>
            <w:r>
              <w:rPr>
                <w:sz w:val="20"/>
                <w:szCs w:val="20"/>
                <w:lang w:val="en-NZ"/>
              </w:rPr>
              <w:t xml:space="preserve">.  </w:t>
            </w:r>
          </w:p>
          <w:p w14:paraId="379502CE" w14:textId="1B866BE2" w:rsidR="009F666C" w:rsidRPr="000C2676" w:rsidRDefault="009F666C" w:rsidP="000C2676">
            <w:pPr>
              <w:spacing w:after="0" w:line="240" w:lineRule="auto"/>
              <w:rPr>
                <w:b/>
                <w:bCs/>
                <w:sz w:val="20"/>
                <w:szCs w:val="20"/>
                <w:lang w:val="en-NZ"/>
              </w:rPr>
            </w:pPr>
            <w:r w:rsidRPr="00225C88">
              <w:rPr>
                <w:sz w:val="20"/>
                <w:szCs w:val="20"/>
                <w:lang w:val="en-NZ"/>
              </w:rPr>
              <w:br/>
            </w:r>
            <w:r w:rsidRPr="000C2676">
              <w:rPr>
                <w:b/>
                <w:bCs/>
                <w:sz w:val="20"/>
                <w:szCs w:val="20"/>
                <w:lang w:val="en-NZ"/>
              </w:rPr>
              <w:t>Compliance notices</w:t>
            </w:r>
          </w:p>
          <w:p w14:paraId="3E598D01" w14:textId="2DAFAE50" w:rsidR="009F666C" w:rsidRPr="00225C88" w:rsidRDefault="009F666C" w:rsidP="000C2676">
            <w:pPr>
              <w:spacing w:after="0" w:line="240" w:lineRule="auto"/>
              <w:rPr>
                <w:sz w:val="20"/>
                <w:szCs w:val="20"/>
                <w:lang w:val="en-NZ"/>
              </w:rPr>
            </w:pPr>
            <w:r w:rsidRPr="00225C88">
              <w:rPr>
                <w:sz w:val="20"/>
                <w:szCs w:val="20"/>
                <w:lang w:val="en-NZ"/>
              </w:rPr>
              <w:t xml:space="preserve">The Commissioner can issue compliance notices to </w:t>
            </w:r>
            <w:r w:rsidR="00AD712E" w:rsidRPr="00225C88">
              <w:rPr>
                <w:sz w:val="20"/>
                <w:szCs w:val="20"/>
                <w:lang w:val="en-NZ"/>
              </w:rPr>
              <w:t>agencies</w:t>
            </w:r>
            <w:r w:rsidRPr="00225C88">
              <w:rPr>
                <w:sz w:val="20"/>
                <w:szCs w:val="20"/>
                <w:lang w:val="en-NZ"/>
              </w:rPr>
              <w:t xml:space="preserve"> </w:t>
            </w:r>
            <w:r w:rsidR="00AD712E" w:rsidRPr="00225C88">
              <w:rPr>
                <w:sz w:val="20"/>
                <w:szCs w:val="20"/>
                <w:lang w:val="en-NZ"/>
              </w:rPr>
              <w:t xml:space="preserve">requiring </w:t>
            </w:r>
            <w:r w:rsidRPr="00225C88">
              <w:rPr>
                <w:sz w:val="20"/>
                <w:szCs w:val="20"/>
                <w:lang w:val="en-NZ"/>
              </w:rPr>
              <w:t xml:space="preserve">them to do something, or stop doing something, </w:t>
            </w:r>
            <w:r w:rsidR="00D6318C" w:rsidRPr="00225C88">
              <w:rPr>
                <w:sz w:val="20"/>
                <w:szCs w:val="20"/>
                <w:lang w:val="en-NZ"/>
              </w:rPr>
              <w:t>to</w:t>
            </w:r>
            <w:r w:rsidRPr="00225C88">
              <w:rPr>
                <w:sz w:val="20"/>
                <w:szCs w:val="20"/>
                <w:lang w:val="en-NZ"/>
              </w:rPr>
              <w:t xml:space="preserve"> comply with the Privacy Act. Compliance notices describe the steps that the Commissioner considers are required to remedy non-compliance with the Act and will specify a date by which the organisation or business must make the necessary changes.</w:t>
            </w:r>
          </w:p>
          <w:p w14:paraId="2CE0B980" w14:textId="77777777" w:rsidR="00BC3213" w:rsidRPr="00225C88" w:rsidRDefault="00BC3213" w:rsidP="000C2676">
            <w:pPr>
              <w:spacing w:after="0" w:line="240" w:lineRule="auto"/>
              <w:jc w:val="both"/>
              <w:rPr>
                <w:sz w:val="20"/>
                <w:szCs w:val="20"/>
                <w:lang w:val="en-NZ"/>
              </w:rPr>
            </w:pPr>
          </w:p>
          <w:p w14:paraId="2A24189E" w14:textId="6D3B183B" w:rsidR="00025E90" w:rsidRPr="00025E90" w:rsidRDefault="00025E90" w:rsidP="000C2676">
            <w:pPr>
              <w:spacing w:after="0" w:line="240" w:lineRule="auto"/>
              <w:jc w:val="both"/>
              <w:rPr>
                <w:b/>
                <w:bCs/>
                <w:sz w:val="20"/>
                <w:szCs w:val="20"/>
                <w:lang w:val="en-NZ"/>
              </w:rPr>
            </w:pPr>
            <w:r w:rsidRPr="00025E90">
              <w:rPr>
                <w:b/>
                <w:bCs/>
                <w:sz w:val="20"/>
                <w:szCs w:val="20"/>
                <w:lang w:val="en-NZ"/>
              </w:rPr>
              <w:t>Criminal offences</w:t>
            </w:r>
          </w:p>
          <w:p w14:paraId="66F68905" w14:textId="77777777" w:rsidR="00BC3213" w:rsidRDefault="00BC3213" w:rsidP="00025E90">
            <w:pPr>
              <w:spacing w:after="0" w:line="240" w:lineRule="auto"/>
              <w:rPr>
                <w:sz w:val="20"/>
                <w:szCs w:val="20"/>
                <w:lang w:val="en-NZ"/>
              </w:rPr>
            </w:pPr>
            <w:r w:rsidRPr="00225C88">
              <w:rPr>
                <w:sz w:val="20"/>
                <w:szCs w:val="20"/>
                <w:lang w:val="en-NZ"/>
              </w:rPr>
              <w:t>The Act now has criminal offences. It is now an offence to mislead an agency to access someone else’s personal information – for instance, impersonating someone in order to access information that you are not entitled to see. The penalty for this offence is a fine of up to $10,000.</w:t>
            </w:r>
            <w:r w:rsidR="00AD712E" w:rsidRPr="00225C88">
              <w:rPr>
                <w:sz w:val="20"/>
                <w:szCs w:val="20"/>
                <w:lang w:val="en-NZ"/>
              </w:rPr>
              <w:t xml:space="preserve"> </w:t>
            </w:r>
            <w:r w:rsidRPr="00225C88">
              <w:rPr>
                <w:sz w:val="20"/>
                <w:szCs w:val="20"/>
                <w:lang w:val="en-NZ"/>
              </w:rPr>
              <w:t>It is also an offence for an organisation or business to destroy personal information, knowing that a request has been made to access it. The penalty for this offence is a fine of up to $10,000.</w:t>
            </w:r>
          </w:p>
          <w:p w14:paraId="7D9099D8" w14:textId="20DD5AF1" w:rsidR="008C6750" w:rsidRPr="00225C88" w:rsidRDefault="008C6750" w:rsidP="00025E90">
            <w:pPr>
              <w:spacing w:after="0" w:line="240" w:lineRule="auto"/>
              <w:rPr>
                <w:sz w:val="20"/>
                <w:szCs w:val="20"/>
                <w:lang w:val="en-NZ"/>
              </w:rPr>
            </w:pP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2F6AF984" w14:textId="23651B7E" w:rsidR="009665ED" w:rsidRPr="00225C88" w:rsidRDefault="009665ED" w:rsidP="00F06095">
            <w:pPr>
              <w:spacing w:after="0" w:line="240" w:lineRule="auto"/>
              <w:jc w:val="both"/>
              <w:rPr>
                <w:sz w:val="20"/>
                <w:szCs w:val="20"/>
                <w:lang w:val="en-NZ"/>
              </w:rPr>
            </w:pPr>
            <w:r w:rsidRPr="00225C88">
              <w:rPr>
                <w:sz w:val="20"/>
                <w:szCs w:val="20"/>
                <w:lang w:val="en-NZ"/>
              </w:rPr>
              <w:lastRenderedPageBreak/>
              <w:t xml:space="preserve">The Act was enacted in December 2020. </w:t>
            </w:r>
          </w:p>
        </w:tc>
      </w:tr>
      <w:tr w:rsidR="00135ABB" w:rsidRPr="00225C88" w14:paraId="7FDDC899" w14:textId="77777777" w:rsidTr="00025E90">
        <w:tc>
          <w:tcPr>
            <w:tcW w:w="540" w:type="dxa"/>
            <w:tcBorders>
              <w:top w:val="single" w:sz="4" w:space="0" w:color="auto"/>
              <w:left w:val="single" w:sz="4" w:space="0" w:color="auto"/>
              <w:bottom w:val="single" w:sz="4" w:space="0" w:color="auto"/>
              <w:right w:val="single" w:sz="4" w:space="0" w:color="auto"/>
            </w:tcBorders>
          </w:tcPr>
          <w:p w14:paraId="497EFE43" w14:textId="77777777" w:rsidR="00135ABB" w:rsidRPr="00225C88" w:rsidRDefault="00135ABB" w:rsidP="00025E90">
            <w:pPr>
              <w:spacing w:after="0" w:line="240" w:lineRule="auto"/>
              <w:rPr>
                <w:sz w:val="20"/>
                <w:szCs w:val="20"/>
                <w:lang w:val="en-NZ"/>
              </w:rPr>
            </w:pPr>
            <w:r w:rsidRPr="00225C88">
              <w:rPr>
                <w:sz w:val="20"/>
                <w:szCs w:val="20"/>
                <w:lang w:val="en-NZ"/>
              </w:rPr>
              <w:lastRenderedPageBreak/>
              <w:t>1</w:t>
            </w:r>
          </w:p>
        </w:tc>
        <w:tc>
          <w:tcPr>
            <w:tcW w:w="2466" w:type="dxa"/>
            <w:tcBorders>
              <w:top w:val="single" w:sz="4" w:space="0" w:color="auto"/>
              <w:left w:val="single" w:sz="4" w:space="0" w:color="auto"/>
              <w:bottom w:val="single" w:sz="4" w:space="0" w:color="auto"/>
              <w:right w:val="single" w:sz="4" w:space="0" w:color="auto"/>
            </w:tcBorders>
          </w:tcPr>
          <w:p w14:paraId="27ED37AB" w14:textId="77777777" w:rsidR="00135ABB" w:rsidRPr="00225C88" w:rsidRDefault="00135ABB" w:rsidP="00025E90">
            <w:pPr>
              <w:spacing w:after="0" w:line="240" w:lineRule="auto"/>
              <w:rPr>
                <w:b/>
                <w:i/>
                <w:sz w:val="20"/>
                <w:szCs w:val="20"/>
                <w:lang w:val="en-NZ"/>
              </w:rPr>
            </w:pPr>
            <w:r w:rsidRPr="00225C88">
              <w:rPr>
                <w:b/>
                <w:i/>
                <w:sz w:val="20"/>
                <w:szCs w:val="20"/>
                <w:lang w:val="en-NZ"/>
              </w:rPr>
              <w:t>I Preventing Harm</w:t>
            </w:r>
          </w:p>
          <w:p w14:paraId="527D611A" w14:textId="75436A9C" w:rsidR="00135ABB" w:rsidRPr="00225C88" w:rsidRDefault="00135ABB" w:rsidP="00025E90">
            <w:pPr>
              <w:spacing w:after="0" w:line="240" w:lineRule="auto"/>
              <w:rPr>
                <w:b/>
                <w:sz w:val="20"/>
                <w:szCs w:val="20"/>
                <w:lang w:val="en-NZ"/>
              </w:rPr>
            </w:pPr>
            <w:r w:rsidRPr="00225C88">
              <w:rPr>
                <w:b/>
                <w:sz w:val="20"/>
                <w:szCs w:val="20"/>
                <w:lang w:val="en-NZ"/>
              </w:rPr>
              <w:t xml:space="preserve">(Ref. Para. </w:t>
            </w:r>
            <w:r w:rsidR="00025E90">
              <w:rPr>
                <w:b/>
                <w:sz w:val="20"/>
                <w:szCs w:val="20"/>
                <w:lang w:val="en-NZ"/>
              </w:rPr>
              <w:t>20</w:t>
            </w:r>
            <w:r w:rsidRPr="00225C88">
              <w:rPr>
                <w:b/>
                <w:sz w:val="20"/>
                <w:szCs w:val="20"/>
                <w:lang w:val="en-NZ"/>
              </w:rPr>
              <w:t>)</w:t>
            </w:r>
          </w:p>
          <w:p w14:paraId="2F031550" w14:textId="77777777" w:rsidR="00135ABB" w:rsidRPr="00225C88" w:rsidRDefault="00135ABB" w:rsidP="00025E90">
            <w:pPr>
              <w:spacing w:after="0" w:line="240" w:lineRule="auto"/>
              <w:rPr>
                <w:b/>
                <w:sz w:val="20"/>
                <w:szCs w:val="20"/>
                <w:lang w:val="en-NZ"/>
              </w:rPr>
            </w:pPr>
          </w:p>
          <w:p w14:paraId="24556300" w14:textId="77777777" w:rsidR="00135ABB" w:rsidRPr="00225C88" w:rsidRDefault="00135ABB" w:rsidP="00025E90">
            <w:pPr>
              <w:spacing w:after="0" w:line="240" w:lineRule="auto"/>
              <w:rPr>
                <w:sz w:val="20"/>
                <w:szCs w:val="20"/>
                <w:lang w:val="en-NZ"/>
              </w:rPr>
            </w:pPr>
            <w:r w:rsidRPr="00225C88">
              <w:rPr>
                <w:sz w:val="20"/>
                <w:szCs w:val="20"/>
                <w:lang w:val="en-NZ"/>
              </w:rPr>
              <w:t xml:space="preserve">Recognizing the interests of the individual to legitimate expectations of privacy, personal information protection should be designed to prevent the misuse of such information. Further, acknowledging the risk that harm may result from such misuse of personal information, specific obligations should take account of such risk, and remedial measures should be proportionate to the likelihood and severity of the harm threatened by </w:t>
            </w:r>
            <w:r w:rsidRPr="00225C88">
              <w:rPr>
                <w:sz w:val="20"/>
                <w:szCs w:val="20"/>
                <w:lang w:val="en-NZ"/>
              </w:rPr>
              <w:lastRenderedPageBreak/>
              <w:t>the collection, use and transfer of personal information.</w:t>
            </w:r>
          </w:p>
          <w:p w14:paraId="7AC3AEAB" w14:textId="77777777" w:rsidR="00135ABB" w:rsidRPr="00225C88" w:rsidRDefault="00135ABB" w:rsidP="00025E90">
            <w:pPr>
              <w:spacing w:after="0" w:line="240" w:lineRule="auto"/>
              <w:rPr>
                <w:sz w:val="20"/>
                <w:szCs w:val="20"/>
                <w:lang w:val="en-NZ"/>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010D4C0" w14:textId="6D7A6004" w:rsidR="00135ABB" w:rsidRPr="00225C88" w:rsidRDefault="002E7146" w:rsidP="00025E90">
            <w:pPr>
              <w:spacing w:after="0" w:line="240" w:lineRule="auto"/>
              <w:rPr>
                <w:sz w:val="20"/>
                <w:szCs w:val="20"/>
                <w:lang w:val="en-NZ"/>
              </w:rPr>
            </w:pPr>
            <w:hyperlink r:id="rId17" w:history="1">
              <w:r w:rsidR="00135ABB" w:rsidRPr="00025E90">
                <w:rPr>
                  <w:rStyle w:val="Hyperlink"/>
                  <w:sz w:val="20"/>
                  <w:szCs w:val="20"/>
                  <w:u w:val="none"/>
                </w:rPr>
                <w:t>Privacy Act 2020</w:t>
              </w:r>
            </w:hyperlink>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0BEA2B0" w14:textId="4AABA926" w:rsidR="00135ABB" w:rsidRPr="00225C88" w:rsidRDefault="00135ABB" w:rsidP="00025E90">
            <w:pPr>
              <w:spacing w:after="0" w:line="240" w:lineRule="auto"/>
              <w:rPr>
                <w:sz w:val="20"/>
                <w:szCs w:val="20"/>
                <w:lang w:val="en-NZ"/>
              </w:rPr>
            </w:pPr>
            <w:r w:rsidRPr="00225C88">
              <w:rPr>
                <w:sz w:val="20"/>
                <w:szCs w:val="20"/>
                <w:lang w:val="en-NZ"/>
              </w:rPr>
              <w:t xml:space="preserve">Section </w:t>
            </w:r>
            <w:r w:rsidR="00774D53" w:rsidRPr="00225C88">
              <w:rPr>
                <w:sz w:val="20"/>
                <w:szCs w:val="20"/>
                <w:lang w:val="en-NZ"/>
              </w:rPr>
              <w:t>22</w:t>
            </w:r>
            <w:r w:rsidRPr="00225C88">
              <w:rPr>
                <w:sz w:val="20"/>
                <w:szCs w:val="20"/>
                <w:lang w:val="en-NZ"/>
              </w:rPr>
              <w:t xml:space="preserve"> of the Act</w:t>
            </w:r>
            <w:r w:rsidRPr="00225C88">
              <w:rPr>
                <w:i/>
                <w:sz w:val="20"/>
                <w:szCs w:val="20"/>
                <w:lang w:val="en-NZ"/>
              </w:rPr>
              <w:t xml:space="preserve"> </w:t>
            </w:r>
            <w:r w:rsidRPr="00225C88">
              <w:rPr>
                <w:sz w:val="20"/>
                <w:szCs w:val="20"/>
                <w:lang w:val="en-NZ"/>
              </w:rPr>
              <w:t xml:space="preserve">contains </w:t>
            </w:r>
            <w:r w:rsidR="00AD712E" w:rsidRPr="00225C88">
              <w:rPr>
                <w:sz w:val="20"/>
                <w:szCs w:val="20"/>
                <w:lang w:val="en-NZ"/>
              </w:rPr>
              <w:t>13</w:t>
            </w:r>
            <w:r w:rsidRPr="00225C88">
              <w:rPr>
                <w:sz w:val="20"/>
                <w:szCs w:val="20"/>
                <w:lang w:val="en-NZ"/>
              </w:rPr>
              <w:t xml:space="preserve"> </w:t>
            </w:r>
            <w:r w:rsidR="00E838A0" w:rsidRPr="00225C88">
              <w:rPr>
                <w:sz w:val="20"/>
                <w:szCs w:val="20"/>
                <w:lang w:val="en-NZ"/>
              </w:rPr>
              <w:t>IPPs governing</w:t>
            </w:r>
            <w:r w:rsidRPr="00225C88">
              <w:rPr>
                <w:sz w:val="20"/>
                <w:szCs w:val="20"/>
                <w:lang w:val="en-NZ"/>
              </w:rPr>
              <w:t xml:space="preserve"> the collection, security, quality, use, and disclosure of personal information. They also provide individuals with rights to access and correct personal information.</w:t>
            </w:r>
          </w:p>
          <w:p w14:paraId="0C742B15" w14:textId="77777777" w:rsidR="00135ABB" w:rsidRPr="00225C88" w:rsidRDefault="00135ABB" w:rsidP="00025E90">
            <w:pPr>
              <w:spacing w:after="0" w:line="240" w:lineRule="auto"/>
              <w:rPr>
                <w:sz w:val="20"/>
                <w:szCs w:val="20"/>
                <w:lang w:val="en-NZ"/>
              </w:rPr>
            </w:pPr>
          </w:p>
          <w:p w14:paraId="5FA582BE" w14:textId="31870F8B" w:rsidR="00135ABB" w:rsidRDefault="00135ABB" w:rsidP="00025E90">
            <w:pPr>
              <w:spacing w:after="0" w:line="240" w:lineRule="auto"/>
              <w:rPr>
                <w:sz w:val="20"/>
                <w:szCs w:val="20"/>
                <w:lang w:val="en-NZ"/>
              </w:rPr>
            </w:pPr>
            <w:r w:rsidRPr="00225C88">
              <w:rPr>
                <w:sz w:val="20"/>
                <w:szCs w:val="20"/>
                <w:lang w:val="en-NZ"/>
              </w:rPr>
              <w:t>Obligations under the IPPs take account of relevant risks and are proportionate to the likelihood and severity of the harm threatened by the collection, use and transfer of personal information:</w:t>
            </w:r>
          </w:p>
          <w:p w14:paraId="256C2695" w14:textId="4110E8DD" w:rsidR="007C7D0C" w:rsidRDefault="007C7D0C" w:rsidP="00025E90">
            <w:pPr>
              <w:spacing w:after="0" w:line="240" w:lineRule="auto"/>
              <w:rPr>
                <w:sz w:val="20"/>
                <w:szCs w:val="20"/>
                <w:lang w:val="en-NZ"/>
              </w:rPr>
            </w:pPr>
          </w:p>
          <w:p w14:paraId="725B591C" w14:textId="77777777" w:rsidR="00E838A0" w:rsidRDefault="007C7D0C" w:rsidP="00E838A0">
            <w:pPr>
              <w:pStyle w:val="ListParagraph"/>
              <w:numPr>
                <w:ilvl w:val="0"/>
                <w:numId w:val="35"/>
              </w:numPr>
              <w:spacing w:after="0" w:line="240" w:lineRule="auto"/>
              <w:rPr>
                <w:sz w:val="20"/>
                <w:szCs w:val="20"/>
                <w:lang w:val="en-NZ"/>
              </w:rPr>
            </w:pPr>
            <w:r w:rsidRPr="00E838A0">
              <w:rPr>
                <w:sz w:val="20"/>
                <w:szCs w:val="20"/>
                <w:lang w:val="en-NZ"/>
              </w:rPr>
              <w:t xml:space="preserve">IPP1 – states that an agency must collect information only for a lawful purpose connected to a function or activity of the agency. If the lawful purpose does not require the collection of personal information then  the agency may not require to collect personal information. </w:t>
            </w:r>
          </w:p>
          <w:p w14:paraId="29A3DBC6" w14:textId="77777777" w:rsidR="00E838A0" w:rsidRDefault="00135ABB" w:rsidP="00E838A0">
            <w:pPr>
              <w:pStyle w:val="ListParagraph"/>
              <w:numPr>
                <w:ilvl w:val="0"/>
                <w:numId w:val="35"/>
              </w:numPr>
              <w:spacing w:after="0" w:line="240" w:lineRule="auto"/>
              <w:rPr>
                <w:sz w:val="20"/>
                <w:szCs w:val="20"/>
                <w:lang w:val="en-NZ"/>
              </w:rPr>
            </w:pPr>
            <w:r w:rsidRPr="00E838A0">
              <w:rPr>
                <w:sz w:val="20"/>
                <w:szCs w:val="20"/>
                <w:lang w:val="en-NZ"/>
              </w:rPr>
              <w:t>IPP5</w:t>
            </w:r>
            <w:r w:rsidR="00534A0E" w:rsidRPr="00225C88">
              <w:t xml:space="preserve"> </w:t>
            </w:r>
            <w:r w:rsidR="00534A0E" w:rsidRPr="00E838A0">
              <w:rPr>
                <w:sz w:val="20"/>
                <w:szCs w:val="20"/>
                <w:lang w:val="en-NZ"/>
              </w:rPr>
              <w:t xml:space="preserve">states that organisations must ensure there are safeguards in </w:t>
            </w:r>
            <w:r w:rsidR="00534A0E" w:rsidRPr="00E838A0">
              <w:rPr>
                <w:sz w:val="20"/>
                <w:szCs w:val="20"/>
                <w:lang w:val="en-NZ"/>
              </w:rPr>
              <w:lastRenderedPageBreak/>
              <w:t>place that are reasonable in the circumstances to prevent loss, misuse or disclosure of personal information.</w:t>
            </w:r>
          </w:p>
          <w:p w14:paraId="7CB7D630" w14:textId="77777777" w:rsidR="00E838A0" w:rsidRDefault="00135ABB" w:rsidP="00E838A0">
            <w:pPr>
              <w:pStyle w:val="ListParagraph"/>
              <w:numPr>
                <w:ilvl w:val="0"/>
                <w:numId w:val="35"/>
              </w:numPr>
              <w:spacing w:after="0" w:line="240" w:lineRule="auto"/>
              <w:rPr>
                <w:sz w:val="20"/>
                <w:szCs w:val="20"/>
                <w:lang w:val="en-NZ"/>
              </w:rPr>
            </w:pPr>
            <w:r w:rsidRPr="00E838A0">
              <w:rPr>
                <w:sz w:val="20"/>
                <w:szCs w:val="20"/>
                <w:lang w:val="en-NZ"/>
              </w:rPr>
              <w:t>IPP7</w:t>
            </w:r>
            <w:r w:rsidR="000F1D43" w:rsidRPr="00225C88">
              <w:t xml:space="preserve"> </w:t>
            </w:r>
            <w:r w:rsidR="000F1D43" w:rsidRPr="00E838A0">
              <w:rPr>
                <w:sz w:val="20"/>
                <w:szCs w:val="20"/>
                <w:lang w:val="en-NZ"/>
              </w:rPr>
              <w:t>states that a person has a right to ask an organisation or business to correct information about them if they think it is wrong. If an organisation does not agree that the information needs correcting, an individual can ask that an agency attach a statement of correction to its records, and, if reasonable, the agency should do so.</w:t>
            </w:r>
            <w:r w:rsidR="00CF6CCA" w:rsidRPr="00E838A0">
              <w:rPr>
                <w:sz w:val="20"/>
                <w:szCs w:val="20"/>
                <w:lang w:val="en-NZ"/>
              </w:rPr>
              <w:t xml:space="preserve"> </w:t>
            </w:r>
          </w:p>
          <w:p w14:paraId="4097926E" w14:textId="77777777" w:rsidR="00E838A0" w:rsidRDefault="00135ABB" w:rsidP="00E838A0">
            <w:pPr>
              <w:pStyle w:val="ListParagraph"/>
              <w:numPr>
                <w:ilvl w:val="0"/>
                <w:numId w:val="35"/>
              </w:numPr>
              <w:spacing w:after="0" w:line="240" w:lineRule="auto"/>
              <w:rPr>
                <w:sz w:val="20"/>
                <w:szCs w:val="20"/>
                <w:lang w:val="en-NZ"/>
              </w:rPr>
            </w:pPr>
            <w:r w:rsidRPr="00E838A0">
              <w:rPr>
                <w:sz w:val="20"/>
                <w:szCs w:val="20"/>
                <w:lang w:val="en-NZ"/>
              </w:rPr>
              <w:t xml:space="preserve">IPP8 </w:t>
            </w:r>
            <w:r w:rsidR="000F1D43" w:rsidRPr="00E838A0">
              <w:rPr>
                <w:sz w:val="20"/>
                <w:szCs w:val="20"/>
                <w:lang w:val="en-NZ"/>
              </w:rPr>
              <w:t>states that an organisation must check before using or disclosing personal information that it is accurate, up to date, complete, relevant and not misleading.</w:t>
            </w:r>
            <w:r w:rsidR="00CF6CCA" w:rsidRPr="00E838A0">
              <w:rPr>
                <w:sz w:val="20"/>
                <w:szCs w:val="20"/>
                <w:lang w:val="en-NZ"/>
              </w:rPr>
              <w:t xml:space="preserve"> </w:t>
            </w:r>
          </w:p>
          <w:p w14:paraId="5C2022ED" w14:textId="77777777" w:rsidR="00E838A0" w:rsidRDefault="00E838A0" w:rsidP="00E838A0">
            <w:pPr>
              <w:pStyle w:val="ListParagraph"/>
              <w:spacing w:after="0" w:line="240" w:lineRule="auto"/>
              <w:rPr>
                <w:sz w:val="20"/>
                <w:szCs w:val="20"/>
                <w:lang w:val="en-NZ"/>
              </w:rPr>
            </w:pPr>
          </w:p>
          <w:p w14:paraId="0219809C" w14:textId="11D965B9" w:rsidR="00135ABB" w:rsidRPr="00E838A0" w:rsidRDefault="00CF6CCA" w:rsidP="00E838A0">
            <w:pPr>
              <w:pStyle w:val="ListParagraph"/>
              <w:spacing w:after="0" w:line="240" w:lineRule="auto"/>
              <w:rPr>
                <w:sz w:val="20"/>
                <w:szCs w:val="20"/>
                <w:lang w:val="en-NZ"/>
              </w:rPr>
            </w:pPr>
            <w:r w:rsidRPr="00E838A0">
              <w:rPr>
                <w:sz w:val="20"/>
                <w:szCs w:val="20"/>
                <w:lang w:val="en-NZ"/>
              </w:rPr>
              <w:t>IPPs 7 and 8 mitigate the harm which could flow from usage and transfer of inaccurate or incorrect personal information.</w:t>
            </w:r>
          </w:p>
          <w:p w14:paraId="3B9B2D53" w14:textId="77777777" w:rsidR="00534A0E" w:rsidRPr="00225C88" w:rsidRDefault="00534A0E" w:rsidP="00E838A0">
            <w:pPr>
              <w:spacing w:after="0" w:line="240" w:lineRule="auto"/>
              <w:rPr>
                <w:sz w:val="20"/>
                <w:szCs w:val="20"/>
                <w:lang w:val="en-NZ"/>
              </w:rPr>
            </w:pPr>
          </w:p>
          <w:p w14:paraId="16396CC1" w14:textId="3039D8CB" w:rsidR="00AD712E" w:rsidRDefault="00135ABB" w:rsidP="00E838A0">
            <w:pPr>
              <w:spacing w:after="0" w:line="240" w:lineRule="auto"/>
              <w:rPr>
                <w:sz w:val="20"/>
                <w:szCs w:val="20"/>
                <w:lang w:val="en-NZ"/>
              </w:rPr>
            </w:pPr>
            <w:r w:rsidRPr="00225C88">
              <w:rPr>
                <w:sz w:val="20"/>
                <w:szCs w:val="20"/>
                <w:lang w:val="en-NZ"/>
              </w:rPr>
              <w:t>Section 66 provides that an action constitutes an interference with an individual’s privacy only if it breaches an IPP or code of practice made under the Privacy Act, and it has caused or may cause some harm or loss, or it has resulted in or may result in, significant humiliation, loss of dignity or injury to feelings for the individual.</w:t>
            </w:r>
          </w:p>
          <w:p w14:paraId="363EA802" w14:textId="77777777" w:rsidR="005A2BE5" w:rsidRPr="00225C88" w:rsidRDefault="005A2BE5" w:rsidP="00E838A0">
            <w:pPr>
              <w:spacing w:after="0" w:line="240" w:lineRule="auto"/>
              <w:rPr>
                <w:sz w:val="20"/>
                <w:szCs w:val="20"/>
                <w:lang w:val="en-NZ"/>
              </w:rPr>
            </w:pPr>
          </w:p>
          <w:p w14:paraId="74C4116C" w14:textId="77777777" w:rsidR="00135ABB" w:rsidRDefault="00AD712E" w:rsidP="00E838A0">
            <w:pPr>
              <w:spacing w:after="0" w:line="240" w:lineRule="auto"/>
              <w:rPr>
                <w:sz w:val="20"/>
                <w:szCs w:val="20"/>
                <w:lang w:val="en-NZ"/>
              </w:rPr>
            </w:pPr>
            <w:r w:rsidRPr="00225C88">
              <w:rPr>
                <w:sz w:val="20"/>
                <w:szCs w:val="20"/>
                <w:lang w:val="en-NZ"/>
              </w:rPr>
              <w:t xml:space="preserve">As per section </w:t>
            </w:r>
            <w:r w:rsidR="00025E90">
              <w:rPr>
                <w:sz w:val="20"/>
                <w:szCs w:val="20"/>
                <w:lang w:val="en-NZ"/>
              </w:rPr>
              <w:t>212</w:t>
            </w:r>
            <w:r w:rsidRPr="00225C88">
              <w:rPr>
                <w:sz w:val="20"/>
                <w:szCs w:val="20"/>
                <w:lang w:val="en-NZ"/>
              </w:rPr>
              <w:t xml:space="preserve">, it is a criminal offence punishable by a fine of up to $10,000 to impersonate another individual </w:t>
            </w:r>
            <w:r w:rsidR="00025E90">
              <w:rPr>
                <w:sz w:val="20"/>
                <w:szCs w:val="20"/>
                <w:lang w:val="en-NZ"/>
              </w:rPr>
              <w:t xml:space="preserve">to </w:t>
            </w:r>
            <w:r w:rsidRPr="00225C88">
              <w:rPr>
                <w:sz w:val="20"/>
                <w:szCs w:val="20"/>
                <w:lang w:val="en-NZ"/>
              </w:rPr>
              <w:t xml:space="preserve">obtain </w:t>
            </w:r>
            <w:r w:rsidRPr="00225C88">
              <w:rPr>
                <w:sz w:val="20"/>
                <w:szCs w:val="20"/>
                <w:lang w:val="en-NZ"/>
              </w:rPr>
              <w:lastRenderedPageBreak/>
              <w:t>their personal information</w:t>
            </w:r>
            <w:r w:rsidR="00025E90">
              <w:rPr>
                <w:sz w:val="20"/>
                <w:szCs w:val="20"/>
                <w:lang w:val="en-NZ"/>
              </w:rPr>
              <w:t xml:space="preserve"> or to have that individual’s personal information used, altered or destroyed</w:t>
            </w:r>
            <w:r w:rsidR="00E838A0">
              <w:rPr>
                <w:sz w:val="20"/>
                <w:szCs w:val="20"/>
                <w:lang w:val="en-NZ"/>
              </w:rPr>
              <w:t xml:space="preserve">. It is </w:t>
            </w:r>
            <w:r w:rsidR="00E838A0" w:rsidRPr="00E838A0">
              <w:rPr>
                <w:sz w:val="20"/>
                <w:szCs w:val="20"/>
                <w:lang w:val="en-NZ"/>
              </w:rPr>
              <w:t>an offence for an organisation or business to destroy personal information, knowing that a request has been made to access it</w:t>
            </w:r>
            <w:r w:rsidR="00E838A0">
              <w:rPr>
                <w:sz w:val="20"/>
                <w:szCs w:val="20"/>
                <w:lang w:val="en-NZ"/>
              </w:rPr>
              <w:t xml:space="preserve">. </w:t>
            </w:r>
          </w:p>
          <w:p w14:paraId="4C661F12" w14:textId="776B91C4" w:rsidR="008C6750" w:rsidRPr="00225C88" w:rsidRDefault="008C6750" w:rsidP="00E838A0">
            <w:pPr>
              <w:spacing w:after="0" w:line="240" w:lineRule="auto"/>
              <w:rPr>
                <w:sz w:val="20"/>
                <w:szCs w:val="20"/>
                <w:lang w:val="en-NZ"/>
              </w:rPr>
            </w:pP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4C2E69C" w14:textId="1817FFA1" w:rsidR="00135ABB" w:rsidRPr="00225C88" w:rsidRDefault="00E838A0" w:rsidP="008C6750">
            <w:pPr>
              <w:spacing w:after="0" w:line="240" w:lineRule="auto"/>
              <w:rPr>
                <w:sz w:val="20"/>
                <w:szCs w:val="20"/>
                <w:lang w:val="en-NZ"/>
              </w:rPr>
            </w:pPr>
            <w:r>
              <w:rPr>
                <w:sz w:val="20"/>
                <w:szCs w:val="20"/>
                <w:lang w:val="en-NZ"/>
              </w:rPr>
              <w:lastRenderedPageBreak/>
              <w:t>T</w:t>
            </w:r>
            <w:r w:rsidR="00135ABB" w:rsidRPr="00225C88">
              <w:rPr>
                <w:sz w:val="20"/>
                <w:szCs w:val="20"/>
                <w:lang w:val="en-NZ"/>
              </w:rPr>
              <w:t>he Privacy Act provides for mechanisms for dealing with complaints by individuals about misuse of their personal information and other interferences with their privacy.</w:t>
            </w:r>
          </w:p>
          <w:p w14:paraId="4415A5D2" w14:textId="77777777" w:rsidR="00135ABB" w:rsidRPr="00225C88" w:rsidRDefault="00135ABB" w:rsidP="008C6750">
            <w:pPr>
              <w:spacing w:after="0" w:line="240" w:lineRule="auto"/>
              <w:rPr>
                <w:sz w:val="20"/>
                <w:szCs w:val="20"/>
                <w:lang w:val="en-NZ"/>
              </w:rPr>
            </w:pPr>
          </w:p>
          <w:p w14:paraId="0D873725" w14:textId="77777777" w:rsidR="00135ABB" w:rsidRPr="00225C88" w:rsidRDefault="00135ABB" w:rsidP="008C6750">
            <w:pPr>
              <w:spacing w:after="0" w:line="240" w:lineRule="auto"/>
              <w:rPr>
                <w:sz w:val="20"/>
                <w:szCs w:val="20"/>
                <w:lang w:val="en-NZ"/>
              </w:rPr>
            </w:pPr>
          </w:p>
          <w:p w14:paraId="175B2F5B" w14:textId="77777777" w:rsidR="00135ABB" w:rsidRPr="00225C88" w:rsidRDefault="00135ABB" w:rsidP="008C6750">
            <w:pPr>
              <w:spacing w:after="0" w:line="240" w:lineRule="auto"/>
              <w:rPr>
                <w:sz w:val="20"/>
                <w:szCs w:val="20"/>
                <w:lang w:val="en-NZ"/>
              </w:rPr>
            </w:pPr>
          </w:p>
          <w:p w14:paraId="20347048" w14:textId="77777777" w:rsidR="00135ABB" w:rsidRPr="00225C88" w:rsidRDefault="00135ABB" w:rsidP="008C6750">
            <w:pPr>
              <w:spacing w:after="0" w:line="240" w:lineRule="auto"/>
              <w:rPr>
                <w:sz w:val="20"/>
                <w:szCs w:val="20"/>
                <w:lang w:val="en-NZ"/>
              </w:rPr>
            </w:pP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16C432CE" w14:textId="1E6CB064" w:rsidR="00135ABB" w:rsidRPr="00225C88" w:rsidRDefault="00E838A0" w:rsidP="008C6750">
            <w:pPr>
              <w:spacing w:after="0" w:line="240" w:lineRule="auto"/>
              <w:rPr>
                <w:sz w:val="20"/>
                <w:szCs w:val="20"/>
                <w:lang w:val="en-NZ"/>
              </w:rPr>
            </w:pPr>
            <w:r>
              <w:rPr>
                <w:sz w:val="20"/>
                <w:szCs w:val="20"/>
                <w:lang w:val="en-NZ"/>
              </w:rPr>
              <w:t xml:space="preserve">Enacted. </w:t>
            </w:r>
          </w:p>
        </w:tc>
      </w:tr>
      <w:tr w:rsidR="00135ABB" w:rsidRPr="00225C88" w14:paraId="03E1CB0D" w14:textId="77777777" w:rsidTr="00025E90">
        <w:tc>
          <w:tcPr>
            <w:tcW w:w="540" w:type="dxa"/>
            <w:tcBorders>
              <w:top w:val="single" w:sz="4" w:space="0" w:color="auto"/>
              <w:left w:val="single" w:sz="4" w:space="0" w:color="auto"/>
              <w:bottom w:val="single" w:sz="4" w:space="0" w:color="auto"/>
              <w:right w:val="single" w:sz="4" w:space="0" w:color="auto"/>
            </w:tcBorders>
          </w:tcPr>
          <w:p w14:paraId="7A658586" w14:textId="77777777" w:rsidR="00135ABB" w:rsidRPr="00225C88" w:rsidRDefault="00135ABB" w:rsidP="00E838A0">
            <w:pPr>
              <w:spacing w:after="0" w:line="240" w:lineRule="auto"/>
              <w:rPr>
                <w:sz w:val="20"/>
                <w:szCs w:val="20"/>
                <w:lang w:val="en-NZ"/>
              </w:rPr>
            </w:pPr>
            <w:r w:rsidRPr="00225C88">
              <w:rPr>
                <w:sz w:val="20"/>
                <w:szCs w:val="20"/>
                <w:lang w:val="en-NZ"/>
              </w:rPr>
              <w:lastRenderedPageBreak/>
              <w:t>2</w:t>
            </w:r>
          </w:p>
        </w:tc>
        <w:tc>
          <w:tcPr>
            <w:tcW w:w="2466" w:type="dxa"/>
            <w:tcBorders>
              <w:top w:val="single" w:sz="4" w:space="0" w:color="auto"/>
              <w:left w:val="single" w:sz="4" w:space="0" w:color="auto"/>
              <w:bottom w:val="single" w:sz="4" w:space="0" w:color="auto"/>
              <w:right w:val="single" w:sz="4" w:space="0" w:color="auto"/>
            </w:tcBorders>
          </w:tcPr>
          <w:p w14:paraId="23C04DE8" w14:textId="77777777" w:rsidR="00135ABB" w:rsidRPr="00225C88" w:rsidRDefault="00135ABB" w:rsidP="00E838A0">
            <w:pPr>
              <w:spacing w:after="0" w:line="240" w:lineRule="auto"/>
              <w:rPr>
                <w:b/>
                <w:i/>
                <w:sz w:val="20"/>
                <w:szCs w:val="20"/>
                <w:lang w:val="en-NZ"/>
              </w:rPr>
            </w:pPr>
            <w:r w:rsidRPr="00225C88">
              <w:rPr>
                <w:b/>
                <w:i/>
                <w:sz w:val="20"/>
                <w:szCs w:val="20"/>
                <w:lang w:val="en-NZ"/>
              </w:rPr>
              <w:t>II Notice</w:t>
            </w:r>
          </w:p>
          <w:p w14:paraId="23798A3C" w14:textId="1320237B" w:rsidR="00135ABB" w:rsidRPr="00225C88" w:rsidRDefault="00135ABB" w:rsidP="00E838A0">
            <w:pPr>
              <w:spacing w:after="0" w:line="240" w:lineRule="auto"/>
              <w:rPr>
                <w:b/>
                <w:sz w:val="20"/>
                <w:szCs w:val="20"/>
                <w:lang w:val="en-NZ"/>
              </w:rPr>
            </w:pPr>
            <w:r w:rsidRPr="00225C88">
              <w:rPr>
                <w:b/>
                <w:sz w:val="20"/>
                <w:szCs w:val="20"/>
                <w:lang w:val="en-NZ"/>
              </w:rPr>
              <w:t xml:space="preserve">(Ref. Para. </w:t>
            </w:r>
            <w:r w:rsidR="007F28D8">
              <w:rPr>
                <w:b/>
                <w:sz w:val="20"/>
                <w:szCs w:val="20"/>
                <w:lang w:val="en-NZ"/>
              </w:rPr>
              <w:t>21</w:t>
            </w:r>
            <w:r w:rsidRPr="00225C88">
              <w:rPr>
                <w:b/>
                <w:sz w:val="20"/>
                <w:szCs w:val="20"/>
                <w:lang w:val="en-NZ"/>
              </w:rPr>
              <w:t>-</w:t>
            </w:r>
            <w:r w:rsidR="007F28D8">
              <w:rPr>
                <w:b/>
                <w:sz w:val="20"/>
                <w:szCs w:val="20"/>
                <w:lang w:val="en-NZ"/>
              </w:rPr>
              <w:t>23</w:t>
            </w:r>
            <w:r w:rsidRPr="00225C88">
              <w:rPr>
                <w:b/>
                <w:sz w:val="20"/>
                <w:szCs w:val="20"/>
                <w:lang w:val="en-NZ"/>
              </w:rPr>
              <w:t>)</w:t>
            </w:r>
          </w:p>
          <w:p w14:paraId="08B8E82E" w14:textId="77777777" w:rsidR="00135ABB" w:rsidRPr="00225C88" w:rsidRDefault="00135ABB" w:rsidP="00E838A0">
            <w:pPr>
              <w:spacing w:after="0" w:line="240" w:lineRule="auto"/>
              <w:rPr>
                <w:sz w:val="20"/>
                <w:szCs w:val="20"/>
                <w:lang w:val="en-NZ"/>
              </w:rPr>
            </w:pPr>
          </w:p>
          <w:p w14:paraId="38AFF205" w14:textId="77777777" w:rsidR="00135ABB" w:rsidRPr="00225C88" w:rsidRDefault="00135ABB" w:rsidP="00E838A0">
            <w:pPr>
              <w:spacing w:after="0" w:line="240" w:lineRule="auto"/>
              <w:rPr>
                <w:sz w:val="20"/>
                <w:szCs w:val="20"/>
                <w:lang w:val="en-NZ"/>
              </w:rPr>
            </w:pPr>
            <w:r w:rsidRPr="00225C88">
              <w:rPr>
                <w:sz w:val="20"/>
                <w:szCs w:val="20"/>
                <w:lang w:val="en-NZ"/>
              </w:rPr>
              <w:t>Personal information controllers should provide clear and easily accessible statements about their practices and policies with respect to personal information that should</w:t>
            </w:r>
          </w:p>
          <w:p w14:paraId="50E48454" w14:textId="77777777" w:rsidR="00135ABB" w:rsidRPr="00225C88" w:rsidRDefault="00135ABB" w:rsidP="00E838A0">
            <w:pPr>
              <w:spacing w:after="0" w:line="240" w:lineRule="auto"/>
              <w:rPr>
                <w:sz w:val="20"/>
                <w:szCs w:val="20"/>
                <w:lang w:val="en-NZ"/>
              </w:rPr>
            </w:pPr>
            <w:r w:rsidRPr="00225C88">
              <w:rPr>
                <w:sz w:val="20"/>
                <w:szCs w:val="20"/>
                <w:lang w:val="en-NZ"/>
              </w:rPr>
              <w:t>include:</w:t>
            </w:r>
          </w:p>
          <w:p w14:paraId="69B57489" w14:textId="77777777" w:rsidR="00135ABB" w:rsidRPr="00225C88" w:rsidRDefault="00135ABB" w:rsidP="00E838A0">
            <w:pPr>
              <w:spacing w:after="0" w:line="240" w:lineRule="auto"/>
              <w:rPr>
                <w:sz w:val="20"/>
                <w:szCs w:val="20"/>
                <w:lang w:val="en-NZ"/>
              </w:rPr>
            </w:pPr>
          </w:p>
          <w:p w14:paraId="7144ACCB" w14:textId="77777777" w:rsidR="00135ABB" w:rsidRPr="00225C88" w:rsidRDefault="00135ABB" w:rsidP="00E838A0">
            <w:pPr>
              <w:spacing w:after="0" w:line="240" w:lineRule="auto"/>
              <w:rPr>
                <w:sz w:val="20"/>
                <w:szCs w:val="20"/>
                <w:lang w:val="en-NZ"/>
              </w:rPr>
            </w:pPr>
            <w:r w:rsidRPr="00225C88">
              <w:rPr>
                <w:sz w:val="20"/>
                <w:szCs w:val="20"/>
                <w:lang w:val="en-NZ"/>
              </w:rPr>
              <w:t>a) the fact that personal information is being collected;</w:t>
            </w:r>
          </w:p>
          <w:p w14:paraId="72A5DFB4" w14:textId="77777777" w:rsidR="00135ABB" w:rsidRPr="00225C88" w:rsidRDefault="00135ABB" w:rsidP="00E838A0">
            <w:pPr>
              <w:spacing w:after="0" w:line="240" w:lineRule="auto"/>
              <w:rPr>
                <w:sz w:val="20"/>
                <w:szCs w:val="20"/>
                <w:lang w:val="en-NZ"/>
              </w:rPr>
            </w:pPr>
          </w:p>
          <w:p w14:paraId="6083F540" w14:textId="77777777" w:rsidR="00135ABB" w:rsidRPr="00225C88" w:rsidRDefault="00135ABB" w:rsidP="00E838A0">
            <w:pPr>
              <w:spacing w:after="0" w:line="240" w:lineRule="auto"/>
              <w:rPr>
                <w:sz w:val="20"/>
                <w:szCs w:val="20"/>
                <w:lang w:val="en-NZ"/>
              </w:rPr>
            </w:pPr>
            <w:r w:rsidRPr="00225C88">
              <w:rPr>
                <w:sz w:val="20"/>
                <w:szCs w:val="20"/>
                <w:lang w:val="en-NZ"/>
              </w:rPr>
              <w:t>b) the purposes for which personal information is collected;</w:t>
            </w:r>
          </w:p>
          <w:p w14:paraId="416471A4" w14:textId="77777777" w:rsidR="00135ABB" w:rsidRPr="00225C88" w:rsidRDefault="00135ABB" w:rsidP="00E838A0">
            <w:pPr>
              <w:spacing w:after="0" w:line="240" w:lineRule="auto"/>
              <w:rPr>
                <w:sz w:val="20"/>
                <w:szCs w:val="20"/>
                <w:lang w:val="en-NZ"/>
              </w:rPr>
            </w:pPr>
          </w:p>
          <w:p w14:paraId="45686ECE" w14:textId="77777777" w:rsidR="00135ABB" w:rsidRPr="00225C88" w:rsidRDefault="00135ABB" w:rsidP="00E838A0">
            <w:pPr>
              <w:spacing w:after="0" w:line="240" w:lineRule="auto"/>
              <w:rPr>
                <w:sz w:val="20"/>
                <w:szCs w:val="20"/>
                <w:lang w:val="en-NZ"/>
              </w:rPr>
            </w:pPr>
            <w:r w:rsidRPr="00225C88">
              <w:rPr>
                <w:sz w:val="20"/>
                <w:szCs w:val="20"/>
                <w:lang w:val="en-NZ"/>
              </w:rPr>
              <w:t>c) the types of persons or organizations to whom personal information might be disclosed;</w:t>
            </w:r>
          </w:p>
          <w:p w14:paraId="526FA096" w14:textId="77777777" w:rsidR="00135ABB" w:rsidRPr="00225C88" w:rsidRDefault="00135ABB" w:rsidP="00E838A0">
            <w:pPr>
              <w:spacing w:after="0" w:line="240" w:lineRule="auto"/>
              <w:rPr>
                <w:sz w:val="20"/>
                <w:szCs w:val="20"/>
                <w:lang w:val="en-NZ"/>
              </w:rPr>
            </w:pPr>
          </w:p>
          <w:p w14:paraId="1F708CD6" w14:textId="77777777" w:rsidR="00135ABB" w:rsidRPr="00225C88" w:rsidRDefault="00135ABB" w:rsidP="00E838A0">
            <w:pPr>
              <w:spacing w:after="0" w:line="240" w:lineRule="auto"/>
              <w:rPr>
                <w:sz w:val="20"/>
                <w:szCs w:val="20"/>
                <w:lang w:val="en-NZ"/>
              </w:rPr>
            </w:pPr>
            <w:r w:rsidRPr="00225C88">
              <w:rPr>
                <w:sz w:val="20"/>
                <w:szCs w:val="20"/>
                <w:lang w:val="en-NZ"/>
              </w:rPr>
              <w:t xml:space="preserve">d) the identity and location of the personal information controller, including information on how to contact them about their practices and </w:t>
            </w:r>
            <w:r w:rsidRPr="00225C88">
              <w:rPr>
                <w:sz w:val="20"/>
                <w:szCs w:val="20"/>
                <w:lang w:val="en-NZ"/>
              </w:rPr>
              <w:lastRenderedPageBreak/>
              <w:t>handling of personal information;</w:t>
            </w:r>
          </w:p>
          <w:p w14:paraId="3BD7A843" w14:textId="77777777" w:rsidR="00135ABB" w:rsidRPr="00225C88" w:rsidRDefault="00135ABB" w:rsidP="00E838A0">
            <w:pPr>
              <w:spacing w:after="0" w:line="240" w:lineRule="auto"/>
              <w:rPr>
                <w:sz w:val="20"/>
                <w:szCs w:val="20"/>
                <w:lang w:val="en-NZ"/>
              </w:rPr>
            </w:pPr>
          </w:p>
          <w:p w14:paraId="5B5EE6DC" w14:textId="77777777" w:rsidR="00135ABB" w:rsidRPr="00225C88" w:rsidRDefault="00135ABB" w:rsidP="00E838A0">
            <w:pPr>
              <w:spacing w:after="0" w:line="240" w:lineRule="auto"/>
              <w:rPr>
                <w:sz w:val="20"/>
                <w:szCs w:val="20"/>
                <w:lang w:val="en-NZ"/>
              </w:rPr>
            </w:pPr>
            <w:r w:rsidRPr="00225C88">
              <w:rPr>
                <w:sz w:val="20"/>
                <w:szCs w:val="20"/>
                <w:lang w:val="en-NZ"/>
              </w:rPr>
              <w:t>e) the choices and means the personal information controller offers individuals for limiting the use and disclosure of, and for accessing and correcting, their personal information.</w:t>
            </w:r>
          </w:p>
          <w:p w14:paraId="62CB5B90" w14:textId="77777777" w:rsidR="00135ABB" w:rsidRPr="00225C88" w:rsidRDefault="00135ABB" w:rsidP="00E838A0">
            <w:pPr>
              <w:spacing w:after="0" w:line="240" w:lineRule="auto"/>
              <w:rPr>
                <w:sz w:val="20"/>
                <w:szCs w:val="20"/>
                <w:lang w:val="en-NZ"/>
              </w:rPr>
            </w:pPr>
          </w:p>
          <w:p w14:paraId="2E8494C1" w14:textId="77777777" w:rsidR="00135ABB" w:rsidRPr="00225C88" w:rsidRDefault="00135ABB" w:rsidP="00E838A0">
            <w:pPr>
              <w:spacing w:after="0" w:line="240" w:lineRule="auto"/>
              <w:rPr>
                <w:sz w:val="20"/>
                <w:szCs w:val="20"/>
                <w:lang w:val="en-NZ"/>
              </w:rPr>
            </w:pPr>
            <w:r w:rsidRPr="00225C88">
              <w:rPr>
                <w:sz w:val="20"/>
                <w:szCs w:val="20"/>
                <w:lang w:val="en-NZ"/>
              </w:rPr>
              <w:t>All reasonably practicable steps shall be taken to ensure that such notice is provided either before or at the time of collection of personal information.  Otherwise, such notice should be provided as soon after as is practicable.</w:t>
            </w:r>
          </w:p>
          <w:p w14:paraId="2F4B8A1A" w14:textId="77777777" w:rsidR="00135ABB" w:rsidRPr="00225C88" w:rsidRDefault="00135ABB" w:rsidP="00E838A0">
            <w:pPr>
              <w:spacing w:after="0" w:line="240" w:lineRule="auto"/>
              <w:rPr>
                <w:sz w:val="20"/>
                <w:szCs w:val="20"/>
                <w:lang w:val="en-NZ"/>
              </w:rPr>
            </w:pPr>
          </w:p>
          <w:p w14:paraId="7FFDE70D" w14:textId="77777777" w:rsidR="00135ABB" w:rsidRPr="00225C88" w:rsidRDefault="00135ABB" w:rsidP="00E838A0">
            <w:pPr>
              <w:spacing w:after="0" w:line="240" w:lineRule="auto"/>
              <w:rPr>
                <w:sz w:val="20"/>
                <w:szCs w:val="20"/>
                <w:lang w:val="en-NZ"/>
              </w:rPr>
            </w:pPr>
            <w:r w:rsidRPr="00225C88">
              <w:rPr>
                <w:sz w:val="20"/>
                <w:szCs w:val="20"/>
                <w:lang w:val="en-NZ"/>
              </w:rPr>
              <w:t>It may not be appropriate for personal information controllers to provide notice regarding the collection and use of publicly available information.</w:t>
            </w:r>
          </w:p>
          <w:p w14:paraId="4A95D53C" w14:textId="77777777" w:rsidR="00135ABB" w:rsidRPr="00225C88" w:rsidRDefault="00135ABB" w:rsidP="00E838A0">
            <w:pPr>
              <w:spacing w:after="0" w:line="240" w:lineRule="auto"/>
              <w:rPr>
                <w:sz w:val="20"/>
                <w:szCs w:val="20"/>
                <w:u w:val="single"/>
                <w:lang w:val="en-NZ"/>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1222DD8" w14:textId="431667A6" w:rsidR="00135ABB" w:rsidRPr="00225C88" w:rsidRDefault="002E7146" w:rsidP="00E838A0">
            <w:pPr>
              <w:spacing w:after="0" w:line="240" w:lineRule="auto"/>
              <w:rPr>
                <w:sz w:val="20"/>
                <w:szCs w:val="20"/>
                <w:lang w:val="en-NZ"/>
              </w:rPr>
            </w:pPr>
            <w:hyperlink r:id="rId18" w:history="1">
              <w:r w:rsidR="00E153D1" w:rsidRPr="00025E90">
                <w:rPr>
                  <w:rStyle w:val="Hyperlink"/>
                  <w:sz w:val="20"/>
                  <w:szCs w:val="20"/>
                  <w:u w:val="none"/>
                </w:rPr>
                <w:t>Privacy Act 2020</w:t>
              </w:r>
            </w:hyperlink>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745A982" w14:textId="48F1110B" w:rsidR="00135ABB" w:rsidRPr="00225C88" w:rsidRDefault="00135ABB" w:rsidP="00E838A0">
            <w:pPr>
              <w:spacing w:after="0" w:line="240" w:lineRule="auto"/>
              <w:rPr>
                <w:sz w:val="20"/>
                <w:szCs w:val="20"/>
                <w:lang w:val="en-NZ"/>
              </w:rPr>
            </w:pPr>
            <w:r w:rsidRPr="00225C88">
              <w:rPr>
                <w:sz w:val="20"/>
                <w:szCs w:val="20"/>
                <w:lang w:val="en-NZ"/>
              </w:rPr>
              <w:t>IPP2</w:t>
            </w:r>
            <w:r w:rsidR="00742F25" w:rsidRPr="00225C88">
              <w:rPr>
                <w:sz w:val="20"/>
                <w:szCs w:val="20"/>
                <w:lang w:val="en-NZ"/>
              </w:rPr>
              <w:t>(1)</w:t>
            </w:r>
            <w:r w:rsidRPr="00225C88">
              <w:rPr>
                <w:sz w:val="20"/>
                <w:szCs w:val="20"/>
                <w:lang w:val="en-NZ"/>
              </w:rPr>
              <w:t xml:space="preserve"> provides that when an agency collects personal information, it should collect it directly from the individual concerned unless one of the specified exceptions applies.</w:t>
            </w:r>
          </w:p>
          <w:p w14:paraId="5684CBBF" w14:textId="77777777" w:rsidR="00135ABB" w:rsidRPr="00225C88" w:rsidRDefault="00135ABB" w:rsidP="00E838A0">
            <w:pPr>
              <w:spacing w:after="0" w:line="240" w:lineRule="auto"/>
              <w:rPr>
                <w:sz w:val="20"/>
                <w:szCs w:val="20"/>
                <w:lang w:val="en-NZ"/>
              </w:rPr>
            </w:pPr>
          </w:p>
          <w:p w14:paraId="1201CF6C" w14:textId="64D8CD70" w:rsidR="00135ABB" w:rsidRPr="00225C88" w:rsidRDefault="00135ABB" w:rsidP="00E838A0">
            <w:pPr>
              <w:spacing w:after="0" w:line="240" w:lineRule="auto"/>
              <w:rPr>
                <w:sz w:val="20"/>
                <w:szCs w:val="20"/>
                <w:lang w:val="en-NZ"/>
              </w:rPr>
            </w:pPr>
            <w:r w:rsidRPr="00225C88">
              <w:rPr>
                <w:sz w:val="20"/>
                <w:szCs w:val="20"/>
                <w:lang w:val="en-NZ"/>
              </w:rPr>
              <w:t>IPP3</w:t>
            </w:r>
            <w:r w:rsidR="00B134C8" w:rsidRPr="00225C88">
              <w:rPr>
                <w:sz w:val="20"/>
                <w:szCs w:val="20"/>
                <w:lang w:val="en-NZ"/>
              </w:rPr>
              <w:t>(1)</w:t>
            </w:r>
            <w:r w:rsidRPr="00225C88">
              <w:rPr>
                <w:sz w:val="20"/>
                <w:szCs w:val="20"/>
                <w:lang w:val="en-NZ"/>
              </w:rPr>
              <w:t xml:space="preserve"> provides that when an agency collects personal information directly from an individual, the </w:t>
            </w:r>
            <w:r w:rsidR="00AD712E" w:rsidRPr="00225C88">
              <w:rPr>
                <w:sz w:val="20"/>
                <w:szCs w:val="20"/>
                <w:lang w:val="en-NZ"/>
              </w:rPr>
              <w:t xml:space="preserve">agency </w:t>
            </w:r>
            <w:r w:rsidRPr="00225C88">
              <w:rPr>
                <w:sz w:val="20"/>
                <w:szCs w:val="20"/>
                <w:lang w:val="en-NZ"/>
              </w:rPr>
              <w:t xml:space="preserve">should take reasonable steps to ensure that the individual is aware of: </w:t>
            </w:r>
          </w:p>
          <w:p w14:paraId="6A7F15C8" w14:textId="6C4E2AA9" w:rsidR="00135ABB" w:rsidRPr="00225C88" w:rsidRDefault="00AD712E" w:rsidP="00E838A0">
            <w:pPr>
              <w:numPr>
                <w:ilvl w:val="0"/>
                <w:numId w:val="1"/>
              </w:numPr>
              <w:spacing w:after="0" w:line="240" w:lineRule="auto"/>
              <w:rPr>
                <w:sz w:val="20"/>
                <w:szCs w:val="20"/>
                <w:lang w:val="en-NZ"/>
              </w:rPr>
            </w:pPr>
            <w:r w:rsidRPr="00225C88">
              <w:rPr>
                <w:sz w:val="20"/>
                <w:szCs w:val="20"/>
                <w:lang w:val="en-NZ"/>
              </w:rPr>
              <w:t>t</w:t>
            </w:r>
            <w:r w:rsidR="00135ABB" w:rsidRPr="00225C88">
              <w:rPr>
                <w:sz w:val="20"/>
                <w:szCs w:val="20"/>
                <w:lang w:val="en-NZ"/>
              </w:rPr>
              <w:t>he fact the information is being collected;</w:t>
            </w:r>
          </w:p>
          <w:p w14:paraId="287398A9" w14:textId="0DC78198" w:rsidR="00135ABB" w:rsidRPr="00225C88" w:rsidRDefault="00AD712E" w:rsidP="00E838A0">
            <w:pPr>
              <w:numPr>
                <w:ilvl w:val="0"/>
                <w:numId w:val="1"/>
              </w:numPr>
              <w:spacing w:after="0" w:line="240" w:lineRule="auto"/>
              <w:rPr>
                <w:sz w:val="20"/>
                <w:szCs w:val="20"/>
                <w:lang w:val="en-NZ"/>
              </w:rPr>
            </w:pPr>
            <w:r w:rsidRPr="00225C88">
              <w:rPr>
                <w:sz w:val="20"/>
                <w:szCs w:val="20"/>
                <w:lang w:val="en-NZ"/>
              </w:rPr>
              <w:t>t</w:t>
            </w:r>
            <w:r w:rsidR="00135ABB" w:rsidRPr="00225C88">
              <w:rPr>
                <w:sz w:val="20"/>
                <w:szCs w:val="20"/>
                <w:lang w:val="en-NZ"/>
              </w:rPr>
              <w:t>he purpose for which the information is being collected;</w:t>
            </w:r>
          </w:p>
          <w:p w14:paraId="75B460A9" w14:textId="39C362C9" w:rsidR="00135ABB" w:rsidRPr="00225C88" w:rsidRDefault="00AD712E" w:rsidP="00E838A0">
            <w:pPr>
              <w:numPr>
                <w:ilvl w:val="0"/>
                <w:numId w:val="1"/>
              </w:numPr>
              <w:spacing w:after="0" w:line="240" w:lineRule="auto"/>
              <w:rPr>
                <w:sz w:val="20"/>
                <w:szCs w:val="20"/>
                <w:lang w:val="en-NZ"/>
              </w:rPr>
            </w:pPr>
            <w:r w:rsidRPr="00225C88">
              <w:rPr>
                <w:sz w:val="20"/>
                <w:szCs w:val="20"/>
                <w:lang w:val="en-NZ"/>
              </w:rPr>
              <w:t>t</w:t>
            </w:r>
            <w:r w:rsidR="00135ABB" w:rsidRPr="00225C88">
              <w:rPr>
                <w:sz w:val="20"/>
                <w:szCs w:val="20"/>
                <w:lang w:val="en-NZ"/>
              </w:rPr>
              <w:t>he intended recipients of the information;</w:t>
            </w:r>
          </w:p>
          <w:p w14:paraId="23ED285C" w14:textId="17B18633" w:rsidR="00135ABB" w:rsidRPr="00225C88" w:rsidRDefault="00AD712E" w:rsidP="00E838A0">
            <w:pPr>
              <w:numPr>
                <w:ilvl w:val="0"/>
                <w:numId w:val="1"/>
              </w:numPr>
              <w:spacing w:after="0" w:line="240" w:lineRule="auto"/>
              <w:rPr>
                <w:sz w:val="20"/>
                <w:szCs w:val="20"/>
                <w:lang w:val="en-NZ"/>
              </w:rPr>
            </w:pPr>
            <w:r w:rsidRPr="00225C88">
              <w:rPr>
                <w:sz w:val="20"/>
                <w:szCs w:val="20"/>
                <w:lang w:val="en-NZ"/>
              </w:rPr>
              <w:t>t</w:t>
            </w:r>
            <w:r w:rsidR="00135ABB" w:rsidRPr="00225C88">
              <w:rPr>
                <w:sz w:val="20"/>
                <w:szCs w:val="20"/>
                <w:lang w:val="en-NZ"/>
              </w:rPr>
              <w:t>he name and address of the agency collecting the information, and the agency that will hold it;</w:t>
            </w:r>
          </w:p>
          <w:p w14:paraId="5C3219BA" w14:textId="10760974" w:rsidR="00135ABB" w:rsidRPr="00225C88" w:rsidRDefault="00AD712E" w:rsidP="00E838A0">
            <w:pPr>
              <w:numPr>
                <w:ilvl w:val="0"/>
                <w:numId w:val="1"/>
              </w:numPr>
              <w:spacing w:after="0" w:line="240" w:lineRule="auto"/>
              <w:rPr>
                <w:sz w:val="20"/>
                <w:szCs w:val="20"/>
                <w:lang w:val="en-NZ"/>
              </w:rPr>
            </w:pPr>
            <w:r w:rsidRPr="00225C88">
              <w:rPr>
                <w:sz w:val="20"/>
                <w:szCs w:val="20"/>
                <w:lang w:val="en-NZ"/>
              </w:rPr>
              <w:t>i</w:t>
            </w:r>
            <w:r w:rsidR="00135ABB" w:rsidRPr="00225C88">
              <w:rPr>
                <w:sz w:val="20"/>
                <w:szCs w:val="20"/>
                <w:lang w:val="en-NZ"/>
              </w:rPr>
              <w:t>f the collection is authorised or required by law, the particular law concerned, and whether or not the supply of the information by the individual is voluntary or mandatory;</w:t>
            </w:r>
          </w:p>
          <w:p w14:paraId="0911D947" w14:textId="1B556017" w:rsidR="00135ABB" w:rsidRPr="00225C88" w:rsidRDefault="00AD712E" w:rsidP="00E838A0">
            <w:pPr>
              <w:numPr>
                <w:ilvl w:val="0"/>
                <w:numId w:val="1"/>
              </w:numPr>
              <w:spacing w:after="0" w:line="240" w:lineRule="auto"/>
              <w:rPr>
                <w:sz w:val="20"/>
                <w:szCs w:val="20"/>
                <w:lang w:val="en-NZ"/>
              </w:rPr>
            </w:pPr>
            <w:r w:rsidRPr="00225C88">
              <w:rPr>
                <w:sz w:val="20"/>
                <w:szCs w:val="20"/>
                <w:lang w:val="en-NZ"/>
              </w:rPr>
              <w:t>t</w:t>
            </w:r>
            <w:r w:rsidR="00135ABB" w:rsidRPr="00225C88">
              <w:rPr>
                <w:sz w:val="20"/>
                <w:szCs w:val="20"/>
                <w:lang w:val="en-NZ"/>
              </w:rPr>
              <w:t>he consequences, if any, for the individual if the information is not provided; and</w:t>
            </w:r>
          </w:p>
          <w:p w14:paraId="0CC93111" w14:textId="355407A1" w:rsidR="00135ABB" w:rsidRPr="00225C88" w:rsidRDefault="00AD712E" w:rsidP="00E838A0">
            <w:pPr>
              <w:numPr>
                <w:ilvl w:val="0"/>
                <w:numId w:val="1"/>
              </w:numPr>
              <w:spacing w:after="0" w:line="240" w:lineRule="auto"/>
              <w:rPr>
                <w:sz w:val="20"/>
                <w:szCs w:val="20"/>
                <w:lang w:val="en-NZ"/>
              </w:rPr>
            </w:pPr>
            <w:r w:rsidRPr="00225C88">
              <w:rPr>
                <w:sz w:val="20"/>
                <w:szCs w:val="20"/>
                <w:lang w:val="en-NZ"/>
              </w:rPr>
              <w:t>t</w:t>
            </w:r>
            <w:r w:rsidR="00135ABB" w:rsidRPr="00225C88">
              <w:rPr>
                <w:sz w:val="20"/>
                <w:szCs w:val="20"/>
                <w:lang w:val="en-NZ"/>
              </w:rPr>
              <w:t>he rights of access to and correction of personal information under the Privacy Act.</w:t>
            </w:r>
          </w:p>
          <w:p w14:paraId="1D6C1C77" w14:textId="77777777" w:rsidR="00135ABB" w:rsidRPr="00225C88" w:rsidRDefault="00135ABB" w:rsidP="00E838A0">
            <w:pPr>
              <w:spacing w:after="0" w:line="240" w:lineRule="auto"/>
              <w:rPr>
                <w:sz w:val="20"/>
                <w:szCs w:val="20"/>
                <w:lang w:val="en-NZ"/>
              </w:rPr>
            </w:pPr>
          </w:p>
          <w:p w14:paraId="578CB90D" w14:textId="73B58AF2" w:rsidR="00135ABB" w:rsidRPr="00225C88" w:rsidRDefault="00135ABB" w:rsidP="00E838A0">
            <w:pPr>
              <w:spacing w:after="0" w:line="240" w:lineRule="auto"/>
              <w:rPr>
                <w:sz w:val="20"/>
                <w:szCs w:val="20"/>
                <w:lang w:val="en-NZ"/>
              </w:rPr>
            </w:pPr>
            <w:r w:rsidRPr="00225C88">
              <w:rPr>
                <w:sz w:val="20"/>
                <w:szCs w:val="20"/>
                <w:lang w:val="en-NZ"/>
              </w:rPr>
              <w:lastRenderedPageBreak/>
              <w:t xml:space="preserve">IPP3(2) provides that the above information should be communicated before the information is collected, or, if that is not practicable, as soon as practicable after the information is collected.  </w:t>
            </w:r>
          </w:p>
          <w:p w14:paraId="4CB70DA5" w14:textId="336D9BFB" w:rsidR="00135ABB" w:rsidRPr="00225C88" w:rsidRDefault="00135ABB" w:rsidP="00E838A0">
            <w:pPr>
              <w:spacing w:after="0" w:line="240" w:lineRule="auto"/>
              <w:rPr>
                <w:sz w:val="20"/>
                <w:szCs w:val="20"/>
                <w:lang w:val="en-NZ"/>
              </w:rPr>
            </w:pPr>
            <w:r w:rsidRPr="00225C88">
              <w:rPr>
                <w:sz w:val="20"/>
                <w:szCs w:val="20"/>
                <w:lang w:val="en-NZ"/>
              </w:rPr>
              <w:t xml:space="preserve">IPP 3(3) provides that the requirements of IPP 3(1) and (2) are not necessary if the agency has taken those steps in relation to the collection, from the same individual, of the same information or same kind of information, on a recent previous occasion. </w:t>
            </w:r>
          </w:p>
          <w:p w14:paraId="259356E6" w14:textId="77777777" w:rsidR="00135ABB" w:rsidRPr="00225C88" w:rsidRDefault="00135ABB" w:rsidP="00E838A0">
            <w:pPr>
              <w:spacing w:after="0" w:line="240" w:lineRule="auto"/>
              <w:rPr>
                <w:sz w:val="20"/>
                <w:szCs w:val="20"/>
                <w:lang w:val="en-NZ"/>
              </w:rPr>
            </w:pPr>
          </w:p>
          <w:p w14:paraId="207974DF" w14:textId="341076D8" w:rsidR="00135ABB" w:rsidRPr="00225C88" w:rsidRDefault="00135ABB" w:rsidP="00E838A0">
            <w:pPr>
              <w:spacing w:after="0" w:line="240" w:lineRule="auto"/>
              <w:rPr>
                <w:sz w:val="20"/>
                <w:szCs w:val="20"/>
                <w:lang w:val="en-NZ"/>
              </w:rPr>
            </w:pPr>
            <w:r w:rsidRPr="00225C88">
              <w:rPr>
                <w:sz w:val="20"/>
                <w:szCs w:val="20"/>
                <w:lang w:val="en-NZ"/>
              </w:rPr>
              <w:t>IPP3(4) provides for specific exceptions to IPP3(1).</w:t>
            </w:r>
          </w:p>
          <w:p w14:paraId="3D59D3B4" w14:textId="77777777" w:rsidR="00AD712E" w:rsidRPr="00225C88" w:rsidRDefault="00AD712E" w:rsidP="00E838A0">
            <w:pPr>
              <w:spacing w:after="0" w:line="240" w:lineRule="auto"/>
              <w:rPr>
                <w:sz w:val="20"/>
                <w:szCs w:val="20"/>
                <w:lang w:val="en-NZ"/>
              </w:rPr>
            </w:pPr>
          </w:p>
          <w:p w14:paraId="6E855524" w14:textId="6E6FBC7B" w:rsidR="00135ABB" w:rsidRPr="00225C88" w:rsidRDefault="00742F25" w:rsidP="00E838A0">
            <w:pPr>
              <w:spacing w:after="0" w:line="240" w:lineRule="auto"/>
              <w:rPr>
                <w:sz w:val="20"/>
                <w:szCs w:val="20"/>
                <w:lang w:val="en-NZ"/>
              </w:rPr>
            </w:pPr>
            <w:r w:rsidRPr="00225C88">
              <w:rPr>
                <w:sz w:val="20"/>
                <w:szCs w:val="20"/>
                <w:lang w:val="en-NZ"/>
              </w:rPr>
              <w:t>IPP6(1) provides that an individual is entitled to receive from an agency upon request –</w:t>
            </w:r>
          </w:p>
          <w:p w14:paraId="4456A555" w14:textId="2E294EDF" w:rsidR="00742F25" w:rsidRPr="00225C88" w:rsidRDefault="00AD712E" w:rsidP="00E838A0">
            <w:pPr>
              <w:pStyle w:val="ListParagraph"/>
              <w:numPr>
                <w:ilvl w:val="0"/>
                <w:numId w:val="7"/>
              </w:numPr>
              <w:spacing w:after="0" w:line="240" w:lineRule="auto"/>
              <w:rPr>
                <w:sz w:val="20"/>
                <w:szCs w:val="20"/>
                <w:lang w:val="en-NZ"/>
              </w:rPr>
            </w:pPr>
            <w:r w:rsidRPr="00225C88">
              <w:rPr>
                <w:sz w:val="20"/>
                <w:szCs w:val="20"/>
                <w:lang w:val="en-NZ"/>
              </w:rPr>
              <w:t>c</w:t>
            </w:r>
            <w:r w:rsidR="00742F25" w:rsidRPr="00225C88">
              <w:rPr>
                <w:sz w:val="20"/>
                <w:szCs w:val="20"/>
                <w:lang w:val="en-NZ"/>
              </w:rPr>
              <w:t>onfirmation of whether the agency holds any personal information about them; and</w:t>
            </w:r>
          </w:p>
          <w:p w14:paraId="343B1DD0" w14:textId="32D893D3" w:rsidR="00742F25" w:rsidRPr="007F28D8" w:rsidRDefault="00AD712E" w:rsidP="007F28D8">
            <w:pPr>
              <w:pStyle w:val="ListParagraph"/>
              <w:numPr>
                <w:ilvl w:val="0"/>
                <w:numId w:val="7"/>
              </w:numPr>
              <w:spacing w:after="0" w:line="240" w:lineRule="auto"/>
              <w:jc w:val="both"/>
              <w:rPr>
                <w:sz w:val="20"/>
                <w:szCs w:val="20"/>
                <w:lang w:val="en-NZ"/>
              </w:rPr>
            </w:pPr>
            <w:r w:rsidRPr="00225C88">
              <w:rPr>
                <w:sz w:val="20"/>
                <w:szCs w:val="20"/>
                <w:lang w:val="en-NZ"/>
              </w:rPr>
              <w:t>a</w:t>
            </w:r>
            <w:r w:rsidR="00742F25" w:rsidRPr="00225C88">
              <w:rPr>
                <w:sz w:val="20"/>
                <w:szCs w:val="20"/>
                <w:lang w:val="en-NZ"/>
              </w:rPr>
              <w:t>ccess to their personal information.</w:t>
            </w:r>
          </w:p>
          <w:p w14:paraId="10CA2E53" w14:textId="77777777" w:rsidR="00742F25" w:rsidRPr="00225C88" w:rsidRDefault="00742F25" w:rsidP="007F28D8">
            <w:pPr>
              <w:spacing w:after="0" w:line="240" w:lineRule="auto"/>
              <w:rPr>
                <w:sz w:val="20"/>
                <w:szCs w:val="20"/>
                <w:lang w:val="en-NZ"/>
              </w:rPr>
            </w:pPr>
          </w:p>
          <w:p w14:paraId="0C2046E2" w14:textId="3FF6F583" w:rsidR="00135ABB" w:rsidRPr="00225C88" w:rsidRDefault="00135ABB" w:rsidP="007F28D8">
            <w:pPr>
              <w:spacing w:after="0" w:line="240" w:lineRule="auto"/>
              <w:rPr>
                <w:sz w:val="20"/>
                <w:szCs w:val="20"/>
                <w:lang w:val="en-NZ"/>
              </w:rPr>
            </w:pPr>
            <w:r w:rsidRPr="00225C88">
              <w:rPr>
                <w:sz w:val="20"/>
                <w:szCs w:val="20"/>
                <w:lang w:val="en-NZ"/>
              </w:rPr>
              <w:t>IPP6(2) provides that when individuals are given access to their personal information, they must be advised that there is a right to request correction of that information under IPP7.</w:t>
            </w:r>
          </w:p>
          <w:p w14:paraId="4D4C08DE" w14:textId="77777777" w:rsidR="00135ABB" w:rsidRPr="00225C88" w:rsidRDefault="00135ABB" w:rsidP="007F28D8">
            <w:pPr>
              <w:spacing w:after="0" w:line="240" w:lineRule="auto"/>
              <w:rPr>
                <w:sz w:val="20"/>
                <w:szCs w:val="20"/>
                <w:lang w:val="en-NZ"/>
              </w:rPr>
            </w:pPr>
          </w:p>
          <w:p w14:paraId="6847B2B5" w14:textId="5722310F" w:rsidR="00135ABB" w:rsidRPr="00225C88" w:rsidRDefault="00202258" w:rsidP="007F28D8">
            <w:pPr>
              <w:spacing w:after="0" w:line="240" w:lineRule="auto"/>
              <w:rPr>
                <w:sz w:val="20"/>
                <w:szCs w:val="20"/>
                <w:lang w:val="en-NZ"/>
              </w:rPr>
            </w:pPr>
            <w:r w:rsidRPr="00225C88">
              <w:rPr>
                <w:sz w:val="20"/>
                <w:szCs w:val="20"/>
                <w:lang w:val="en-NZ"/>
              </w:rPr>
              <w:t xml:space="preserve">Under IPP2(2) </w:t>
            </w:r>
            <w:r w:rsidR="005373BB" w:rsidRPr="00225C88">
              <w:rPr>
                <w:sz w:val="20"/>
                <w:szCs w:val="20"/>
                <w:lang w:val="en-NZ"/>
              </w:rPr>
              <w:t>an agency does</w:t>
            </w:r>
            <w:r w:rsidRPr="00225C88">
              <w:rPr>
                <w:sz w:val="20"/>
                <w:szCs w:val="20"/>
                <w:lang w:val="en-NZ"/>
              </w:rPr>
              <w:t xml:space="preserve"> not </w:t>
            </w:r>
            <w:r w:rsidR="00DF7E8E" w:rsidRPr="00225C88">
              <w:rPr>
                <w:sz w:val="20"/>
                <w:szCs w:val="20"/>
                <w:lang w:val="en-NZ"/>
              </w:rPr>
              <w:t xml:space="preserve">have to </w:t>
            </w:r>
            <w:r w:rsidRPr="00225C88">
              <w:rPr>
                <w:sz w:val="20"/>
                <w:szCs w:val="20"/>
                <w:lang w:val="en-NZ"/>
              </w:rPr>
              <w:t>collect</w:t>
            </w:r>
            <w:r w:rsidR="005373BB" w:rsidRPr="00225C88">
              <w:rPr>
                <w:sz w:val="20"/>
                <w:szCs w:val="20"/>
                <w:lang w:val="en-NZ"/>
              </w:rPr>
              <w:t xml:space="preserve"> personal information</w:t>
            </w:r>
            <w:r w:rsidRPr="00225C88">
              <w:rPr>
                <w:sz w:val="20"/>
                <w:szCs w:val="20"/>
                <w:lang w:val="en-NZ"/>
              </w:rPr>
              <w:t xml:space="preserve"> directly from an individual </w:t>
            </w:r>
            <w:r w:rsidR="00DF7E8E" w:rsidRPr="00225C88">
              <w:rPr>
                <w:sz w:val="20"/>
                <w:szCs w:val="20"/>
                <w:lang w:val="en-NZ"/>
              </w:rPr>
              <w:t xml:space="preserve">if </w:t>
            </w:r>
            <w:r w:rsidR="005373BB" w:rsidRPr="00225C88">
              <w:rPr>
                <w:sz w:val="20"/>
                <w:szCs w:val="20"/>
                <w:lang w:val="en-NZ"/>
              </w:rPr>
              <w:t>it</w:t>
            </w:r>
            <w:r w:rsidR="00DF7E8E" w:rsidRPr="00225C88">
              <w:rPr>
                <w:sz w:val="20"/>
                <w:szCs w:val="20"/>
                <w:lang w:val="en-NZ"/>
              </w:rPr>
              <w:t xml:space="preserve"> believes on reasonable grounds that the information is publicly available. If agencies are legitimately collecting from a source that is not the individual concerned,</w:t>
            </w:r>
            <w:r w:rsidR="009C64F2" w:rsidRPr="00225C88">
              <w:rPr>
                <w:sz w:val="20"/>
                <w:szCs w:val="20"/>
                <w:lang w:val="en-NZ"/>
              </w:rPr>
              <w:t xml:space="preserve"> they are not required to provide the comprehensive notice required by IPP3. </w:t>
            </w:r>
            <w:r w:rsidR="00DF7E8E" w:rsidRPr="00225C88">
              <w:rPr>
                <w:sz w:val="20"/>
                <w:szCs w:val="20"/>
                <w:lang w:val="en-NZ"/>
              </w:rPr>
              <w:t xml:space="preserve"> </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19FB427" w14:textId="213BECC7" w:rsidR="00135ABB" w:rsidRPr="00225C88" w:rsidRDefault="00D504BD" w:rsidP="007F28D8">
            <w:pPr>
              <w:spacing w:after="0" w:line="240" w:lineRule="auto"/>
              <w:rPr>
                <w:sz w:val="20"/>
                <w:szCs w:val="20"/>
                <w:lang w:val="en-NZ"/>
              </w:rPr>
            </w:pPr>
            <w:r>
              <w:rPr>
                <w:sz w:val="20"/>
                <w:szCs w:val="20"/>
                <w:lang w:val="en-NZ"/>
              </w:rPr>
              <w:lastRenderedPageBreak/>
              <w:t>Idem</w:t>
            </w:r>
            <w:r w:rsidR="00135ABB" w:rsidRPr="00225C88">
              <w:rPr>
                <w:sz w:val="20"/>
                <w:szCs w:val="20"/>
                <w:lang w:val="en-NZ"/>
              </w:rPr>
              <w:t xml:space="preserve">. </w:t>
            </w: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695008EC" w14:textId="4558C255" w:rsidR="00E10F23" w:rsidRDefault="00D504BD" w:rsidP="007F28D8">
            <w:pPr>
              <w:spacing w:after="0" w:line="240" w:lineRule="auto"/>
              <w:rPr>
                <w:sz w:val="20"/>
                <w:szCs w:val="20"/>
                <w:lang w:val="en-NZ"/>
              </w:rPr>
            </w:pPr>
            <w:r>
              <w:rPr>
                <w:sz w:val="20"/>
                <w:szCs w:val="20"/>
                <w:lang w:val="en-NZ"/>
              </w:rPr>
              <w:t xml:space="preserve">Idem. </w:t>
            </w:r>
          </w:p>
          <w:p w14:paraId="62D9AD33" w14:textId="77777777" w:rsidR="00E10F23" w:rsidRDefault="00E10F23" w:rsidP="007F28D8">
            <w:pPr>
              <w:spacing w:after="0" w:line="240" w:lineRule="auto"/>
              <w:rPr>
                <w:sz w:val="20"/>
                <w:szCs w:val="20"/>
                <w:lang w:val="en-NZ"/>
              </w:rPr>
            </w:pPr>
          </w:p>
          <w:p w14:paraId="06CF1350" w14:textId="3E732831" w:rsidR="00135ABB" w:rsidRPr="00225C88" w:rsidRDefault="00135ABB" w:rsidP="007F28D8">
            <w:pPr>
              <w:spacing w:after="0" w:line="240" w:lineRule="auto"/>
              <w:rPr>
                <w:sz w:val="20"/>
                <w:szCs w:val="20"/>
                <w:lang w:val="en-NZ"/>
              </w:rPr>
            </w:pPr>
            <w:r w:rsidRPr="00225C88">
              <w:rPr>
                <w:sz w:val="20"/>
                <w:szCs w:val="20"/>
                <w:lang w:val="en-NZ"/>
              </w:rPr>
              <w:t xml:space="preserve">Agencies commonly provide notice and information about </w:t>
            </w:r>
          </w:p>
          <w:p w14:paraId="5124A10E" w14:textId="31EFE460" w:rsidR="00135ABB" w:rsidRPr="00225C88" w:rsidRDefault="00135ABB" w:rsidP="007F28D8">
            <w:pPr>
              <w:spacing w:after="0" w:line="240" w:lineRule="auto"/>
              <w:rPr>
                <w:sz w:val="20"/>
                <w:szCs w:val="20"/>
                <w:lang w:val="en-NZ"/>
              </w:rPr>
            </w:pPr>
            <w:r w:rsidRPr="00225C88">
              <w:rPr>
                <w:sz w:val="20"/>
                <w:szCs w:val="20"/>
                <w:lang w:val="en-NZ"/>
              </w:rPr>
              <w:t>their privacy policies on their websites</w:t>
            </w:r>
            <w:r w:rsidR="009C64F2" w:rsidRPr="00225C88">
              <w:rPr>
                <w:sz w:val="20"/>
                <w:szCs w:val="20"/>
                <w:lang w:val="en-NZ"/>
              </w:rPr>
              <w:t>, other publications,</w:t>
            </w:r>
            <w:r w:rsidR="00393FFA" w:rsidRPr="00225C88">
              <w:rPr>
                <w:sz w:val="20"/>
                <w:szCs w:val="20"/>
                <w:lang w:val="en-NZ"/>
              </w:rPr>
              <w:t xml:space="preserve"> and wherever they collect personal information. </w:t>
            </w:r>
          </w:p>
          <w:p w14:paraId="1AE9EC87" w14:textId="1B23A92C" w:rsidR="00393FFA" w:rsidRPr="00225C88" w:rsidRDefault="00393FFA" w:rsidP="007F28D8">
            <w:pPr>
              <w:spacing w:after="0" w:line="240" w:lineRule="auto"/>
              <w:rPr>
                <w:sz w:val="20"/>
                <w:szCs w:val="20"/>
                <w:lang w:val="en-NZ"/>
              </w:rPr>
            </w:pPr>
          </w:p>
          <w:p w14:paraId="421DC451" w14:textId="20EFEBDF" w:rsidR="00393FFA" w:rsidRPr="00225C88" w:rsidRDefault="00E10F23" w:rsidP="007F28D8">
            <w:pPr>
              <w:spacing w:after="0" w:line="240" w:lineRule="auto"/>
              <w:rPr>
                <w:sz w:val="20"/>
                <w:szCs w:val="20"/>
                <w:lang w:val="en-NZ"/>
              </w:rPr>
            </w:pPr>
            <w:r>
              <w:rPr>
                <w:sz w:val="20"/>
                <w:szCs w:val="20"/>
                <w:lang w:val="en-NZ"/>
              </w:rPr>
              <w:t>OPC</w:t>
            </w:r>
            <w:r w:rsidR="00393FFA" w:rsidRPr="00225C88">
              <w:rPr>
                <w:sz w:val="20"/>
                <w:szCs w:val="20"/>
                <w:lang w:val="en-NZ"/>
              </w:rPr>
              <w:t xml:space="preserve"> consult</w:t>
            </w:r>
            <w:r>
              <w:rPr>
                <w:sz w:val="20"/>
                <w:szCs w:val="20"/>
                <w:lang w:val="en-NZ"/>
              </w:rPr>
              <w:t>s</w:t>
            </w:r>
            <w:r w:rsidR="00393FFA" w:rsidRPr="00225C88">
              <w:rPr>
                <w:sz w:val="20"/>
                <w:szCs w:val="20"/>
                <w:lang w:val="en-NZ"/>
              </w:rPr>
              <w:t xml:space="preserve"> with agencies to review their privacy statements, ensuring they are fit for purpose and comply with the Act. </w:t>
            </w:r>
          </w:p>
          <w:p w14:paraId="05436A62" w14:textId="77777777" w:rsidR="00135ABB" w:rsidRPr="00225C88" w:rsidRDefault="00135ABB" w:rsidP="007F28D8">
            <w:pPr>
              <w:spacing w:after="0" w:line="240" w:lineRule="auto"/>
              <w:rPr>
                <w:sz w:val="20"/>
                <w:szCs w:val="20"/>
                <w:lang w:val="en-NZ"/>
              </w:rPr>
            </w:pPr>
          </w:p>
          <w:p w14:paraId="0654F258" w14:textId="77777777" w:rsidR="00135ABB" w:rsidRPr="00225C88" w:rsidRDefault="00135ABB" w:rsidP="007F28D8">
            <w:pPr>
              <w:spacing w:after="0" w:line="240" w:lineRule="auto"/>
              <w:rPr>
                <w:sz w:val="20"/>
                <w:szCs w:val="20"/>
                <w:lang w:val="en-NZ"/>
              </w:rPr>
            </w:pPr>
            <w:r w:rsidRPr="00225C88">
              <w:rPr>
                <w:sz w:val="20"/>
                <w:szCs w:val="20"/>
                <w:lang w:val="en-NZ"/>
              </w:rPr>
              <w:t xml:space="preserve"> </w:t>
            </w:r>
          </w:p>
        </w:tc>
      </w:tr>
      <w:tr w:rsidR="00135ABB" w:rsidRPr="00225C88" w14:paraId="25975DEC" w14:textId="77777777" w:rsidTr="00025E90">
        <w:tc>
          <w:tcPr>
            <w:tcW w:w="540" w:type="dxa"/>
            <w:tcBorders>
              <w:top w:val="single" w:sz="4" w:space="0" w:color="auto"/>
              <w:left w:val="single" w:sz="4" w:space="0" w:color="auto"/>
              <w:bottom w:val="single" w:sz="4" w:space="0" w:color="auto"/>
              <w:right w:val="single" w:sz="4" w:space="0" w:color="auto"/>
            </w:tcBorders>
          </w:tcPr>
          <w:p w14:paraId="0837643A" w14:textId="77777777" w:rsidR="00135ABB" w:rsidRPr="00225C88" w:rsidRDefault="00135ABB" w:rsidP="007F28D8">
            <w:pPr>
              <w:spacing w:after="0" w:line="240" w:lineRule="auto"/>
              <w:rPr>
                <w:sz w:val="20"/>
                <w:szCs w:val="20"/>
                <w:lang w:val="en-NZ"/>
              </w:rPr>
            </w:pPr>
            <w:r w:rsidRPr="00225C88">
              <w:rPr>
                <w:sz w:val="20"/>
                <w:szCs w:val="20"/>
                <w:lang w:val="en-NZ"/>
              </w:rPr>
              <w:lastRenderedPageBreak/>
              <w:t>3</w:t>
            </w:r>
          </w:p>
        </w:tc>
        <w:tc>
          <w:tcPr>
            <w:tcW w:w="2466" w:type="dxa"/>
            <w:tcBorders>
              <w:top w:val="single" w:sz="4" w:space="0" w:color="auto"/>
              <w:left w:val="single" w:sz="4" w:space="0" w:color="auto"/>
              <w:bottom w:val="single" w:sz="4" w:space="0" w:color="auto"/>
              <w:right w:val="single" w:sz="4" w:space="0" w:color="auto"/>
            </w:tcBorders>
          </w:tcPr>
          <w:p w14:paraId="500CC8E1" w14:textId="77777777" w:rsidR="00135ABB" w:rsidRPr="00225C88" w:rsidRDefault="00135ABB" w:rsidP="007F28D8">
            <w:pPr>
              <w:spacing w:after="0" w:line="240" w:lineRule="auto"/>
              <w:rPr>
                <w:b/>
                <w:i/>
                <w:sz w:val="20"/>
                <w:szCs w:val="20"/>
                <w:lang w:val="en-NZ"/>
              </w:rPr>
            </w:pPr>
            <w:r w:rsidRPr="00225C88">
              <w:rPr>
                <w:b/>
                <w:i/>
                <w:sz w:val="20"/>
                <w:szCs w:val="20"/>
                <w:lang w:val="en-NZ"/>
              </w:rPr>
              <w:t>III Collection Limitation</w:t>
            </w:r>
          </w:p>
          <w:p w14:paraId="15834857" w14:textId="28128A44" w:rsidR="00135ABB" w:rsidRPr="00225C88" w:rsidRDefault="00135ABB" w:rsidP="007F28D8">
            <w:pPr>
              <w:spacing w:after="0" w:line="240" w:lineRule="auto"/>
              <w:rPr>
                <w:b/>
                <w:sz w:val="20"/>
                <w:szCs w:val="20"/>
                <w:lang w:val="en-NZ"/>
              </w:rPr>
            </w:pPr>
            <w:r w:rsidRPr="00225C88">
              <w:rPr>
                <w:b/>
                <w:sz w:val="20"/>
                <w:szCs w:val="20"/>
                <w:lang w:val="en-NZ"/>
              </w:rPr>
              <w:t xml:space="preserve">(Ref. Para. </w:t>
            </w:r>
            <w:r w:rsidR="00E10F23">
              <w:rPr>
                <w:b/>
                <w:sz w:val="20"/>
                <w:szCs w:val="20"/>
                <w:lang w:val="en-NZ"/>
              </w:rPr>
              <w:t>24</w:t>
            </w:r>
            <w:r w:rsidRPr="00225C88">
              <w:rPr>
                <w:b/>
                <w:sz w:val="20"/>
                <w:szCs w:val="20"/>
                <w:lang w:val="en-NZ"/>
              </w:rPr>
              <w:t>)</w:t>
            </w:r>
          </w:p>
          <w:p w14:paraId="687AFAF5" w14:textId="77777777" w:rsidR="00135ABB" w:rsidRPr="00225C88" w:rsidRDefault="00135ABB" w:rsidP="007F28D8">
            <w:pPr>
              <w:spacing w:after="0" w:line="240" w:lineRule="auto"/>
              <w:rPr>
                <w:b/>
                <w:sz w:val="20"/>
                <w:szCs w:val="20"/>
                <w:lang w:val="en-NZ"/>
              </w:rPr>
            </w:pPr>
          </w:p>
          <w:p w14:paraId="50FA8289" w14:textId="77777777" w:rsidR="00135ABB" w:rsidRPr="00225C88" w:rsidRDefault="00135ABB" w:rsidP="007F28D8">
            <w:pPr>
              <w:spacing w:after="0" w:line="240" w:lineRule="auto"/>
              <w:rPr>
                <w:sz w:val="20"/>
                <w:szCs w:val="20"/>
                <w:lang w:val="en-NZ"/>
              </w:rPr>
            </w:pPr>
            <w:r w:rsidRPr="00225C88">
              <w:rPr>
                <w:sz w:val="20"/>
                <w:szCs w:val="20"/>
                <w:lang w:val="en-NZ"/>
              </w:rPr>
              <w:t>The collection of personal information should be limited to information that is relevant to the purposes of collection and any such information should be obtained by lawful and fair means, and where appropriate, with notice to, or consent of, the individual concerned.</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56EB370" w14:textId="21BCC5D7" w:rsidR="00135ABB" w:rsidRPr="00225C88" w:rsidRDefault="002E7146" w:rsidP="007F28D8">
            <w:pPr>
              <w:spacing w:after="0" w:line="240" w:lineRule="auto"/>
              <w:rPr>
                <w:sz w:val="20"/>
                <w:szCs w:val="20"/>
                <w:lang w:val="en-NZ"/>
              </w:rPr>
            </w:pPr>
            <w:hyperlink r:id="rId19" w:history="1">
              <w:r w:rsidR="00E153D1" w:rsidRPr="00025E90">
                <w:rPr>
                  <w:rStyle w:val="Hyperlink"/>
                  <w:sz w:val="20"/>
                  <w:szCs w:val="20"/>
                  <w:u w:val="none"/>
                </w:rPr>
                <w:t>Privacy Act 2020</w:t>
              </w:r>
            </w:hyperlink>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2E69837" w14:textId="179E6DD2" w:rsidR="00135ABB" w:rsidRPr="00225C88" w:rsidRDefault="00135ABB" w:rsidP="007F28D8">
            <w:pPr>
              <w:spacing w:after="0" w:line="240" w:lineRule="auto"/>
              <w:rPr>
                <w:sz w:val="20"/>
                <w:szCs w:val="20"/>
                <w:lang w:val="en-NZ"/>
              </w:rPr>
            </w:pPr>
            <w:r w:rsidRPr="00225C88">
              <w:rPr>
                <w:sz w:val="20"/>
                <w:szCs w:val="20"/>
                <w:lang w:val="en-NZ"/>
              </w:rPr>
              <w:t>IPP1</w:t>
            </w:r>
            <w:r w:rsidR="0098429C" w:rsidRPr="00225C88">
              <w:rPr>
                <w:sz w:val="20"/>
                <w:szCs w:val="20"/>
                <w:lang w:val="en-NZ"/>
              </w:rPr>
              <w:t>(1)</w:t>
            </w:r>
            <w:r w:rsidRPr="00225C88">
              <w:rPr>
                <w:sz w:val="20"/>
                <w:szCs w:val="20"/>
                <w:lang w:val="en-NZ"/>
              </w:rPr>
              <w:t xml:space="preserve"> provides that an agency m</w:t>
            </w:r>
            <w:r w:rsidR="00E10F23">
              <w:rPr>
                <w:sz w:val="20"/>
                <w:szCs w:val="20"/>
                <w:lang w:val="en-NZ"/>
              </w:rPr>
              <w:t>ust</w:t>
            </w:r>
            <w:r w:rsidRPr="00225C88">
              <w:rPr>
                <w:sz w:val="20"/>
                <w:szCs w:val="20"/>
                <w:lang w:val="en-NZ"/>
              </w:rPr>
              <w:t xml:space="preserve"> not collect personal information unless the information is collected for a lawful purpose connected with a function or activity of the agency, and the collection is necessary for that purpose.</w:t>
            </w:r>
            <w:r w:rsidR="00E10F23">
              <w:rPr>
                <w:sz w:val="20"/>
                <w:szCs w:val="20"/>
                <w:lang w:val="en-NZ"/>
              </w:rPr>
              <w:t xml:space="preserve"> </w:t>
            </w:r>
            <w:r w:rsidR="0098429C" w:rsidRPr="00225C88">
              <w:rPr>
                <w:sz w:val="20"/>
                <w:szCs w:val="20"/>
                <w:lang w:val="en-NZ"/>
              </w:rPr>
              <w:t>Under IPP</w:t>
            </w:r>
            <w:r w:rsidR="00B97934" w:rsidRPr="00225C88">
              <w:rPr>
                <w:sz w:val="20"/>
                <w:szCs w:val="20"/>
                <w:lang w:val="en-NZ"/>
              </w:rPr>
              <w:t>1</w:t>
            </w:r>
            <w:r w:rsidR="0098429C" w:rsidRPr="00225C88">
              <w:rPr>
                <w:sz w:val="20"/>
                <w:szCs w:val="20"/>
                <w:lang w:val="en-NZ"/>
              </w:rPr>
              <w:t>(2)</w:t>
            </w:r>
            <w:r w:rsidR="00B97934" w:rsidRPr="00225C88">
              <w:rPr>
                <w:sz w:val="20"/>
                <w:szCs w:val="20"/>
                <w:lang w:val="en-NZ"/>
              </w:rPr>
              <w:t>,</w:t>
            </w:r>
            <w:r w:rsidR="0098429C" w:rsidRPr="00225C88">
              <w:rPr>
                <w:sz w:val="20"/>
                <w:szCs w:val="20"/>
                <w:lang w:val="en-NZ"/>
              </w:rPr>
              <w:t xml:space="preserve"> if the lawful purpose for which personal information about an individual is collected does not require the collection of an individual’s identifying information, the agency may not require the individual’s identifying information. </w:t>
            </w:r>
          </w:p>
          <w:p w14:paraId="136A6F98" w14:textId="02FBE8F8" w:rsidR="00135ABB" w:rsidRPr="00225C88" w:rsidRDefault="00135ABB" w:rsidP="007F28D8">
            <w:pPr>
              <w:spacing w:after="0" w:line="240" w:lineRule="auto"/>
              <w:rPr>
                <w:sz w:val="20"/>
                <w:szCs w:val="20"/>
                <w:lang w:val="en-NZ"/>
              </w:rPr>
            </w:pPr>
          </w:p>
          <w:p w14:paraId="15251730" w14:textId="00006A7E" w:rsidR="00B97934" w:rsidRPr="00225C88" w:rsidRDefault="00B97934" w:rsidP="00E10F23">
            <w:pPr>
              <w:spacing w:after="0" w:line="240" w:lineRule="auto"/>
              <w:rPr>
                <w:sz w:val="20"/>
                <w:szCs w:val="20"/>
                <w:lang w:val="en-NZ"/>
              </w:rPr>
            </w:pPr>
            <w:r w:rsidRPr="00225C88">
              <w:rPr>
                <w:sz w:val="20"/>
                <w:szCs w:val="20"/>
                <w:lang w:val="en-NZ"/>
              </w:rPr>
              <w:t>IPP2(1) provides that</w:t>
            </w:r>
            <w:r w:rsidR="00107BA5" w:rsidRPr="00225C88">
              <w:rPr>
                <w:sz w:val="20"/>
                <w:szCs w:val="20"/>
                <w:lang w:val="en-NZ"/>
              </w:rPr>
              <w:t xml:space="preserve"> </w:t>
            </w:r>
            <w:r w:rsidRPr="00225C88">
              <w:rPr>
                <w:sz w:val="20"/>
                <w:szCs w:val="20"/>
                <w:lang w:val="en-NZ"/>
              </w:rPr>
              <w:t xml:space="preserve">if an </w:t>
            </w:r>
            <w:r w:rsidR="00107BA5" w:rsidRPr="00225C88">
              <w:rPr>
                <w:sz w:val="20"/>
                <w:szCs w:val="20"/>
                <w:lang w:val="en-NZ"/>
              </w:rPr>
              <w:t>agency</w:t>
            </w:r>
            <w:r w:rsidRPr="00225C88">
              <w:rPr>
                <w:sz w:val="20"/>
                <w:szCs w:val="20"/>
                <w:lang w:val="en-NZ"/>
              </w:rPr>
              <w:t xml:space="preserve"> collects personal information, the information must be collected from the individual concerned. </w:t>
            </w:r>
            <w:r w:rsidR="00107BA5" w:rsidRPr="00225C88">
              <w:rPr>
                <w:sz w:val="20"/>
                <w:szCs w:val="20"/>
                <w:lang w:val="en-NZ"/>
              </w:rPr>
              <w:t>IPP2(2)</w:t>
            </w:r>
            <w:r w:rsidR="00C9572E" w:rsidRPr="00225C88">
              <w:rPr>
                <w:sz w:val="20"/>
                <w:szCs w:val="20"/>
                <w:lang w:val="en-NZ"/>
              </w:rPr>
              <w:t xml:space="preserve"> sets out exceptions to IPP2(1)</w:t>
            </w:r>
            <w:r w:rsidR="00C9572E" w:rsidRPr="00E10F23">
              <w:rPr>
                <w:sz w:val="20"/>
                <w:szCs w:val="20"/>
                <w:lang w:val="en-NZ"/>
              </w:rPr>
              <w:t xml:space="preserve"> (for example, where the information is publicly available)</w:t>
            </w:r>
            <w:r w:rsidR="00C9572E" w:rsidRPr="00225C88">
              <w:rPr>
                <w:sz w:val="20"/>
                <w:szCs w:val="20"/>
                <w:lang w:val="en-NZ"/>
              </w:rPr>
              <w:t>.</w:t>
            </w:r>
          </w:p>
          <w:p w14:paraId="2B020FE8" w14:textId="0929109A" w:rsidR="00C9572E" w:rsidRPr="00225C88" w:rsidRDefault="00C9572E" w:rsidP="007F28D8">
            <w:pPr>
              <w:spacing w:after="0" w:line="240" w:lineRule="auto"/>
              <w:rPr>
                <w:sz w:val="20"/>
                <w:szCs w:val="20"/>
                <w:lang w:val="en-NZ"/>
              </w:rPr>
            </w:pPr>
          </w:p>
          <w:p w14:paraId="7547C633" w14:textId="2DB24DC1" w:rsidR="00135ABB" w:rsidRPr="00225C88" w:rsidRDefault="00C9572E" w:rsidP="007F28D8">
            <w:pPr>
              <w:spacing w:after="0" w:line="240" w:lineRule="auto"/>
              <w:rPr>
                <w:sz w:val="20"/>
                <w:szCs w:val="20"/>
                <w:lang w:val="en-NZ"/>
              </w:rPr>
            </w:pPr>
            <w:r w:rsidRPr="00225C88">
              <w:rPr>
                <w:sz w:val="20"/>
                <w:szCs w:val="20"/>
                <w:lang w:val="en-NZ"/>
              </w:rPr>
              <w:t xml:space="preserve">As per 2 above, under IPP3, agencies must </w:t>
            </w:r>
            <w:r w:rsidR="00135ABB" w:rsidRPr="00225C88">
              <w:rPr>
                <w:sz w:val="20"/>
                <w:szCs w:val="20"/>
                <w:lang w:val="en-NZ"/>
              </w:rPr>
              <w:t>take reasonable steps to ensure the individual is aware that</w:t>
            </w:r>
            <w:r w:rsidRPr="00225C88">
              <w:rPr>
                <w:sz w:val="20"/>
                <w:szCs w:val="20"/>
                <w:lang w:val="en-NZ"/>
              </w:rPr>
              <w:t xml:space="preserve"> their personal</w:t>
            </w:r>
            <w:r w:rsidR="00135ABB" w:rsidRPr="00225C88">
              <w:rPr>
                <w:sz w:val="20"/>
                <w:szCs w:val="20"/>
                <w:lang w:val="en-NZ"/>
              </w:rPr>
              <w:t xml:space="preserve"> information is being collected; the purpose</w:t>
            </w:r>
            <w:r w:rsidR="00F86712" w:rsidRPr="00225C88">
              <w:rPr>
                <w:sz w:val="20"/>
                <w:szCs w:val="20"/>
                <w:lang w:val="en-NZ"/>
              </w:rPr>
              <w:t>(s)</w:t>
            </w:r>
            <w:r w:rsidR="00135ABB" w:rsidRPr="00225C88">
              <w:rPr>
                <w:sz w:val="20"/>
                <w:szCs w:val="20"/>
                <w:lang w:val="en-NZ"/>
              </w:rPr>
              <w:t xml:space="preserve"> of the collection; the intended recipients; the name and address of the agency that is collecting it and that will hold it; whether the collection of information is authorised or required under law; whether the supply of the information is voluntary or mandatory; and the consequences for the individual of not providing the information.</w:t>
            </w:r>
          </w:p>
          <w:p w14:paraId="5D8B8444" w14:textId="77777777" w:rsidR="00135ABB" w:rsidRPr="00225C88" w:rsidRDefault="00135ABB" w:rsidP="007F28D8">
            <w:pPr>
              <w:spacing w:after="0" w:line="240" w:lineRule="auto"/>
              <w:rPr>
                <w:sz w:val="20"/>
                <w:szCs w:val="20"/>
                <w:lang w:val="en-NZ"/>
              </w:rPr>
            </w:pPr>
          </w:p>
          <w:p w14:paraId="3BA825DB" w14:textId="64E33698" w:rsidR="00393FFA" w:rsidRPr="00225C88" w:rsidRDefault="00135ABB" w:rsidP="007F28D8">
            <w:pPr>
              <w:spacing w:after="0" w:line="240" w:lineRule="auto"/>
              <w:rPr>
                <w:sz w:val="20"/>
                <w:szCs w:val="20"/>
                <w:lang w:val="en-NZ"/>
              </w:rPr>
            </w:pPr>
            <w:r w:rsidRPr="00225C88">
              <w:rPr>
                <w:sz w:val="20"/>
                <w:szCs w:val="20"/>
                <w:lang w:val="en-NZ"/>
              </w:rPr>
              <w:t xml:space="preserve">IPP4 provides that </w:t>
            </w:r>
            <w:r w:rsidR="00C9572E" w:rsidRPr="00225C88">
              <w:rPr>
                <w:sz w:val="20"/>
                <w:szCs w:val="20"/>
                <w:lang w:val="en-NZ"/>
              </w:rPr>
              <w:t xml:space="preserve">an agency may collect information only </w:t>
            </w:r>
            <w:r w:rsidR="00FF5B57" w:rsidRPr="00225C88">
              <w:rPr>
                <w:sz w:val="20"/>
                <w:szCs w:val="20"/>
                <w:lang w:val="en-NZ"/>
              </w:rPr>
              <w:t xml:space="preserve">by lawful means and by means that, in the circumstances of the case (particularly in circumstances where personal information is being collected from children or young persons), is fair and does </w:t>
            </w:r>
            <w:r w:rsidR="00FF5B57" w:rsidRPr="00225C88">
              <w:rPr>
                <w:sz w:val="20"/>
                <w:szCs w:val="20"/>
                <w:lang w:val="en-NZ"/>
              </w:rPr>
              <w:lastRenderedPageBreak/>
              <w:t xml:space="preserve">not </w:t>
            </w:r>
            <w:r w:rsidR="00F86712" w:rsidRPr="00225C88">
              <w:rPr>
                <w:sz w:val="20"/>
                <w:szCs w:val="20"/>
                <w:lang w:val="en-NZ"/>
              </w:rPr>
              <w:t xml:space="preserve">unreasonably </w:t>
            </w:r>
            <w:r w:rsidR="00FF5B57" w:rsidRPr="00225C88">
              <w:rPr>
                <w:sz w:val="20"/>
                <w:szCs w:val="20"/>
                <w:lang w:val="en-NZ"/>
              </w:rPr>
              <w:t>intrude upon the person</w:t>
            </w:r>
            <w:r w:rsidR="00F86712" w:rsidRPr="00225C88">
              <w:rPr>
                <w:sz w:val="20"/>
                <w:szCs w:val="20"/>
                <w:lang w:val="en-NZ"/>
              </w:rPr>
              <w:t>al</w:t>
            </w:r>
            <w:r w:rsidR="00FF5B57" w:rsidRPr="00225C88">
              <w:rPr>
                <w:sz w:val="20"/>
                <w:szCs w:val="20"/>
                <w:lang w:val="en-NZ"/>
              </w:rPr>
              <w:t xml:space="preserve"> affairs of the individual. </w:t>
            </w:r>
          </w:p>
          <w:p w14:paraId="48282EDF" w14:textId="489AED37" w:rsidR="004E3D44" w:rsidRPr="00225C88" w:rsidRDefault="004E3D44" w:rsidP="007F28D8">
            <w:pPr>
              <w:spacing w:after="0" w:line="240" w:lineRule="auto"/>
              <w:rPr>
                <w:sz w:val="20"/>
                <w:szCs w:val="20"/>
                <w:lang w:val="en-NZ"/>
              </w:rPr>
            </w:pPr>
          </w:p>
          <w:p w14:paraId="2A722113" w14:textId="77777777" w:rsidR="00135ABB" w:rsidRDefault="004E3D44" w:rsidP="007F28D8">
            <w:pPr>
              <w:spacing w:after="0" w:line="240" w:lineRule="auto"/>
              <w:rPr>
                <w:sz w:val="20"/>
                <w:szCs w:val="20"/>
                <w:lang w:val="en-NZ"/>
              </w:rPr>
            </w:pPr>
            <w:r w:rsidRPr="00225C88">
              <w:rPr>
                <w:sz w:val="20"/>
                <w:szCs w:val="20"/>
                <w:lang w:val="en-NZ"/>
              </w:rPr>
              <w:t xml:space="preserve">Under IPP9, an agency that holds personal information must not keep that information for longer than is required for the purposes for which the information may lawfully be used. </w:t>
            </w:r>
          </w:p>
          <w:p w14:paraId="5133BB8A" w14:textId="417B18C5" w:rsidR="008C6750" w:rsidRPr="00225C88" w:rsidRDefault="008C6750" w:rsidP="007F28D8">
            <w:pPr>
              <w:spacing w:after="0" w:line="240" w:lineRule="auto"/>
              <w:rPr>
                <w:sz w:val="20"/>
                <w:szCs w:val="20"/>
                <w:lang w:val="en-NZ"/>
              </w:rPr>
            </w:pP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8AE8DE6" w14:textId="0160A1DE" w:rsidR="00135ABB" w:rsidRPr="00225C88" w:rsidRDefault="00D504BD" w:rsidP="007F28D8">
            <w:pPr>
              <w:spacing w:after="0" w:line="240" w:lineRule="auto"/>
              <w:rPr>
                <w:sz w:val="20"/>
                <w:szCs w:val="20"/>
                <w:lang w:val="en-NZ"/>
              </w:rPr>
            </w:pPr>
            <w:r>
              <w:rPr>
                <w:sz w:val="20"/>
                <w:szCs w:val="20"/>
                <w:lang w:val="en-NZ"/>
              </w:rPr>
              <w:lastRenderedPageBreak/>
              <w:t>Idem.</w:t>
            </w: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6B86988E" w14:textId="7C9738DE" w:rsidR="00135ABB" w:rsidRPr="00225C88" w:rsidRDefault="00D504BD" w:rsidP="007F28D8">
            <w:pPr>
              <w:spacing w:after="0" w:line="240" w:lineRule="auto"/>
              <w:rPr>
                <w:sz w:val="20"/>
                <w:szCs w:val="20"/>
                <w:lang w:val="en-NZ"/>
              </w:rPr>
            </w:pPr>
            <w:r>
              <w:rPr>
                <w:sz w:val="20"/>
                <w:szCs w:val="20"/>
                <w:lang w:val="en-NZ"/>
              </w:rPr>
              <w:t>Idem.</w:t>
            </w:r>
          </w:p>
        </w:tc>
      </w:tr>
      <w:tr w:rsidR="00135ABB" w:rsidRPr="00580042" w14:paraId="779D413E" w14:textId="77777777" w:rsidTr="00025E90">
        <w:tc>
          <w:tcPr>
            <w:tcW w:w="540" w:type="dxa"/>
            <w:tcBorders>
              <w:top w:val="single" w:sz="4" w:space="0" w:color="auto"/>
              <w:left w:val="single" w:sz="4" w:space="0" w:color="auto"/>
              <w:bottom w:val="single" w:sz="4" w:space="0" w:color="auto"/>
              <w:right w:val="single" w:sz="4" w:space="0" w:color="auto"/>
            </w:tcBorders>
          </w:tcPr>
          <w:p w14:paraId="3AFAF496" w14:textId="77777777" w:rsidR="00135ABB" w:rsidRPr="00225C88" w:rsidRDefault="00135ABB" w:rsidP="008C6750">
            <w:pPr>
              <w:spacing w:after="0" w:line="240" w:lineRule="auto"/>
              <w:rPr>
                <w:sz w:val="20"/>
                <w:szCs w:val="20"/>
                <w:lang w:val="en-NZ"/>
              </w:rPr>
            </w:pPr>
            <w:r w:rsidRPr="00225C88">
              <w:rPr>
                <w:sz w:val="20"/>
                <w:szCs w:val="20"/>
                <w:lang w:val="en-NZ"/>
              </w:rPr>
              <w:t>4</w:t>
            </w:r>
          </w:p>
        </w:tc>
        <w:tc>
          <w:tcPr>
            <w:tcW w:w="2466" w:type="dxa"/>
            <w:tcBorders>
              <w:top w:val="single" w:sz="4" w:space="0" w:color="auto"/>
              <w:left w:val="single" w:sz="4" w:space="0" w:color="auto"/>
              <w:bottom w:val="single" w:sz="4" w:space="0" w:color="auto"/>
              <w:right w:val="single" w:sz="4" w:space="0" w:color="auto"/>
            </w:tcBorders>
          </w:tcPr>
          <w:p w14:paraId="4885EDC4" w14:textId="77777777" w:rsidR="00135ABB" w:rsidRPr="00225C88" w:rsidRDefault="00135ABB" w:rsidP="008C6750">
            <w:pPr>
              <w:spacing w:after="0" w:line="240" w:lineRule="auto"/>
              <w:rPr>
                <w:b/>
                <w:i/>
                <w:sz w:val="20"/>
                <w:szCs w:val="20"/>
                <w:lang w:val="en-NZ"/>
              </w:rPr>
            </w:pPr>
            <w:r w:rsidRPr="00225C88">
              <w:rPr>
                <w:b/>
                <w:i/>
                <w:sz w:val="20"/>
                <w:szCs w:val="20"/>
                <w:lang w:val="en-NZ"/>
              </w:rPr>
              <w:t>IV Use of Personal Information</w:t>
            </w:r>
          </w:p>
          <w:p w14:paraId="54FF58C9" w14:textId="7B1B6AE1" w:rsidR="00135ABB" w:rsidRPr="00225C88" w:rsidRDefault="00135ABB" w:rsidP="008C6750">
            <w:pPr>
              <w:spacing w:after="0" w:line="240" w:lineRule="auto"/>
              <w:rPr>
                <w:b/>
                <w:sz w:val="20"/>
                <w:szCs w:val="20"/>
                <w:lang w:val="en-NZ"/>
              </w:rPr>
            </w:pPr>
            <w:r w:rsidRPr="00225C88">
              <w:rPr>
                <w:b/>
                <w:sz w:val="20"/>
                <w:szCs w:val="20"/>
                <w:lang w:val="en-NZ"/>
              </w:rPr>
              <w:t xml:space="preserve">(Ref. Para. </w:t>
            </w:r>
            <w:r w:rsidR="008C6750">
              <w:rPr>
                <w:b/>
                <w:sz w:val="20"/>
                <w:szCs w:val="20"/>
                <w:lang w:val="en-NZ"/>
              </w:rPr>
              <w:t>25</w:t>
            </w:r>
            <w:r w:rsidRPr="00225C88">
              <w:rPr>
                <w:b/>
                <w:sz w:val="20"/>
                <w:szCs w:val="20"/>
                <w:lang w:val="en-NZ"/>
              </w:rPr>
              <w:t>)</w:t>
            </w:r>
          </w:p>
          <w:p w14:paraId="62FDF607" w14:textId="77777777" w:rsidR="00135ABB" w:rsidRPr="00225C88" w:rsidRDefault="00135ABB" w:rsidP="008C6750">
            <w:pPr>
              <w:spacing w:after="0" w:line="240" w:lineRule="auto"/>
              <w:rPr>
                <w:b/>
                <w:sz w:val="20"/>
                <w:szCs w:val="20"/>
                <w:lang w:val="en-NZ"/>
              </w:rPr>
            </w:pPr>
          </w:p>
          <w:p w14:paraId="43D450AC" w14:textId="7C5733F8" w:rsidR="00135ABB" w:rsidRPr="00225C88" w:rsidRDefault="00135ABB" w:rsidP="008C6750">
            <w:pPr>
              <w:spacing w:after="0" w:line="240" w:lineRule="auto"/>
              <w:rPr>
                <w:sz w:val="20"/>
                <w:szCs w:val="20"/>
                <w:lang w:val="en-NZ"/>
              </w:rPr>
            </w:pPr>
            <w:r w:rsidRPr="00225C88">
              <w:rPr>
                <w:sz w:val="20"/>
                <w:szCs w:val="20"/>
                <w:lang w:val="en-NZ"/>
              </w:rPr>
              <w:t>Personal information collected should be used only to fulfil</w:t>
            </w:r>
            <w:r w:rsidR="008C6750">
              <w:rPr>
                <w:sz w:val="20"/>
                <w:szCs w:val="20"/>
                <w:lang w:val="en-NZ"/>
              </w:rPr>
              <w:t>l</w:t>
            </w:r>
            <w:r w:rsidRPr="00225C88">
              <w:rPr>
                <w:sz w:val="20"/>
                <w:szCs w:val="20"/>
                <w:lang w:val="en-NZ"/>
              </w:rPr>
              <w:t xml:space="preserve"> the purposes of</w:t>
            </w:r>
          </w:p>
          <w:p w14:paraId="4327A010" w14:textId="77777777" w:rsidR="00135ABB" w:rsidRPr="00225C88" w:rsidRDefault="00135ABB" w:rsidP="008C6750">
            <w:pPr>
              <w:spacing w:after="0" w:line="240" w:lineRule="auto"/>
              <w:rPr>
                <w:sz w:val="20"/>
                <w:szCs w:val="20"/>
                <w:lang w:val="en-NZ"/>
              </w:rPr>
            </w:pPr>
            <w:r w:rsidRPr="00225C88">
              <w:rPr>
                <w:sz w:val="20"/>
                <w:szCs w:val="20"/>
                <w:lang w:val="en-NZ"/>
              </w:rPr>
              <w:t>collection and other compatible or related purposes except:</w:t>
            </w:r>
          </w:p>
          <w:p w14:paraId="62346DE3" w14:textId="77777777" w:rsidR="00135ABB" w:rsidRPr="00225C88" w:rsidRDefault="00135ABB" w:rsidP="008C6750">
            <w:pPr>
              <w:spacing w:after="0" w:line="240" w:lineRule="auto"/>
              <w:rPr>
                <w:sz w:val="20"/>
                <w:szCs w:val="20"/>
                <w:lang w:val="en-NZ"/>
              </w:rPr>
            </w:pPr>
          </w:p>
          <w:p w14:paraId="106882C5" w14:textId="77777777" w:rsidR="00135ABB" w:rsidRPr="00225C88" w:rsidRDefault="00135ABB" w:rsidP="008C6750">
            <w:pPr>
              <w:spacing w:after="0" w:line="240" w:lineRule="auto"/>
              <w:rPr>
                <w:sz w:val="20"/>
                <w:szCs w:val="20"/>
                <w:lang w:val="en-NZ"/>
              </w:rPr>
            </w:pPr>
            <w:r w:rsidRPr="00225C88">
              <w:rPr>
                <w:sz w:val="20"/>
                <w:szCs w:val="20"/>
                <w:lang w:val="en-NZ"/>
              </w:rPr>
              <w:t>a) with the consent of the individual whose personal information is collected;</w:t>
            </w:r>
          </w:p>
          <w:p w14:paraId="146D8939" w14:textId="77777777" w:rsidR="00135ABB" w:rsidRPr="00225C88" w:rsidRDefault="00135ABB" w:rsidP="008C6750">
            <w:pPr>
              <w:spacing w:after="0" w:line="240" w:lineRule="auto"/>
              <w:rPr>
                <w:sz w:val="20"/>
                <w:szCs w:val="20"/>
                <w:lang w:val="en-NZ"/>
              </w:rPr>
            </w:pPr>
            <w:r w:rsidRPr="00225C88">
              <w:rPr>
                <w:sz w:val="20"/>
                <w:szCs w:val="20"/>
                <w:lang w:val="en-NZ"/>
              </w:rPr>
              <w:t>b) when necessary to provide a service or product requested by the individual; or,</w:t>
            </w:r>
          </w:p>
          <w:p w14:paraId="49361863" w14:textId="77777777" w:rsidR="00135ABB" w:rsidRPr="00225C88" w:rsidRDefault="00135ABB" w:rsidP="008C6750">
            <w:pPr>
              <w:spacing w:after="0" w:line="240" w:lineRule="auto"/>
              <w:rPr>
                <w:sz w:val="20"/>
                <w:szCs w:val="20"/>
                <w:lang w:val="en-NZ"/>
              </w:rPr>
            </w:pPr>
            <w:r w:rsidRPr="00225C88">
              <w:rPr>
                <w:sz w:val="20"/>
                <w:szCs w:val="20"/>
                <w:lang w:val="en-NZ"/>
              </w:rPr>
              <w:t>c) by the authority of law and other legal instruments, proclamations and pronouncements of legal effect.</w:t>
            </w:r>
          </w:p>
          <w:p w14:paraId="3B526F26" w14:textId="77777777" w:rsidR="00135ABB" w:rsidRPr="00225C88" w:rsidRDefault="00135ABB" w:rsidP="008C6750">
            <w:pPr>
              <w:spacing w:after="0" w:line="240" w:lineRule="auto"/>
              <w:rPr>
                <w:sz w:val="20"/>
                <w:szCs w:val="20"/>
                <w:lang w:val="en-NZ"/>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47ECED5" w14:textId="7BA4EA4C" w:rsidR="00135ABB" w:rsidRPr="00225C88" w:rsidRDefault="002E7146" w:rsidP="008C6750">
            <w:pPr>
              <w:spacing w:after="0" w:line="240" w:lineRule="auto"/>
              <w:rPr>
                <w:sz w:val="20"/>
                <w:szCs w:val="20"/>
                <w:lang w:val="en-NZ"/>
              </w:rPr>
            </w:pPr>
            <w:hyperlink r:id="rId20" w:history="1">
              <w:r w:rsidR="00E153D1" w:rsidRPr="00025E90">
                <w:rPr>
                  <w:rStyle w:val="Hyperlink"/>
                  <w:sz w:val="20"/>
                  <w:szCs w:val="20"/>
                  <w:u w:val="none"/>
                </w:rPr>
                <w:t>Privacy Act 2020</w:t>
              </w:r>
            </w:hyperlink>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FD1ACE6" w14:textId="3871ABFA" w:rsidR="00135ABB" w:rsidRPr="00225C88" w:rsidRDefault="00135ABB" w:rsidP="008C6750">
            <w:pPr>
              <w:spacing w:after="0" w:line="240" w:lineRule="auto"/>
              <w:rPr>
                <w:sz w:val="20"/>
                <w:szCs w:val="20"/>
                <w:lang w:val="en-NZ"/>
              </w:rPr>
            </w:pPr>
            <w:r w:rsidRPr="00225C88">
              <w:rPr>
                <w:sz w:val="20"/>
                <w:szCs w:val="20"/>
                <w:lang w:val="en-NZ"/>
              </w:rPr>
              <w:t>IPP10 provides that an agency that holds personal information that was obtained in connection with one purpose must not use it for any other purpose unless the agency reasonably believes that:</w:t>
            </w:r>
          </w:p>
          <w:p w14:paraId="59E2E67E" w14:textId="77777777" w:rsidR="00135ABB" w:rsidRPr="00225C88" w:rsidRDefault="00135ABB" w:rsidP="008C6750">
            <w:pPr>
              <w:spacing w:after="0" w:line="240" w:lineRule="auto"/>
              <w:rPr>
                <w:sz w:val="20"/>
                <w:szCs w:val="20"/>
                <w:lang w:val="en-NZ"/>
              </w:rPr>
            </w:pPr>
          </w:p>
          <w:p w14:paraId="0945CAC9" w14:textId="1FCC1B6E" w:rsidR="00AC2835" w:rsidRPr="00225C88" w:rsidRDefault="00F86712" w:rsidP="008C6750">
            <w:pPr>
              <w:numPr>
                <w:ilvl w:val="0"/>
                <w:numId w:val="2"/>
              </w:numPr>
              <w:spacing w:after="0" w:line="240" w:lineRule="auto"/>
              <w:rPr>
                <w:sz w:val="20"/>
                <w:szCs w:val="20"/>
                <w:lang w:val="en-NZ"/>
              </w:rPr>
            </w:pPr>
            <w:r w:rsidRPr="00225C88">
              <w:rPr>
                <w:sz w:val="20"/>
                <w:szCs w:val="20"/>
                <w:lang w:val="en-NZ"/>
              </w:rPr>
              <w:t>t</w:t>
            </w:r>
            <w:r w:rsidR="00AC2835" w:rsidRPr="00225C88">
              <w:rPr>
                <w:sz w:val="20"/>
                <w:szCs w:val="20"/>
                <w:lang w:val="en-NZ"/>
              </w:rPr>
              <w:t>he purpose for which the information is to be used is directly related to the purpose in connection with which the information was obtained</w:t>
            </w:r>
            <w:r w:rsidRPr="00225C88">
              <w:rPr>
                <w:sz w:val="20"/>
                <w:szCs w:val="20"/>
                <w:lang w:val="en-NZ"/>
              </w:rPr>
              <w:t>;</w:t>
            </w:r>
          </w:p>
          <w:p w14:paraId="77AF78B2" w14:textId="4699BCC2" w:rsidR="00AC2835" w:rsidRPr="00225C88" w:rsidRDefault="00F86712" w:rsidP="008C6750">
            <w:pPr>
              <w:numPr>
                <w:ilvl w:val="0"/>
                <w:numId w:val="2"/>
              </w:numPr>
              <w:spacing w:after="0" w:line="240" w:lineRule="auto"/>
              <w:rPr>
                <w:sz w:val="20"/>
                <w:szCs w:val="20"/>
                <w:lang w:val="en-NZ"/>
              </w:rPr>
            </w:pPr>
            <w:r w:rsidRPr="00225C88">
              <w:rPr>
                <w:sz w:val="20"/>
                <w:szCs w:val="20"/>
                <w:lang w:val="en-NZ"/>
              </w:rPr>
              <w:t>t</w:t>
            </w:r>
            <w:r w:rsidR="00AC2835" w:rsidRPr="00225C88">
              <w:rPr>
                <w:sz w:val="20"/>
                <w:szCs w:val="20"/>
                <w:lang w:val="en-NZ"/>
              </w:rPr>
              <w:t>he information is to be used in a form in which the individual concerned is not identified or is to be used for statistical or research purposes</w:t>
            </w:r>
            <w:r w:rsidRPr="00225C88">
              <w:rPr>
                <w:sz w:val="20"/>
                <w:szCs w:val="20"/>
                <w:lang w:val="en-NZ"/>
              </w:rPr>
              <w:t>;</w:t>
            </w:r>
          </w:p>
          <w:p w14:paraId="70B16230" w14:textId="1F4E6E1C" w:rsidR="00135ABB" w:rsidRPr="00225C88" w:rsidRDefault="00F86712" w:rsidP="008C6750">
            <w:pPr>
              <w:numPr>
                <w:ilvl w:val="0"/>
                <w:numId w:val="2"/>
              </w:numPr>
              <w:spacing w:after="0" w:line="240" w:lineRule="auto"/>
              <w:rPr>
                <w:sz w:val="20"/>
                <w:szCs w:val="20"/>
                <w:lang w:val="en-NZ"/>
              </w:rPr>
            </w:pPr>
            <w:r w:rsidRPr="00225C88">
              <w:rPr>
                <w:sz w:val="20"/>
                <w:szCs w:val="20"/>
                <w:lang w:val="en-NZ"/>
              </w:rPr>
              <w:t>t</w:t>
            </w:r>
            <w:r w:rsidR="00135ABB" w:rsidRPr="00225C88">
              <w:rPr>
                <w:sz w:val="20"/>
                <w:szCs w:val="20"/>
                <w:lang w:val="en-NZ"/>
              </w:rPr>
              <w:t>he information is publicly available</w:t>
            </w:r>
            <w:r w:rsidRPr="00225C88">
              <w:rPr>
                <w:sz w:val="20"/>
                <w:szCs w:val="20"/>
                <w:lang w:val="en-NZ"/>
              </w:rPr>
              <w:t>;</w:t>
            </w:r>
          </w:p>
          <w:p w14:paraId="6010B349" w14:textId="465ED157" w:rsidR="00135ABB" w:rsidRPr="00580042" w:rsidRDefault="00F86712" w:rsidP="008C6750">
            <w:pPr>
              <w:numPr>
                <w:ilvl w:val="0"/>
                <w:numId w:val="2"/>
              </w:numPr>
              <w:spacing w:after="0" w:line="240" w:lineRule="auto"/>
              <w:rPr>
                <w:sz w:val="20"/>
                <w:szCs w:val="20"/>
                <w:lang w:val="en-NZ"/>
              </w:rPr>
            </w:pPr>
            <w:r w:rsidRPr="00580042">
              <w:rPr>
                <w:sz w:val="20"/>
                <w:szCs w:val="20"/>
                <w:lang w:val="en-NZ"/>
              </w:rPr>
              <w:t>t</w:t>
            </w:r>
            <w:r w:rsidR="00135ABB" w:rsidRPr="00580042">
              <w:rPr>
                <w:sz w:val="20"/>
                <w:szCs w:val="20"/>
                <w:lang w:val="en-NZ"/>
              </w:rPr>
              <w:t>he individual authorised the use for the other purpose</w:t>
            </w:r>
            <w:r w:rsidRPr="00580042">
              <w:rPr>
                <w:sz w:val="20"/>
                <w:szCs w:val="20"/>
                <w:lang w:val="en-NZ"/>
              </w:rPr>
              <w:t>;</w:t>
            </w:r>
          </w:p>
          <w:p w14:paraId="7BBAEE6D" w14:textId="7B1BE0DE" w:rsidR="00135ABB" w:rsidRPr="00580042" w:rsidRDefault="00F86712" w:rsidP="008C6750">
            <w:pPr>
              <w:numPr>
                <w:ilvl w:val="0"/>
                <w:numId w:val="2"/>
              </w:numPr>
              <w:spacing w:after="0" w:line="240" w:lineRule="auto"/>
              <w:rPr>
                <w:sz w:val="20"/>
                <w:szCs w:val="20"/>
                <w:lang w:val="en-NZ"/>
              </w:rPr>
            </w:pPr>
            <w:r w:rsidRPr="00580042">
              <w:rPr>
                <w:sz w:val="20"/>
                <w:szCs w:val="20"/>
                <w:lang w:val="en-NZ"/>
              </w:rPr>
              <w:t>n</w:t>
            </w:r>
            <w:r w:rsidR="00135ABB" w:rsidRPr="00580042">
              <w:rPr>
                <w:sz w:val="20"/>
                <w:szCs w:val="20"/>
                <w:lang w:val="en-NZ"/>
              </w:rPr>
              <w:t>on-compliance is necessary for law enforcement</w:t>
            </w:r>
            <w:r w:rsidRPr="00580042">
              <w:rPr>
                <w:sz w:val="20"/>
                <w:szCs w:val="20"/>
                <w:lang w:val="en-NZ"/>
              </w:rPr>
              <w:t>;</w:t>
            </w:r>
            <w:r w:rsidR="0067240B" w:rsidRPr="00580042">
              <w:rPr>
                <w:sz w:val="20"/>
                <w:szCs w:val="20"/>
                <w:lang w:val="en-NZ"/>
              </w:rPr>
              <w:t xml:space="preserve"> or</w:t>
            </w:r>
          </w:p>
          <w:p w14:paraId="4D59D5EA" w14:textId="71DFECD3" w:rsidR="00135ABB" w:rsidRDefault="00F86712" w:rsidP="008C6750">
            <w:pPr>
              <w:numPr>
                <w:ilvl w:val="0"/>
                <w:numId w:val="2"/>
              </w:numPr>
              <w:spacing w:after="0" w:line="240" w:lineRule="auto"/>
              <w:rPr>
                <w:sz w:val="20"/>
                <w:szCs w:val="20"/>
                <w:lang w:val="en-NZ"/>
              </w:rPr>
            </w:pPr>
            <w:r w:rsidRPr="00580042">
              <w:rPr>
                <w:sz w:val="20"/>
                <w:szCs w:val="20"/>
                <w:lang w:val="en-NZ"/>
              </w:rPr>
              <w:t>u</w:t>
            </w:r>
            <w:r w:rsidR="00135ABB" w:rsidRPr="00580042">
              <w:rPr>
                <w:sz w:val="20"/>
                <w:szCs w:val="20"/>
                <w:lang w:val="en-NZ"/>
              </w:rPr>
              <w:t>se of the information is necessary to prevent or lessen a serious threat to public health or safety, or an individual’s life or health.</w:t>
            </w:r>
          </w:p>
          <w:p w14:paraId="368D5190" w14:textId="77777777" w:rsidR="008C6750" w:rsidRPr="00580042" w:rsidRDefault="008C6750" w:rsidP="008C6750">
            <w:pPr>
              <w:spacing w:after="0" w:line="240" w:lineRule="auto"/>
              <w:ind w:left="360"/>
              <w:rPr>
                <w:sz w:val="20"/>
                <w:szCs w:val="20"/>
                <w:lang w:val="en-NZ"/>
              </w:rPr>
            </w:pPr>
          </w:p>
          <w:p w14:paraId="2FE87DC3" w14:textId="774D7720" w:rsidR="00135ABB" w:rsidRPr="00580042" w:rsidRDefault="00F86712" w:rsidP="008C6750">
            <w:pPr>
              <w:spacing w:after="0" w:line="240" w:lineRule="auto"/>
              <w:rPr>
                <w:sz w:val="20"/>
                <w:szCs w:val="20"/>
                <w:lang w:val="en-NZ"/>
              </w:rPr>
            </w:pPr>
            <w:r w:rsidRPr="00580042">
              <w:rPr>
                <w:sz w:val="20"/>
                <w:szCs w:val="20"/>
                <w:lang w:val="en-NZ"/>
              </w:rPr>
              <w:t>Furthermore, a</w:t>
            </w:r>
            <w:r w:rsidR="00FE6E76" w:rsidRPr="00580042">
              <w:rPr>
                <w:sz w:val="20"/>
                <w:szCs w:val="20"/>
                <w:lang w:val="en-NZ"/>
              </w:rPr>
              <w:t xml:space="preserve">n intelligence and security agency </w:t>
            </w:r>
            <w:r w:rsidRPr="00580042">
              <w:rPr>
                <w:sz w:val="20"/>
                <w:szCs w:val="20"/>
                <w:lang w:val="en-NZ"/>
              </w:rPr>
              <w:t>holding</w:t>
            </w:r>
            <w:r w:rsidR="00FE6E76" w:rsidRPr="00580042">
              <w:rPr>
                <w:sz w:val="20"/>
                <w:szCs w:val="20"/>
                <w:lang w:val="en-NZ"/>
              </w:rPr>
              <w:t xml:space="preserve"> personal</w:t>
            </w:r>
            <w:r w:rsidR="008C6750">
              <w:rPr>
                <w:sz w:val="20"/>
                <w:szCs w:val="20"/>
                <w:lang w:val="en-NZ"/>
              </w:rPr>
              <w:t xml:space="preserve"> </w:t>
            </w:r>
            <w:r w:rsidR="00FE6E76" w:rsidRPr="00580042">
              <w:rPr>
                <w:sz w:val="20"/>
                <w:szCs w:val="20"/>
                <w:lang w:val="en-NZ"/>
              </w:rPr>
              <w:t xml:space="preserve">information obtained in connection with one purpose may use the information for any other purpose if the agency </w:t>
            </w:r>
            <w:r w:rsidRPr="00580042">
              <w:rPr>
                <w:sz w:val="20"/>
                <w:szCs w:val="20"/>
                <w:lang w:val="en-NZ"/>
              </w:rPr>
              <w:t>reasonably believes</w:t>
            </w:r>
            <w:r w:rsidR="00FE6E76" w:rsidRPr="00580042">
              <w:rPr>
                <w:sz w:val="20"/>
                <w:szCs w:val="20"/>
                <w:lang w:val="en-NZ"/>
              </w:rPr>
              <w:t xml:space="preserve"> </w:t>
            </w:r>
            <w:r w:rsidR="00FE6E76" w:rsidRPr="00580042">
              <w:rPr>
                <w:sz w:val="20"/>
                <w:szCs w:val="20"/>
                <w:lang w:val="en-NZ"/>
              </w:rPr>
              <w:lastRenderedPageBreak/>
              <w:t xml:space="preserve">that the use of the information for the secondary purpose is necessary to enable the agency to perform any of its functions. </w:t>
            </w:r>
          </w:p>
          <w:p w14:paraId="052D5F49" w14:textId="77777777" w:rsidR="00135ABB" w:rsidRPr="00580042" w:rsidRDefault="00135ABB" w:rsidP="008C6750">
            <w:pPr>
              <w:spacing w:after="0" w:line="240" w:lineRule="auto"/>
              <w:rPr>
                <w:sz w:val="20"/>
                <w:szCs w:val="20"/>
                <w:lang w:val="en-NZ"/>
              </w:rPr>
            </w:pPr>
          </w:p>
          <w:p w14:paraId="656D59ED" w14:textId="55C0E610" w:rsidR="00135ABB" w:rsidRPr="00580042" w:rsidRDefault="00135ABB" w:rsidP="008C6750">
            <w:pPr>
              <w:spacing w:after="0" w:line="240" w:lineRule="auto"/>
              <w:rPr>
                <w:sz w:val="20"/>
                <w:szCs w:val="20"/>
                <w:lang w:val="en-NZ"/>
              </w:rPr>
            </w:pPr>
            <w:r w:rsidRPr="00580042">
              <w:rPr>
                <w:sz w:val="20"/>
                <w:szCs w:val="20"/>
                <w:lang w:val="en-NZ"/>
              </w:rPr>
              <w:t>IPP11 provides that an agency that holds personal information may not disclose it unless the agency reasonably believes that:</w:t>
            </w:r>
          </w:p>
          <w:p w14:paraId="2F1FD927" w14:textId="2D312741" w:rsidR="00135ABB" w:rsidRPr="00580042" w:rsidRDefault="0067240B" w:rsidP="008C6750">
            <w:pPr>
              <w:numPr>
                <w:ilvl w:val="0"/>
                <w:numId w:val="3"/>
              </w:numPr>
              <w:spacing w:after="0" w:line="240" w:lineRule="auto"/>
              <w:rPr>
                <w:sz w:val="20"/>
                <w:szCs w:val="20"/>
                <w:lang w:val="en-NZ"/>
              </w:rPr>
            </w:pPr>
            <w:r w:rsidRPr="00580042">
              <w:rPr>
                <w:sz w:val="20"/>
                <w:szCs w:val="20"/>
                <w:lang w:val="en-NZ"/>
              </w:rPr>
              <w:t>t</w:t>
            </w:r>
            <w:r w:rsidR="00135ABB" w:rsidRPr="00580042">
              <w:rPr>
                <w:sz w:val="20"/>
                <w:szCs w:val="20"/>
                <w:lang w:val="en-NZ"/>
              </w:rPr>
              <w:t>he disclosure is to the individual concerned</w:t>
            </w:r>
            <w:r w:rsidR="00EF44F0" w:rsidRPr="00580042">
              <w:rPr>
                <w:sz w:val="20"/>
                <w:szCs w:val="20"/>
                <w:lang w:val="en-NZ"/>
              </w:rPr>
              <w:t>; or</w:t>
            </w:r>
          </w:p>
          <w:p w14:paraId="1E2A2F8D" w14:textId="278D96F1" w:rsidR="00135ABB" w:rsidRPr="00580042" w:rsidRDefault="0067240B" w:rsidP="008C6750">
            <w:pPr>
              <w:numPr>
                <w:ilvl w:val="0"/>
                <w:numId w:val="3"/>
              </w:numPr>
              <w:spacing w:after="0" w:line="240" w:lineRule="auto"/>
              <w:jc w:val="both"/>
              <w:rPr>
                <w:sz w:val="20"/>
                <w:szCs w:val="20"/>
                <w:lang w:val="en-NZ"/>
              </w:rPr>
            </w:pPr>
            <w:r w:rsidRPr="00580042">
              <w:rPr>
                <w:sz w:val="20"/>
                <w:szCs w:val="20"/>
                <w:lang w:val="en-NZ"/>
              </w:rPr>
              <w:t>t</w:t>
            </w:r>
            <w:r w:rsidR="00135ABB" w:rsidRPr="00580042">
              <w:rPr>
                <w:sz w:val="20"/>
                <w:szCs w:val="20"/>
                <w:lang w:val="en-NZ"/>
              </w:rPr>
              <w:t>he disclosure is necessary to facilitate the sale or other disposition of a business as a going concern.</w:t>
            </w:r>
          </w:p>
          <w:p w14:paraId="4DB39A7E" w14:textId="3B930763" w:rsidR="00570202" w:rsidRPr="00580042" w:rsidRDefault="00135ABB" w:rsidP="008C6750">
            <w:pPr>
              <w:spacing w:after="0" w:line="240" w:lineRule="auto"/>
              <w:rPr>
                <w:sz w:val="20"/>
                <w:szCs w:val="20"/>
                <w:lang w:val="en-NZ"/>
              </w:rPr>
            </w:pPr>
            <w:r w:rsidRPr="00580042">
              <w:rPr>
                <w:sz w:val="20"/>
                <w:szCs w:val="20"/>
                <w:lang w:val="en-NZ"/>
              </w:rPr>
              <w:t xml:space="preserve">IPP11 otherwise </w:t>
            </w:r>
            <w:r w:rsidR="00570202" w:rsidRPr="00580042">
              <w:rPr>
                <w:sz w:val="20"/>
                <w:szCs w:val="20"/>
                <w:lang w:val="en-NZ"/>
              </w:rPr>
              <w:t xml:space="preserve">essentially </w:t>
            </w:r>
            <w:r w:rsidRPr="00580042">
              <w:rPr>
                <w:sz w:val="20"/>
                <w:szCs w:val="20"/>
                <w:lang w:val="en-NZ"/>
              </w:rPr>
              <w:t>duplicates the exceptions that apply to IPP10.</w:t>
            </w:r>
            <w:r w:rsidR="00570202" w:rsidRPr="00580042">
              <w:rPr>
                <w:sz w:val="20"/>
                <w:szCs w:val="20"/>
                <w:lang w:val="en-NZ"/>
              </w:rPr>
              <w:t xml:space="preserve"> </w:t>
            </w:r>
          </w:p>
          <w:p w14:paraId="2E8D35E7" w14:textId="77777777" w:rsidR="00570202" w:rsidRPr="00580042" w:rsidRDefault="00570202" w:rsidP="008C6750">
            <w:pPr>
              <w:spacing w:after="0" w:line="240" w:lineRule="auto"/>
              <w:rPr>
                <w:sz w:val="20"/>
                <w:szCs w:val="20"/>
                <w:lang w:val="en-NZ"/>
              </w:rPr>
            </w:pPr>
          </w:p>
          <w:p w14:paraId="4A721394" w14:textId="542CDEE4" w:rsidR="001B29EA" w:rsidRPr="00580042" w:rsidRDefault="00570202" w:rsidP="008C6750">
            <w:pPr>
              <w:spacing w:after="0" w:line="240" w:lineRule="auto"/>
              <w:rPr>
                <w:sz w:val="20"/>
                <w:szCs w:val="20"/>
                <w:lang w:val="en-NZ"/>
              </w:rPr>
            </w:pPr>
            <w:r w:rsidRPr="00580042">
              <w:rPr>
                <w:sz w:val="20"/>
                <w:szCs w:val="20"/>
                <w:lang w:val="en-NZ"/>
              </w:rPr>
              <w:t xml:space="preserve">IPP11 is subject to the new IPP12 which governs the disclosure of personal information outside New Zealand. </w:t>
            </w:r>
            <w:r w:rsidR="00EF44F0" w:rsidRPr="00580042">
              <w:rPr>
                <w:sz w:val="20"/>
                <w:szCs w:val="20"/>
                <w:lang w:val="en-NZ"/>
              </w:rPr>
              <w:t>Under IPP12, an agency</w:t>
            </w:r>
            <w:r w:rsidR="001B29EA" w:rsidRPr="00580042">
              <w:rPr>
                <w:sz w:val="20"/>
                <w:szCs w:val="20"/>
                <w:lang w:val="en-NZ"/>
              </w:rPr>
              <w:t xml:space="preserve"> may only disclose personal information to another organisation outside New Zealand if the receiving organisation:</w:t>
            </w:r>
          </w:p>
          <w:p w14:paraId="042BCEB7" w14:textId="174D08ED" w:rsidR="001B29EA" w:rsidRPr="008C6750" w:rsidRDefault="001B29EA" w:rsidP="008C6750">
            <w:pPr>
              <w:pStyle w:val="ListParagraph"/>
              <w:numPr>
                <w:ilvl w:val="0"/>
                <w:numId w:val="9"/>
              </w:numPr>
              <w:spacing w:after="0" w:line="240" w:lineRule="auto"/>
              <w:jc w:val="both"/>
              <w:rPr>
                <w:sz w:val="20"/>
                <w:szCs w:val="20"/>
                <w:lang w:val="en-NZ"/>
              </w:rPr>
            </w:pPr>
            <w:r w:rsidRPr="008C6750">
              <w:rPr>
                <w:sz w:val="20"/>
                <w:szCs w:val="20"/>
                <w:lang w:val="en-NZ"/>
              </w:rPr>
              <w:t>is subject to the Privacy Act because they do business in New Zealand</w:t>
            </w:r>
            <w:r w:rsidR="00EF44F0" w:rsidRPr="00580042">
              <w:rPr>
                <w:sz w:val="20"/>
                <w:szCs w:val="20"/>
                <w:lang w:val="en-NZ"/>
              </w:rPr>
              <w:t>;</w:t>
            </w:r>
          </w:p>
          <w:p w14:paraId="1FA5F549" w14:textId="29572811" w:rsidR="001B29EA" w:rsidRPr="008C6750" w:rsidRDefault="001B29EA" w:rsidP="008C6750">
            <w:pPr>
              <w:pStyle w:val="ListParagraph"/>
              <w:numPr>
                <w:ilvl w:val="0"/>
                <w:numId w:val="9"/>
              </w:numPr>
              <w:spacing w:after="0" w:line="240" w:lineRule="auto"/>
              <w:jc w:val="both"/>
              <w:rPr>
                <w:sz w:val="20"/>
                <w:szCs w:val="20"/>
                <w:lang w:val="en-NZ"/>
              </w:rPr>
            </w:pPr>
            <w:r w:rsidRPr="008C6750">
              <w:rPr>
                <w:sz w:val="20"/>
                <w:szCs w:val="20"/>
                <w:lang w:val="en-NZ"/>
              </w:rPr>
              <w:t>is subject to privacy laws that provide comparable safeguards to the Privacy Act</w:t>
            </w:r>
            <w:r w:rsidR="00EF44F0" w:rsidRPr="00580042">
              <w:rPr>
                <w:sz w:val="20"/>
                <w:szCs w:val="20"/>
                <w:lang w:val="en-NZ"/>
              </w:rPr>
              <w:t>;</w:t>
            </w:r>
          </w:p>
          <w:p w14:paraId="3CBFAAD7" w14:textId="3C80FEE6" w:rsidR="001B29EA" w:rsidRPr="008C6750" w:rsidRDefault="001B29EA" w:rsidP="008C6750">
            <w:pPr>
              <w:pStyle w:val="ListParagraph"/>
              <w:numPr>
                <w:ilvl w:val="0"/>
                <w:numId w:val="9"/>
              </w:numPr>
              <w:spacing w:after="0" w:line="240" w:lineRule="auto"/>
              <w:jc w:val="both"/>
              <w:rPr>
                <w:sz w:val="20"/>
                <w:szCs w:val="20"/>
                <w:lang w:val="en-NZ"/>
              </w:rPr>
            </w:pPr>
            <w:r w:rsidRPr="008C6750">
              <w:rPr>
                <w:sz w:val="20"/>
                <w:szCs w:val="20"/>
                <w:lang w:val="en-NZ"/>
              </w:rPr>
              <w:t>agrees to adequately protect the information, e.g. by using model contract clauses</w:t>
            </w:r>
            <w:r w:rsidR="00EF44F0" w:rsidRPr="00580042">
              <w:rPr>
                <w:sz w:val="20"/>
                <w:szCs w:val="20"/>
                <w:lang w:val="en-NZ"/>
              </w:rPr>
              <w:t>; or</w:t>
            </w:r>
          </w:p>
          <w:p w14:paraId="2009D239" w14:textId="7EB1C629" w:rsidR="001B29EA" w:rsidRPr="008C6750" w:rsidRDefault="001B29EA" w:rsidP="008C6750">
            <w:pPr>
              <w:pStyle w:val="ListParagraph"/>
              <w:numPr>
                <w:ilvl w:val="0"/>
                <w:numId w:val="9"/>
              </w:numPr>
              <w:spacing w:after="0" w:line="240" w:lineRule="auto"/>
              <w:jc w:val="both"/>
              <w:rPr>
                <w:sz w:val="20"/>
                <w:szCs w:val="20"/>
                <w:lang w:val="en-NZ"/>
              </w:rPr>
            </w:pPr>
            <w:r w:rsidRPr="008C6750">
              <w:rPr>
                <w:sz w:val="20"/>
                <w:szCs w:val="20"/>
                <w:lang w:val="en-NZ"/>
              </w:rPr>
              <w:t xml:space="preserve">is covered by a binding scheme or is subject to the privacy laws of a </w:t>
            </w:r>
            <w:r w:rsidR="00243D4D">
              <w:rPr>
                <w:sz w:val="20"/>
                <w:szCs w:val="20"/>
                <w:lang w:val="en-NZ"/>
              </w:rPr>
              <w:t>jurisdiction</w:t>
            </w:r>
            <w:r w:rsidRPr="008C6750">
              <w:rPr>
                <w:sz w:val="20"/>
                <w:szCs w:val="20"/>
                <w:lang w:val="en-NZ"/>
              </w:rPr>
              <w:t xml:space="preserve"> prescribed by the New Zealand Government.</w:t>
            </w:r>
          </w:p>
          <w:p w14:paraId="1E01ADF4" w14:textId="77777777" w:rsidR="00135ABB" w:rsidRDefault="001B29EA" w:rsidP="008C6750">
            <w:pPr>
              <w:spacing w:after="0" w:line="240" w:lineRule="auto"/>
              <w:rPr>
                <w:sz w:val="20"/>
                <w:szCs w:val="20"/>
                <w:lang w:val="en-NZ"/>
              </w:rPr>
            </w:pPr>
            <w:r w:rsidRPr="008C6750">
              <w:rPr>
                <w:sz w:val="20"/>
                <w:szCs w:val="20"/>
                <w:lang w:val="en-NZ"/>
              </w:rPr>
              <w:t xml:space="preserve">If none of the above criteria apply, a business or organisation may only make a cross-border disclosure with the permission of the person concerned. The person must </w:t>
            </w:r>
            <w:r w:rsidRPr="008C6750">
              <w:rPr>
                <w:sz w:val="20"/>
                <w:szCs w:val="20"/>
                <w:lang w:val="en-NZ"/>
              </w:rPr>
              <w:lastRenderedPageBreak/>
              <w:t>be expressly informed that their information may not be given the same protection as provided by the New Zealand Privacy Act.</w:t>
            </w:r>
          </w:p>
          <w:p w14:paraId="64A3E2B1" w14:textId="31622A68" w:rsidR="008C6750" w:rsidRPr="00580042" w:rsidRDefault="008C6750" w:rsidP="008C6750">
            <w:pPr>
              <w:spacing w:after="0" w:line="240" w:lineRule="auto"/>
              <w:rPr>
                <w:lang w:val="en-NZ"/>
              </w:rPr>
            </w:pP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E3C915D" w14:textId="6155CE3D" w:rsidR="00135ABB" w:rsidRPr="00580042" w:rsidRDefault="00D504BD" w:rsidP="008C6750">
            <w:pPr>
              <w:spacing w:after="0" w:line="240" w:lineRule="auto"/>
              <w:rPr>
                <w:sz w:val="20"/>
                <w:szCs w:val="20"/>
                <w:lang w:val="en-NZ"/>
              </w:rPr>
            </w:pPr>
            <w:r>
              <w:rPr>
                <w:sz w:val="20"/>
                <w:szCs w:val="20"/>
                <w:lang w:val="en-NZ"/>
              </w:rPr>
              <w:lastRenderedPageBreak/>
              <w:t>Idem.</w:t>
            </w: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74A1A0A8" w14:textId="2DFBE676" w:rsidR="00135ABB" w:rsidRPr="00580042" w:rsidRDefault="00D504BD" w:rsidP="008C6750">
            <w:pPr>
              <w:spacing w:after="0" w:line="240" w:lineRule="auto"/>
              <w:rPr>
                <w:sz w:val="20"/>
                <w:szCs w:val="20"/>
                <w:lang w:val="en-NZ"/>
              </w:rPr>
            </w:pPr>
            <w:r>
              <w:rPr>
                <w:sz w:val="20"/>
                <w:szCs w:val="20"/>
                <w:lang w:val="en-NZ"/>
              </w:rPr>
              <w:t>Idem.</w:t>
            </w:r>
          </w:p>
        </w:tc>
      </w:tr>
      <w:tr w:rsidR="00135ABB" w:rsidRPr="00580042" w14:paraId="1DA1493C" w14:textId="77777777" w:rsidTr="00025E90">
        <w:tc>
          <w:tcPr>
            <w:tcW w:w="540" w:type="dxa"/>
            <w:tcBorders>
              <w:top w:val="single" w:sz="4" w:space="0" w:color="auto"/>
              <w:left w:val="single" w:sz="4" w:space="0" w:color="auto"/>
              <w:bottom w:val="single" w:sz="4" w:space="0" w:color="auto"/>
              <w:right w:val="single" w:sz="4" w:space="0" w:color="auto"/>
            </w:tcBorders>
          </w:tcPr>
          <w:p w14:paraId="66DCDD3C" w14:textId="77777777" w:rsidR="00135ABB" w:rsidRPr="00580042" w:rsidRDefault="00135ABB" w:rsidP="008C6750">
            <w:pPr>
              <w:spacing w:after="0" w:line="240" w:lineRule="auto"/>
              <w:rPr>
                <w:sz w:val="20"/>
                <w:szCs w:val="20"/>
                <w:lang w:val="en-NZ"/>
              </w:rPr>
            </w:pPr>
            <w:r w:rsidRPr="00580042">
              <w:rPr>
                <w:sz w:val="20"/>
                <w:szCs w:val="20"/>
                <w:lang w:val="en-NZ"/>
              </w:rPr>
              <w:lastRenderedPageBreak/>
              <w:t>5</w:t>
            </w:r>
          </w:p>
        </w:tc>
        <w:tc>
          <w:tcPr>
            <w:tcW w:w="2466" w:type="dxa"/>
            <w:tcBorders>
              <w:top w:val="single" w:sz="4" w:space="0" w:color="auto"/>
              <w:left w:val="single" w:sz="4" w:space="0" w:color="auto"/>
              <w:bottom w:val="single" w:sz="4" w:space="0" w:color="auto"/>
              <w:right w:val="single" w:sz="4" w:space="0" w:color="auto"/>
            </w:tcBorders>
          </w:tcPr>
          <w:p w14:paraId="42202E6C" w14:textId="77777777" w:rsidR="00135ABB" w:rsidRPr="00580042" w:rsidRDefault="00135ABB" w:rsidP="008C6750">
            <w:pPr>
              <w:spacing w:after="0" w:line="240" w:lineRule="auto"/>
              <w:rPr>
                <w:b/>
                <w:i/>
                <w:sz w:val="20"/>
                <w:szCs w:val="20"/>
                <w:lang w:val="en-NZ"/>
              </w:rPr>
            </w:pPr>
            <w:r w:rsidRPr="00580042">
              <w:rPr>
                <w:b/>
                <w:i/>
                <w:sz w:val="20"/>
                <w:szCs w:val="20"/>
                <w:lang w:val="en-NZ"/>
              </w:rPr>
              <w:t>V Choice</w:t>
            </w:r>
          </w:p>
          <w:p w14:paraId="67A1C717" w14:textId="512A54F3" w:rsidR="00135ABB" w:rsidRPr="00580042" w:rsidRDefault="00135ABB" w:rsidP="008C6750">
            <w:pPr>
              <w:spacing w:after="0" w:line="240" w:lineRule="auto"/>
              <w:rPr>
                <w:b/>
                <w:sz w:val="20"/>
                <w:szCs w:val="20"/>
                <w:lang w:val="en-NZ"/>
              </w:rPr>
            </w:pPr>
            <w:r w:rsidRPr="00580042">
              <w:rPr>
                <w:b/>
                <w:sz w:val="20"/>
                <w:szCs w:val="20"/>
                <w:lang w:val="en-NZ"/>
              </w:rPr>
              <w:t>(Ref. Para. 2</w:t>
            </w:r>
            <w:r w:rsidR="00E153D1">
              <w:rPr>
                <w:b/>
                <w:sz w:val="20"/>
                <w:szCs w:val="20"/>
                <w:lang w:val="en-NZ"/>
              </w:rPr>
              <w:t>6</w:t>
            </w:r>
            <w:r w:rsidRPr="00580042">
              <w:rPr>
                <w:b/>
                <w:sz w:val="20"/>
                <w:szCs w:val="20"/>
                <w:lang w:val="en-NZ"/>
              </w:rPr>
              <w:t>)</w:t>
            </w:r>
          </w:p>
          <w:p w14:paraId="445F9FBD" w14:textId="77777777" w:rsidR="00135ABB" w:rsidRPr="00580042" w:rsidRDefault="00135ABB" w:rsidP="008C6750">
            <w:pPr>
              <w:spacing w:after="0" w:line="240" w:lineRule="auto"/>
              <w:rPr>
                <w:b/>
                <w:sz w:val="20"/>
                <w:szCs w:val="20"/>
                <w:lang w:val="en-NZ"/>
              </w:rPr>
            </w:pPr>
          </w:p>
          <w:p w14:paraId="237FDC18" w14:textId="77777777" w:rsidR="00135ABB" w:rsidRPr="00580042" w:rsidRDefault="00135ABB" w:rsidP="008C6750">
            <w:pPr>
              <w:spacing w:after="0" w:line="240" w:lineRule="auto"/>
              <w:rPr>
                <w:sz w:val="20"/>
                <w:szCs w:val="20"/>
                <w:lang w:val="en-NZ"/>
              </w:rPr>
            </w:pPr>
            <w:r w:rsidRPr="00580042">
              <w:rPr>
                <w:sz w:val="20"/>
                <w:szCs w:val="20"/>
                <w:lang w:val="en-NZ"/>
              </w:rPr>
              <w:t>Where appropriate, individuals should be provided with clear, prominent, easily understandable, accessible and affordable mechanisms to exercise choice in relation to the collection, use and disclosure of their personal information. It may not be</w:t>
            </w:r>
          </w:p>
          <w:p w14:paraId="7B2B54AA" w14:textId="77777777" w:rsidR="00135ABB" w:rsidRPr="00580042" w:rsidRDefault="00135ABB" w:rsidP="008C6750">
            <w:pPr>
              <w:spacing w:after="0" w:line="240" w:lineRule="auto"/>
              <w:rPr>
                <w:sz w:val="20"/>
                <w:szCs w:val="20"/>
                <w:lang w:val="en-NZ"/>
              </w:rPr>
            </w:pPr>
            <w:r w:rsidRPr="00580042">
              <w:rPr>
                <w:sz w:val="20"/>
                <w:szCs w:val="20"/>
                <w:lang w:val="en-NZ"/>
              </w:rPr>
              <w:t>appropriate for personal information controllers to provide these mechanisms when collecting publicly available information.</w:t>
            </w:r>
          </w:p>
          <w:p w14:paraId="485BF6B1" w14:textId="77777777" w:rsidR="00135ABB" w:rsidRPr="00580042" w:rsidRDefault="00135ABB" w:rsidP="008C6750">
            <w:pPr>
              <w:spacing w:after="0" w:line="240" w:lineRule="auto"/>
              <w:rPr>
                <w:sz w:val="20"/>
                <w:szCs w:val="20"/>
                <w:lang w:val="en-NZ"/>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B13C4BD" w14:textId="7B933E58" w:rsidR="00135ABB" w:rsidRPr="00580042" w:rsidRDefault="002E7146" w:rsidP="008C6750">
            <w:pPr>
              <w:spacing w:after="0" w:line="240" w:lineRule="auto"/>
              <w:rPr>
                <w:sz w:val="20"/>
                <w:szCs w:val="20"/>
                <w:lang w:val="en-NZ"/>
              </w:rPr>
            </w:pPr>
            <w:hyperlink r:id="rId21" w:history="1">
              <w:r w:rsidR="00E153D1" w:rsidRPr="00025E90">
                <w:rPr>
                  <w:rStyle w:val="Hyperlink"/>
                  <w:sz w:val="20"/>
                  <w:szCs w:val="20"/>
                  <w:u w:val="none"/>
                </w:rPr>
                <w:t>Privacy Act 2020</w:t>
              </w:r>
            </w:hyperlink>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06F315F" w14:textId="42E1E3EE" w:rsidR="00135ABB" w:rsidRPr="00580042" w:rsidRDefault="00135ABB" w:rsidP="008C6750">
            <w:pPr>
              <w:spacing w:after="0" w:line="240" w:lineRule="auto"/>
              <w:rPr>
                <w:sz w:val="20"/>
                <w:szCs w:val="20"/>
                <w:lang w:val="en-NZ"/>
              </w:rPr>
            </w:pPr>
            <w:r w:rsidRPr="00580042">
              <w:rPr>
                <w:sz w:val="20"/>
                <w:szCs w:val="20"/>
                <w:lang w:val="en-NZ"/>
              </w:rPr>
              <w:t>Choice is exercised at the time of the collection of personal information. As per 2 and 3 above, personal information should be collected directly from individuals unless a specified exception applies (IPP2), and individuals should be given notice about a number of matters (IPP3), including the fact that personal information is being collected; for what purpose; by and for whom; and under what conditions.</w:t>
            </w:r>
          </w:p>
          <w:p w14:paraId="14C5D185" w14:textId="77777777" w:rsidR="00135ABB" w:rsidRPr="00580042" w:rsidRDefault="00135ABB" w:rsidP="008C6750">
            <w:pPr>
              <w:spacing w:after="0" w:line="240" w:lineRule="auto"/>
              <w:rPr>
                <w:sz w:val="20"/>
                <w:szCs w:val="20"/>
                <w:lang w:val="en-NZ"/>
              </w:rPr>
            </w:pPr>
          </w:p>
          <w:p w14:paraId="0403A427" w14:textId="38829EA8" w:rsidR="00135ABB" w:rsidRPr="00580042" w:rsidRDefault="00135ABB" w:rsidP="008C6750">
            <w:pPr>
              <w:spacing w:after="0" w:line="240" w:lineRule="auto"/>
              <w:rPr>
                <w:sz w:val="20"/>
                <w:szCs w:val="20"/>
                <w:lang w:val="en-NZ"/>
              </w:rPr>
            </w:pPr>
            <w:r w:rsidRPr="00580042">
              <w:rPr>
                <w:sz w:val="20"/>
                <w:szCs w:val="20"/>
                <w:lang w:val="en-NZ"/>
              </w:rPr>
              <w:t>When individuals exercise the right under IPP6 to access their own personal information, they must be advised that they have the right to request correction of the information under IPP7. Where an agency denies access to personal information</w:t>
            </w:r>
            <w:r w:rsidR="00C466AA">
              <w:rPr>
                <w:sz w:val="20"/>
                <w:szCs w:val="20"/>
                <w:lang w:val="en-NZ"/>
              </w:rPr>
              <w:t xml:space="preserve"> s</w:t>
            </w:r>
            <w:r w:rsidR="00C658C3" w:rsidRPr="00580042">
              <w:rPr>
                <w:sz w:val="20"/>
                <w:szCs w:val="20"/>
                <w:lang w:val="en-NZ"/>
              </w:rPr>
              <w:t>ection 46 provides that an agency may only refuse an access request if it can rely on</w:t>
            </w:r>
            <w:r w:rsidRPr="00580042">
              <w:rPr>
                <w:sz w:val="20"/>
                <w:szCs w:val="20"/>
                <w:lang w:val="en-NZ"/>
              </w:rPr>
              <w:t xml:space="preserve"> </w:t>
            </w:r>
            <w:r w:rsidR="00C658C3" w:rsidRPr="00580042">
              <w:rPr>
                <w:sz w:val="20"/>
                <w:szCs w:val="20"/>
                <w:lang w:val="en-NZ"/>
              </w:rPr>
              <w:t>the exceptions in sections 49-53.</w:t>
            </w:r>
            <w:r w:rsidR="008A714D" w:rsidRPr="00580042">
              <w:rPr>
                <w:sz w:val="20"/>
                <w:szCs w:val="20"/>
                <w:lang w:val="en-NZ"/>
              </w:rPr>
              <w:t xml:space="preserve"> When agencies notify a requestor of a refusal, they must provide their reason for refusal and state the requestor’s right to make a complaint to the Commissioner.</w:t>
            </w:r>
          </w:p>
          <w:p w14:paraId="1ABD0E90" w14:textId="77777777" w:rsidR="00135ABB" w:rsidRPr="00580042" w:rsidRDefault="00135ABB" w:rsidP="008C6750">
            <w:pPr>
              <w:spacing w:after="0" w:line="240" w:lineRule="auto"/>
              <w:rPr>
                <w:sz w:val="20"/>
                <w:szCs w:val="20"/>
                <w:lang w:val="en-NZ"/>
              </w:rPr>
            </w:pPr>
          </w:p>
          <w:p w14:paraId="61E46C19" w14:textId="3BC4C970" w:rsidR="00135ABB" w:rsidRPr="00580042" w:rsidRDefault="00135ABB" w:rsidP="008C6750">
            <w:pPr>
              <w:spacing w:after="0" w:line="240" w:lineRule="auto"/>
              <w:rPr>
                <w:sz w:val="20"/>
                <w:szCs w:val="20"/>
                <w:lang w:val="en-NZ"/>
              </w:rPr>
            </w:pPr>
            <w:r w:rsidRPr="00580042">
              <w:rPr>
                <w:sz w:val="20"/>
                <w:szCs w:val="20"/>
                <w:lang w:val="en-NZ"/>
              </w:rPr>
              <w:t>When individuals exercise their right under IPP6 to access their own personal information, s</w:t>
            </w:r>
            <w:r w:rsidR="000828BF" w:rsidRPr="00580042">
              <w:rPr>
                <w:sz w:val="20"/>
                <w:szCs w:val="20"/>
                <w:lang w:val="en-NZ"/>
              </w:rPr>
              <w:t>ection</w:t>
            </w:r>
            <w:r w:rsidRPr="00580042">
              <w:rPr>
                <w:sz w:val="20"/>
                <w:szCs w:val="20"/>
                <w:lang w:val="en-NZ"/>
              </w:rPr>
              <w:t xml:space="preserve"> </w:t>
            </w:r>
            <w:r w:rsidR="000828BF" w:rsidRPr="00580042">
              <w:rPr>
                <w:sz w:val="20"/>
                <w:szCs w:val="20"/>
                <w:lang w:val="en-NZ"/>
              </w:rPr>
              <w:t>56(1)</w:t>
            </w:r>
            <w:r w:rsidRPr="00580042">
              <w:rPr>
                <w:sz w:val="20"/>
                <w:szCs w:val="20"/>
                <w:lang w:val="en-NZ"/>
              </w:rPr>
              <w:t xml:space="preserve"> provides for a number of ways in which that information may be made available, and s </w:t>
            </w:r>
            <w:r w:rsidR="000828BF" w:rsidRPr="00580042">
              <w:rPr>
                <w:sz w:val="20"/>
                <w:szCs w:val="20"/>
                <w:lang w:val="en-NZ"/>
              </w:rPr>
              <w:t>56</w:t>
            </w:r>
            <w:r w:rsidRPr="00580042">
              <w:rPr>
                <w:sz w:val="20"/>
                <w:szCs w:val="20"/>
                <w:lang w:val="en-NZ"/>
              </w:rPr>
              <w:t xml:space="preserve">(2) provides that the agency must make the information available in the way preferred by the individual unless to do so would impair efficient administration; be contrary </w:t>
            </w:r>
            <w:r w:rsidRPr="00580042">
              <w:rPr>
                <w:sz w:val="20"/>
                <w:szCs w:val="20"/>
                <w:lang w:val="en-NZ"/>
              </w:rPr>
              <w:lastRenderedPageBreak/>
              <w:t>to a legal duty of the agency; or prejudice an interest protected under the Privacy Act.</w:t>
            </w:r>
          </w:p>
          <w:p w14:paraId="1313E75B" w14:textId="77777777" w:rsidR="00135ABB" w:rsidRPr="00580042" w:rsidRDefault="00135ABB" w:rsidP="008C6750">
            <w:pPr>
              <w:spacing w:after="0" w:line="240" w:lineRule="auto"/>
              <w:rPr>
                <w:sz w:val="20"/>
                <w:szCs w:val="20"/>
                <w:lang w:val="en-NZ"/>
              </w:rPr>
            </w:pPr>
          </w:p>
          <w:p w14:paraId="7D9F5397" w14:textId="77777777" w:rsidR="00135ABB" w:rsidRPr="00580042" w:rsidRDefault="00135ABB" w:rsidP="008C6750">
            <w:pPr>
              <w:spacing w:after="0" w:line="240" w:lineRule="auto"/>
              <w:rPr>
                <w:sz w:val="20"/>
                <w:szCs w:val="20"/>
                <w:lang w:val="en-NZ"/>
              </w:rPr>
            </w:pPr>
            <w:r w:rsidRPr="00580042">
              <w:rPr>
                <w:sz w:val="20"/>
                <w:szCs w:val="20"/>
                <w:lang w:val="en-NZ"/>
              </w:rPr>
              <w:t xml:space="preserve">Publicly available information is exempt from the IPPs relating to collection, use, and disclosure. Such information is defined as personal information contained in a publicly available publication, which means a magazine, book, newspaper, or other publication that is or will be generally available to members of the public, and it includes a public register. </w:t>
            </w:r>
          </w:p>
          <w:p w14:paraId="6456B746" w14:textId="77777777" w:rsidR="00135ABB" w:rsidRPr="00580042" w:rsidRDefault="00135ABB" w:rsidP="008C6750">
            <w:pPr>
              <w:spacing w:after="0" w:line="240" w:lineRule="auto"/>
              <w:rPr>
                <w:sz w:val="20"/>
                <w:szCs w:val="20"/>
                <w:lang w:val="en-NZ"/>
              </w:rPr>
            </w:pP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DC1D62A" w14:textId="5AE58AE2" w:rsidR="00135ABB" w:rsidRPr="00580042" w:rsidRDefault="00D504BD" w:rsidP="008C6750">
            <w:pPr>
              <w:spacing w:after="0" w:line="240" w:lineRule="auto"/>
              <w:rPr>
                <w:sz w:val="20"/>
                <w:szCs w:val="20"/>
                <w:lang w:val="en-NZ"/>
              </w:rPr>
            </w:pPr>
            <w:r>
              <w:rPr>
                <w:sz w:val="20"/>
                <w:szCs w:val="20"/>
                <w:lang w:val="en-NZ"/>
              </w:rPr>
              <w:lastRenderedPageBreak/>
              <w:t>Idem.</w:t>
            </w: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302343FC" w14:textId="747D308E" w:rsidR="00E153D1" w:rsidRDefault="00D504BD" w:rsidP="008C6750">
            <w:pPr>
              <w:spacing w:after="0" w:line="240" w:lineRule="auto"/>
              <w:rPr>
                <w:sz w:val="20"/>
                <w:szCs w:val="20"/>
                <w:lang w:val="en-NZ"/>
              </w:rPr>
            </w:pPr>
            <w:r>
              <w:rPr>
                <w:sz w:val="20"/>
                <w:szCs w:val="20"/>
                <w:lang w:val="en-NZ"/>
              </w:rPr>
              <w:t xml:space="preserve">Idem. </w:t>
            </w:r>
          </w:p>
          <w:p w14:paraId="4F60DDBE" w14:textId="77777777" w:rsidR="00E153D1" w:rsidRDefault="00E153D1" w:rsidP="008C6750">
            <w:pPr>
              <w:spacing w:after="0" w:line="240" w:lineRule="auto"/>
              <w:rPr>
                <w:sz w:val="20"/>
                <w:szCs w:val="20"/>
                <w:lang w:val="en-NZ"/>
              </w:rPr>
            </w:pPr>
          </w:p>
          <w:p w14:paraId="4041EC03" w14:textId="53F3E9E5" w:rsidR="00135ABB" w:rsidRPr="00580042" w:rsidRDefault="00135ABB" w:rsidP="008C6750">
            <w:pPr>
              <w:spacing w:after="0" w:line="240" w:lineRule="auto"/>
              <w:rPr>
                <w:sz w:val="20"/>
                <w:szCs w:val="20"/>
                <w:lang w:val="en-NZ"/>
              </w:rPr>
            </w:pPr>
            <w:r w:rsidRPr="00580042">
              <w:rPr>
                <w:sz w:val="20"/>
                <w:szCs w:val="20"/>
                <w:lang w:val="en-NZ"/>
              </w:rPr>
              <w:t xml:space="preserve">In practice, many agencies provide individuals with choice as to how they wish to provide personal information. </w:t>
            </w:r>
          </w:p>
          <w:p w14:paraId="3C081884" w14:textId="77777777" w:rsidR="00135ABB" w:rsidRPr="00580042" w:rsidRDefault="00135ABB" w:rsidP="008C6750">
            <w:pPr>
              <w:spacing w:after="0" w:line="240" w:lineRule="auto"/>
              <w:rPr>
                <w:sz w:val="20"/>
                <w:szCs w:val="20"/>
                <w:lang w:val="en-NZ"/>
              </w:rPr>
            </w:pPr>
          </w:p>
        </w:tc>
      </w:tr>
      <w:tr w:rsidR="00135ABB" w:rsidRPr="00580042" w14:paraId="56C32637" w14:textId="77777777" w:rsidTr="00025E90">
        <w:tc>
          <w:tcPr>
            <w:tcW w:w="540" w:type="dxa"/>
            <w:tcBorders>
              <w:top w:val="single" w:sz="4" w:space="0" w:color="auto"/>
              <w:left w:val="single" w:sz="4" w:space="0" w:color="auto"/>
              <w:bottom w:val="single" w:sz="4" w:space="0" w:color="auto"/>
              <w:right w:val="single" w:sz="4" w:space="0" w:color="auto"/>
            </w:tcBorders>
          </w:tcPr>
          <w:p w14:paraId="4F834F00" w14:textId="77777777" w:rsidR="00135ABB" w:rsidRPr="00580042" w:rsidRDefault="00135ABB" w:rsidP="00E153D1">
            <w:pPr>
              <w:spacing w:after="0" w:line="240" w:lineRule="auto"/>
              <w:rPr>
                <w:sz w:val="20"/>
                <w:szCs w:val="20"/>
                <w:lang w:val="en-NZ"/>
              </w:rPr>
            </w:pPr>
            <w:r w:rsidRPr="00580042">
              <w:rPr>
                <w:sz w:val="20"/>
                <w:szCs w:val="20"/>
                <w:lang w:val="en-NZ"/>
              </w:rPr>
              <w:t>6</w:t>
            </w:r>
          </w:p>
        </w:tc>
        <w:tc>
          <w:tcPr>
            <w:tcW w:w="2466" w:type="dxa"/>
            <w:tcBorders>
              <w:top w:val="single" w:sz="4" w:space="0" w:color="auto"/>
              <w:left w:val="single" w:sz="4" w:space="0" w:color="auto"/>
              <w:bottom w:val="single" w:sz="4" w:space="0" w:color="auto"/>
              <w:right w:val="single" w:sz="4" w:space="0" w:color="auto"/>
            </w:tcBorders>
          </w:tcPr>
          <w:p w14:paraId="7B7A826C" w14:textId="77777777" w:rsidR="00135ABB" w:rsidRPr="00580042" w:rsidRDefault="00135ABB" w:rsidP="00E153D1">
            <w:pPr>
              <w:spacing w:after="0" w:line="240" w:lineRule="auto"/>
              <w:rPr>
                <w:b/>
                <w:i/>
                <w:sz w:val="20"/>
                <w:szCs w:val="20"/>
                <w:lang w:val="en-NZ"/>
              </w:rPr>
            </w:pPr>
            <w:r w:rsidRPr="00580042">
              <w:rPr>
                <w:b/>
                <w:i/>
                <w:sz w:val="20"/>
                <w:szCs w:val="20"/>
                <w:lang w:val="en-NZ"/>
              </w:rPr>
              <w:t>VI Integrity of Personal Information</w:t>
            </w:r>
          </w:p>
          <w:p w14:paraId="25EA57C1" w14:textId="56867C38" w:rsidR="00135ABB" w:rsidRPr="00580042" w:rsidRDefault="00135ABB" w:rsidP="00E153D1">
            <w:pPr>
              <w:spacing w:after="0" w:line="240" w:lineRule="auto"/>
              <w:rPr>
                <w:b/>
                <w:sz w:val="20"/>
                <w:szCs w:val="20"/>
                <w:lang w:val="en-NZ"/>
              </w:rPr>
            </w:pPr>
            <w:r w:rsidRPr="00580042">
              <w:rPr>
                <w:b/>
                <w:sz w:val="20"/>
                <w:szCs w:val="20"/>
                <w:lang w:val="en-NZ"/>
              </w:rPr>
              <w:t>(Ref. Para. 2</w:t>
            </w:r>
            <w:r w:rsidR="00C466AA">
              <w:rPr>
                <w:b/>
                <w:sz w:val="20"/>
                <w:szCs w:val="20"/>
                <w:lang w:val="en-NZ"/>
              </w:rPr>
              <w:t>7</w:t>
            </w:r>
            <w:r w:rsidRPr="00580042">
              <w:rPr>
                <w:b/>
                <w:sz w:val="20"/>
                <w:szCs w:val="20"/>
                <w:lang w:val="en-NZ"/>
              </w:rPr>
              <w:t>)</w:t>
            </w:r>
          </w:p>
          <w:p w14:paraId="2A355DF5" w14:textId="77777777" w:rsidR="00135ABB" w:rsidRPr="00580042" w:rsidRDefault="00135ABB" w:rsidP="00E153D1">
            <w:pPr>
              <w:spacing w:after="0" w:line="240" w:lineRule="auto"/>
              <w:rPr>
                <w:b/>
                <w:sz w:val="20"/>
                <w:szCs w:val="20"/>
                <w:lang w:val="en-NZ"/>
              </w:rPr>
            </w:pPr>
          </w:p>
          <w:p w14:paraId="5C62477C" w14:textId="77777777" w:rsidR="00135ABB" w:rsidRPr="00580042" w:rsidRDefault="00135ABB" w:rsidP="00E153D1">
            <w:pPr>
              <w:spacing w:after="0" w:line="240" w:lineRule="auto"/>
              <w:rPr>
                <w:sz w:val="20"/>
                <w:szCs w:val="20"/>
                <w:lang w:val="en-NZ"/>
              </w:rPr>
            </w:pPr>
            <w:r w:rsidRPr="00580042">
              <w:rPr>
                <w:sz w:val="20"/>
                <w:szCs w:val="20"/>
                <w:lang w:val="en-NZ"/>
              </w:rPr>
              <w:t>Personal information should be accurate, complete and kept up-to-date to the extent necessary for the purposes of use.</w:t>
            </w:r>
          </w:p>
          <w:p w14:paraId="415D44D3" w14:textId="77777777" w:rsidR="00135ABB" w:rsidRPr="00580042" w:rsidRDefault="00135ABB" w:rsidP="00E153D1">
            <w:pPr>
              <w:spacing w:after="0" w:line="240" w:lineRule="auto"/>
              <w:rPr>
                <w:sz w:val="20"/>
                <w:szCs w:val="20"/>
                <w:lang w:val="en-NZ"/>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2263842" w14:textId="52DBDD91" w:rsidR="00135ABB" w:rsidRPr="00580042" w:rsidRDefault="002E7146" w:rsidP="00E153D1">
            <w:pPr>
              <w:spacing w:after="0" w:line="240" w:lineRule="auto"/>
              <w:rPr>
                <w:sz w:val="20"/>
                <w:szCs w:val="20"/>
                <w:lang w:val="en-NZ"/>
              </w:rPr>
            </w:pPr>
            <w:hyperlink r:id="rId22" w:history="1">
              <w:r w:rsidR="00E153D1" w:rsidRPr="00025E90">
                <w:rPr>
                  <w:rStyle w:val="Hyperlink"/>
                  <w:sz w:val="20"/>
                  <w:szCs w:val="20"/>
                  <w:u w:val="none"/>
                </w:rPr>
                <w:t>Privacy Act 2020</w:t>
              </w:r>
            </w:hyperlink>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D74ABFC" w14:textId="74804742" w:rsidR="00ED53F2" w:rsidRPr="00580042" w:rsidRDefault="00ED53F2" w:rsidP="00E153D1">
            <w:pPr>
              <w:spacing w:after="0" w:line="240" w:lineRule="auto"/>
              <w:rPr>
                <w:sz w:val="20"/>
                <w:szCs w:val="20"/>
                <w:lang w:val="en-NZ"/>
              </w:rPr>
            </w:pPr>
            <w:r w:rsidRPr="00580042">
              <w:rPr>
                <w:sz w:val="20"/>
                <w:szCs w:val="20"/>
                <w:lang w:val="en-NZ"/>
              </w:rPr>
              <w:t xml:space="preserve">Under IPP5, an agency </w:t>
            </w:r>
            <w:r w:rsidR="00EF44F0" w:rsidRPr="00580042">
              <w:rPr>
                <w:sz w:val="20"/>
                <w:szCs w:val="20"/>
                <w:lang w:val="en-NZ"/>
              </w:rPr>
              <w:t>holding</w:t>
            </w:r>
            <w:r w:rsidRPr="00580042">
              <w:rPr>
                <w:sz w:val="20"/>
                <w:szCs w:val="20"/>
                <w:lang w:val="en-NZ"/>
              </w:rPr>
              <w:t xml:space="preserve"> personal information must ensure that the information is protected by such</w:t>
            </w:r>
            <w:r w:rsidR="00D504BD">
              <w:rPr>
                <w:sz w:val="20"/>
                <w:szCs w:val="20"/>
                <w:lang w:val="en-NZ"/>
              </w:rPr>
              <w:t xml:space="preserve"> security</w:t>
            </w:r>
            <w:r w:rsidRPr="00580042">
              <w:rPr>
                <w:sz w:val="20"/>
                <w:szCs w:val="20"/>
                <w:lang w:val="en-NZ"/>
              </w:rPr>
              <w:t xml:space="preserve"> safeguards as are reasonable in the circumstances against loss; </w:t>
            </w:r>
            <w:r w:rsidR="00277136" w:rsidRPr="00580042">
              <w:rPr>
                <w:sz w:val="20"/>
                <w:szCs w:val="20"/>
                <w:lang w:val="en-NZ"/>
              </w:rPr>
              <w:t>unauthorised</w:t>
            </w:r>
            <w:r w:rsidRPr="00580042">
              <w:rPr>
                <w:sz w:val="20"/>
                <w:szCs w:val="20"/>
                <w:lang w:val="en-NZ"/>
              </w:rPr>
              <w:t xml:space="preserve"> access, use, modification, or disclosure; and other misuse. </w:t>
            </w:r>
            <w:r w:rsidR="00515F5B" w:rsidRPr="00580042">
              <w:rPr>
                <w:sz w:val="20"/>
                <w:szCs w:val="20"/>
                <w:lang w:val="en-NZ"/>
              </w:rPr>
              <w:t>I</w:t>
            </w:r>
            <w:r w:rsidRPr="00580042">
              <w:rPr>
                <w:sz w:val="20"/>
                <w:szCs w:val="20"/>
                <w:lang w:val="en-NZ"/>
              </w:rPr>
              <w:t xml:space="preserve">f </w:t>
            </w:r>
            <w:r w:rsidR="00515F5B" w:rsidRPr="00580042">
              <w:rPr>
                <w:sz w:val="20"/>
                <w:szCs w:val="20"/>
                <w:lang w:val="en-NZ"/>
              </w:rPr>
              <w:t>i</w:t>
            </w:r>
            <w:r w:rsidRPr="00580042">
              <w:rPr>
                <w:sz w:val="20"/>
                <w:szCs w:val="20"/>
                <w:lang w:val="en-NZ"/>
              </w:rPr>
              <w:t>t is necessary for the information to be given to a</w:t>
            </w:r>
            <w:r w:rsidR="00515F5B" w:rsidRPr="00580042">
              <w:rPr>
                <w:sz w:val="20"/>
                <w:szCs w:val="20"/>
                <w:lang w:val="en-NZ"/>
              </w:rPr>
              <w:t>nother</w:t>
            </w:r>
            <w:r w:rsidRPr="00580042">
              <w:rPr>
                <w:sz w:val="20"/>
                <w:szCs w:val="20"/>
                <w:lang w:val="en-NZ"/>
              </w:rPr>
              <w:t xml:space="preserve"> person in connection with the provision of a service to the agency</w:t>
            </w:r>
            <w:r w:rsidR="00515F5B" w:rsidRPr="00580042">
              <w:rPr>
                <w:sz w:val="20"/>
                <w:szCs w:val="20"/>
                <w:lang w:val="en-NZ"/>
              </w:rPr>
              <w:t>, the</w:t>
            </w:r>
            <w:r w:rsidRPr="00580042">
              <w:rPr>
                <w:sz w:val="20"/>
                <w:szCs w:val="20"/>
                <w:lang w:val="en-NZ"/>
              </w:rPr>
              <w:t xml:space="preserve"> agency</w:t>
            </w:r>
            <w:r w:rsidR="00515F5B" w:rsidRPr="00580042">
              <w:rPr>
                <w:sz w:val="20"/>
                <w:szCs w:val="20"/>
                <w:lang w:val="en-NZ"/>
              </w:rPr>
              <w:t xml:space="preserve"> must do everything it reasonably can</w:t>
            </w:r>
            <w:r w:rsidRPr="00580042">
              <w:rPr>
                <w:sz w:val="20"/>
                <w:szCs w:val="20"/>
                <w:lang w:val="en-NZ"/>
              </w:rPr>
              <w:t xml:space="preserve"> to prevent unauthorised use or disclosure of the information. </w:t>
            </w:r>
          </w:p>
          <w:p w14:paraId="2DD772A4" w14:textId="77777777" w:rsidR="00135ABB" w:rsidRPr="00580042" w:rsidRDefault="00135ABB" w:rsidP="00E153D1">
            <w:pPr>
              <w:spacing w:after="0" w:line="240" w:lineRule="auto"/>
              <w:rPr>
                <w:sz w:val="20"/>
                <w:szCs w:val="20"/>
                <w:lang w:val="en-NZ"/>
              </w:rPr>
            </w:pPr>
          </w:p>
          <w:p w14:paraId="3D55BA0C" w14:textId="05DE05E8" w:rsidR="00135ABB" w:rsidRPr="00580042" w:rsidRDefault="00135ABB" w:rsidP="00E153D1">
            <w:pPr>
              <w:spacing w:after="0" w:line="240" w:lineRule="auto"/>
              <w:rPr>
                <w:sz w:val="20"/>
                <w:szCs w:val="20"/>
                <w:lang w:val="en-NZ"/>
              </w:rPr>
            </w:pPr>
            <w:r w:rsidRPr="00580042">
              <w:rPr>
                <w:sz w:val="20"/>
                <w:szCs w:val="20"/>
                <w:lang w:val="en-NZ"/>
              </w:rPr>
              <w:t>IPP6(2) provides that where an individual is given access to personal information, he or she must be advised that there is a right to request correction of that information under IPP7.</w:t>
            </w:r>
          </w:p>
          <w:p w14:paraId="1CCF283E" w14:textId="77777777" w:rsidR="00135ABB" w:rsidRPr="00580042" w:rsidRDefault="00135ABB" w:rsidP="00E153D1">
            <w:pPr>
              <w:spacing w:after="0" w:line="240" w:lineRule="auto"/>
              <w:rPr>
                <w:sz w:val="20"/>
                <w:szCs w:val="20"/>
                <w:lang w:val="en-NZ"/>
              </w:rPr>
            </w:pPr>
          </w:p>
          <w:p w14:paraId="524789BF" w14:textId="623314CD" w:rsidR="00135ABB" w:rsidRPr="00580042" w:rsidRDefault="00135ABB" w:rsidP="00E153D1">
            <w:pPr>
              <w:spacing w:after="0" w:line="240" w:lineRule="auto"/>
              <w:rPr>
                <w:sz w:val="20"/>
                <w:szCs w:val="20"/>
                <w:lang w:val="en-NZ"/>
              </w:rPr>
            </w:pPr>
            <w:r w:rsidRPr="00580042">
              <w:rPr>
                <w:sz w:val="20"/>
                <w:szCs w:val="20"/>
                <w:lang w:val="en-NZ"/>
              </w:rPr>
              <w:t xml:space="preserve">IPP7(1) </w:t>
            </w:r>
            <w:r w:rsidR="00ED53F2" w:rsidRPr="00580042">
              <w:rPr>
                <w:sz w:val="20"/>
                <w:szCs w:val="20"/>
                <w:lang w:val="en-NZ"/>
              </w:rPr>
              <w:t>provides that an individual whose personal information is held by an agency is entitled to request</w:t>
            </w:r>
            <w:r w:rsidRPr="00580042">
              <w:rPr>
                <w:sz w:val="20"/>
                <w:szCs w:val="20"/>
                <w:lang w:val="en-NZ"/>
              </w:rPr>
              <w:t xml:space="preserve"> </w:t>
            </w:r>
            <w:r w:rsidR="00ED53F2" w:rsidRPr="00580042">
              <w:rPr>
                <w:sz w:val="20"/>
                <w:szCs w:val="20"/>
                <w:lang w:val="en-NZ"/>
              </w:rPr>
              <w:t>the agency to correct the information.</w:t>
            </w:r>
          </w:p>
          <w:p w14:paraId="1D7C3935" w14:textId="77777777" w:rsidR="00135ABB" w:rsidRPr="00580042" w:rsidRDefault="00135ABB" w:rsidP="00E153D1">
            <w:pPr>
              <w:spacing w:after="0" w:line="240" w:lineRule="auto"/>
              <w:rPr>
                <w:sz w:val="20"/>
                <w:szCs w:val="20"/>
                <w:lang w:val="en-NZ"/>
              </w:rPr>
            </w:pPr>
          </w:p>
          <w:p w14:paraId="41AB7168" w14:textId="46799C8F" w:rsidR="00135ABB" w:rsidRPr="00580042" w:rsidRDefault="00135ABB" w:rsidP="00E153D1">
            <w:pPr>
              <w:spacing w:after="0" w:line="240" w:lineRule="auto"/>
              <w:rPr>
                <w:sz w:val="20"/>
                <w:szCs w:val="20"/>
                <w:lang w:val="en-NZ"/>
              </w:rPr>
            </w:pPr>
            <w:r w:rsidRPr="00580042">
              <w:rPr>
                <w:sz w:val="20"/>
                <w:szCs w:val="20"/>
                <w:lang w:val="en-NZ"/>
              </w:rPr>
              <w:t xml:space="preserve">IPP7(2) </w:t>
            </w:r>
            <w:r w:rsidR="00ED53F2" w:rsidRPr="00580042">
              <w:rPr>
                <w:sz w:val="20"/>
                <w:szCs w:val="20"/>
                <w:lang w:val="en-NZ"/>
              </w:rPr>
              <w:t xml:space="preserve">provides that an agency that holds personal information must, on request or on </w:t>
            </w:r>
            <w:r w:rsidR="00ED53F2" w:rsidRPr="00580042">
              <w:rPr>
                <w:sz w:val="20"/>
                <w:szCs w:val="20"/>
                <w:lang w:val="en-NZ"/>
              </w:rPr>
              <w:lastRenderedPageBreak/>
              <w:t>its own initiative, take such steps (if any) that are reasonable in the circumstances to ensure that the information is accurate, up to date, complete, and not misleading.</w:t>
            </w:r>
            <w:r w:rsidRPr="00580042">
              <w:rPr>
                <w:sz w:val="20"/>
                <w:szCs w:val="20"/>
                <w:lang w:val="en-NZ"/>
              </w:rPr>
              <w:t xml:space="preserve"> </w:t>
            </w:r>
          </w:p>
          <w:p w14:paraId="692A83BC" w14:textId="77777777" w:rsidR="00135ABB" w:rsidRPr="00580042" w:rsidRDefault="00135ABB" w:rsidP="00E153D1">
            <w:pPr>
              <w:spacing w:after="0" w:line="240" w:lineRule="auto"/>
              <w:rPr>
                <w:sz w:val="20"/>
                <w:szCs w:val="20"/>
                <w:lang w:val="en-NZ"/>
              </w:rPr>
            </w:pPr>
          </w:p>
          <w:p w14:paraId="1F0CC526" w14:textId="2C702587" w:rsidR="00135ABB" w:rsidRPr="00580042" w:rsidRDefault="00135ABB" w:rsidP="00E153D1">
            <w:pPr>
              <w:spacing w:after="0" w:line="240" w:lineRule="auto"/>
              <w:rPr>
                <w:sz w:val="20"/>
                <w:szCs w:val="20"/>
                <w:lang w:val="en-NZ"/>
              </w:rPr>
            </w:pPr>
            <w:r w:rsidRPr="00580042">
              <w:rPr>
                <w:sz w:val="20"/>
                <w:szCs w:val="20"/>
                <w:lang w:val="en-NZ"/>
              </w:rPr>
              <w:t>IPP7</w:t>
            </w:r>
            <w:r w:rsidR="00720BBF" w:rsidRPr="00580042">
              <w:rPr>
                <w:sz w:val="20"/>
                <w:szCs w:val="20"/>
                <w:lang w:val="en-NZ"/>
              </w:rPr>
              <w:t xml:space="preserve">(3) provides that when requesting the correction of personal information, or at any later time, and individual is entitled to – </w:t>
            </w:r>
          </w:p>
          <w:p w14:paraId="2345BE5A" w14:textId="3414F80C" w:rsidR="00720BBF" w:rsidRPr="00580042" w:rsidRDefault="00720BBF" w:rsidP="00D504BD">
            <w:pPr>
              <w:pStyle w:val="ListParagraph"/>
              <w:numPr>
                <w:ilvl w:val="0"/>
                <w:numId w:val="11"/>
              </w:numPr>
              <w:spacing w:after="0" w:line="240" w:lineRule="auto"/>
              <w:jc w:val="both"/>
              <w:rPr>
                <w:sz w:val="20"/>
                <w:szCs w:val="20"/>
                <w:lang w:val="en-NZ"/>
              </w:rPr>
            </w:pPr>
            <w:r w:rsidRPr="00580042">
              <w:rPr>
                <w:sz w:val="20"/>
                <w:szCs w:val="20"/>
                <w:lang w:val="en-NZ"/>
              </w:rPr>
              <w:t xml:space="preserve">provide the agency with a statement of the correction sought to the information (a </w:t>
            </w:r>
            <w:r w:rsidR="00515F5B" w:rsidRPr="00580042">
              <w:rPr>
                <w:sz w:val="20"/>
                <w:szCs w:val="20"/>
                <w:lang w:val="en-NZ"/>
              </w:rPr>
              <w:t>“</w:t>
            </w:r>
            <w:r w:rsidRPr="00D504BD">
              <w:rPr>
                <w:sz w:val="20"/>
                <w:szCs w:val="20"/>
                <w:lang w:val="en-NZ"/>
              </w:rPr>
              <w:t>statement of correction</w:t>
            </w:r>
            <w:r w:rsidR="00515F5B" w:rsidRPr="00580042">
              <w:rPr>
                <w:sz w:val="20"/>
                <w:szCs w:val="20"/>
                <w:lang w:val="en-NZ"/>
              </w:rPr>
              <w:t>”</w:t>
            </w:r>
            <w:r w:rsidRPr="00580042">
              <w:rPr>
                <w:sz w:val="20"/>
                <w:szCs w:val="20"/>
                <w:lang w:val="en-NZ"/>
              </w:rPr>
              <w:t>); and</w:t>
            </w:r>
          </w:p>
          <w:p w14:paraId="0446DB07" w14:textId="7565FD22" w:rsidR="00720BBF" w:rsidRPr="00580042" w:rsidRDefault="00720BBF" w:rsidP="00D504BD">
            <w:pPr>
              <w:pStyle w:val="ListParagraph"/>
              <w:numPr>
                <w:ilvl w:val="0"/>
                <w:numId w:val="11"/>
              </w:numPr>
              <w:spacing w:after="0" w:line="240" w:lineRule="auto"/>
              <w:jc w:val="both"/>
              <w:rPr>
                <w:sz w:val="20"/>
                <w:szCs w:val="20"/>
                <w:lang w:val="en-NZ"/>
              </w:rPr>
            </w:pPr>
            <w:r w:rsidRPr="00580042">
              <w:rPr>
                <w:sz w:val="20"/>
                <w:szCs w:val="20"/>
                <w:lang w:val="en-NZ"/>
              </w:rPr>
              <w:t>request the agency attach the statement of correction to the information if the agency does not make the correction sought.</w:t>
            </w:r>
          </w:p>
          <w:p w14:paraId="47F41454" w14:textId="77777777" w:rsidR="00135ABB" w:rsidRPr="00580042" w:rsidRDefault="00135ABB" w:rsidP="00C466AA">
            <w:pPr>
              <w:spacing w:after="0" w:line="240" w:lineRule="auto"/>
              <w:rPr>
                <w:sz w:val="20"/>
                <w:szCs w:val="20"/>
                <w:lang w:val="en-NZ"/>
              </w:rPr>
            </w:pPr>
          </w:p>
          <w:p w14:paraId="79BCA5F7" w14:textId="16E81DA3" w:rsidR="00135ABB" w:rsidRPr="00580042" w:rsidRDefault="00720BBF" w:rsidP="00C466AA">
            <w:pPr>
              <w:spacing w:after="0" w:line="240" w:lineRule="auto"/>
              <w:rPr>
                <w:sz w:val="20"/>
                <w:szCs w:val="20"/>
                <w:lang w:val="en-NZ"/>
              </w:rPr>
            </w:pPr>
            <w:r w:rsidRPr="00580042">
              <w:rPr>
                <w:sz w:val="20"/>
                <w:szCs w:val="20"/>
                <w:lang w:val="en-NZ"/>
              </w:rPr>
              <w:t xml:space="preserve">Under </w:t>
            </w:r>
            <w:r w:rsidR="00135ABB" w:rsidRPr="00580042">
              <w:rPr>
                <w:sz w:val="20"/>
                <w:szCs w:val="20"/>
                <w:lang w:val="en-NZ"/>
              </w:rPr>
              <w:t xml:space="preserve">IPP7(4) </w:t>
            </w:r>
            <w:r w:rsidRPr="00580042">
              <w:rPr>
                <w:sz w:val="20"/>
                <w:szCs w:val="20"/>
                <w:lang w:val="en-NZ"/>
              </w:rPr>
              <w:t xml:space="preserve">if any agency that holds personal information is not willing to correct the information as requested and has been </w:t>
            </w:r>
            <w:r w:rsidR="00515F5B" w:rsidRPr="00580042">
              <w:rPr>
                <w:sz w:val="20"/>
                <w:szCs w:val="20"/>
                <w:lang w:val="en-NZ"/>
              </w:rPr>
              <w:t xml:space="preserve">given </w:t>
            </w:r>
            <w:r w:rsidRPr="00580042">
              <w:rPr>
                <w:sz w:val="20"/>
                <w:szCs w:val="20"/>
                <w:lang w:val="en-NZ"/>
              </w:rPr>
              <w:t xml:space="preserve">a statement of correction, the agency must take </w:t>
            </w:r>
            <w:r w:rsidR="00515F5B" w:rsidRPr="00580042">
              <w:rPr>
                <w:sz w:val="20"/>
                <w:szCs w:val="20"/>
                <w:lang w:val="en-NZ"/>
              </w:rPr>
              <w:t>reasonable steps</w:t>
            </w:r>
            <w:r w:rsidRPr="00580042">
              <w:rPr>
                <w:sz w:val="20"/>
                <w:szCs w:val="20"/>
                <w:lang w:val="en-NZ"/>
              </w:rPr>
              <w:t xml:space="preserve"> in the circumstances to ensure that the statement of correction is attached to the information in a manner that ensures it will always be read with the information.</w:t>
            </w:r>
          </w:p>
          <w:p w14:paraId="64E4C525" w14:textId="376BFC47" w:rsidR="00277136" w:rsidRPr="00580042" w:rsidRDefault="00277136" w:rsidP="00C466AA">
            <w:pPr>
              <w:spacing w:after="0" w:line="240" w:lineRule="auto"/>
              <w:rPr>
                <w:sz w:val="20"/>
                <w:szCs w:val="20"/>
                <w:lang w:val="en-NZ"/>
              </w:rPr>
            </w:pPr>
          </w:p>
          <w:p w14:paraId="44B9EF7B" w14:textId="75D30951" w:rsidR="00277136" w:rsidRPr="00580042" w:rsidRDefault="00277136" w:rsidP="00C466AA">
            <w:pPr>
              <w:spacing w:after="0" w:line="240" w:lineRule="auto"/>
              <w:rPr>
                <w:sz w:val="20"/>
                <w:szCs w:val="20"/>
                <w:lang w:val="en-NZ"/>
              </w:rPr>
            </w:pPr>
            <w:r w:rsidRPr="00580042">
              <w:rPr>
                <w:sz w:val="20"/>
                <w:szCs w:val="20"/>
                <w:lang w:val="en-NZ"/>
              </w:rPr>
              <w:t>Under IPP7(5), if an agency corrects personal information or attaches a statement of correction to personal information, that agency must, so far as</w:t>
            </w:r>
            <w:r w:rsidR="00EE15FF">
              <w:rPr>
                <w:sz w:val="20"/>
                <w:szCs w:val="20"/>
                <w:lang w:val="en-NZ"/>
              </w:rPr>
              <w:t xml:space="preserve"> is </w:t>
            </w:r>
            <w:r w:rsidRPr="00580042">
              <w:rPr>
                <w:sz w:val="20"/>
                <w:szCs w:val="20"/>
                <w:lang w:val="en-NZ"/>
              </w:rPr>
              <w:t xml:space="preserve">reasonably practicable, inform every other person to whom the agency has disclosed the information. </w:t>
            </w:r>
          </w:p>
          <w:p w14:paraId="5537F18F" w14:textId="77777777" w:rsidR="00135ABB" w:rsidRPr="00580042" w:rsidRDefault="00135ABB" w:rsidP="00C466AA">
            <w:pPr>
              <w:spacing w:after="0" w:line="240" w:lineRule="auto"/>
              <w:rPr>
                <w:sz w:val="20"/>
                <w:szCs w:val="20"/>
                <w:lang w:val="en-NZ"/>
              </w:rPr>
            </w:pPr>
          </w:p>
          <w:p w14:paraId="158E7231" w14:textId="6446D6F1" w:rsidR="00135ABB" w:rsidRPr="00580042" w:rsidRDefault="00135ABB" w:rsidP="00C466AA">
            <w:pPr>
              <w:spacing w:after="0" w:line="240" w:lineRule="auto"/>
              <w:rPr>
                <w:sz w:val="20"/>
                <w:szCs w:val="20"/>
                <w:lang w:val="en-NZ"/>
              </w:rPr>
            </w:pPr>
            <w:r w:rsidRPr="00580042">
              <w:rPr>
                <w:sz w:val="20"/>
                <w:szCs w:val="20"/>
                <w:lang w:val="en-NZ"/>
              </w:rPr>
              <w:t>IPP8 prohibits agencies that hold personal information from using it without taking reasonable steps in the circumstances to ensure that, having regard to the purpose for which the information is to</w:t>
            </w:r>
            <w:r w:rsidR="00EE15FF">
              <w:rPr>
                <w:sz w:val="20"/>
                <w:szCs w:val="20"/>
                <w:lang w:val="en-NZ"/>
              </w:rPr>
              <w:t xml:space="preserve"> be</w:t>
            </w:r>
            <w:r w:rsidRPr="00580042">
              <w:rPr>
                <w:sz w:val="20"/>
                <w:szCs w:val="20"/>
                <w:lang w:val="en-NZ"/>
              </w:rPr>
              <w:t xml:space="preserve"> used, the </w:t>
            </w:r>
            <w:r w:rsidRPr="00580042">
              <w:rPr>
                <w:sz w:val="20"/>
                <w:szCs w:val="20"/>
                <w:lang w:val="en-NZ"/>
              </w:rPr>
              <w:lastRenderedPageBreak/>
              <w:t xml:space="preserve">information is accurate, up to date, complete, relevant, and not misleading. </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4BF76EE" w14:textId="43D718E4" w:rsidR="00135ABB" w:rsidRPr="00580042" w:rsidRDefault="00D504BD" w:rsidP="00C466AA">
            <w:pPr>
              <w:spacing w:after="0" w:line="240" w:lineRule="auto"/>
              <w:rPr>
                <w:sz w:val="20"/>
                <w:szCs w:val="20"/>
                <w:lang w:val="en-NZ"/>
              </w:rPr>
            </w:pPr>
            <w:r>
              <w:rPr>
                <w:sz w:val="20"/>
                <w:szCs w:val="20"/>
                <w:lang w:val="en-NZ"/>
              </w:rPr>
              <w:lastRenderedPageBreak/>
              <w:t>Idem.</w:t>
            </w: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1042339F" w14:textId="736A6FD0" w:rsidR="00135ABB" w:rsidRPr="00580042" w:rsidRDefault="00D504BD" w:rsidP="00C466AA">
            <w:pPr>
              <w:spacing w:after="0" w:line="240" w:lineRule="auto"/>
              <w:rPr>
                <w:sz w:val="20"/>
                <w:szCs w:val="20"/>
                <w:lang w:val="en-NZ"/>
              </w:rPr>
            </w:pPr>
            <w:r>
              <w:rPr>
                <w:sz w:val="20"/>
                <w:szCs w:val="20"/>
                <w:lang w:val="en-NZ"/>
              </w:rPr>
              <w:t xml:space="preserve">Idem. </w:t>
            </w:r>
          </w:p>
        </w:tc>
      </w:tr>
      <w:tr w:rsidR="00135ABB" w:rsidRPr="00580042" w14:paraId="79934D5C" w14:textId="77777777" w:rsidTr="00025E90">
        <w:tc>
          <w:tcPr>
            <w:tcW w:w="540" w:type="dxa"/>
            <w:tcBorders>
              <w:top w:val="single" w:sz="4" w:space="0" w:color="auto"/>
              <w:left w:val="single" w:sz="4" w:space="0" w:color="auto"/>
              <w:bottom w:val="single" w:sz="4" w:space="0" w:color="auto"/>
              <w:right w:val="single" w:sz="4" w:space="0" w:color="auto"/>
            </w:tcBorders>
          </w:tcPr>
          <w:p w14:paraId="179DE273" w14:textId="77777777" w:rsidR="00135ABB" w:rsidRPr="00580042" w:rsidRDefault="00135ABB" w:rsidP="00E153D1">
            <w:pPr>
              <w:spacing w:after="0" w:line="240" w:lineRule="auto"/>
              <w:rPr>
                <w:sz w:val="20"/>
                <w:szCs w:val="20"/>
                <w:lang w:val="en-NZ"/>
              </w:rPr>
            </w:pPr>
            <w:r w:rsidRPr="00580042">
              <w:rPr>
                <w:sz w:val="20"/>
                <w:szCs w:val="20"/>
                <w:lang w:val="en-NZ"/>
              </w:rPr>
              <w:lastRenderedPageBreak/>
              <w:t>7</w:t>
            </w:r>
          </w:p>
        </w:tc>
        <w:tc>
          <w:tcPr>
            <w:tcW w:w="2466" w:type="dxa"/>
            <w:tcBorders>
              <w:top w:val="single" w:sz="4" w:space="0" w:color="auto"/>
              <w:left w:val="single" w:sz="4" w:space="0" w:color="auto"/>
              <w:bottom w:val="single" w:sz="4" w:space="0" w:color="auto"/>
              <w:right w:val="single" w:sz="4" w:space="0" w:color="auto"/>
            </w:tcBorders>
          </w:tcPr>
          <w:p w14:paraId="1F0520C8" w14:textId="77777777" w:rsidR="00135ABB" w:rsidRPr="00580042" w:rsidRDefault="00135ABB" w:rsidP="00E153D1">
            <w:pPr>
              <w:spacing w:after="0" w:line="240" w:lineRule="auto"/>
              <w:rPr>
                <w:b/>
                <w:i/>
                <w:sz w:val="20"/>
                <w:szCs w:val="20"/>
                <w:lang w:val="en-NZ"/>
              </w:rPr>
            </w:pPr>
            <w:r w:rsidRPr="00580042">
              <w:rPr>
                <w:b/>
                <w:i/>
                <w:sz w:val="20"/>
                <w:szCs w:val="20"/>
                <w:lang w:val="en-NZ"/>
              </w:rPr>
              <w:t>VII Security Safeguards</w:t>
            </w:r>
          </w:p>
          <w:p w14:paraId="22C76BAE" w14:textId="6A9A8F5D" w:rsidR="00135ABB" w:rsidRPr="00580042" w:rsidRDefault="00135ABB" w:rsidP="00E153D1">
            <w:pPr>
              <w:spacing w:after="0" w:line="240" w:lineRule="auto"/>
              <w:rPr>
                <w:b/>
                <w:sz w:val="20"/>
                <w:szCs w:val="20"/>
                <w:lang w:val="en-NZ"/>
              </w:rPr>
            </w:pPr>
            <w:r w:rsidRPr="00580042">
              <w:rPr>
                <w:b/>
                <w:sz w:val="20"/>
                <w:szCs w:val="20"/>
                <w:lang w:val="en-NZ"/>
              </w:rPr>
              <w:t>(Ref. Para. 2</w:t>
            </w:r>
            <w:r w:rsidR="00EE15FF">
              <w:rPr>
                <w:b/>
                <w:sz w:val="20"/>
                <w:szCs w:val="20"/>
                <w:lang w:val="en-NZ"/>
              </w:rPr>
              <w:t>8</w:t>
            </w:r>
            <w:r w:rsidRPr="00580042">
              <w:rPr>
                <w:b/>
                <w:sz w:val="20"/>
                <w:szCs w:val="20"/>
                <w:lang w:val="en-NZ"/>
              </w:rPr>
              <w:t>)</w:t>
            </w:r>
          </w:p>
          <w:p w14:paraId="577AAF93" w14:textId="77777777" w:rsidR="00135ABB" w:rsidRPr="00580042" w:rsidRDefault="00135ABB" w:rsidP="00E153D1">
            <w:pPr>
              <w:spacing w:after="0" w:line="240" w:lineRule="auto"/>
              <w:rPr>
                <w:b/>
                <w:sz w:val="20"/>
                <w:szCs w:val="20"/>
                <w:lang w:val="en-NZ"/>
              </w:rPr>
            </w:pPr>
          </w:p>
          <w:p w14:paraId="7C122DA0" w14:textId="0CB0C14F" w:rsidR="00135ABB" w:rsidRPr="00580042" w:rsidRDefault="00135ABB" w:rsidP="00E153D1">
            <w:pPr>
              <w:spacing w:after="0" w:line="240" w:lineRule="auto"/>
              <w:rPr>
                <w:sz w:val="20"/>
                <w:szCs w:val="20"/>
                <w:lang w:val="en-NZ"/>
              </w:rPr>
            </w:pPr>
            <w:r w:rsidRPr="00580042">
              <w:rPr>
                <w:sz w:val="20"/>
                <w:szCs w:val="20"/>
                <w:lang w:val="en-NZ"/>
              </w:rPr>
              <w:t>Personal information controllers should protect personal information that they hold with appropriate safeguards against risks, such as loss or unauthorized access to personal information, or unauthorized destruction, use, modification or disclosure of information or other misuses. Such safeguards should be proportional to the likelihood and severity of the harm threatened, the sensitivity of the information and the context in which it is held, and should be subject to periodic review and reassessment.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06D52CD" w14:textId="5D6077E4" w:rsidR="00135ABB" w:rsidRPr="00580042" w:rsidRDefault="002E7146" w:rsidP="00E153D1">
            <w:pPr>
              <w:spacing w:after="0" w:line="240" w:lineRule="auto"/>
              <w:rPr>
                <w:sz w:val="20"/>
                <w:szCs w:val="20"/>
                <w:lang w:val="en-NZ"/>
              </w:rPr>
            </w:pPr>
            <w:hyperlink r:id="rId23" w:history="1">
              <w:r w:rsidR="00E153D1" w:rsidRPr="00025E90">
                <w:rPr>
                  <w:rStyle w:val="Hyperlink"/>
                  <w:sz w:val="20"/>
                  <w:szCs w:val="20"/>
                  <w:u w:val="none"/>
                </w:rPr>
                <w:t>Privacy Act 2020</w:t>
              </w:r>
            </w:hyperlink>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E26D5CD" w14:textId="73F49A6F" w:rsidR="00277136" w:rsidRPr="00580042" w:rsidRDefault="00277136" w:rsidP="00E153D1">
            <w:pPr>
              <w:spacing w:after="0" w:line="240" w:lineRule="auto"/>
              <w:rPr>
                <w:sz w:val="20"/>
                <w:szCs w:val="20"/>
                <w:lang w:val="en-NZ"/>
              </w:rPr>
            </w:pPr>
            <w:r w:rsidRPr="00580042">
              <w:rPr>
                <w:sz w:val="20"/>
                <w:szCs w:val="20"/>
                <w:lang w:val="en-NZ"/>
              </w:rPr>
              <w:t xml:space="preserve">Under IPP5, </w:t>
            </w:r>
            <w:r w:rsidR="00374766" w:rsidRPr="00580042">
              <w:rPr>
                <w:sz w:val="20"/>
                <w:szCs w:val="20"/>
                <w:lang w:val="en-NZ"/>
              </w:rPr>
              <w:t>agencies holding</w:t>
            </w:r>
            <w:r w:rsidRPr="00580042">
              <w:rPr>
                <w:sz w:val="20"/>
                <w:szCs w:val="20"/>
                <w:lang w:val="en-NZ"/>
              </w:rPr>
              <w:t xml:space="preserve"> personal information must ensure that the information is protected by such </w:t>
            </w:r>
            <w:r w:rsidR="00EE15FF">
              <w:rPr>
                <w:sz w:val="20"/>
                <w:szCs w:val="20"/>
                <w:lang w:val="en-NZ"/>
              </w:rPr>
              <w:t xml:space="preserve">security </w:t>
            </w:r>
            <w:r w:rsidRPr="00580042">
              <w:rPr>
                <w:sz w:val="20"/>
                <w:szCs w:val="20"/>
                <w:lang w:val="en-NZ"/>
              </w:rPr>
              <w:t xml:space="preserve">safeguards as are reasonable in the circumstances against loss; unauthorised access, use, modification, or disclosure; and other misuse. Furthermore, if it is necessary for the information to be given to a person </w:t>
            </w:r>
            <w:r w:rsidR="00374766" w:rsidRPr="00580042">
              <w:rPr>
                <w:sz w:val="20"/>
                <w:szCs w:val="20"/>
                <w:lang w:val="en-NZ"/>
              </w:rPr>
              <w:t>providing</w:t>
            </w:r>
            <w:r w:rsidRPr="00580042">
              <w:rPr>
                <w:sz w:val="20"/>
                <w:szCs w:val="20"/>
                <w:lang w:val="en-NZ"/>
              </w:rPr>
              <w:t xml:space="preserve"> a service to the agency, </w:t>
            </w:r>
            <w:r w:rsidR="00374766" w:rsidRPr="00580042">
              <w:rPr>
                <w:sz w:val="20"/>
                <w:szCs w:val="20"/>
                <w:lang w:val="en-NZ"/>
              </w:rPr>
              <w:t xml:space="preserve">the agency must ensure that </w:t>
            </w:r>
            <w:r w:rsidRPr="00580042">
              <w:rPr>
                <w:sz w:val="20"/>
                <w:szCs w:val="20"/>
                <w:lang w:val="en-NZ"/>
              </w:rPr>
              <w:t xml:space="preserve">everything is </w:t>
            </w:r>
            <w:r w:rsidR="00374766" w:rsidRPr="00580042">
              <w:rPr>
                <w:sz w:val="20"/>
                <w:szCs w:val="20"/>
                <w:lang w:val="en-NZ"/>
              </w:rPr>
              <w:t xml:space="preserve">reasonably </w:t>
            </w:r>
            <w:r w:rsidRPr="00580042">
              <w:rPr>
                <w:sz w:val="20"/>
                <w:szCs w:val="20"/>
                <w:lang w:val="en-NZ"/>
              </w:rPr>
              <w:t xml:space="preserve">done to prevent unauthorised use or disclosure of the information. </w:t>
            </w:r>
          </w:p>
          <w:p w14:paraId="47472A5E" w14:textId="6128B6CB" w:rsidR="00135ABB" w:rsidRPr="00580042" w:rsidRDefault="00135ABB" w:rsidP="00E153D1">
            <w:pPr>
              <w:spacing w:after="0" w:line="240" w:lineRule="auto"/>
              <w:rPr>
                <w:sz w:val="20"/>
                <w:szCs w:val="20"/>
                <w:lang w:val="en-NZ"/>
              </w:rPr>
            </w:pPr>
            <w:r w:rsidRPr="00580042">
              <w:rPr>
                <w:sz w:val="20"/>
                <w:szCs w:val="20"/>
                <w:lang w:val="en-NZ"/>
              </w:rPr>
              <w:t>IPP9 provides that an agency that holds personal information must not keep that information for longer than is required for the purposes for which the information may lawfully be used.</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03134D7" w14:textId="147A8042" w:rsidR="00135ABB" w:rsidRPr="00580042" w:rsidRDefault="00D504BD" w:rsidP="00E153D1">
            <w:pPr>
              <w:spacing w:after="0" w:line="240" w:lineRule="auto"/>
              <w:rPr>
                <w:sz w:val="20"/>
                <w:szCs w:val="20"/>
                <w:lang w:val="en-NZ"/>
              </w:rPr>
            </w:pPr>
            <w:r>
              <w:rPr>
                <w:sz w:val="20"/>
                <w:szCs w:val="20"/>
                <w:lang w:val="en-NZ"/>
              </w:rPr>
              <w:t>Idem.</w:t>
            </w: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4AC4C3AB" w14:textId="12228C02" w:rsidR="00135ABB" w:rsidRPr="00580042" w:rsidRDefault="00D504BD" w:rsidP="00E153D1">
            <w:pPr>
              <w:spacing w:after="0" w:line="240" w:lineRule="auto"/>
              <w:rPr>
                <w:sz w:val="20"/>
                <w:szCs w:val="20"/>
                <w:lang w:val="en-NZ"/>
              </w:rPr>
            </w:pPr>
            <w:r>
              <w:rPr>
                <w:sz w:val="20"/>
                <w:szCs w:val="20"/>
                <w:lang w:val="en-NZ"/>
              </w:rPr>
              <w:t>Idem.</w:t>
            </w:r>
          </w:p>
        </w:tc>
      </w:tr>
      <w:tr w:rsidR="00135ABB" w:rsidRPr="00580042" w14:paraId="0BCD2B8A" w14:textId="77777777" w:rsidTr="00025E90">
        <w:tc>
          <w:tcPr>
            <w:tcW w:w="540" w:type="dxa"/>
            <w:tcBorders>
              <w:top w:val="single" w:sz="4" w:space="0" w:color="auto"/>
              <w:left w:val="single" w:sz="4" w:space="0" w:color="auto"/>
              <w:bottom w:val="single" w:sz="4" w:space="0" w:color="auto"/>
              <w:right w:val="single" w:sz="4" w:space="0" w:color="auto"/>
            </w:tcBorders>
          </w:tcPr>
          <w:p w14:paraId="230BC540" w14:textId="77777777" w:rsidR="00135ABB" w:rsidRPr="00580042" w:rsidRDefault="00135ABB" w:rsidP="00E153D1">
            <w:pPr>
              <w:spacing w:after="0" w:line="240" w:lineRule="auto"/>
              <w:rPr>
                <w:sz w:val="20"/>
                <w:szCs w:val="20"/>
                <w:lang w:val="en-NZ"/>
              </w:rPr>
            </w:pPr>
            <w:r w:rsidRPr="00580042">
              <w:rPr>
                <w:sz w:val="20"/>
                <w:szCs w:val="20"/>
                <w:lang w:val="en-NZ"/>
              </w:rPr>
              <w:t>8</w:t>
            </w:r>
          </w:p>
        </w:tc>
        <w:tc>
          <w:tcPr>
            <w:tcW w:w="2466" w:type="dxa"/>
            <w:tcBorders>
              <w:top w:val="single" w:sz="4" w:space="0" w:color="auto"/>
              <w:left w:val="single" w:sz="4" w:space="0" w:color="auto"/>
              <w:bottom w:val="single" w:sz="4" w:space="0" w:color="auto"/>
              <w:right w:val="single" w:sz="4" w:space="0" w:color="auto"/>
            </w:tcBorders>
          </w:tcPr>
          <w:p w14:paraId="159AE16C" w14:textId="77777777" w:rsidR="00135ABB" w:rsidRPr="00580042" w:rsidRDefault="00135ABB" w:rsidP="00E153D1">
            <w:pPr>
              <w:spacing w:after="0" w:line="240" w:lineRule="auto"/>
              <w:rPr>
                <w:b/>
                <w:i/>
                <w:sz w:val="20"/>
                <w:szCs w:val="20"/>
                <w:lang w:val="en-NZ"/>
              </w:rPr>
            </w:pPr>
            <w:r w:rsidRPr="00580042">
              <w:rPr>
                <w:b/>
                <w:i/>
                <w:sz w:val="20"/>
                <w:szCs w:val="20"/>
                <w:lang w:val="en-NZ"/>
              </w:rPr>
              <w:t>VIII Access and Correction</w:t>
            </w:r>
          </w:p>
          <w:p w14:paraId="71C6B669" w14:textId="15AD47C5" w:rsidR="00135ABB" w:rsidRPr="00580042" w:rsidRDefault="00135ABB" w:rsidP="00E153D1">
            <w:pPr>
              <w:spacing w:after="0" w:line="240" w:lineRule="auto"/>
              <w:rPr>
                <w:b/>
                <w:sz w:val="20"/>
                <w:szCs w:val="20"/>
                <w:lang w:val="en-NZ"/>
              </w:rPr>
            </w:pPr>
            <w:r w:rsidRPr="00580042">
              <w:rPr>
                <w:b/>
                <w:sz w:val="20"/>
                <w:szCs w:val="20"/>
                <w:lang w:val="en-NZ"/>
              </w:rPr>
              <w:t xml:space="preserve">(Ref. Para. </w:t>
            </w:r>
            <w:r w:rsidR="00EE15FF">
              <w:rPr>
                <w:b/>
                <w:sz w:val="20"/>
                <w:szCs w:val="20"/>
                <w:lang w:val="en-NZ"/>
              </w:rPr>
              <w:t>29-31</w:t>
            </w:r>
            <w:r w:rsidRPr="00580042">
              <w:rPr>
                <w:b/>
                <w:sz w:val="20"/>
                <w:szCs w:val="20"/>
                <w:lang w:val="en-NZ"/>
              </w:rPr>
              <w:t>)</w:t>
            </w:r>
          </w:p>
          <w:p w14:paraId="6F50D39A" w14:textId="77777777" w:rsidR="00135ABB" w:rsidRPr="00580042" w:rsidRDefault="00135ABB" w:rsidP="00E153D1">
            <w:pPr>
              <w:spacing w:after="0" w:line="240" w:lineRule="auto"/>
              <w:rPr>
                <w:b/>
                <w:sz w:val="20"/>
                <w:szCs w:val="20"/>
                <w:lang w:val="en-NZ"/>
              </w:rPr>
            </w:pPr>
          </w:p>
          <w:p w14:paraId="0AD2A5B9" w14:textId="77777777" w:rsidR="00135ABB" w:rsidRPr="00580042" w:rsidRDefault="00135ABB" w:rsidP="00E153D1">
            <w:pPr>
              <w:spacing w:after="0" w:line="240" w:lineRule="auto"/>
              <w:rPr>
                <w:sz w:val="20"/>
                <w:szCs w:val="20"/>
                <w:lang w:val="en-NZ"/>
              </w:rPr>
            </w:pPr>
            <w:r w:rsidRPr="00580042">
              <w:rPr>
                <w:sz w:val="20"/>
                <w:szCs w:val="20"/>
                <w:lang w:val="en-NZ"/>
              </w:rPr>
              <w:t>Individuals should be able to:</w:t>
            </w:r>
          </w:p>
          <w:p w14:paraId="4E2C578A" w14:textId="77777777" w:rsidR="00135ABB" w:rsidRPr="00580042" w:rsidRDefault="00135ABB" w:rsidP="00E153D1">
            <w:pPr>
              <w:spacing w:after="0" w:line="240" w:lineRule="auto"/>
              <w:rPr>
                <w:sz w:val="20"/>
                <w:szCs w:val="20"/>
                <w:lang w:val="en-NZ"/>
              </w:rPr>
            </w:pPr>
          </w:p>
          <w:p w14:paraId="16271EDB" w14:textId="77777777" w:rsidR="00135ABB" w:rsidRPr="00580042" w:rsidRDefault="00135ABB" w:rsidP="00E153D1">
            <w:pPr>
              <w:spacing w:after="0" w:line="240" w:lineRule="auto"/>
              <w:rPr>
                <w:sz w:val="20"/>
                <w:szCs w:val="20"/>
                <w:lang w:val="en-NZ"/>
              </w:rPr>
            </w:pPr>
            <w:r w:rsidRPr="00580042">
              <w:rPr>
                <w:sz w:val="20"/>
                <w:szCs w:val="20"/>
                <w:lang w:val="en-NZ"/>
              </w:rPr>
              <w:t xml:space="preserve">a) obtain from the personal information controller confirmation of whether or not the </w:t>
            </w:r>
            <w:r w:rsidRPr="00580042">
              <w:rPr>
                <w:sz w:val="20"/>
                <w:szCs w:val="20"/>
                <w:lang w:val="en-NZ"/>
              </w:rPr>
              <w:lastRenderedPageBreak/>
              <w:t>personal information controller holds personal information about them;</w:t>
            </w:r>
          </w:p>
          <w:p w14:paraId="75D7633D" w14:textId="77777777" w:rsidR="00135ABB" w:rsidRPr="00580042" w:rsidRDefault="00135ABB" w:rsidP="00E153D1">
            <w:pPr>
              <w:spacing w:after="0" w:line="240" w:lineRule="auto"/>
              <w:rPr>
                <w:sz w:val="20"/>
                <w:szCs w:val="20"/>
                <w:lang w:val="en-NZ"/>
              </w:rPr>
            </w:pPr>
          </w:p>
          <w:p w14:paraId="63071764" w14:textId="77777777" w:rsidR="00135ABB" w:rsidRPr="00580042" w:rsidRDefault="00135ABB" w:rsidP="00E153D1">
            <w:pPr>
              <w:spacing w:after="0" w:line="240" w:lineRule="auto"/>
              <w:rPr>
                <w:sz w:val="20"/>
                <w:szCs w:val="20"/>
                <w:lang w:val="en-NZ"/>
              </w:rPr>
            </w:pPr>
            <w:r w:rsidRPr="00580042">
              <w:rPr>
                <w:sz w:val="20"/>
                <w:szCs w:val="20"/>
                <w:lang w:val="en-NZ"/>
              </w:rPr>
              <w:t>b) have communicated to them, after having provided sufficient proof of their identity, personal information about them;</w:t>
            </w:r>
          </w:p>
          <w:p w14:paraId="22193777" w14:textId="77777777" w:rsidR="00135ABB" w:rsidRPr="00580042" w:rsidRDefault="00135ABB" w:rsidP="00E153D1">
            <w:pPr>
              <w:spacing w:after="0" w:line="240" w:lineRule="auto"/>
              <w:rPr>
                <w:sz w:val="20"/>
                <w:szCs w:val="20"/>
                <w:lang w:val="en-NZ"/>
              </w:rPr>
            </w:pPr>
          </w:p>
          <w:p w14:paraId="3C71856E" w14:textId="77777777" w:rsidR="00135ABB" w:rsidRPr="00580042" w:rsidRDefault="00135ABB" w:rsidP="00E153D1">
            <w:pPr>
              <w:spacing w:after="0" w:line="240" w:lineRule="auto"/>
              <w:rPr>
                <w:sz w:val="20"/>
                <w:szCs w:val="20"/>
                <w:lang w:val="en-NZ"/>
              </w:rPr>
            </w:pPr>
            <w:r w:rsidRPr="00580042">
              <w:rPr>
                <w:sz w:val="20"/>
                <w:szCs w:val="20"/>
                <w:lang w:val="en-NZ"/>
              </w:rPr>
              <w:t>i. within a reasonable time;</w:t>
            </w:r>
          </w:p>
          <w:p w14:paraId="6A18A573" w14:textId="77777777" w:rsidR="00135ABB" w:rsidRPr="00580042" w:rsidRDefault="00135ABB" w:rsidP="00E153D1">
            <w:pPr>
              <w:spacing w:after="0" w:line="240" w:lineRule="auto"/>
              <w:rPr>
                <w:sz w:val="20"/>
                <w:szCs w:val="20"/>
                <w:lang w:val="en-NZ"/>
              </w:rPr>
            </w:pPr>
          </w:p>
          <w:p w14:paraId="4E901A79" w14:textId="77777777" w:rsidR="00135ABB" w:rsidRPr="00580042" w:rsidRDefault="00135ABB" w:rsidP="00E153D1">
            <w:pPr>
              <w:spacing w:after="0" w:line="240" w:lineRule="auto"/>
              <w:rPr>
                <w:sz w:val="20"/>
                <w:szCs w:val="20"/>
                <w:lang w:val="en-NZ"/>
              </w:rPr>
            </w:pPr>
            <w:r w:rsidRPr="00580042">
              <w:rPr>
                <w:sz w:val="20"/>
                <w:szCs w:val="20"/>
                <w:lang w:val="en-NZ"/>
              </w:rPr>
              <w:t>ii. at a charge, if any, that is not excessive;</w:t>
            </w:r>
          </w:p>
          <w:p w14:paraId="09546ACD" w14:textId="77777777" w:rsidR="00135ABB" w:rsidRPr="00580042" w:rsidRDefault="00135ABB" w:rsidP="00E153D1">
            <w:pPr>
              <w:spacing w:after="0" w:line="240" w:lineRule="auto"/>
              <w:rPr>
                <w:sz w:val="20"/>
                <w:szCs w:val="20"/>
                <w:lang w:val="en-NZ"/>
              </w:rPr>
            </w:pPr>
          </w:p>
          <w:p w14:paraId="069201F5" w14:textId="77777777" w:rsidR="00135ABB" w:rsidRPr="00580042" w:rsidRDefault="00135ABB" w:rsidP="00E153D1">
            <w:pPr>
              <w:spacing w:after="0" w:line="240" w:lineRule="auto"/>
              <w:rPr>
                <w:sz w:val="20"/>
                <w:szCs w:val="20"/>
                <w:lang w:val="en-NZ"/>
              </w:rPr>
            </w:pPr>
            <w:r w:rsidRPr="00580042">
              <w:rPr>
                <w:sz w:val="20"/>
                <w:szCs w:val="20"/>
                <w:lang w:val="en-NZ"/>
              </w:rPr>
              <w:t>iii. in a reasonable manner;</w:t>
            </w:r>
          </w:p>
          <w:p w14:paraId="2A61D26C" w14:textId="77777777" w:rsidR="00135ABB" w:rsidRPr="00580042" w:rsidRDefault="00135ABB" w:rsidP="00E153D1">
            <w:pPr>
              <w:spacing w:after="0" w:line="240" w:lineRule="auto"/>
              <w:rPr>
                <w:sz w:val="20"/>
                <w:szCs w:val="20"/>
                <w:lang w:val="en-NZ"/>
              </w:rPr>
            </w:pPr>
          </w:p>
          <w:p w14:paraId="05D2387A" w14:textId="77777777" w:rsidR="00135ABB" w:rsidRPr="00580042" w:rsidRDefault="00135ABB" w:rsidP="00E153D1">
            <w:pPr>
              <w:spacing w:after="0" w:line="240" w:lineRule="auto"/>
              <w:rPr>
                <w:sz w:val="20"/>
                <w:szCs w:val="20"/>
                <w:lang w:val="en-NZ"/>
              </w:rPr>
            </w:pPr>
            <w:r w:rsidRPr="00580042">
              <w:rPr>
                <w:sz w:val="20"/>
                <w:szCs w:val="20"/>
                <w:lang w:val="en-NZ"/>
              </w:rPr>
              <w:t>iv. in a form that is generally understandable; and,</w:t>
            </w:r>
          </w:p>
          <w:p w14:paraId="6CCD5F7C" w14:textId="77777777" w:rsidR="00135ABB" w:rsidRPr="00580042" w:rsidRDefault="00135ABB" w:rsidP="00E153D1">
            <w:pPr>
              <w:spacing w:after="0" w:line="240" w:lineRule="auto"/>
              <w:rPr>
                <w:sz w:val="20"/>
                <w:szCs w:val="20"/>
                <w:lang w:val="en-NZ"/>
              </w:rPr>
            </w:pPr>
          </w:p>
          <w:p w14:paraId="1DD4F69C" w14:textId="77777777" w:rsidR="00135ABB" w:rsidRPr="00580042" w:rsidRDefault="00135ABB" w:rsidP="00E153D1">
            <w:pPr>
              <w:spacing w:after="0" w:line="240" w:lineRule="auto"/>
              <w:rPr>
                <w:sz w:val="20"/>
                <w:szCs w:val="20"/>
                <w:lang w:val="en-NZ"/>
              </w:rPr>
            </w:pPr>
            <w:r w:rsidRPr="00580042">
              <w:rPr>
                <w:sz w:val="20"/>
                <w:szCs w:val="20"/>
                <w:lang w:val="en-NZ"/>
              </w:rPr>
              <w:t>c) challenge the accuracy of information relating to them and, if possible and as appropriate, have the information rectified, completed, amended or deleted.</w:t>
            </w:r>
          </w:p>
          <w:p w14:paraId="0E057B24" w14:textId="77777777" w:rsidR="00135ABB" w:rsidRPr="00580042" w:rsidRDefault="00135ABB" w:rsidP="00E153D1">
            <w:pPr>
              <w:spacing w:after="0" w:line="240" w:lineRule="auto"/>
              <w:rPr>
                <w:sz w:val="20"/>
                <w:szCs w:val="20"/>
                <w:lang w:val="en-NZ"/>
              </w:rPr>
            </w:pPr>
          </w:p>
          <w:p w14:paraId="0351DDF6" w14:textId="77777777" w:rsidR="00135ABB" w:rsidRPr="00580042" w:rsidRDefault="00135ABB" w:rsidP="00E153D1">
            <w:pPr>
              <w:spacing w:after="0" w:line="240" w:lineRule="auto"/>
              <w:rPr>
                <w:sz w:val="20"/>
                <w:szCs w:val="20"/>
                <w:lang w:val="en-NZ"/>
              </w:rPr>
            </w:pPr>
            <w:r w:rsidRPr="00580042">
              <w:rPr>
                <w:sz w:val="20"/>
                <w:szCs w:val="20"/>
                <w:lang w:val="en-NZ"/>
              </w:rPr>
              <w:t>Such access and opportunity for correction should be provided except where:</w:t>
            </w:r>
          </w:p>
          <w:p w14:paraId="76BCDD96" w14:textId="77777777" w:rsidR="00135ABB" w:rsidRPr="00580042" w:rsidRDefault="00135ABB" w:rsidP="00E153D1">
            <w:pPr>
              <w:spacing w:after="0" w:line="240" w:lineRule="auto"/>
              <w:rPr>
                <w:sz w:val="20"/>
                <w:szCs w:val="20"/>
                <w:lang w:val="en-NZ"/>
              </w:rPr>
            </w:pPr>
          </w:p>
          <w:p w14:paraId="468DBEAD" w14:textId="77777777" w:rsidR="00135ABB" w:rsidRPr="00580042" w:rsidRDefault="00135ABB" w:rsidP="00E153D1">
            <w:pPr>
              <w:spacing w:after="0" w:line="240" w:lineRule="auto"/>
              <w:rPr>
                <w:sz w:val="20"/>
                <w:szCs w:val="20"/>
                <w:lang w:val="en-NZ"/>
              </w:rPr>
            </w:pPr>
            <w:r w:rsidRPr="00580042">
              <w:rPr>
                <w:sz w:val="20"/>
                <w:szCs w:val="20"/>
                <w:lang w:val="en-NZ"/>
              </w:rPr>
              <w:t xml:space="preserve">(i) the burden or expense of doing so would be </w:t>
            </w:r>
            <w:r w:rsidRPr="00580042">
              <w:rPr>
                <w:sz w:val="20"/>
                <w:szCs w:val="20"/>
                <w:lang w:val="en-NZ"/>
              </w:rPr>
              <w:lastRenderedPageBreak/>
              <w:t>unreasonable or disproportionate to the risks to the individual’s privacy in the case in question;</w:t>
            </w:r>
          </w:p>
          <w:p w14:paraId="46D8D514" w14:textId="77777777" w:rsidR="00135ABB" w:rsidRPr="00580042" w:rsidRDefault="00135ABB" w:rsidP="00E153D1">
            <w:pPr>
              <w:spacing w:after="0" w:line="240" w:lineRule="auto"/>
              <w:rPr>
                <w:sz w:val="20"/>
                <w:szCs w:val="20"/>
                <w:lang w:val="en-NZ"/>
              </w:rPr>
            </w:pPr>
          </w:p>
          <w:p w14:paraId="07733F21" w14:textId="77777777" w:rsidR="00135ABB" w:rsidRPr="00580042" w:rsidRDefault="00135ABB" w:rsidP="00E153D1">
            <w:pPr>
              <w:spacing w:after="0" w:line="240" w:lineRule="auto"/>
              <w:rPr>
                <w:sz w:val="20"/>
                <w:szCs w:val="20"/>
                <w:lang w:val="en-NZ"/>
              </w:rPr>
            </w:pPr>
            <w:r w:rsidRPr="00580042">
              <w:rPr>
                <w:sz w:val="20"/>
                <w:szCs w:val="20"/>
                <w:lang w:val="en-NZ"/>
              </w:rPr>
              <w:t>(ii) the information should not be disclosed due to legal or security reasons or to protect confidential commercial information; or</w:t>
            </w:r>
          </w:p>
          <w:p w14:paraId="6B4986D0" w14:textId="77777777" w:rsidR="00135ABB" w:rsidRPr="00580042" w:rsidRDefault="00135ABB" w:rsidP="00E153D1">
            <w:pPr>
              <w:spacing w:after="0" w:line="240" w:lineRule="auto"/>
              <w:rPr>
                <w:sz w:val="20"/>
                <w:szCs w:val="20"/>
                <w:lang w:val="en-NZ"/>
              </w:rPr>
            </w:pPr>
          </w:p>
          <w:p w14:paraId="7EC5D1BE" w14:textId="77777777" w:rsidR="00135ABB" w:rsidRPr="00580042" w:rsidRDefault="00135ABB" w:rsidP="00E153D1">
            <w:pPr>
              <w:spacing w:after="0" w:line="240" w:lineRule="auto"/>
              <w:rPr>
                <w:sz w:val="20"/>
                <w:szCs w:val="20"/>
                <w:lang w:val="en-NZ"/>
              </w:rPr>
            </w:pPr>
            <w:r w:rsidRPr="00580042">
              <w:rPr>
                <w:sz w:val="20"/>
                <w:szCs w:val="20"/>
                <w:lang w:val="en-NZ"/>
              </w:rPr>
              <w:t>(iii) the information privacy of persons other than the individual would be violated.</w:t>
            </w:r>
          </w:p>
          <w:p w14:paraId="060C73B7" w14:textId="77777777" w:rsidR="00135ABB" w:rsidRPr="00580042" w:rsidRDefault="00135ABB" w:rsidP="00E153D1">
            <w:pPr>
              <w:spacing w:after="0" w:line="240" w:lineRule="auto"/>
              <w:rPr>
                <w:sz w:val="20"/>
                <w:szCs w:val="20"/>
                <w:lang w:val="en-NZ"/>
              </w:rPr>
            </w:pPr>
          </w:p>
          <w:p w14:paraId="26BFF98A" w14:textId="77777777" w:rsidR="00135ABB" w:rsidRPr="00580042" w:rsidRDefault="00135ABB" w:rsidP="00E153D1">
            <w:pPr>
              <w:spacing w:after="0" w:line="240" w:lineRule="auto"/>
              <w:rPr>
                <w:sz w:val="20"/>
                <w:szCs w:val="20"/>
                <w:lang w:val="en-NZ"/>
              </w:rPr>
            </w:pPr>
            <w:r w:rsidRPr="00580042">
              <w:rPr>
                <w:sz w:val="20"/>
                <w:szCs w:val="20"/>
                <w:lang w:val="en-NZ"/>
              </w:rPr>
              <w:t xml:space="preserve">If a request under (a) or (b) or a challenge under (c) is denied, the individual should be provided with reasons why and be able to challenge such denial. </w:t>
            </w:r>
          </w:p>
          <w:p w14:paraId="2DD4F69B" w14:textId="77777777" w:rsidR="00135ABB" w:rsidRPr="00580042" w:rsidRDefault="00135ABB" w:rsidP="00E153D1">
            <w:pPr>
              <w:spacing w:after="0" w:line="240" w:lineRule="auto"/>
              <w:rPr>
                <w:sz w:val="20"/>
                <w:szCs w:val="20"/>
                <w:lang w:val="en-NZ"/>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E05591F" w14:textId="6F7105B8" w:rsidR="00135ABB" w:rsidRPr="00580042" w:rsidRDefault="002E7146" w:rsidP="00E153D1">
            <w:pPr>
              <w:spacing w:after="0" w:line="240" w:lineRule="auto"/>
              <w:rPr>
                <w:sz w:val="20"/>
                <w:szCs w:val="20"/>
                <w:lang w:val="en-NZ"/>
              </w:rPr>
            </w:pPr>
            <w:hyperlink r:id="rId24" w:history="1">
              <w:r w:rsidR="00E153D1" w:rsidRPr="00025E90">
                <w:rPr>
                  <w:rStyle w:val="Hyperlink"/>
                  <w:sz w:val="20"/>
                  <w:szCs w:val="20"/>
                  <w:u w:val="none"/>
                </w:rPr>
                <w:t>Privacy Act 2020</w:t>
              </w:r>
            </w:hyperlink>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9BAA7FA" w14:textId="1F8EC98F" w:rsidR="001A0827" w:rsidRPr="00EE15FF" w:rsidRDefault="001A0827" w:rsidP="00E153D1">
            <w:pPr>
              <w:spacing w:after="0" w:line="240" w:lineRule="auto"/>
              <w:rPr>
                <w:b/>
                <w:bCs/>
                <w:sz w:val="20"/>
                <w:szCs w:val="20"/>
                <w:lang w:val="en-NZ"/>
              </w:rPr>
            </w:pPr>
            <w:r w:rsidRPr="00580042">
              <w:rPr>
                <w:b/>
                <w:bCs/>
                <w:sz w:val="20"/>
                <w:szCs w:val="20"/>
                <w:lang w:val="en-NZ"/>
              </w:rPr>
              <w:t>Access</w:t>
            </w:r>
          </w:p>
          <w:p w14:paraId="0E38D8AD" w14:textId="641C904B" w:rsidR="00135ABB" w:rsidRPr="00580042" w:rsidRDefault="00135ABB" w:rsidP="00E153D1">
            <w:pPr>
              <w:spacing w:after="0" w:line="240" w:lineRule="auto"/>
              <w:rPr>
                <w:sz w:val="20"/>
                <w:szCs w:val="20"/>
                <w:lang w:val="en-NZ"/>
              </w:rPr>
            </w:pPr>
            <w:r w:rsidRPr="00580042">
              <w:rPr>
                <w:sz w:val="20"/>
                <w:szCs w:val="20"/>
                <w:lang w:val="en-NZ"/>
              </w:rPr>
              <w:t>IPP6 provides that where an agency holds personal information in such a way that it can readily be retrieved, the individual concerned is entitled to obtain from the agency confirmation of whether or not it holds such information, and to have access to it.</w:t>
            </w:r>
          </w:p>
          <w:p w14:paraId="35DD133B" w14:textId="594502E5" w:rsidR="00135ABB" w:rsidRPr="00E153D1" w:rsidRDefault="00135ABB" w:rsidP="00E153D1">
            <w:pPr>
              <w:spacing w:after="0" w:line="240" w:lineRule="auto"/>
              <w:rPr>
                <w:sz w:val="20"/>
                <w:szCs w:val="20"/>
                <w:lang w:val="en-NZ"/>
              </w:rPr>
            </w:pPr>
          </w:p>
          <w:p w14:paraId="6C6D995C" w14:textId="1396E5B6" w:rsidR="006750E0" w:rsidRPr="00E153D1" w:rsidRDefault="006750E0" w:rsidP="00E153D1">
            <w:pPr>
              <w:spacing w:after="0" w:line="240" w:lineRule="auto"/>
              <w:rPr>
                <w:sz w:val="20"/>
                <w:szCs w:val="20"/>
                <w:lang w:val="en-NZ"/>
              </w:rPr>
            </w:pPr>
            <w:r w:rsidRPr="00580042">
              <w:rPr>
                <w:sz w:val="20"/>
                <w:szCs w:val="20"/>
                <w:lang w:val="en-NZ"/>
              </w:rPr>
              <w:lastRenderedPageBreak/>
              <w:t xml:space="preserve">Part 4 </w:t>
            </w:r>
            <w:r w:rsidR="0039247B" w:rsidRPr="00E153D1">
              <w:rPr>
                <w:sz w:val="20"/>
                <w:szCs w:val="20"/>
                <w:lang w:val="en-NZ"/>
              </w:rPr>
              <w:t xml:space="preserve">subpart 1 </w:t>
            </w:r>
            <w:r w:rsidRPr="00580042">
              <w:rPr>
                <w:sz w:val="20"/>
                <w:szCs w:val="20"/>
                <w:lang w:val="en-NZ"/>
              </w:rPr>
              <w:t>of the Act contains the procedural provisions relating to access to personal information.</w:t>
            </w:r>
          </w:p>
          <w:p w14:paraId="356D2835" w14:textId="77777777" w:rsidR="005C62D9" w:rsidRPr="00E153D1" w:rsidRDefault="006750E0" w:rsidP="00E153D1">
            <w:pPr>
              <w:pStyle w:val="ListParagraph"/>
              <w:numPr>
                <w:ilvl w:val="0"/>
                <w:numId w:val="29"/>
              </w:numPr>
              <w:spacing w:after="0" w:line="240" w:lineRule="auto"/>
              <w:rPr>
                <w:sz w:val="20"/>
                <w:szCs w:val="20"/>
                <w:lang w:val="en-NZ"/>
              </w:rPr>
            </w:pPr>
            <w:r w:rsidRPr="00580042">
              <w:rPr>
                <w:sz w:val="20"/>
                <w:szCs w:val="20"/>
                <w:lang w:val="en-NZ"/>
              </w:rPr>
              <w:t>Agencies must give reasonable assistance to individuals</w:t>
            </w:r>
            <w:r w:rsidR="00E85104" w:rsidRPr="00580042">
              <w:rPr>
                <w:sz w:val="20"/>
                <w:szCs w:val="20"/>
                <w:lang w:val="en-NZ"/>
              </w:rPr>
              <w:t xml:space="preserve"> wishing to make or are</w:t>
            </w:r>
            <w:r w:rsidRPr="00580042">
              <w:rPr>
                <w:sz w:val="20"/>
                <w:szCs w:val="20"/>
                <w:lang w:val="en-NZ"/>
              </w:rPr>
              <w:t xml:space="preserve"> making requests for access or correction (s</w:t>
            </w:r>
            <w:r w:rsidR="00E85104" w:rsidRPr="00580042">
              <w:rPr>
                <w:sz w:val="20"/>
                <w:szCs w:val="20"/>
                <w:lang w:val="en-NZ"/>
              </w:rPr>
              <w:t>ection</w:t>
            </w:r>
            <w:r w:rsidRPr="00580042">
              <w:rPr>
                <w:sz w:val="20"/>
                <w:szCs w:val="20"/>
                <w:lang w:val="en-NZ"/>
              </w:rPr>
              <w:t xml:space="preserve"> </w:t>
            </w:r>
            <w:r w:rsidR="00E85104" w:rsidRPr="00580042">
              <w:rPr>
                <w:sz w:val="20"/>
                <w:szCs w:val="20"/>
                <w:lang w:val="en-NZ"/>
              </w:rPr>
              <w:t>42</w:t>
            </w:r>
            <w:r w:rsidRPr="00580042">
              <w:rPr>
                <w:sz w:val="20"/>
                <w:szCs w:val="20"/>
                <w:lang w:val="en-NZ"/>
              </w:rPr>
              <w:t>).</w:t>
            </w:r>
          </w:p>
          <w:p w14:paraId="124C8FEF" w14:textId="77777777" w:rsidR="005C62D9" w:rsidRPr="00E153D1" w:rsidRDefault="006750E0" w:rsidP="00E153D1">
            <w:pPr>
              <w:pStyle w:val="ListParagraph"/>
              <w:numPr>
                <w:ilvl w:val="0"/>
                <w:numId w:val="29"/>
              </w:numPr>
              <w:spacing w:after="0" w:line="240" w:lineRule="auto"/>
              <w:rPr>
                <w:sz w:val="20"/>
                <w:szCs w:val="20"/>
                <w:lang w:val="en-NZ"/>
              </w:rPr>
            </w:pPr>
            <w:r w:rsidRPr="00580042">
              <w:rPr>
                <w:sz w:val="20"/>
                <w:szCs w:val="20"/>
                <w:lang w:val="en-NZ"/>
              </w:rPr>
              <w:t xml:space="preserve">Where a request for access is made to an agency, </w:t>
            </w:r>
            <w:r w:rsidR="005C62D9" w:rsidRPr="00E153D1">
              <w:rPr>
                <w:sz w:val="20"/>
                <w:szCs w:val="20"/>
                <w:lang w:val="en-NZ"/>
              </w:rPr>
              <w:t>and</w:t>
            </w:r>
            <w:r w:rsidRPr="00580042">
              <w:rPr>
                <w:sz w:val="20"/>
                <w:szCs w:val="20"/>
                <w:lang w:val="en-NZ"/>
              </w:rPr>
              <w:t xml:space="preserve"> the </w:t>
            </w:r>
            <w:r w:rsidR="005C62D9" w:rsidRPr="00E153D1">
              <w:rPr>
                <w:sz w:val="20"/>
                <w:szCs w:val="20"/>
                <w:lang w:val="en-NZ"/>
              </w:rPr>
              <w:t xml:space="preserve">relevant </w:t>
            </w:r>
            <w:r w:rsidRPr="00580042">
              <w:rPr>
                <w:sz w:val="20"/>
                <w:szCs w:val="20"/>
                <w:lang w:val="en-NZ"/>
              </w:rPr>
              <w:t>information is not held by it but by another agency, the agency to which the request was made must promptly, and in any case not later than 10 working days, transfer the request to the other agency and inform the individual accordingly (s</w:t>
            </w:r>
            <w:r w:rsidR="00C6024D" w:rsidRPr="00580042">
              <w:rPr>
                <w:sz w:val="20"/>
                <w:szCs w:val="20"/>
                <w:lang w:val="en-NZ"/>
              </w:rPr>
              <w:t>ection</w:t>
            </w:r>
            <w:r w:rsidRPr="00580042">
              <w:rPr>
                <w:sz w:val="20"/>
                <w:szCs w:val="20"/>
                <w:lang w:val="en-NZ"/>
              </w:rPr>
              <w:t xml:space="preserve"> </w:t>
            </w:r>
            <w:r w:rsidR="00C6024D" w:rsidRPr="00580042">
              <w:rPr>
                <w:sz w:val="20"/>
                <w:szCs w:val="20"/>
                <w:lang w:val="en-NZ"/>
              </w:rPr>
              <w:t>43</w:t>
            </w:r>
            <w:r w:rsidRPr="00580042">
              <w:rPr>
                <w:sz w:val="20"/>
                <w:szCs w:val="20"/>
                <w:lang w:val="en-NZ"/>
              </w:rPr>
              <w:t>)</w:t>
            </w:r>
            <w:r w:rsidR="005C62D9" w:rsidRPr="00E153D1">
              <w:rPr>
                <w:sz w:val="20"/>
                <w:szCs w:val="20"/>
                <w:lang w:val="en-NZ"/>
              </w:rPr>
              <w:t>.</w:t>
            </w:r>
          </w:p>
          <w:p w14:paraId="5878048C" w14:textId="77777777" w:rsidR="005C62D9" w:rsidRPr="00E153D1" w:rsidRDefault="005C62D9" w:rsidP="00E153D1">
            <w:pPr>
              <w:pStyle w:val="ListParagraph"/>
              <w:numPr>
                <w:ilvl w:val="0"/>
                <w:numId w:val="29"/>
              </w:numPr>
              <w:spacing w:after="0" w:line="240" w:lineRule="auto"/>
              <w:rPr>
                <w:sz w:val="20"/>
                <w:szCs w:val="20"/>
                <w:lang w:val="en-NZ"/>
              </w:rPr>
            </w:pPr>
            <w:r w:rsidRPr="00E153D1">
              <w:rPr>
                <w:sz w:val="20"/>
                <w:szCs w:val="20"/>
                <w:lang w:val="en-NZ"/>
              </w:rPr>
              <w:t>Under section 44,</w:t>
            </w:r>
            <w:r w:rsidR="00C6024D" w:rsidRPr="00580042">
              <w:rPr>
                <w:sz w:val="20"/>
                <w:szCs w:val="20"/>
                <w:lang w:val="en-NZ"/>
              </w:rPr>
              <w:t xml:space="preserve"> </w:t>
            </w:r>
            <w:r w:rsidRPr="00E153D1">
              <w:rPr>
                <w:sz w:val="20"/>
                <w:szCs w:val="20"/>
                <w:lang w:val="en-NZ"/>
              </w:rPr>
              <w:t>a</w:t>
            </w:r>
            <w:r w:rsidR="00A1367F" w:rsidRPr="00580042">
              <w:rPr>
                <w:sz w:val="20"/>
                <w:szCs w:val="20"/>
                <w:lang w:val="en-NZ"/>
              </w:rPr>
              <w:t>n agency must respond to an access request as soon as practicable and in any case not l</w:t>
            </w:r>
            <w:r w:rsidRPr="00E153D1">
              <w:rPr>
                <w:sz w:val="20"/>
                <w:szCs w:val="20"/>
                <w:lang w:val="en-NZ"/>
              </w:rPr>
              <w:t>at</w:t>
            </w:r>
            <w:r w:rsidR="00A1367F" w:rsidRPr="00580042">
              <w:rPr>
                <w:sz w:val="20"/>
                <w:szCs w:val="20"/>
                <w:lang w:val="en-NZ"/>
              </w:rPr>
              <w:t xml:space="preserve">er than 20 working days after the request is received. The response must notify the requestor that either </w:t>
            </w:r>
            <w:r w:rsidR="00F11F9C" w:rsidRPr="00580042">
              <w:rPr>
                <w:sz w:val="20"/>
                <w:szCs w:val="20"/>
                <w:lang w:val="en-NZ"/>
              </w:rPr>
              <w:t>the information is not readily retrievable, the agency does not hold any information about the person</w:t>
            </w:r>
            <w:r w:rsidRPr="00E153D1">
              <w:rPr>
                <w:sz w:val="20"/>
                <w:szCs w:val="20"/>
                <w:lang w:val="en-NZ"/>
              </w:rPr>
              <w:t>;</w:t>
            </w:r>
            <w:r w:rsidR="00F11F9C" w:rsidRPr="00580042">
              <w:rPr>
                <w:sz w:val="20"/>
                <w:szCs w:val="20"/>
                <w:lang w:val="en-NZ"/>
              </w:rPr>
              <w:t xml:space="preserve"> or it does hold information and that the request is either granted or refused.</w:t>
            </w:r>
          </w:p>
          <w:p w14:paraId="68D12FAA" w14:textId="41F0BB23" w:rsidR="005C62D9" w:rsidRPr="00E153D1" w:rsidRDefault="005C62D9" w:rsidP="00E153D1">
            <w:pPr>
              <w:pStyle w:val="ListParagraph"/>
              <w:numPr>
                <w:ilvl w:val="0"/>
                <w:numId w:val="29"/>
              </w:numPr>
              <w:spacing w:after="0" w:line="240" w:lineRule="auto"/>
              <w:rPr>
                <w:sz w:val="20"/>
                <w:szCs w:val="20"/>
                <w:lang w:val="en-NZ"/>
              </w:rPr>
            </w:pPr>
            <w:r w:rsidRPr="00E153D1">
              <w:rPr>
                <w:sz w:val="20"/>
                <w:szCs w:val="20"/>
                <w:lang w:val="en-NZ"/>
              </w:rPr>
              <w:t>Under s</w:t>
            </w:r>
            <w:r w:rsidR="00C6024D" w:rsidRPr="00580042">
              <w:rPr>
                <w:sz w:val="20"/>
                <w:szCs w:val="20"/>
                <w:lang w:val="en-NZ"/>
              </w:rPr>
              <w:t>ection 45</w:t>
            </w:r>
            <w:r w:rsidRPr="00E153D1">
              <w:rPr>
                <w:sz w:val="20"/>
                <w:szCs w:val="20"/>
                <w:lang w:val="en-NZ"/>
              </w:rPr>
              <w:t>,</w:t>
            </w:r>
            <w:r w:rsidR="00F11F9C" w:rsidRPr="00580042">
              <w:rPr>
                <w:sz w:val="20"/>
                <w:szCs w:val="20"/>
                <w:lang w:val="en-NZ"/>
              </w:rPr>
              <w:t xml:space="preserve"> </w:t>
            </w:r>
            <w:r w:rsidRPr="00E153D1">
              <w:rPr>
                <w:sz w:val="20"/>
                <w:szCs w:val="20"/>
                <w:lang w:val="en-NZ"/>
              </w:rPr>
              <w:t>i</w:t>
            </w:r>
            <w:r w:rsidR="00F11F9C" w:rsidRPr="00580042">
              <w:rPr>
                <w:sz w:val="20"/>
                <w:szCs w:val="20"/>
                <w:lang w:val="en-NZ"/>
              </w:rPr>
              <w:t xml:space="preserve">f an agency grants access to personal information, the notice under section 44 must state the way the information is going to be given, the charge payable </w:t>
            </w:r>
            <w:r w:rsidRPr="00E153D1">
              <w:rPr>
                <w:sz w:val="20"/>
                <w:szCs w:val="20"/>
                <w:lang w:val="en-NZ"/>
              </w:rPr>
              <w:t>(</w:t>
            </w:r>
            <w:r w:rsidR="00F11F9C" w:rsidRPr="00580042">
              <w:rPr>
                <w:sz w:val="20"/>
                <w:szCs w:val="20"/>
                <w:lang w:val="en-NZ"/>
              </w:rPr>
              <w:t>if any</w:t>
            </w:r>
            <w:r w:rsidRPr="00E153D1">
              <w:rPr>
                <w:sz w:val="20"/>
                <w:szCs w:val="20"/>
                <w:lang w:val="en-NZ"/>
              </w:rPr>
              <w:t>)</w:t>
            </w:r>
            <w:r w:rsidR="00F11F9C" w:rsidRPr="00580042">
              <w:rPr>
                <w:sz w:val="20"/>
                <w:szCs w:val="20"/>
                <w:lang w:val="en-NZ"/>
              </w:rPr>
              <w:t xml:space="preserve">, </w:t>
            </w:r>
            <w:r w:rsidRPr="00E153D1">
              <w:rPr>
                <w:sz w:val="20"/>
                <w:szCs w:val="20"/>
                <w:lang w:val="en-NZ"/>
              </w:rPr>
              <w:t xml:space="preserve">and </w:t>
            </w:r>
            <w:r w:rsidR="00F11F9C" w:rsidRPr="00580042">
              <w:rPr>
                <w:sz w:val="20"/>
                <w:szCs w:val="20"/>
                <w:lang w:val="en-NZ"/>
              </w:rPr>
              <w:t xml:space="preserve">the requestor’s right to complain about the charge. </w:t>
            </w:r>
          </w:p>
          <w:p w14:paraId="70B2B927" w14:textId="77777777" w:rsidR="007A166B" w:rsidRPr="00E153D1" w:rsidRDefault="00C6024D" w:rsidP="00E153D1">
            <w:pPr>
              <w:pStyle w:val="ListParagraph"/>
              <w:numPr>
                <w:ilvl w:val="0"/>
                <w:numId w:val="29"/>
              </w:numPr>
              <w:spacing w:after="0" w:line="240" w:lineRule="auto"/>
              <w:rPr>
                <w:sz w:val="20"/>
                <w:szCs w:val="20"/>
                <w:lang w:val="en-NZ"/>
              </w:rPr>
            </w:pPr>
            <w:r w:rsidRPr="00580042">
              <w:rPr>
                <w:sz w:val="20"/>
                <w:szCs w:val="20"/>
                <w:lang w:val="en-NZ"/>
              </w:rPr>
              <w:t>Section 46</w:t>
            </w:r>
            <w:r w:rsidR="005C62D9" w:rsidRPr="00E153D1">
              <w:rPr>
                <w:sz w:val="20"/>
                <w:szCs w:val="20"/>
                <w:lang w:val="en-NZ"/>
              </w:rPr>
              <w:t xml:space="preserve"> provides that a</w:t>
            </w:r>
            <w:r w:rsidR="00F11F9C" w:rsidRPr="00580042">
              <w:rPr>
                <w:sz w:val="20"/>
                <w:szCs w:val="20"/>
                <w:lang w:val="en-NZ"/>
              </w:rPr>
              <w:t xml:space="preserve">n agency can only refuse access </w:t>
            </w:r>
            <w:r w:rsidR="005C62D9" w:rsidRPr="00E153D1">
              <w:rPr>
                <w:sz w:val="20"/>
                <w:szCs w:val="20"/>
                <w:lang w:val="en-NZ"/>
              </w:rPr>
              <w:t>by</w:t>
            </w:r>
            <w:r w:rsidR="00F11F9C" w:rsidRPr="00580042">
              <w:rPr>
                <w:sz w:val="20"/>
                <w:szCs w:val="20"/>
                <w:lang w:val="en-NZ"/>
              </w:rPr>
              <w:t xml:space="preserve"> rely</w:t>
            </w:r>
            <w:r w:rsidR="005C62D9" w:rsidRPr="00E153D1">
              <w:rPr>
                <w:sz w:val="20"/>
                <w:szCs w:val="20"/>
                <w:lang w:val="en-NZ"/>
              </w:rPr>
              <w:t>ing</w:t>
            </w:r>
            <w:r w:rsidR="00F11F9C" w:rsidRPr="00580042">
              <w:rPr>
                <w:sz w:val="20"/>
                <w:szCs w:val="20"/>
                <w:lang w:val="en-NZ"/>
              </w:rPr>
              <w:t xml:space="preserve"> on the withholding grounds in sections 49-53. If an agency refuses access, they must </w:t>
            </w:r>
            <w:r w:rsidR="00F11F9C" w:rsidRPr="00580042">
              <w:rPr>
                <w:sz w:val="20"/>
                <w:szCs w:val="20"/>
                <w:lang w:val="en-NZ"/>
              </w:rPr>
              <w:lastRenderedPageBreak/>
              <w:t xml:space="preserve">state the reason and that the requestor can complain to the Commissioner </w:t>
            </w:r>
            <w:r w:rsidR="007A166B" w:rsidRPr="00E153D1">
              <w:rPr>
                <w:sz w:val="20"/>
                <w:szCs w:val="20"/>
                <w:lang w:val="en-NZ"/>
              </w:rPr>
              <w:t>about</w:t>
            </w:r>
            <w:r w:rsidR="00F11F9C" w:rsidRPr="00580042">
              <w:rPr>
                <w:sz w:val="20"/>
                <w:szCs w:val="20"/>
                <w:lang w:val="en-NZ"/>
              </w:rPr>
              <w:t xml:space="preserve"> the refusal.</w:t>
            </w:r>
          </w:p>
          <w:p w14:paraId="1290FDB2" w14:textId="77777777" w:rsidR="0055330B" w:rsidRPr="00C65C3D" w:rsidRDefault="00C6024D" w:rsidP="00E153D1">
            <w:pPr>
              <w:pStyle w:val="ListParagraph"/>
              <w:numPr>
                <w:ilvl w:val="0"/>
                <w:numId w:val="29"/>
              </w:numPr>
              <w:spacing w:after="0" w:line="240" w:lineRule="auto"/>
              <w:rPr>
                <w:sz w:val="20"/>
                <w:szCs w:val="20"/>
                <w:lang w:val="en-NZ"/>
              </w:rPr>
            </w:pPr>
            <w:r w:rsidRPr="00580042">
              <w:rPr>
                <w:sz w:val="20"/>
                <w:szCs w:val="20"/>
                <w:lang w:val="en-NZ"/>
              </w:rPr>
              <w:t>Section 47</w:t>
            </w:r>
            <w:r w:rsidR="007A166B" w:rsidRPr="00E153D1">
              <w:rPr>
                <w:sz w:val="20"/>
                <w:szCs w:val="20"/>
                <w:lang w:val="en-NZ"/>
              </w:rPr>
              <w:t xml:space="preserve"> provides that a</w:t>
            </w:r>
            <w:r w:rsidR="00564B2C" w:rsidRPr="00580042">
              <w:rPr>
                <w:sz w:val="20"/>
                <w:szCs w:val="20"/>
                <w:lang w:val="en-NZ"/>
              </w:rPr>
              <w:t xml:space="preserve">n agency </w:t>
            </w:r>
            <w:r w:rsidR="007A166B" w:rsidRPr="00C65C3D">
              <w:rPr>
                <w:sz w:val="20"/>
                <w:szCs w:val="20"/>
                <w:lang w:val="en-NZ"/>
              </w:rPr>
              <w:t>can refuse to</w:t>
            </w:r>
            <w:r w:rsidR="00564B2C" w:rsidRPr="00580042">
              <w:rPr>
                <w:sz w:val="20"/>
                <w:szCs w:val="20"/>
                <w:lang w:val="en-NZ"/>
              </w:rPr>
              <w:t xml:space="preserve"> confirm </w:t>
            </w:r>
            <w:r w:rsidR="007A166B" w:rsidRPr="00C65C3D">
              <w:rPr>
                <w:sz w:val="20"/>
                <w:szCs w:val="20"/>
                <w:lang w:val="en-NZ"/>
              </w:rPr>
              <w:t>or</w:t>
            </w:r>
            <w:r w:rsidR="00564B2C" w:rsidRPr="00580042">
              <w:rPr>
                <w:sz w:val="20"/>
                <w:szCs w:val="20"/>
                <w:lang w:val="en-NZ"/>
              </w:rPr>
              <w:t xml:space="preserve"> deny that it holds information</w:t>
            </w:r>
            <w:r w:rsidR="00052D51" w:rsidRPr="00580042">
              <w:rPr>
                <w:sz w:val="20"/>
                <w:szCs w:val="20"/>
                <w:lang w:val="en-NZ"/>
              </w:rPr>
              <w:t xml:space="preserve"> on the</w:t>
            </w:r>
            <w:r w:rsidR="00564B2C" w:rsidRPr="00580042">
              <w:rPr>
                <w:sz w:val="20"/>
                <w:szCs w:val="20"/>
                <w:lang w:val="en-NZ"/>
              </w:rPr>
              <w:t xml:space="preserve"> request</w:t>
            </w:r>
            <w:r w:rsidR="00052D51" w:rsidRPr="00580042">
              <w:rPr>
                <w:sz w:val="20"/>
                <w:szCs w:val="20"/>
                <w:lang w:val="en-NZ"/>
              </w:rPr>
              <w:t>o</w:t>
            </w:r>
            <w:r w:rsidR="00564B2C" w:rsidRPr="00580042">
              <w:rPr>
                <w:sz w:val="20"/>
                <w:szCs w:val="20"/>
                <w:lang w:val="en-NZ"/>
              </w:rPr>
              <w:t xml:space="preserve">r </w:t>
            </w:r>
            <w:r w:rsidR="00052D51" w:rsidRPr="00580042">
              <w:rPr>
                <w:sz w:val="20"/>
                <w:szCs w:val="20"/>
                <w:lang w:val="en-NZ"/>
              </w:rPr>
              <w:t xml:space="preserve">for </w:t>
            </w:r>
            <w:r w:rsidR="007A166B" w:rsidRPr="00C65C3D">
              <w:rPr>
                <w:sz w:val="20"/>
                <w:szCs w:val="20"/>
                <w:lang w:val="en-NZ"/>
              </w:rPr>
              <w:t>several</w:t>
            </w:r>
            <w:r w:rsidR="00052D51" w:rsidRPr="00580042">
              <w:rPr>
                <w:sz w:val="20"/>
                <w:szCs w:val="20"/>
                <w:lang w:val="en-NZ"/>
              </w:rPr>
              <w:t xml:space="preserve"> reasons</w:t>
            </w:r>
            <w:r w:rsidR="007A166B" w:rsidRPr="00C65C3D">
              <w:rPr>
                <w:sz w:val="20"/>
                <w:szCs w:val="20"/>
                <w:lang w:val="en-NZ"/>
              </w:rPr>
              <w:t>.</w:t>
            </w:r>
            <w:r w:rsidR="00052D51" w:rsidRPr="00580042">
              <w:rPr>
                <w:sz w:val="20"/>
                <w:szCs w:val="20"/>
                <w:lang w:val="en-NZ"/>
              </w:rPr>
              <w:t xml:space="preserve"> </w:t>
            </w:r>
            <w:r w:rsidR="007A166B" w:rsidRPr="00C65C3D">
              <w:rPr>
                <w:sz w:val="20"/>
                <w:szCs w:val="20"/>
                <w:lang w:val="en-NZ"/>
              </w:rPr>
              <w:t>F</w:t>
            </w:r>
            <w:r w:rsidR="00052D51" w:rsidRPr="00580042">
              <w:rPr>
                <w:sz w:val="20"/>
                <w:szCs w:val="20"/>
                <w:lang w:val="en-NZ"/>
              </w:rPr>
              <w:t xml:space="preserve">or instance, </w:t>
            </w:r>
            <w:r w:rsidR="00564B2C" w:rsidRPr="00C65C3D">
              <w:rPr>
                <w:sz w:val="20"/>
                <w:szCs w:val="20"/>
                <w:lang w:val="en-NZ"/>
              </w:rPr>
              <w:t>disclosure would</w:t>
            </w:r>
            <w:r w:rsidR="00052D51" w:rsidRPr="00580042">
              <w:rPr>
                <w:sz w:val="20"/>
                <w:szCs w:val="20"/>
                <w:lang w:val="en-NZ"/>
              </w:rPr>
              <w:t xml:space="preserve"> </w:t>
            </w:r>
            <w:r w:rsidR="00564B2C" w:rsidRPr="00C65C3D">
              <w:rPr>
                <w:sz w:val="20"/>
                <w:szCs w:val="20"/>
                <w:lang w:val="en-NZ"/>
              </w:rPr>
              <w:t>likely pose a serious threat to the life</w:t>
            </w:r>
            <w:r w:rsidR="007A166B" w:rsidRPr="00C65C3D">
              <w:rPr>
                <w:sz w:val="20"/>
                <w:szCs w:val="20"/>
                <w:lang w:val="en-NZ"/>
              </w:rPr>
              <w:t>,</w:t>
            </w:r>
            <w:r w:rsidR="00564B2C" w:rsidRPr="00C65C3D">
              <w:rPr>
                <w:sz w:val="20"/>
                <w:szCs w:val="20"/>
                <w:lang w:val="en-NZ"/>
              </w:rPr>
              <w:t xml:space="preserve"> health or safety of any individual, or to public health or safety</w:t>
            </w:r>
            <w:r w:rsidR="00052D51" w:rsidRPr="00580042">
              <w:rPr>
                <w:sz w:val="20"/>
                <w:szCs w:val="20"/>
                <w:lang w:val="en-NZ"/>
              </w:rPr>
              <w:t>.</w:t>
            </w:r>
          </w:p>
          <w:p w14:paraId="23F9FA25" w14:textId="681EED6E" w:rsidR="00C6024D" w:rsidRPr="00580042" w:rsidRDefault="00C6024D" w:rsidP="00C65C3D">
            <w:pPr>
              <w:pStyle w:val="ListParagraph"/>
              <w:numPr>
                <w:ilvl w:val="0"/>
                <w:numId w:val="29"/>
              </w:numPr>
              <w:spacing w:after="0" w:line="240" w:lineRule="auto"/>
              <w:jc w:val="both"/>
              <w:rPr>
                <w:sz w:val="20"/>
                <w:szCs w:val="20"/>
                <w:lang w:val="en-NZ"/>
              </w:rPr>
            </w:pPr>
            <w:r w:rsidRPr="00580042">
              <w:rPr>
                <w:sz w:val="20"/>
                <w:szCs w:val="20"/>
                <w:lang w:val="en-NZ"/>
              </w:rPr>
              <w:t>Section 48</w:t>
            </w:r>
            <w:r w:rsidR="0055330B" w:rsidRPr="00C65C3D">
              <w:rPr>
                <w:sz w:val="20"/>
                <w:szCs w:val="20"/>
                <w:lang w:val="en-NZ"/>
              </w:rPr>
              <w:t xml:space="preserve"> provides that a</w:t>
            </w:r>
            <w:r w:rsidR="00F21185" w:rsidRPr="00580042">
              <w:rPr>
                <w:sz w:val="20"/>
                <w:szCs w:val="20"/>
                <w:lang w:val="en-NZ"/>
              </w:rPr>
              <w:t>n agency may extend the time limits in section 43 and 44 under limited circumstances</w:t>
            </w:r>
            <w:r w:rsidR="0055330B" w:rsidRPr="00C65C3D">
              <w:rPr>
                <w:sz w:val="20"/>
                <w:szCs w:val="20"/>
                <w:lang w:val="en-NZ"/>
              </w:rPr>
              <w:t>.</w:t>
            </w:r>
            <w:r w:rsidR="00F21185" w:rsidRPr="00580042">
              <w:rPr>
                <w:sz w:val="20"/>
                <w:szCs w:val="20"/>
                <w:lang w:val="en-NZ"/>
              </w:rPr>
              <w:t xml:space="preserve"> </w:t>
            </w:r>
            <w:r w:rsidR="0055330B" w:rsidRPr="00C65C3D">
              <w:rPr>
                <w:sz w:val="20"/>
                <w:szCs w:val="20"/>
                <w:lang w:val="en-NZ"/>
              </w:rPr>
              <w:t>F</w:t>
            </w:r>
            <w:r w:rsidR="00F21185" w:rsidRPr="00580042">
              <w:rPr>
                <w:sz w:val="20"/>
                <w:szCs w:val="20"/>
                <w:lang w:val="en-NZ"/>
              </w:rPr>
              <w:t xml:space="preserve">or instance, if the processing of the request raises issues of such complexity that a response to the request cannot reasonably be given within the original time limit. </w:t>
            </w:r>
          </w:p>
          <w:p w14:paraId="24A60507" w14:textId="101B9106" w:rsidR="00F21185" w:rsidRPr="00580042" w:rsidRDefault="00F21185" w:rsidP="00C65C3D">
            <w:pPr>
              <w:spacing w:after="0" w:line="240" w:lineRule="auto"/>
              <w:rPr>
                <w:sz w:val="20"/>
                <w:szCs w:val="20"/>
                <w:lang w:val="en-NZ"/>
              </w:rPr>
            </w:pPr>
          </w:p>
          <w:p w14:paraId="0C973E7E" w14:textId="401C0205" w:rsidR="00F21185" w:rsidRPr="00580042" w:rsidRDefault="00F21185" w:rsidP="00C65C3D">
            <w:pPr>
              <w:spacing w:after="0" w:line="240" w:lineRule="auto"/>
              <w:rPr>
                <w:sz w:val="20"/>
                <w:szCs w:val="20"/>
                <w:lang w:val="en-NZ"/>
              </w:rPr>
            </w:pPr>
            <w:r w:rsidRPr="00580042">
              <w:rPr>
                <w:sz w:val="20"/>
                <w:szCs w:val="20"/>
                <w:lang w:val="en-NZ"/>
              </w:rPr>
              <w:t>The ground</w:t>
            </w:r>
            <w:r w:rsidR="00C65C3D">
              <w:rPr>
                <w:sz w:val="20"/>
                <w:szCs w:val="20"/>
                <w:lang w:val="en-NZ"/>
              </w:rPr>
              <w:t>s</w:t>
            </w:r>
            <w:r w:rsidRPr="00580042">
              <w:rPr>
                <w:sz w:val="20"/>
                <w:szCs w:val="20"/>
                <w:lang w:val="en-NZ"/>
              </w:rPr>
              <w:t xml:space="preserve"> for withholding access are under sections 49-53.</w:t>
            </w:r>
          </w:p>
          <w:p w14:paraId="39B4B4A8" w14:textId="648350DE" w:rsidR="008C6F75" w:rsidRPr="00580042" w:rsidRDefault="008C6F75" w:rsidP="00C65C3D">
            <w:pPr>
              <w:spacing w:after="0" w:line="240" w:lineRule="auto"/>
              <w:rPr>
                <w:sz w:val="20"/>
                <w:szCs w:val="20"/>
                <w:lang w:val="en-NZ"/>
              </w:rPr>
            </w:pPr>
          </w:p>
          <w:p w14:paraId="64BB5172" w14:textId="6A2EF7DC" w:rsidR="008C6F75" w:rsidRPr="00C65C3D" w:rsidRDefault="008C6F75" w:rsidP="00C65C3D">
            <w:pPr>
              <w:spacing w:after="0" w:line="240" w:lineRule="auto"/>
              <w:jc w:val="both"/>
              <w:rPr>
                <w:sz w:val="20"/>
                <w:szCs w:val="20"/>
                <w:lang w:val="en-NZ"/>
              </w:rPr>
            </w:pPr>
            <w:r w:rsidRPr="00580042">
              <w:rPr>
                <w:sz w:val="20"/>
                <w:szCs w:val="20"/>
                <w:lang w:val="en-NZ"/>
              </w:rPr>
              <w:t xml:space="preserve">Section 49 </w:t>
            </w:r>
            <w:r w:rsidR="00D20DE4" w:rsidRPr="00C65C3D">
              <w:rPr>
                <w:sz w:val="20"/>
                <w:szCs w:val="20"/>
                <w:lang w:val="en-NZ"/>
              </w:rPr>
              <w:t>sets out situations in which</w:t>
            </w:r>
            <w:r w:rsidRPr="00580042">
              <w:rPr>
                <w:sz w:val="20"/>
                <w:szCs w:val="20"/>
                <w:lang w:val="en-NZ"/>
              </w:rPr>
              <w:t xml:space="preserve"> an agency may refuse access to personal information</w:t>
            </w:r>
            <w:r w:rsidR="00D20DE4" w:rsidRPr="00C65C3D">
              <w:rPr>
                <w:sz w:val="20"/>
                <w:szCs w:val="20"/>
                <w:lang w:val="en-NZ"/>
              </w:rPr>
              <w:t xml:space="preserve">. For instance, </w:t>
            </w:r>
            <w:r w:rsidRPr="00C65C3D">
              <w:rPr>
                <w:sz w:val="20"/>
                <w:szCs w:val="20"/>
                <w:lang w:val="en-NZ"/>
              </w:rPr>
              <w:t>if disclosing it</w:t>
            </w:r>
            <w:r w:rsidR="00170BC9" w:rsidRPr="00580042">
              <w:rPr>
                <w:sz w:val="20"/>
                <w:szCs w:val="20"/>
                <w:lang w:val="en-NZ"/>
              </w:rPr>
              <w:t xml:space="preserve"> </w:t>
            </w:r>
            <w:r w:rsidRPr="00C65C3D">
              <w:rPr>
                <w:sz w:val="20"/>
                <w:szCs w:val="20"/>
                <w:lang w:val="en-NZ"/>
              </w:rPr>
              <w:t>would likely pose a serious threat to the life, health, or safety of any individual, or to public health or safety</w:t>
            </w:r>
            <w:r w:rsidR="00D20DE4" w:rsidRPr="00C65C3D">
              <w:rPr>
                <w:sz w:val="20"/>
                <w:szCs w:val="20"/>
                <w:lang w:val="en-NZ"/>
              </w:rPr>
              <w:t>; or wou</w:t>
            </w:r>
            <w:r w:rsidR="00B55392" w:rsidRPr="00C65C3D">
              <w:rPr>
                <w:sz w:val="20"/>
                <w:szCs w:val="20"/>
                <w:lang w:val="en-NZ"/>
              </w:rPr>
              <w:t xml:space="preserve">ld </w:t>
            </w:r>
            <w:r w:rsidR="00170BC9" w:rsidRPr="00C65C3D">
              <w:rPr>
                <w:sz w:val="20"/>
                <w:szCs w:val="20"/>
                <w:lang w:val="en-NZ"/>
              </w:rPr>
              <w:t>create a significant likelihood of serious harassment of an individual</w:t>
            </w:r>
            <w:r w:rsidR="00B55392" w:rsidRPr="00C65C3D">
              <w:rPr>
                <w:sz w:val="20"/>
                <w:szCs w:val="20"/>
                <w:lang w:val="en-NZ"/>
              </w:rPr>
              <w:t>.</w:t>
            </w:r>
          </w:p>
          <w:p w14:paraId="6118119E" w14:textId="6E0C29F4" w:rsidR="00170BC9" w:rsidRPr="00C65C3D" w:rsidRDefault="00170BC9" w:rsidP="00C65C3D">
            <w:pPr>
              <w:spacing w:after="0" w:line="240" w:lineRule="auto"/>
              <w:rPr>
                <w:sz w:val="20"/>
                <w:szCs w:val="20"/>
                <w:lang w:val="en-NZ"/>
              </w:rPr>
            </w:pPr>
          </w:p>
          <w:p w14:paraId="7BCE36B6" w14:textId="77777777" w:rsidR="00C65C3D" w:rsidRDefault="007E5E88" w:rsidP="00C65C3D">
            <w:pPr>
              <w:spacing w:after="0" w:line="240" w:lineRule="auto"/>
              <w:rPr>
                <w:sz w:val="20"/>
                <w:szCs w:val="20"/>
                <w:lang w:val="en-NZ"/>
              </w:rPr>
            </w:pPr>
            <w:r w:rsidRPr="00C65C3D">
              <w:rPr>
                <w:sz w:val="20"/>
                <w:szCs w:val="20"/>
                <w:lang w:val="en-NZ"/>
              </w:rPr>
              <w:t>Section 50</w:t>
            </w:r>
            <w:r w:rsidR="00DC3455" w:rsidRPr="00C65C3D">
              <w:rPr>
                <w:sz w:val="20"/>
                <w:szCs w:val="20"/>
                <w:lang w:val="en-NZ"/>
              </w:rPr>
              <w:t xml:space="preserve"> provides that </w:t>
            </w:r>
            <w:r w:rsidR="00DC3455" w:rsidRPr="00580042">
              <w:rPr>
                <w:sz w:val="20"/>
                <w:szCs w:val="20"/>
                <w:lang w:val="en-NZ"/>
              </w:rPr>
              <w:t xml:space="preserve">an </w:t>
            </w:r>
            <w:r w:rsidR="000A6901" w:rsidRPr="00C65C3D">
              <w:rPr>
                <w:sz w:val="20"/>
                <w:szCs w:val="20"/>
                <w:lang w:val="en-NZ"/>
              </w:rPr>
              <w:t>agency</w:t>
            </w:r>
            <w:r w:rsidR="00DC3455" w:rsidRPr="00580042">
              <w:rPr>
                <w:sz w:val="20"/>
                <w:szCs w:val="20"/>
                <w:lang w:val="en-NZ"/>
              </w:rPr>
              <w:t xml:space="preserve"> can withhold personal information from a requester if the information is evaluative material. </w:t>
            </w:r>
          </w:p>
          <w:p w14:paraId="110F97A4" w14:textId="77777777" w:rsidR="00C65C3D" w:rsidRDefault="00C65C3D" w:rsidP="00C65C3D">
            <w:pPr>
              <w:spacing w:after="0" w:line="240" w:lineRule="auto"/>
              <w:rPr>
                <w:sz w:val="20"/>
                <w:szCs w:val="20"/>
                <w:lang w:val="en-NZ"/>
              </w:rPr>
            </w:pPr>
          </w:p>
          <w:p w14:paraId="63B278FD" w14:textId="50C78394" w:rsidR="00170BC9" w:rsidRPr="00580042" w:rsidRDefault="00DC3455" w:rsidP="00C65C3D">
            <w:pPr>
              <w:spacing w:after="0" w:line="240" w:lineRule="auto"/>
              <w:rPr>
                <w:sz w:val="20"/>
                <w:szCs w:val="20"/>
                <w:lang w:val="en-NZ"/>
              </w:rPr>
            </w:pPr>
            <w:r w:rsidRPr="00580042">
              <w:rPr>
                <w:sz w:val="20"/>
                <w:szCs w:val="20"/>
                <w:lang w:val="en-NZ"/>
              </w:rPr>
              <w:t>"Evaluative material" is evaluative or opinion material compiled solely for one of the below purposes:</w:t>
            </w:r>
          </w:p>
          <w:p w14:paraId="74388438" w14:textId="5446C256" w:rsidR="00DC3455" w:rsidRPr="00C65C3D" w:rsidRDefault="00DC3455" w:rsidP="00C65C3D">
            <w:pPr>
              <w:pStyle w:val="ListParagraph"/>
              <w:numPr>
                <w:ilvl w:val="0"/>
                <w:numId w:val="30"/>
              </w:numPr>
              <w:spacing w:after="0" w:line="240" w:lineRule="auto"/>
              <w:jc w:val="both"/>
              <w:rPr>
                <w:sz w:val="20"/>
                <w:szCs w:val="20"/>
                <w:lang w:val="en-NZ"/>
              </w:rPr>
            </w:pPr>
            <w:r w:rsidRPr="00C65C3D">
              <w:rPr>
                <w:sz w:val="20"/>
                <w:szCs w:val="20"/>
                <w:lang w:val="en-NZ"/>
              </w:rPr>
              <w:lastRenderedPageBreak/>
              <w:t xml:space="preserve">Determining a person's suitability, eligibility, or qualifications to be: </w:t>
            </w:r>
          </w:p>
          <w:p w14:paraId="37354597" w14:textId="74B05ECF" w:rsidR="00DC3455" w:rsidRPr="00C65C3D" w:rsidRDefault="00DC3455" w:rsidP="00C65C3D">
            <w:pPr>
              <w:pStyle w:val="ListParagraph"/>
              <w:numPr>
                <w:ilvl w:val="0"/>
                <w:numId w:val="31"/>
              </w:numPr>
              <w:spacing w:after="0" w:line="240" w:lineRule="auto"/>
              <w:jc w:val="both"/>
              <w:rPr>
                <w:sz w:val="20"/>
                <w:szCs w:val="20"/>
                <w:lang w:val="en-NZ"/>
              </w:rPr>
            </w:pPr>
            <w:r w:rsidRPr="00C65C3D">
              <w:rPr>
                <w:sz w:val="20"/>
                <w:szCs w:val="20"/>
                <w:lang w:val="en-NZ"/>
              </w:rPr>
              <w:t>employed or appointed to a position</w:t>
            </w:r>
            <w:r w:rsidR="000A6901" w:rsidRPr="00C65C3D">
              <w:rPr>
                <w:sz w:val="20"/>
                <w:szCs w:val="20"/>
                <w:lang w:val="en-NZ"/>
              </w:rPr>
              <w:t>;</w:t>
            </w:r>
          </w:p>
          <w:p w14:paraId="11BB8567" w14:textId="674E835F" w:rsidR="00DC3455" w:rsidRPr="00C65C3D" w:rsidRDefault="00DC3455" w:rsidP="00C65C3D">
            <w:pPr>
              <w:pStyle w:val="ListParagraph"/>
              <w:numPr>
                <w:ilvl w:val="0"/>
                <w:numId w:val="31"/>
              </w:numPr>
              <w:spacing w:after="0" w:line="240" w:lineRule="auto"/>
              <w:jc w:val="both"/>
              <w:rPr>
                <w:sz w:val="20"/>
                <w:szCs w:val="20"/>
                <w:lang w:val="en-NZ"/>
              </w:rPr>
            </w:pPr>
            <w:r w:rsidRPr="00C65C3D">
              <w:rPr>
                <w:sz w:val="20"/>
                <w:szCs w:val="20"/>
                <w:lang w:val="en-NZ"/>
              </w:rPr>
              <w:t>promoted or continued in their position</w:t>
            </w:r>
            <w:r w:rsidR="000A6901" w:rsidRPr="00C65C3D">
              <w:rPr>
                <w:sz w:val="20"/>
                <w:szCs w:val="20"/>
                <w:lang w:val="en-NZ"/>
              </w:rPr>
              <w:t>;</w:t>
            </w:r>
          </w:p>
          <w:p w14:paraId="61F98833" w14:textId="3A966E09" w:rsidR="00DC3455" w:rsidRPr="00C65C3D" w:rsidRDefault="00DC3455" w:rsidP="00C65C3D">
            <w:pPr>
              <w:pStyle w:val="ListParagraph"/>
              <w:numPr>
                <w:ilvl w:val="0"/>
                <w:numId w:val="31"/>
              </w:numPr>
              <w:spacing w:after="0" w:line="240" w:lineRule="auto"/>
              <w:jc w:val="both"/>
              <w:rPr>
                <w:sz w:val="20"/>
                <w:szCs w:val="20"/>
                <w:lang w:val="en-NZ"/>
              </w:rPr>
            </w:pPr>
            <w:r w:rsidRPr="00C65C3D">
              <w:rPr>
                <w:sz w:val="20"/>
                <w:szCs w:val="20"/>
                <w:lang w:val="en-NZ"/>
              </w:rPr>
              <w:t>removed from employment or from their position</w:t>
            </w:r>
            <w:r w:rsidR="000A6901" w:rsidRPr="00C65C3D">
              <w:rPr>
                <w:sz w:val="20"/>
                <w:szCs w:val="20"/>
                <w:lang w:val="en-NZ"/>
              </w:rPr>
              <w:t>; or</w:t>
            </w:r>
          </w:p>
          <w:p w14:paraId="2F4FAD9E" w14:textId="44F64AFA" w:rsidR="00DC3455" w:rsidRPr="00580042" w:rsidRDefault="00DC3455" w:rsidP="00C65C3D">
            <w:pPr>
              <w:pStyle w:val="ListParagraph"/>
              <w:numPr>
                <w:ilvl w:val="0"/>
                <w:numId w:val="31"/>
              </w:numPr>
              <w:spacing w:after="0" w:line="240" w:lineRule="auto"/>
              <w:jc w:val="both"/>
              <w:rPr>
                <w:sz w:val="20"/>
                <w:szCs w:val="20"/>
                <w:lang w:val="en-NZ"/>
              </w:rPr>
            </w:pPr>
            <w:r w:rsidRPr="00C65C3D">
              <w:rPr>
                <w:sz w:val="20"/>
                <w:szCs w:val="20"/>
                <w:lang w:val="en-NZ"/>
              </w:rPr>
              <w:t>given a contract, award, scholarship, honour, or other benefit</w:t>
            </w:r>
            <w:r w:rsidR="000A6901" w:rsidRPr="00C65C3D">
              <w:rPr>
                <w:sz w:val="20"/>
                <w:szCs w:val="20"/>
                <w:lang w:val="en-NZ"/>
              </w:rPr>
              <w:t>.</w:t>
            </w:r>
          </w:p>
          <w:p w14:paraId="66010CA7" w14:textId="5842EA68" w:rsidR="00DC3455" w:rsidRPr="00C65C3D" w:rsidRDefault="00AE3364" w:rsidP="00C65C3D">
            <w:pPr>
              <w:pStyle w:val="ListParagraph"/>
              <w:numPr>
                <w:ilvl w:val="0"/>
                <w:numId w:val="33"/>
              </w:numPr>
              <w:spacing w:after="0" w:line="240" w:lineRule="auto"/>
              <w:jc w:val="both"/>
              <w:rPr>
                <w:sz w:val="20"/>
                <w:szCs w:val="20"/>
                <w:lang w:val="en-NZ"/>
              </w:rPr>
            </w:pPr>
            <w:r w:rsidRPr="00C65C3D">
              <w:rPr>
                <w:sz w:val="20"/>
                <w:szCs w:val="20"/>
                <w:lang w:val="en-NZ"/>
              </w:rPr>
              <w:t>Determining</w:t>
            </w:r>
            <w:r w:rsidR="00DC3455" w:rsidRPr="00C65C3D">
              <w:rPr>
                <w:sz w:val="20"/>
                <w:szCs w:val="20"/>
                <w:lang w:val="en-NZ"/>
              </w:rPr>
              <w:t xml:space="preserve"> whether any contract, award, scholarship, honour or benefit should be continued, modified, or cancelled</w:t>
            </w:r>
          </w:p>
          <w:p w14:paraId="5BD7BC5C" w14:textId="06796F26" w:rsidR="00DC3455" w:rsidRPr="00580042" w:rsidRDefault="00276E6A" w:rsidP="00C65C3D">
            <w:pPr>
              <w:pStyle w:val="ListParagraph"/>
              <w:numPr>
                <w:ilvl w:val="0"/>
                <w:numId w:val="33"/>
              </w:numPr>
              <w:spacing w:after="0" w:line="240" w:lineRule="auto"/>
              <w:jc w:val="both"/>
              <w:rPr>
                <w:sz w:val="20"/>
                <w:szCs w:val="20"/>
                <w:lang w:val="en-NZ"/>
              </w:rPr>
            </w:pPr>
            <w:r w:rsidRPr="00C65C3D">
              <w:rPr>
                <w:sz w:val="20"/>
                <w:szCs w:val="20"/>
                <w:lang w:val="en-NZ"/>
              </w:rPr>
              <w:t>Deciding</w:t>
            </w:r>
            <w:r w:rsidR="00DC3455" w:rsidRPr="00C65C3D">
              <w:rPr>
                <w:sz w:val="20"/>
                <w:szCs w:val="20"/>
                <w:lang w:val="en-NZ"/>
              </w:rPr>
              <w:t xml:space="preserve"> whether to insure a person, or property, or to continue or renew the insurance of the person or property.</w:t>
            </w:r>
          </w:p>
          <w:p w14:paraId="549329BC" w14:textId="3BDC86AD" w:rsidR="00DC3455" w:rsidRPr="00C65C3D" w:rsidRDefault="00DC3455" w:rsidP="00C65C3D">
            <w:pPr>
              <w:spacing w:after="0" w:line="240" w:lineRule="auto"/>
              <w:rPr>
                <w:sz w:val="20"/>
                <w:szCs w:val="20"/>
                <w:lang w:val="en-NZ"/>
              </w:rPr>
            </w:pPr>
          </w:p>
          <w:p w14:paraId="762368C3" w14:textId="3C4293E5" w:rsidR="0069595B" w:rsidRPr="00C65C3D" w:rsidRDefault="00DC3455" w:rsidP="00C65C3D">
            <w:pPr>
              <w:spacing w:after="0" w:line="240" w:lineRule="auto"/>
              <w:rPr>
                <w:sz w:val="20"/>
                <w:szCs w:val="20"/>
                <w:lang w:val="en-NZ"/>
              </w:rPr>
            </w:pPr>
            <w:r w:rsidRPr="00C65C3D">
              <w:rPr>
                <w:sz w:val="20"/>
                <w:szCs w:val="20"/>
                <w:lang w:val="en-NZ"/>
              </w:rPr>
              <w:t>Section 51</w:t>
            </w:r>
            <w:r w:rsidR="00276E6A" w:rsidRPr="00C65C3D">
              <w:rPr>
                <w:sz w:val="20"/>
                <w:szCs w:val="20"/>
                <w:lang w:val="en-NZ"/>
              </w:rPr>
              <w:t xml:space="preserve"> provides that an agency can withhold personal information</w:t>
            </w:r>
            <w:r w:rsidRPr="00C65C3D">
              <w:rPr>
                <w:sz w:val="20"/>
                <w:szCs w:val="20"/>
                <w:lang w:val="en-NZ"/>
              </w:rPr>
              <w:t xml:space="preserve"> </w:t>
            </w:r>
            <w:r w:rsidRPr="00580042">
              <w:rPr>
                <w:sz w:val="20"/>
                <w:szCs w:val="20"/>
                <w:lang w:val="en-NZ"/>
              </w:rPr>
              <w:t xml:space="preserve">if </w:t>
            </w:r>
            <w:r w:rsidR="001D7FD2" w:rsidRPr="00C65C3D">
              <w:rPr>
                <w:sz w:val="20"/>
                <w:szCs w:val="20"/>
                <w:lang w:val="en-NZ"/>
              </w:rPr>
              <w:t>disclosing the</w:t>
            </w:r>
            <w:r w:rsidRPr="00580042">
              <w:rPr>
                <w:sz w:val="20"/>
                <w:szCs w:val="20"/>
                <w:lang w:val="en-NZ"/>
              </w:rPr>
              <w:t xml:space="preserve"> information to a request</w:t>
            </w:r>
            <w:r w:rsidR="001D7FD2" w:rsidRPr="00C65C3D">
              <w:rPr>
                <w:sz w:val="20"/>
                <w:szCs w:val="20"/>
                <w:lang w:val="en-NZ"/>
              </w:rPr>
              <w:t>o</w:t>
            </w:r>
            <w:r w:rsidRPr="00580042">
              <w:rPr>
                <w:sz w:val="20"/>
                <w:szCs w:val="20"/>
                <w:lang w:val="en-NZ"/>
              </w:rPr>
              <w:t>r could</w:t>
            </w:r>
          </w:p>
          <w:p w14:paraId="16277EBB" w14:textId="04D2A9C6" w:rsidR="00DC3455" w:rsidRPr="00C65C3D" w:rsidRDefault="0069595B" w:rsidP="00C65C3D">
            <w:pPr>
              <w:pStyle w:val="ListParagraph"/>
              <w:numPr>
                <w:ilvl w:val="0"/>
                <w:numId w:val="23"/>
              </w:numPr>
              <w:spacing w:after="0" w:line="240" w:lineRule="auto"/>
              <w:rPr>
                <w:sz w:val="20"/>
                <w:szCs w:val="20"/>
                <w:lang w:val="en-NZ"/>
              </w:rPr>
            </w:pPr>
            <w:r w:rsidRPr="00C65C3D">
              <w:rPr>
                <w:sz w:val="20"/>
                <w:szCs w:val="20"/>
                <w:lang w:val="en-NZ"/>
              </w:rPr>
              <w:t>prejudice</w:t>
            </w:r>
            <w:r w:rsidR="00DC3455" w:rsidRPr="00580042">
              <w:rPr>
                <w:sz w:val="20"/>
                <w:szCs w:val="20"/>
                <w:lang w:val="en-NZ"/>
              </w:rPr>
              <w:t xml:space="preserve"> New Zealand's security</w:t>
            </w:r>
            <w:r w:rsidR="001D7FD2" w:rsidRPr="00C65C3D">
              <w:rPr>
                <w:sz w:val="20"/>
                <w:szCs w:val="20"/>
                <w:lang w:val="en-NZ"/>
              </w:rPr>
              <w:t>,</w:t>
            </w:r>
            <w:r w:rsidR="00DC3455" w:rsidRPr="00580042">
              <w:rPr>
                <w:sz w:val="20"/>
                <w:szCs w:val="20"/>
                <w:lang w:val="en-NZ"/>
              </w:rPr>
              <w:t xml:space="preserve"> defence or international relations</w:t>
            </w:r>
            <w:r w:rsidRPr="00C65C3D">
              <w:rPr>
                <w:sz w:val="20"/>
                <w:szCs w:val="20"/>
                <w:lang w:val="en-NZ"/>
              </w:rPr>
              <w:t>; or</w:t>
            </w:r>
          </w:p>
          <w:p w14:paraId="0125C8DE" w14:textId="2CD562AE" w:rsidR="0069595B" w:rsidRPr="00C65C3D" w:rsidRDefault="0069595B" w:rsidP="00C65C3D">
            <w:pPr>
              <w:pStyle w:val="ListParagraph"/>
              <w:numPr>
                <w:ilvl w:val="0"/>
                <w:numId w:val="23"/>
              </w:numPr>
              <w:spacing w:after="0" w:line="240" w:lineRule="auto"/>
              <w:rPr>
                <w:sz w:val="20"/>
                <w:szCs w:val="20"/>
                <w:lang w:val="en-NZ"/>
              </w:rPr>
            </w:pPr>
            <w:r w:rsidRPr="00C65C3D">
              <w:rPr>
                <w:sz w:val="20"/>
                <w:szCs w:val="20"/>
                <w:lang w:val="en-NZ"/>
              </w:rPr>
              <w:t>prejudice the entrusting of information to the Government of New Zealand on a basis of confidence by another Government or international organisation</w:t>
            </w:r>
          </w:p>
          <w:p w14:paraId="4ACE527C" w14:textId="683F374F" w:rsidR="00DC3455" w:rsidRPr="00580042" w:rsidRDefault="00DC3455" w:rsidP="00C65C3D">
            <w:pPr>
              <w:spacing w:after="0" w:line="240" w:lineRule="auto"/>
              <w:rPr>
                <w:sz w:val="20"/>
                <w:szCs w:val="20"/>
                <w:lang w:val="en-NZ"/>
              </w:rPr>
            </w:pPr>
          </w:p>
          <w:p w14:paraId="5C39D0DA" w14:textId="3814675E" w:rsidR="00DC3455" w:rsidRPr="00580042" w:rsidRDefault="00DC3455" w:rsidP="00C65C3D">
            <w:pPr>
              <w:spacing w:after="0" w:line="240" w:lineRule="auto"/>
              <w:rPr>
                <w:sz w:val="20"/>
                <w:szCs w:val="20"/>
                <w:lang w:val="en-NZ"/>
              </w:rPr>
            </w:pPr>
            <w:r w:rsidRPr="00580042">
              <w:rPr>
                <w:sz w:val="20"/>
                <w:szCs w:val="20"/>
                <w:lang w:val="en-NZ"/>
              </w:rPr>
              <w:t xml:space="preserve">Section 52 </w:t>
            </w:r>
            <w:r w:rsidR="009C3421" w:rsidRPr="00580042">
              <w:rPr>
                <w:sz w:val="20"/>
                <w:szCs w:val="20"/>
                <w:lang w:val="en-NZ"/>
              </w:rPr>
              <w:t xml:space="preserve">provides that an agency may refuse access if making the information available would disclose a trade secret or would likely prejudice the commercial position of the person who supplied the information or who is the subject of the information. </w:t>
            </w:r>
          </w:p>
          <w:p w14:paraId="39737BC1" w14:textId="1E5F6FA3" w:rsidR="009C3421" w:rsidRPr="00580042" w:rsidRDefault="009C3421" w:rsidP="00C65C3D">
            <w:pPr>
              <w:spacing w:after="0" w:line="240" w:lineRule="auto"/>
              <w:rPr>
                <w:sz w:val="20"/>
                <w:szCs w:val="20"/>
                <w:lang w:val="en-NZ"/>
              </w:rPr>
            </w:pPr>
          </w:p>
          <w:p w14:paraId="4E4A6F7E" w14:textId="443728F8" w:rsidR="009C3421" w:rsidRPr="00580042" w:rsidRDefault="009C3421" w:rsidP="00C65C3D">
            <w:pPr>
              <w:spacing w:after="0" w:line="240" w:lineRule="auto"/>
              <w:rPr>
                <w:sz w:val="20"/>
                <w:szCs w:val="20"/>
                <w:lang w:val="en-NZ"/>
              </w:rPr>
            </w:pPr>
            <w:r w:rsidRPr="00580042">
              <w:rPr>
                <w:sz w:val="20"/>
                <w:szCs w:val="20"/>
                <w:lang w:val="en-NZ"/>
              </w:rPr>
              <w:lastRenderedPageBreak/>
              <w:t>Section 53 covers a variety of other withholding grounds</w:t>
            </w:r>
            <w:r w:rsidR="00FD324D" w:rsidRPr="00C466AA">
              <w:rPr>
                <w:sz w:val="20"/>
                <w:szCs w:val="20"/>
                <w:lang w:val="en-NZ"/>
              </w:rPr>
              <w:t>.</w:t>
            </w:r>
            <w:r w:rsidRPr="00580042">
              <w:rPr>
                <w:sz w:val="20"/>
                <w:szCs w:val="20"/>
                <w:lang w:val="en-NZ"/>
              </w:rPr>
              <w:t xml:space="preserve"> </w:t>
            </w:r>
            <w:r w:rsidR="00FD324D" w:rsidRPr="00C466AA">
              <w:rPr>
                <w:sz w:val="20"/>
                <w:szCs w:val="20"/>
                <w:lang w:val="en-NZ"/>
              </w:rPr>
              <w:t>F</w:t>
            </w:r>
            <w:r w:rsidRPr="00580042">
              <w:rPr>
                <w:sz w:val="20"/>
                <w:szCs w:val="20"/>
                <w:lang w:val="en-NZ"/>
              </w:rPr>
              <w:t>or instance</w:t>
            </w:r>
            <w:r w:rsidR="00FD324D" w:rsidRPr="00C466AA">
              <w:rPr>
                <w:sz w:val="20"/>
                <w:szCs w:val="20"/>
                <w:lang w:val="en-NZ"/>
              </w:rPr>
              <w:t xml:space="preserve">, access may be withheld if: </w:t>
            </w:r>
          </w:p>
          <w:p w14:paraId="184220DE" w14:textId="4842781A" w:rsidR="009C3421" w:rsidRPr="00C466AA" w:rsidRDefault="00FD324D" w:rsidP="00C65C3D">
            <w:pPr>
              <w:pStyle w:val="ListParagraph"/>
              <w:numPr>
                <w:ilvl w:val="0"/>
                <w:numId w:val="22"/>
              </w:numPr>
              <w:spacing w:after="0" w:line="240" w:lineRule="auto"/>
              <w:rPr>
                <w:sz w:val="20"/>
                <w:szCs w:val="20"/>
                <w:lang w:val="en-NZ"/>
              </w:rPr>
            </w:pPr>
            <w:r w:rsidRPr="00C466AA">
              <w:rPr>
                <w:sz w:val="20"/>
                <w:szCs w:val="20"/>
                <w:lang w:val="en-NZ"/>
              </w:rPr>
              <w:t>d</w:t>
            </w:r>
            <w:r w:rsidR="009C3421" w:rsidRPr="00C466AA">
              <w:rPr>
                <w:sz w:val="20"/>
                <w:szCs w:val="20"/>
                <w:lang w:val="en-NZ"/>
              </w:rPr>
              <w:t>isclosure would prejudice the maintenance of the law; or</w:t>
            </w:r>
          </w:p>
          <w:p w14:paraId="54D345A4" w14:textId="5864F962" w:rsidR="009C3421" w:rsidRPr="00C466AA" w:rsidRDefault="00FD324D" w:rsidP="00C65C3D">
            <w:pPr>
              <w:pStyle w:val="ListParagraph"/>
              <w:numPr>
                <w:ilvl w:val="0"/>
                <w:numId w:val="22"/>
              </w:numPr>
              <w:spacing w:after="0" w:line="240" w:lineRule="auto"/>
              <w:rPr>
                <w:sz w:val="20"/>
                <w:szCs w:val="20"/>
                <w:lang w:val="en-NZ"/>
              </w:rPr>
            </w:pPr>
            <w:r w:rsidRPr="00C466AA">
              <w:rPr>
                <w:sz w:val="20"/>
                <w:szCs w:val="20"/>
                <w:lang w:val="en-NZ"/>
              </w:rPr>
              <w:t>t</w:t>
            </w:r>
            <w:r w:rsidR="009C3421" w:rsidRPr="00C466AA">
              <w:rPr>
                <w:sz w:val="20"/>
                <w:szCs w:val="20"/>
                <w:lang w:val="en-NZ"/>
              </w:rPr>
              <w:t>he request if frivolous or vexatious or the information requested is trivial.</w:t>
            </w:r>
          </w:p>
          <w:p w14:paraId="6AB1F08F" w14:textId="5DE454F5" w:rsidR="0069595B" w:rsidRPr="00C466AA" w:rsidRDefault="0069595B" w:rsidP="00C65C3D">
            <w:pPr>
              <w:spacing w:after="0" w:line="240" w:lineRule="auto"/>
              <w:rPr>
                <w:sz w:val="20"/>
                <w:szCs w:val="20"/>
                <w:lang w:val="en-NZ"/>
              </w:rPr>
            </w:pPr>
          </w:p>
          <w:p w14:paraId="1B9C1332" w14:textId="39BED311" w:rsidR="0069595B" w:rsidRPr="00C466AA" w:rsidRDefault="0069595B" w:rsidP="00C65C3D">
            <w:pPr>
              <w:spacing w:after="0" w:line="240" w:lineRule="auto"/>
              <w:rPr>
                <w:sz w:val="20"/>
                <w:szCs w:val="20"/>
                <w:lang w:val="en-NZ"/>
              </w:rPr>
            </w:pPr>
            <w:r w:rsidRPr="00C466AA">
              <w:rPr>
                <w:sz w:val="20"/>
                <w:szCs w:val="20"/>
                <w:lang w:val="en-NZ"/>
              </w:rPr>
              <w:t>If any agency has good reason under any of the sections 49 -53 to re</w:t>
            </w:r>
            <w:r w:rsidR="00D71BC3" w:rsidRPr="00C466AA">
              <w:rPr>
                <w:sz w:val="20"/>
                <w:szCs w:val="20"/>
                <w:lang w:val="en-NZ"/>
              </w:rPr>
              <w:t>f</w:t>
            </w:r>
            <w:r w:rsidRPr="00C466AA">
              <w:rPr>
                <w:sz w:val="20"/>
                <w:szCs w:val="20"/>
                <w:lang w:val="en-NZ"/>
              </w:rPr>
              <w:t>use access, the agency may</w:t>
            </w:r>
            <w:r w:rsidR="00D71BC3" w:rsidRPr="00C466AA">
              <w:rPr>
                <w:sz w:val="20"/>
                <w:szCs w:val="20"/>
                <w:lang w:val="en-NZ"/>
              </w:rPr>
              <w:t xml:space="preserve"> instead</w:t>
            </w:r>
            <w:r w:rsidRPr="00C466AA">
              <w:rPr>
                <w:sz w:val="20"/>
                <w:szCs w:val="20"/>
                <w:lang w:val="en-NZ"/>
              </w:rPr>
              <w:t xml:space="preserve"> grant</w:t>
            </w:r>
            <w:r w:rsidR="00D71BC3" w:rsidRPr="00C466AA">
              <w:rPr>
                <w:sz w:val="20"/>
                <w:szCs w:val="20"/>
                <w:lang w:val="en-NZ"/>
              </w:rPr>
              <w:t xml:space="preserve"> conditional</w:t>
            </w:r>
            <w:r w:rsidRPr="00C466AA">
              <w:rPr>
                <w:sz w:val="20"/>
                <w:szCs w:val="20"/>
                <w:lang w:val="en-NZ"/>
              </w:rPr>
              <w:t xml:space="preserve"> access.</w:t>
            </w:r>
          </w:p>
          <w:p w14:paraId="34B83A29" w14:textId="77777777" w:rsidR="006750E0" w:rsidRPr="00580042" w:rsidRDefault="006750E0" w:rsidP="00C65C3D">
            <w:pPr>
              <w:spacing w:after="0" w:line="240" w:lineRule="auto"/>
              <w:rPr>
                <w:sz w:val="20"/>
                <w:szCs w:val="20"/>
                <w:lang w:val="en-NZ"/>
              </w:rPr>
            </w:pPr>
          </w:p>
          <w:p w14:paraId="30B32C38" w14:textId="3507F840" w:rsidR="001A0827" w:rsidRPr="00270B5B" w:rsidRDefault="001A0827" w:rsidP="00C65C3D">
            <w:pPr>
              <w:spacing w:after="0" w:line="240" w:lineRule="auto"/>
              <w:rPr>
                <w:b/>
                <w:bCs/>
                <w:sz w:val="20"/>
                <w:szCs w:val="20"/>
                <w:lang w:val="en-NZ"/>
              </w:rPr>
            </w:pPr>
            <w:r w:rsidRPr="00580042">
              <w:rPr>
                <w:b/>
                <w:bCs/>
                <w:sz w:val="20"/>
                <w:szCs w:val="20"/>
                <w:lang w:val="en-NZ"/>
              </w:rPr>
              <w:t>Correction</w:t>
            </w:r>
          </w:p>
          <w:p w14:paraId="7D37829D" w14:textId="53C61FBD" w:rsidR="00135ABB" w:rsidRPr="00580042" w:rsidRDefault="00135ABB" w:rsidP="00C65C3D">
            <w:pPr>
              <w:spacing w:after="0" w:line="240" w:lineRule="auto"/>
              <w:rPr>
                <w:sz w:val="20"/>
                <w:szCs w:val="20"/>
                <w:lang w:val="en-NZ"/>
              </w:rPr>
            </w:pPr>
            <w:r w:rsidRPr="00580042">
              <w:rPr>
                <w:sz w:val="20"/>
                <w:szCs w:val="20"/>
                <w:lang w:val="en-NZ"/>
              </w:rPr>
              <w:t xml:space="preserve">IPP 7 provides that where an agency holds personal information, individuals are entitled to request correction of the information and, if the agency refuses to correct it, to request that there be attached to the information a statement of the correction sought but not made. </w:t>
            </w:r>
          </w:p>
          <w:p w14:paraId="559ACC7A" w14:textId="63624043" w:rsidR="00135ABB" w:rsidRPr="00580042" w:rsidRDefault="00135ABB" w:rsidP="00C65C3D">
            <w:pPr>
              <w:spacing w:after="0" w:line="240" w:lineRule="auto"/>
              <w:rPr>
                <w:sz w:val="20"/>
                <w:szCs w:val="20"/>
                <w:lang w:val="en-NZ"/>
              </w:rPr>
            </w:pPr>
          </w:p>
          <w:p w14:paraId="2DD7D9B1" w14:textId="18EA33C6" w:rsidR="006750E0" w:rsidRPr="00580042" w:rsidRDefault="00135ABB" w:rsidP="00C65C3D">
            <w:pPr>
              <w:spacing w:after="0" w:line="240" w:lineRule="auto"/>
              <w:rPr>
                <w:sz w:val="20"/>
                <w:szCs w:val="20"/>
                <w:lang w:val="en-NZ"/>
              </w:rPr>
            </w:pPr>
            <w:r w:rsidRPr="00580042">
              <w:rPr>
                <w:sz w:val="20"/>
                <w:szCs w:val="20"/>
                <w:lang w:val="en-NZ"/>
              </w:rPr>
              <w:t xml:space="preserve">Part </w:t>
            </w:r>
            <w:r w:rsidR="00A46F09" w:rsidRPr="00580042">
              <w:rPr>
                <w:sz w:val="20"/>
                <w:szCs w:val="20"/>
                <w:lang w:val="en-NZ"/>
              </w:rPr>
              <w:t>4</w:t>
            </w:r>
            <w:r w:rsidRPr="00580042">
              <w:rPr>
                <w:sz w:val="20"/>
                <w:szCs w:val="20"/>
                <w:lang w:val="en-NZ"/>
              </w:rPr>
              <w:t xml:space="preserve"> </w:t>
            </w:r>
            <w:r w:rsidR="0039247B" w:rsidRPr="00E153D1">
              <w:rPr>
                <w:sz w:val="20"/>
                <w:szCs w:val="20"/>
                <w:lang w:val="en-NZ"/>
              </w:rPr>
              <w:t xml:space="preserve">subpart 2 </w:t>
            </w:r>
            <w:r w:rsidRPr="00580042">
              <w:rPr>
                <w:sz w:val="20"/>
                <w:szCs w:val="20"/>
                <w:lang w:val="en-NZ"/>
              </w:rPr>
              <w:t xml:space="preserve">of the Act contains the </w:t>
            </w:r>
            <w:r w:rsidR="00400439" w:rsidRPr="00580042">
              <w:rPr>
                <w:sz w:val="20"/>
                <w:szCs w:val="20"/>
                <w:lang w:val="en-NZ"/>
              </w:rPr>
              <w:t xml:space="preserve">procedural </w:t>
            </w:r>
            <w:r w:rsidRPr="00580042">
              <w:rPr>
                <w:sz w:val="20"/>
                <w:szCs w:val="20"/>
                <w:lang w:val="en-NZ"/>
              </w:rPr>
              <w:t xml:space="preserve">provisions relating correction of personal information. </w:t>
            </w:r>
          </w:p>
          <w:p w14:paraId="107F8111" w14:textId="4B8B5E72" w:rsidR="006750E0" w:rsidRPr="00580042" w:rsidRDefault="006750E0" w:rsidP="00C65C3D">
            <w:pPr>
              <w:spacing w:after="0" w:line="240" w:lineRule="auto"/>
              <w:rPr>
                <w:sz w:val="20"/>
                <w:szCs w:val="20"/>
                <w:lang w:val="en-NZ"/>
              </w:rPr>
            </w:pPr>
          </w:p>
          <w:p w14:paraId="3CB319F9" w14:textId="55D9DB15" w:rsidR="0039247B" w:rsidRPr="00580042" w:rsidRDefault="00293175" w:rsidP="00C65C3D">
            <w:pPr>
              <w:spacing w:after="0" w:line="240" w:lineRule="auto"/>
              <w:rPr>
                <w:sz w:val="20"/>
                <w:szCs w:val="20"/>
                <w:lang w:val="en-NZ"/>
              </w:rPr>
            </w:pPr>
            <w:r w:rsidRPr="00580042">
              <w:rPr>
                <w:sz w:val="20"/>
                <w:szCs w:val="20"/>
                <w:lang w:val="en-NZ"/>
              </w:rPr>
              <w:t>Under s</w:t>
            </w:r>
            <w:r w:rsidR="0039247B" w:rsidRPr="00580042">
              <w:rPr>
                <w:sz w:val="20"/>
                <w:szCs w:val="20"/>
                <w:lang w:val="en-NZ"/>
              </w:rPr>
              <w:t>ection 60 a requestor may ask that a correction by treated as urgent and state the reasons why. An agency must consider the request for urgency when determining priority to be given to it.</w:t>
            </w:r>
          </w:p>
          <w:p w14:paraId="34E5ACE7" w14:textId="6A26FBFF" w:rsidR="0039247B" w:rsidRPr="00580042" w:rsidRDefault="0039247B" w:rsidP="00C65C3D">
            <w:pPr>
              <w:spacing w:after="0" w:line="240" w:lineRule="auto"/>
              <w:rPr>
                <w:sz w:val="20"/>
                <w:szCs w:val="20"/>
                <w:lang w:val="en-NZ"/>
              </w:rPr>
            </w:pPr>
          </w:p>
          <w:p w14:paraId="749E5CEB" w14:textId="03214790" w:rsidR="0039247B" w:rsidRPr="00580042" w:rsidRDefault="00293175" w:rsidP="00C65C3D">
            <w:pPr>
              <w:spacing w:after="0" w:line="240" w:lineRule="auto"/>
              <w:rPr>
                <w:sz w:val="20"/>
                <w:szCs w:val="20"/>
                <w:lang w:val="en-NZ"/>
              </w:rPr>
            </w:pPr>
            <w:r w:rsidRPr="00580042">
              <w:rPr>
                <w:sz w:val="20"/>
                <w:szCs w:val="20"/>
                <w:lang w:val="en-NZ"/>
              </w:rPr>
              <w:t>Under s</w:t>
            </w:r>
            <w:r w:rsidR="0039247B" w:rsidRPr="00580042">
              <w:rPr>
                <w:sz w:val="20"/>
                <w:szCs w:val="20"/>
                <w:lang w:val="en-NZ"/>
              </w:rPr>
              <w:t>ection 61</w:t>
            </w:r>
            <w:r w:rsidRPr="00580042">
              <w:rPr>
                <w:sz w:val="20"/>
                <w:szCs w:val="20"/>
                <w:lang w:val="en-NZ"/>
              </w:rPr>
              <w:t xml:space="preserve"> an</w:t>
            </w:r>
            <w:r w:rsidR="0039247B" w:rsidRPr="00580042">
              <w:rPr>
                <w:sz w:val="20"/>
                <w:szCs w:val="20"/>
                <w:lang w:val="en-NZ"/>
              </w:rPr>
              <w:t xml:space="preserve"> agency must give reasonable assistance to a person wish</w:t>
            </w:r>
            <w:r w:rsidRPr="00580042">
              <w:rPr>
                <w:sz w:val="20"/>
                <w:szCs w:val="20"/>
                <w:lang w:val="en-NZ"/>
              </w:rPr>
              <w:t>ing</w:t>
            </w:r>
            <w:r w:rsidR="0039247B" w:rsidRPr="00580042">
              <w:rPr>
                <w:sz w:val="20"/>
                <w:szCs w:val="20"/>
                <w:lang w:val="en-NZ"/>
              </w:rPr>
              <w:t xml:space="preserve"> to make a correction request or is making a correction request.</w:t>
            </w:r>
          </w:p>
          <w:p w14:paraId="1114598F" w14:textId="54BC785F" w:rsidR="0039247B" w:rsidRPr="00580042" w:rsidRDefault="0039247B" w:rsidP="00C65C3D">
            <w:pPr>
              <w:spacing w:after="0" w:line="240" w:lineRule="auto"/>
              <w:rPr>
                <w:sz w:val="20"/>
                <w:szCs w:val="20"/>
                <w:lang w:val="en-NZ"/>
              </w:rPr>
            </w:pPr>
          </w:p>
          <w:p w14:paraId="5D62C1E8" w14:textId="480957F7" w:rsidR="0039247B" w:rsidRPr="00580042" w:rsidRDefault="00293175" w:rsidP="00C65C3D">
            <w:pPr>
              <w:spacing w:after="0" w:line="240" w:lineRule="auto"/>
              <w:rPr>
                <w:sz w:val="20"/>
                <w:szCs w:val="20"/>
                <w:lang w:val="en-NZ"/>
              </w:rPr>
            </w:pPr>
            <w:r w:rsidRPr="00580042">
              <w:rPr>
                <w:sz w:val="20"/>
                <w:szCs w:val="20"/>
                <w:lang w:val="en-NZ"/>
              </w:rPr>
              <w:t>Under s</w:t>
            </w:r>
            <w:r w:rsidR="0039247B" w:rsidRPr="00580042">
              <w:rPr>
                <w:sz w:val="20"/>
                <w:szCs w:val="20"/>
                <w:lang w:val="en-NZ"/>
              </w:rPr>
              <w:t>ection 62</w:t>
            </w:r>
            <w:r w:rsidRPr="00580042">
              <w:rPr>
                <w:sz w:val="20"/>
                <w:szCs w:val="20"/>
                <w:lang w:val="en-NZ"/>
              </w:rPr>
              <w:t>,</w:t>
            </w:r>
            <w:r w:rsidR="0039247B" w:rsidRPr="00580042">
              <w:rPr>
                <w:sz w:val="20"/>
                <w:szCs w:val="20"/>
                <w:lang w:val="en-NZ"/>
              </w:rPr>
              <w:t xml:space="preserve"> if an agency:</w:t>
            </w:r>
          </w:p>
          <w:p w14:paraId="2FC9296F" w14:textId="7D9853A9" w:rsidR="0039247B" w:rsidRPr="00580042" w:rsidRDefault="00293175" w:rsidP="00E153D1">
            <w:pPr>
              <w:pStyle w:val="ListParagraph"/>
              <w:numPr>
                <w:ilvl w:val="0"/>
                <w:numId w:val="34"/>
              </w:numPr>
              <w:spacing w:after="0" w:line="240" w:lineRule="auto"/>
              <w:jc w:val="both"/>
              <w:rPr>
                <w:sz w:val="20"/>
                <w:szCs w:val="20"/>
                <w:lang w:val="en-NZ"/>
              </w:rPr>
            </w:pPr>
            <w:r w:rsidRPr="00580042">
              <w:rPr>
                <w:sz w:val="20"/>
                <w:szCs w:val="20"/>
                <w:lang w:val="en-NZ"/>
              </w:rPr>
              <w:lastRenderedPageBreak/>
              <w:t>d</w:t>
            </w:r>
            <w:r w:rsidR="0039247B" w:rsidRPr="00580042">
              <w:rPr>
                <w:sz w:val="20"/>
                <w:szCs w:val="20"/>
                <w:lang w:val="en-NZ"/>
              </w:rPr>
              <w:t>oes not hold the information to which the request relates but believes that information is held by another agency</w:t>
            </w:r>
            <w:r w:rsidRPr="00580042">
              <w:rPr>
                <w:sz w:val="20"/>
                <w:szCs w:val="20"/>
                <w:lang w:val="en-NZ"/>
              </w:rPr>
              <w:t>;</w:t>
            </w:r>
            <w:r w:rsidR="0039247B" w:rsidRPr="00580042">
              <w:rPr>
                <w:sz w:val="20"/>
                <w:szCs w:val="20"/>
                <w:lang w:val="en-NZ"/>
              </w:rPr>
              <w:t xml:space="preserve"> </w:t>
            </w:r>
            <w:r w:rsidR="00EC550E" w:rsidRPr="00580042">
              <w:rPr>
                <w:sz w:val="20"/>
                <w:szCs w:val="20"/>
                <w:lang w:val="en-NZ"/>
              </w:rPr>
              <w:t>or</w:t>
            </w:r>
          </w:p>
          <w:p w14:paraId="6A38B186" w14:textId="732565B8" w:rsidR="00EC550E" w:rsidRPr="00580042" w:rsidRDefault="00293175" w:rsidP="00E153D1">
            <w:pPr>
              <w:pStyle w:val="ListParagraph"/>
              <w:numPr>
                <w:ilvl w:val="0"/>
                <w:numId w:val="34"/>
              </w:numPr>
              <w:spacing w:after="0" w:line="240" w:lineRule="auto"/>
              <w:jc w:val="both"/>
              <w:rPr>
                <w:sz w:val="20"/>
                <w:szCs w:val="20"/>
                <w:lang w:val="en-NZ"/>
              </w:rPr>
            </w:pPr>
            <w:r w:rsidRPr="00580042">
              <w:rPr>
                <w:sz w:val="20"/>
                <w:szCs w:val="20"/>
                <w:lang w:val="en-NZ"/>
              </w:rPr>
              <w:t>b</w:t>
            </w:r>
            <w:r w:rsidR="00EC550E" w:rsidRPr="00580042">
              <w:rPr>
                <w:sz w:val="20"/>
                <w:szCs w:val="20"/>
                <w:lang w:val="en-NZ"/>
              </w:rPr>
              <w:t xml:space="preserve">elieves that the information to which the request relates is more </w:t>
            </w:r>
            <w:r w:rsidRPr="00580042">
              <w:rPr>
                <w:sz w:val="20"/>
                <w:szCs w:val="20"/>
                <w:lang w:val="en-NZ"/>
              </w:rPr>
              <w:t>cl</w:t>
            </w:r>
            <w:r w:rsidR="00EC550E" w:rsidRPr="00580042">
              <w:rPr>
                <w:sz w:val="20"/>
                <w:szCs w:val="20"/>
                <w:lang w:val="en-NZ"/>
              </w:rPr>
              <w:t>osely connected with the functions or activities of another agency</w:t>
            </w:r>
            <w:r w:rsidRPr="00580042">
              <w:rPr>
                <w:sz w:val="20"/>
                <w:szCs w:val="20"/>
                <w:lang w:val="en-NZ"/>
              </w:rPr>
              <w:t>;</w:t>
            </w:r>
          </w:p>
          <w:p w14:paraId="78F44905" w14:textId="0B823BAE" w:rsidR="0039247B" w:rsidRPr="00580042" w:rsidRDefault="00293175" w:rsidP="00E153D1">
            <w:pPr>
              <w:spacing w:after="0" w:line="240" w:lineRule="auto"/>
              <w:rPr>
                <w:sz w:val="20"/>
                <w:szCs w:val="20"/>
                <w:lang w:val="en-NZ"/>
              </w:rPr>
            </w:pPr>
            <w:r w:rsidRPr="00580042">
              <w:rPr>
                <w:sz w:val="20"/>
                <w:szCs w:val="20"/>
                <w:lang w:val="en-NZ"/>
              </w:rPr>
              <w:t>t</w:t>
            </w:r>
            <w:r w:rsidR="00EC550E" w:rsidRPr="00580042">
              <w:rPr>
                <w:sz w:val="20"/>
                <w:szCs w:val="20"/>
                <w:lang w:val="en-NZ"/>
              </w:rPr>
              <w:t xml:space="preserve">he agency must promptly and in any case not later than 10 working days after the correction request is received transfer the request to the other agency and inform the requestor accordingly. </w:t>
            </w:r>
          </w:p>
          <w:p w14:paraId="1E38475F" w14:textId="77777777" w:rsidR="003A68FD" w:rsidRPr="00580042" w:rsidRDefault="003A68FD" w:rsidP="00E153D1">
            <w:pPr>
              <w:spacing w:after="0" w:line="240" w:lineRule="auto"/>
              <w:rPr>
                <w:sz w:val="20"/>
                <w:szCs w:val="20"/>
                <w:lang w:val="en-NZ"/>
              </w:rPr>
            </w:pPr>
          </w:p>
          <w:p w14:paraId="7BCFCE97" w14:textId="61CB8CED" w:rsidR="0057631B" w:rsidRPr="00580042" w:rsidRDefault="00EC550E" w:rsidP="00E153D1">
            <w:pPr>
              <w:spacing w:after="0" w:line="240" w:lineRule="auto"/>
              <w:rPr>
                <w:sz w:val="20"/>
                <w:szCs w:val="20"/>
                <w:lang w:val="en-NZ"/>
              </w:rPr>
            </w:pPr>
            <w:r w:rsidRPr="00580042">
              <w:rPr>
                <w:sz w:val="20"/>
                <w:szCs w:val="20"/>
                <w:lang w:val="en-NZ"/>
              </w:rPr>
              <w:t>Section 63(1)</w:t>
            </w:r>
            <w:r w:rsidR="003A68FD" w:rsidRPr="00580042">
              <w:rPr>
                <w:sz w:val="20"/>
                <w:szCs w:val="20"/>
                <w:lang w:val="en-NZ"/>
              </w:rPr>
              <w:t xml:space="preserve"> provides that </w:t>
            </w:r>
            <w:r w:rsidRPr="00580042">
              <w:rPr>
                <w:sz w:val="20"/>
                <w:szCs w:val="20"/>
                <w:lang w:val="en-NZ"/>
              </w:rPr>
              <w:t>as soon as is reasonably practicable</w:t>
            </w:r>
            <w:r w:rsidR="008E19F2" w:rsidRPr="00580042">
              <w:rPr>
                <w:sz w:val="20"/>
                <w:szCs w:val="20"/>
                <w:lang w:val="en-NZ"/>
              </w:rPr>
              <w:t xml:space="preserve"> and in any case not later than 20 working days after receiving </w:t>
            </w:r>
            <w:r w:rsidR="003A68FD" w:rsidRPr="00580042">
              <w:rPr>
                <w:sz w:val="20"/>
                <w:szCs w:val="20"/>
                <w:lang w:val="en-NZ"/>
              </w:rPr>
              <w:t xml:space="preserve">a </w:t>
            </w:r>
            <w:r w:rsidR="00E32325" w:rsidRPr="00580042">
              <w:rPr>
                <w:sz w:val="20"/>
                <w:szCs w:val="20"/>
                <w:lang w:val="en-NZ"/>
              </w:rPr>
              <w:t>correction</w:t>
            </w:r>
            <w:r w:rsidR="008E19F2" w:rsidRPr="00580042">
              <w:rPr>
                <w:sz w:val="20"/>
                <w:szCs w:val="20"/>
                <w:lang w:val="en-NZ"/>
              </w:rPr>
              <w:t xml:space="preserve"> request</w:t>
            </w:r>
            <w:r w:rsidR="00270B5B">
              <w:rPr>
                <w:sz w:val="20"/>
                <w:szCs w:val="20"/>
                <w:lang w:val="en-NZ"/>
              </w:rPr>
              <w:t>,</w:t>
            </w:r>
            <w:r w:rsidR="008E19F2" w:rsidRPr="00580042">
              <w:rPr>
                <w:sz w:val="20"/>
                <w:szCs w:val="20"/>
                <w:lang w:val="en-NZ"/>
              </w:rPr>
              <w:t xml:space="preserve"> an</w:t>
            </w:r>
            <w:r w:rsidR="003A68FD" w:rsidRPr="00580042">
              <w:rPr>
                <w:sz w:val="20"/>
                <w:szCs w:val="20"/>
                <w:lang w:val="en-NZ"/>
              </w:rPr>
              <w:t xml:space="preserve"> </w:t>
            </w:r>
            <w:r w:rsidR="008E19F2" w:rsidRPr="00580042">
              <w:rPr>
                <w:sz w:val="20"/>
                <w:szCs w:val="20"/>
                <w:lang w:val="en-NZ"/>
              </w:rPr>
              <w:t>agency must decide whether to grant the request</w:t>
            </w:r>
            <w:r w:rsidR="003A68FD" w:rsidRPr="00580042">
              <w:rPr>
                <w:sz w:val="20"/>
                <w:szCs w:val="20"/>
                <w:lang w:val="en-NZ"/>
              </w:rPr>
              <w:t>;</w:t>
            </w:r>
            <w:r w:rsidR="008E19F2" w:rsidRPr="00580042">
              <w:rPr>
                <w:sz w:val="20"/>
                <w:szCs w:val="20"/>
                <w:lang w:val="en-NZ"/>
              </w:rPr>
              <w:t xml:space="preserve"> and notify the requestor that the agency has corrected or will correct the personal information or the agency will not correct the personal information. Th</w:t>
            </w:r>
            <w:r w:rsidR="003A68FD" w:rsidRPr="00580042">
              <w:rPr>
                <w:sz w:val="20"/>
                <w:szCs w:val="20"/>
                <w:lang w:val="en-NZ"/>
              </w:rPr>
              <w:t>is</w:t>
            </w:r>
            <w:r w:rsidR="008E19F2" w:rsidRPr="00580042">
              <w:rPr>
                <w:sz w:val="20"/>
                <w:szCs w:val="20"/>
                <w:lang w:val="en-NZ"/>
              </w:rPr>
              <w:t xml:space="preserve"> notice the must inform them of the action the agency has or </w:t>
            </w:r>
            <w:r w:rsidR="003A68FD" w:rsidRPr="00580042">
              <w:rPr>
                <w:sz w:val="20"/>
                <w:szCs w:val="20"/>
                <w:lang w:val="en-NZ"/>
              </w:rPr>
              <w:t xml:space="preserve">taken or </w:t>
            </w:r>
            <w:r w:rsidR="008E19F2" w:rsidRPr="00580042">
              <w:rPr>
                <w:sz w:val="20"/>
                <w:szCs w:val="20"/>
                <w:lang w:val="en-NZ"/>
              </w:rPr>
              <w:t>will take to correct the information</w:t>
            </w:r>
            <w:r w:rsidR="003A68FD" w:rsidRPr="00580042">
              <w:rPr>
                <w:sz w:val="20"/>
                <w:szCs w:val="20"/>
                <w:lang w:val="en-NZ"/>
              </w:rPr>
              <w:t xml:space="preserve"> (if any)</w:t>
            </w:r>
            <w:r w:rsidR="008E19F2" w:rsidRPr="00580042">
              <w:rPr>
                <w:sz w:val="20"/>
                <w:szCs w:val="20"/>
                <w:lang w:val="en-NZ"/>
              </w:rPr>
              <w:t xml:space="preserve">. </w:t>
            </w:r>
            <w:r w:rsidR="003A68FD" w:rsidRPr="00580042">
              <w:rPr>
                <w:sz w:val="20"/>
                <w:szCs w:val="20"/>
                <w:lang w:val="en-NZ"/>
              </w:rPr>
              <w:t>If the agency refuses a request,</w:t>
            </w:r>
            <w:r w:rsidR="0057631B" w:rsidRPr="00580042">
              <w:rPr>
                <w:sz w:val="20"/>
                <w:szCs w:val="20"/>
                <w:lang w:val="en-NZ"/>
              </w:rPr>
              <w:t xml:space="preserve"> the noti</w:t>
            </w:r>
            <w:r w:rsidR="003A68FD" w:rsidRPr="00580042">
              <w:rPr>
                <w:sz w:val="20"/>
                <w:szCs w:val="20"/>
                <w:lang w:val="en-NZ"/>
              </w:rPr>
              <w:t>ce</w:t>
            </w:r>
            <w:r w:rsidR="0057631B" w:rsidRPr="00580042">
              <w:rPr>
                <w:sz w:val="20"/>
                <w:szCs w:val="20"/>
                <w:lang w:val="en-NZ"/>
              </w:rPr>
              <w:t xml:space="preserve"> must inform the requestor of</w:t>
            </w:r>
            <w:r w:rsidR="003A68FD" w:rsidRPr="00580042">
              <w:rPr>
                <w:sz w:val="20"/>
                <w:szCs w:val="20"/>
                <w:lang w:val="en-NZ"/>
              </w:rPr>
              <w:t>:</w:t>
            </w:r>
            <w:r w:rsidR="0057631B" w:rsidRPr="00580042">
              <w:rPr>
                <w:sz w:val="20"/>
                <w:szCs w:val="20"/>
                <w:lang w:val="en-NZ"/>
              </w:rPr>
              <w:t xml:space="preserve"> </w:t>
            </w:r>
          </w:p>
          <w:p w14:paraId="58128552" w14:textId="407AB19E" w:rsidR="00EC550E" w:rsidRPr="00580042" w:rsidRDefault="00270B5B" w:rsidP="00E153D1">
            <w:pPr>
              <w:pStyle w:val="ListParagraph"/>
              <w:numPr>
                <w:ilvl w:val="0"/>
                <w:numId w:val="25"/>
              </w:numPr>
              <w:spacing w:after="0" w:line="240" w:lineRule="auto"/>
              <w:rPr>
                <w:sz w:val="20"/>
                <w:szCs w:val="20"/>
                <w:lang w:val="en-NZ"/>
              </w:rPr>
            </w:pPr>
            <w:r>
              <w:rPr>
                <w:sz w:val="20"/>
                <w:szCs w:val="20"/>
                <w:lang w:val="en-NZ"/>
              </w:rPr>
              <w:t>t</w:t>
            </w:r>
            <w:r w:rsidR="0057631B" w:rsidRPr="00580042">
              <w:rPr>
                <w:sz w:val="20"/>
                <w:szCs w:val="20"/>
                <w:lang w:val="en-NZ"/>
              </w:rPr>
              <w:t>he reason for the agency’s refusal to correct the information</w:t>
            </w:r>
            <w:r w:rsidR="003A68FD" w:rsidRPr="00580042">
              <w:rPr>
                <w:sz w:val="20"/>
                <w:szCs w:val="20"/>
                <w:lang w:val="en-NZ"/>
              </w:rPr>
              <w:t>;</w:t>
            </w:r>
          </w:p>
          <w:p w14:paraId="35AA8A28" w14:textId="2B80F855" w:rsidR="0057631B" w:rsidRPr="00580042" w:rsidRDefault="00270B5B" w:rsidP="00E153D1">
            <w:pPr>
              <w:pStyle w:val="ListParagraph"/>
              <w:numPr>
                <w:ilvl w:val="0"/>
                <w:numId w:val="25"/>
              </w:numPr>
              <w:spacing w:after="0" w:line="240" w:lineRule="auto"/>
              <w:rPr>
                <w:sz w:val="20"/>
                <w:szCs w:val="20"/>
                <w:lang w:val="en-NZ"/>
              </w:rPr>
            </w:pPr>
            <w:r>
              <w:rPr>
                <w:sz w:val="20"/>
                <w:szCs w:val="20"/>
                <w:lang w:val="en-NZ"/>
              </w:rPr>
              <w:t>t</w:t>
            </w:r>
            <w:r w:rsidR="0057631B" w:rsidRPr="00580042">
              <w:rPr>
                <w:sz w:val="20"/>
                <w:szCs w:val="20"/>
                <w:lang w:val="en-NZ"/>
              </w:rPr>
              <w:t>he requestor’s entitlement to provide a statement of the correction sought and to request that it be attached to the information</w:t>
            </w:r>
            <w:r w:rsidR="003A68FD" w:rsidRPr="00580042">
              <w:rPr>
                <w:sz w:val="20"/>
                <w:szCs w:val="20"/>
                <w:lang w:val="en-NZ"/>
              </w:rPr>
              <w:t xml:space="preserve">; </w:t>
            </w:r>
            <w:r w:rsidR="0057631B" w:rsidRPr="00580042">
              <w:rPr>
                <w:sz w:val="20"/>
                <w:szCs w:val="20"/>
                <w:lang w:val="en-NZ"/>
              </w:rPr>
              <w:t>and</w:t>
            </w:r>
          </w:p>
          <w:p w14:paraId="6D3FF6B4" w14:textId="2183CD47" w:rsidR="0057631B" w:rsidRPr="00E153D1" w:rsidRDefault="00270B5B" w:rsidP="00E153D1">
            <w:pPr>
              <w:pStyle w:val="ListParagraph"/>
              <w:numPr>
                <w:ilvl w:val="0"/>
                <w:numId w:val="25"/>
              </w:numPr>
              <w:spacing w:after="0" w:line="240" w:lineRule="auto"/>
              <w:jc w:val="both"/>
              <w:rPr>
                <w:sz w:val="20"/>
                <w:szCs w:val="20"/>
                <w:lang w:val="en-NZ"/>
              </w:rPr>
            </w:pPr>
            <w:r>
              <w:rPr>
                <w:sz w:val="20"/>
                <w:szCs w:val="20"/>
                <w:lang w:val="en-NZ"/>
              </w:rPr>
              <w:t>t</w:t>
            </w:r>
            <w:r w:rsidR="0057631B" w:rsidRPr="00580042">
              <w:rPr>
                <w:sz w:val="20"/>
                <w:szCs w:val="20"/>
                <w:lang w:val="en-NZ"/>
              </w:rPr>
              <w:t>he requestor’s right to make a complaint to the Commissioner i</w:t>
            </w:r>
            <w:r w:rsidR="003A68FD" w:rsidRPr="00580042">
              <w:rPr>
                <w:sz w:val="20"/>
                <w:szCs w:val="20"/>
                <w:lang w:val="en-NZ"/>
              </w:rPr>
              <w:t>n</w:t>
            </w:r>
            <w:r w:rsidR="0057631B" w:rsidRPr="00580042">
              <w:rPr>
                <w:sz w:val="20"/>
                <w:szCs w:val="20"/>
                <w:lang w:val="en-NZ"/>
              </w:rPr>
              <w:t xml:space="preserve"> respect of the agency’s refusal to correct the information. </w:t>
            </w:r>
          </w:p>
          <w:p w14:paraId="3DC963ED" w14:textId="7AE2C0BA" w:rsidR="00EC550E" w:rsidRPr="00580042" w:rsidRDefault="00EC550E" w:rsidP="00E153D1">
            <w:pPr>
              <w:spacing w:after="0" w:line="240" w:lineRule="auto"/>
              <w:rPr>
                <w:sz w:val="20"/>
                <w:szCs w:val="20"/>
                <w:lang w:val="en-NZ"/>
              </w:rPr>
            </w:pPr>
          </w:p>
          <w:p w14:paraId="517C9843" w14:textId="4E854DB6" w:rsidR="00E32325" w:rsidRPr="00580042" w:rsidRDefault="00160A83" w:rsidP="00E153D1">
            <w:pPr>
              <w:spacing w:after="0" w:line="240" w:lineRule="auto"/>
              <w:rPr>
                <w:sz w:val="20"/>
                <w:szCs w:val="20"/>
                <w:lang w:val="en-NZ"/>
              </w:rPr>
            </w:pPr>
            <w:r w:rsidRPr="00580042">
              <w:rPr>
                <w:sz w:val="20"/>
                <w:szCs w:val="20"/>
                <w:lang w:val="en-NZ"/>
              </w:rPr>
              <w:lastRenderedPageBreak/>
              <w:t>Section 64</w:t>
            </w:r>
            <w:r w:rsidR="003A68FD" w:rsidRPr="00580042">
              <w:rPr>
                <w:sz w:val="20"/>
                <w:szCs w:val="20"/>
                <w:lang w:val="en-NZ"/>
              </w:rPr>
              <w:t xml:space="preserve"> provides that </w:t>
            </w:r>
            <w:r w:rsidR="00E32325" w:rsidRPr="00580042">
              <w:rPr>
                <w:sz w:val="20"/>
                <w:szCs w:val="20"/>
                <w:lang w:val="en-NZ"/>
              </w:rPr>
              <w:t xml:space="preserve">as soon as reasonably practicable after receiving a request to attach a statement of correction, an agency must decide whether to grant the request and notify the requestor that the agency has </w:t>
            </w:r>
            <w:r w:rsidR="003A68FD" w:rsidRPr="00580042">
              <w:rPr>
                <w:sz w:val="20"/>
                <w:szCs w:val="20"/>
                <w:lang w:val="en-NZ"/>
              </w:rPr>
              <w:t xml:space="preserve">either </w:t>
            </w:r>
            <w:r w:rsidR="00E32325" w:rsidRPr="00580042">
              <w:rPr>
                <w:sz w:val="20"/>
                <w:szCs w:val="20"/>
                <w:lang w:val="en-NZ"/>
              </w:rPr>
              <w:t xml:space="preserve">attached the statement of correction to the information or has not. </w:t>
            </w:r>
            <w:r w:rsidR="003A68FD" w:rsidRPr="00580042">
              <w:rPr>
                <w:sz w:val="20"/>
                <w:szCs w:val="20"/>
                <w:lang w:val="en-NZ"/>
              </w:rPr>
              <w:t>Likewise, t</w:t>
            </w:r>
            <w:r w:rsidR="00E32325" w:rsidRPr="00580042">
              <w:rPr>
                <w:sz w:val="20"/>
                <w:szCs w:val="20"/>
                <w:lang w:val="en-NZ"/>
              </w:rPr>
              <w:t xml:space="preserve">his notification must inform the requestor of the action </w:t>
            </w:r>
            <w:r w:rsidR="00270B5B">
              <w:rPr>
                <w:sz w:val="20"/>
                <w:szCs w:val="20"/>
                <w:lang w:val="en-NZ"/>
              </w:rPr>
              <w:t>the agency has</w:t>
            </w:r>
            <w:r w:rsidR="00E32325" w:rsidRPr="00580042">
              <w:rPr>
                <w:sz w:val="20"/>
                <w:szCs w:val="20"/>
                <w:lang w:val="en-NZ"/>
              </w:rPr>
              <w:t xml:space="preserve"> taken or the requestor’s right to complain to the Commissioner in respect of a refusal.</w:t>
            </w:r>
          </w:p>
          <w:p w14:paraId="0C5E76B4" w14:textId="1EFC876C" w:rsidR="00160A83" w:rsidRPr="00580042" w:rsidRDefault="00160A83" w:rsidP="00E153D1">
            <w:pPr>
              <w:spacing w:after="0" w:line="240" w:lineRule="auto"/>
              <w:rPr>
                <w:sz w:val="20"/>
                <w:szCs w:val="20"/>
                <w:lang w:val="en-NZ"/>
              </w:rPr>
            </w:pPr>
          </w:p>
          <w:p w14:paraId="58E3FE45" w14:textId="38BBD1CC" w:rsidR="00160A83" w:rsidRPr="00580042" w:rsidRDefault="00AD0DB3" w:rsidP="00E153D1">
            <w:pPr>
              <w:spacing w:after="0" w:line="240" w:lineRule="auto"/>
              <w:rPr>
                <w:sz w:val="20"/>
                <w:szCs w:val="20"/>
                <w:lang w:val="en-NZ"/>
              </w:rPr>
            </w:pPr>
            <w:r w:rsidRPr="00580042">
              <w:rPr>
                <w:sz w:val="20"/>
                <w:szCs w:val="20"/>
                <w:lang w:val="en-NZ"/>
              </w:rPr>
              <w:t>Under s</w:t>
            </w:r>
            <w:r w:rsidR="00160A83" w:rsidRPr="00580042">
              <w:rPr>
                <w:sz w:val="20"/>
                <w:szCs w:val="20"/>
                <w:lang w:val="en-NZ"/>
              </w:rPr>
              <w:t>ection 65</w:t>
            </w:r>
            <w:r w:rsidRPr="00580042">
              <w:rPr>
                <w:sz w:val="20"/>
                <w:szCs w:val="20"/>
                <w:lang w:val="en-NZ"/>
              </w:rPr>
              <w:t>,</w:t>
            </w:r>
            <w:r w:rsidR="00160A83" w:rsidRPr="00580042">
              <w:rPr>
                <w:sz w:val="20"/>
                <w:szCs w:val="20"/>
                <w:lang w:val="en-NZ"/>
              </w:rPr>
              <w:t xml:space="preserve"> </w:t>
            </w:r>
            <w:r w:rsidR="00C77C51" w:rsidRPr="00580042">
              <w:rPr>
                <w:sz w:val="20"/>
                <w:szCs w:val="20"/>
                <w:lang w:val="en-NZ"/>
              </w:rPr>
              <w:t>an agency may extend the time limits in respect of correction requests or decisions on requests to correct personal information if</w:t>
            </w:r>
            <w:r w:rsidRPr="00580042">
              <w:rPr>
                <w:sz w:val="20"/>
                <w:szCs w:val="20"/>
                <w:lang w:val="en-NZ"/>
              </w:rPr>
              <w:t xml:space="preserve">, for instance - </w:t>
            </w:r>
            <w:r w:rsidR="00C77C51" w:rsidRPr="00580042">
              <w:rPr>
                <w:sz w:val="20"/>
                <w:szCs w:val="20"/>
                <w:lang w:val="en-NZ"/>
              </w:rPr>
              <w:t xml:space="preserve"> </w:t>
            </w:r>
          </w:p>
          <w:p w14:paraId="5831B6F6" w14:textId="5DB0BE77" w:rsidR="00C77C51" w:rsidRPr="00580042" w:rsidRDefault="00C77C51" w:rsidP="00E153D1">
            <w:pPr>
              <w:pStyle w:val="ListParagraph"/>
              <w:numPr>
                <w:ilvl w:val="0"/>
                <w:numId w:val="26"/>
              </w:numPr>
              <w:spacing w:after="0" w:line="240" w:lineRule="auto"/>
              <w:rPr>
                <w:sz w:val="20"/>
                <w:szCs w:val="20"/>
                <w:lang w:val="en-NZ"/>
              </w:rPr>
            </w:pPr>
            <w:r w:rsidRPr="00580042">
              <w:rPr>
                <w:sz w:val="20"/>
                <w:szCs w:val="20"/>
                <w:lang w:val="en-NZ"/>
              </w:rPr>
              <w:t>The request requires a search through a large quantity of information and meeting the original time limit would be unreasonable</w:t>
            </w:r>
            <w:r w:rsidR="00AD0DB3" w:rsidRPr="00580042">
              <w:rPr>
                <w:sz w:val="20"/>
                <w:szCs w:val="20"/>
                <w:lang w:val="en-NZ"/>
              </w:rPr>
              <w:t>; or</w:t>
            </w:r>
          </w:p>
          <w:p w14:paraId="395D26C3" w14:textId="2E2432F5" w:rsidR="00C77C51" w:rsidRPr="00580042" w:rsidRDefault="00C77C51" w:rsidP="00E153D1">
            <w:pPr>
              <w:pStyle w:val="ListParagraph"/>
              <w:numPr>
                <w:ilvl w:val="0"/>
                <w:numId w:val="26"/>
              </w:numPr>
              <w:spacing w:after="0" w:line="240" w:lineRule="auto"/>
              <w:rPr>
                <w:sz w:val="20"/>
                <w:szCs w:val="20"/>
                <w:lang w:val="en-NZ"/>
              </w:rPr>
            </w:pPr>
            <w:r w:rsidRPr="00580042">
              <w:rPr>
                <w:sz w:val="20"/>
                <w:szCs w:val="20"/>
                <w:lang w:val="en-NZ"/>
              </w:rPr>
              <w:t xml:space="preserve">the processing of the request raises issues of such complexity that a response cannot reasonably be given within the original time limit. </w:t>
            </w:r>
          </w:p>
          <w:p w14:paraId="3DC3B693" w14:textId="1B5A3505" w:rsidR="00C77C51" w:rsidRPr="00E153D1" w:rsidRDefault="00C77C51" w:rsidP="00E153D1">
            <w:pPr>
              <w:spacing w:after="0" w:line="240" w:lineRule="auto"/>
              <w:rPr>
                <w:sz w:val="20"/>
                <w:szCs w:val="20"/>
                <w:lang w:val="en-NZ"/>
              </w:rPr>
            </w:pPr>
            <w:r w:rsidRPr="00580042">
              <w:rPr>
                <w:sz w:val="20"/>
                <w:szCs w:val="20"/>
                <w:lang w:val="en-NZ"/>
              </w:rPr>
              <w:t>The notice effecting the extension must specify the period; the reasons; state the requestor has the right to make a complaint to the Commissioner about the extension; and contain any other information that may be necessary.</w:t>
            </w:r>
          </w:p>
          <w:p w14:paraId="0CF5A9DA" w14:textId="77777777" w:rsidR="00160A83" w:rsidRPr="00580042" w:rsidRDefault="00160A83" w:rsidP="00E153D1">
            <w:pPr>
              <w:spacing w:after="0" w:line="240" w:lineRule="auto"/>
              <w:rPr>
                <w:sz w:val="20"/>
                <w:szCs w:val="20"/>
                <w:lang w:val="en-NZ"/>
              </w:rPr>
            </w:pPr>
          </w:p>
          <w:p w14:paraId="47C83A3D" w14:textId="09787F4A" w:rsidR="00135ABB" w:rsidRPr="00580042" w:rsidRDefault="00AD0DB3" w:rsidP="00E153D1">
            <w:pPr>
              <w:spacing w:after="0" w:line="240" w:lineRule="auto"/>
              <w:rPr>
                <w:sz w:val="20"/>
                <w:szCs w:val="20"/>
                <w:lang w:val="en-NZ"/>
              </w:rPr>
            </w:pPr>
            <w:r w:rsidRPr="00580042">
              <w:rPr>
                <w:sz w:val="20"/>
                <w:szCs w:val="20"/>
                <w:lang w:val="en-NZ"/>
              </w:rPr>
              <w:t>Other</w:t>
            </w:r>
            <w:r w:rsidR="00135ABB" w:rsidRPr="00580042">
              <w:rPr>
                <w:sz w:val="20"/>
                <w:szCs w:val="20"/>
                <w:lang w:val="en-NZ"/>
              </w:rPr>
              <w:t xml:space="preserve"> matters:</w:t>
            </w:r>
          </w:p>
          <w:p w14:paraId="2B161E0D" w14:textId="62C72990" w:rsidR="00135ABB" w:rsidRPr="00580042" w:rsidRDefault="0013156F" w:rsidP="00E153D1">
            <w:pPr>
              <w:numPr>
                <w:ilvl w:val="0"/>
                <w:numId w:val="4"/>
              </w:numPr>
              <w:spacing w:after="0" w:line="240" w:lineRule="auto"/>
              <w:rPr>
                <w:sz w:val="20"/>
                <w:szCs w:val="20"/>
                <w:lang w:val="en-NZ"/>
              </w:rPr>
            </w:pPr>
            <w:r w:rsidRPr="00580042">
              <w:rPr>
                <w:sz w:val="20"/>
                <w:szCs w:val="20"/>
                <w:lang w:val="en-NZ"/>
              </w:rPr>
              <w:t>Personal</w:t>
            </w:r>
            <w:r w:rsidR="00135ABB" w:rsidRPr="00580042">
              <w:rPr>
                <w:sz w:val="20"/>
                <w:szCs w:val="20"/>
                <w:lang w:val="en-NZ"/>
              </w:rPr>
              <w:t xml:space="preserve"> information held by the public sector is</w:t>
            </w:r>
            <w:r w:rsidR="00AD0DB3" w:rsidRPr="00580042">
              <w:rPr>
                <w:sz w:val="20"/>
                <w:szCs w:val="20"/>
                <w:lang w:val="en-NZ"/>
              </w:rPr>
              <w:t xml:space="preserve"> prima facie</w:t>
            </w:r>
            <w:r w:rsidR="00135ABB" w:rsidRPr="00580042">
              <w:rPr>
                <w:sz w:val="20"/>
                <w:szCs w:val="20"/>
                <w:lang w:val="en-NZ"/>
              </w:rPr>
              <w:t xml:space="preserve"> free of charge (s </w:t>
            </w:r>
            <w:r w:rsidR="003047A4" w:rsidRPr="00580042">
              <w:rPr>
                <w:sz w:val="20"/>
                <w:szCs w:val="20"/>
                <w:lang w:val="en-NZ"/>
              </w:rPr>
              <w:t>66</w:t>
            </w:r>
            <w:r w:rsidR="00135ABB" w:rsidRPr="00580042">
              <w:rPr>
                <w:sz w:val="20"/>
                <w:szCs w:val="20"/>
                <w:lang w:val="en-NZ"/>
              </w:rPr>
              <w:t>(1)). There is provision for the Commissioner to authorise a public sector agency to impose a charge</w:t>
            </w:r>
            <w:r w:rsidRPr="00580042">
              <w:rPr>
                <w:sz w:val="20"/>
                <w:szCs w:val="20"/>
                <w:lang w:val="en-NZ"/>
              </w:rPr>
              <w:t xml:space="preserve"> for access or a correction request</w:t>
            </w:r>
            <w:r w:rsidR="00135ABB" w:rsidRPr="00580042">
              <w:rPr>
                <w:sz w:val="20"/>
                <w:szCs w:val="20"/>
                <w:lang w:val="en-NZ"/>
              </w:rPr>
              <w:t xml:space="preserve"> if satisfied that it would be commercially </w:t>
            </w:r>
            <w:r w:rsidR="00135ABB" w:rsidRPr="00580042">
              <w:rPr>
                <w:sz w:val="20"/>
                <w:szCs w:val="20"/>
                <w:lang w:val="en-NZ"/>
              </w:rPr>
              <w:lastRenderedPageBreak/>
              <w:t xml:space="preserve">disadvantaged (s </w:t>
            </w:r>
            <w:r w:rsidR="003047A4" w:rsidRPr="00580042">
              <w:rPr>
                <w:sz w:val="20"/>
                <w:szCs w:val="20"/>
                <w:lang w:val="en-NZ"/>
              </w:rPr>
              <w:t>67</w:t>
            </w:r>
            <w:r w:rsidR="00135ABB" w:rsidRPr="00580042">
              <w:rPr>
                <w:sz w:val="20"/>
                <w:szCs w:val="20"/>
                <w:lang w:val="en-NZ"/>
              </w:rPr>
              <w:t>). Private sector agencies may impose a reasonable charge for making information available</w:t>
            </w:r>
            <w:r w:rsidR="00AD0DB3" w:rsidRPr="00580042">
              <w:rPr>
                <w:sz w:val="20"/>
                <w:szCs w:val="20"/>
                <w:lang w:val="en-NZ"/>
              </w:rPr>
              <w:t>,</w:t>
            </w:r>
            <w:r w:rsidR="00135ABB" w:rsidRPr="00580042">
              <w:rPr>
                <w:sz w:val="20"/>
                <w:szCs w:val="20"/>
                <w:lang w:val="en-NZ"/>
              </w:rPr>
              <w:t xml:space="preserve"> correcting information</w:t>
            </w:r>
            <w:r w:rsidRPr="00580042">
              <w:rPr>
                <w:sz w:val="20"/>
                <w:szCs w:val="20"/>
                <w:lang w:val="en-NZ"/>
              </w:rPr>
              <w:t xml:space="preserve"> or providing assistance in relation to the same </w:t>
            </w:r>
            <w:r w:rsidR="00135ABB" w:rsidRPr="00580042">
              <w:rPr>
                <w:sz w:val="20"/>
                <w:szCs w:val="20"/>
                <w:lang w:val="en-NZ"/>
              </w:rPr>
              <w:t xml:space="preserve">(s </w:t>
            </w:r>
            <w:r w:rsidRPr="00580042">
              <w:rPr>
                <w:sz w:val="20"/>
                <w:szCs w:val="20"/>
                <w:lang w:val="en-NZ"/>
              </w:rPr>
              <w:t>66</w:t>
            </w:r>
            <w:r w:rsidR="00135ABB" w:rsidRPr="00580042">
              <w:rPr>
                <w:sz w:val="20"/>
                <w:szCs w:val="20"/>
                <w:lang w:val="en-NZ"/>
              </w:rPr>
              <w:t xml:space="preserve">). </w:t>
            </w:r>
          </w:p>
          <w:p w14:paraId="62AD168C" w14:textId="77777777" w:rsidR="00135ABB" w:rsidRDefault="00135ABB" w:rsidP="005A2BE5">
            <w:pPr>
              <w:numPr>
                <w:ilvl w:val="0"/>
                <w:numId w:val="4"/>
              </w:numPr>
              <w:spacing w:after="0" w:line="240" w:lineRule="auto"/>
              <w:rPr>
                <w:sz w:val="20"/>
                <w:szCs w:val="20"/>
                <w:lang w:val="en-NZ"/>
              </w:rPr>
            </w:pPr>
            <w:r w:rsidRPr="00580042">
              <w:rPr>
                <w:sz w:val="20"/>
                <w:szCs w:val="20"/>
                <w:lang w:val="en-NZ"/>
              </w:rPr>
              <w:t xml:space="preserve">Where personal information is comprised in a document, it may be made available in </w:t>
            </w:r>
            <w:r w:rsidR="003047A4" w:rsidRPr="00580042">
              <w:rPr>
                <w:sz w:val="20"/>
                <w:szCs w:val="20"/>
                <w:lang w:val="en-NZ"/>
              </w:rPr>
              <w:t>several</w:t>
            </w:r>
            <w:r w:rsidRPr="00580042">
              <w:rPr>
                <w:sz w:val="20"/>
                <w:szCs w:val="20"/>
                <w:lang w:val="en-NZ"/>
              </w:rPr>
              <w:t xml:space="preserve"> different ways (s </w:t>
            </w:r>
            <w:r w:rsidR="00C77C51" w:rsidRPr="00580042">
              <w:rPr>
                <w:sz w:val="20"/>
                <w:szCs w:val="20"/>
                <w:lang w:val="en-NZ"/>
              </w:rPr>
              <w:t>56</w:t>
            </w:r>
            <w:r w:rsidRPr="00580042">
              <w:rPr>
                <w:sz w:val="20"/>
                <w:szCs w:val="20"/>
                <w:lang w:val="en-NZ"/>
              </w:rPr>
              <w:t>). Agencies must make the information available in the way preferred by the individual requesting it unless to do so would impair efficient administration; be contrary to a legal duty of the agency; or prejudice an interest protected under the Privacy Act.</w:t>
            </w:r>
          </w:p>
          <w:p w14:paraId="767C810D" w14:textId="20150D54" w:rsidR="005A2BE5" w:rsidRPr="00580042" w:rsidRDefault="005A2BE5" w:rsidP="00026460">
            <w:pPr>
              <w:numPr>
                <w:ilvl w:val="0"/>
                <w:numId w:val="4"/>
              </w:numPr>
              <w:spacing w:after="0" w:line="240" w:lineRule="auto"/>
              <w:jc w:val="both"/>
              <w:rPr>
                <w:sz w:val="20"/>
                <w:szCs w:val="20"/>
                <w:lang w:val="en-NZ"/>
              </w:rPr>
            </w:pP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16FBEFE" w14:textId="027008F8" w:rsidR="00135ABB" w:rsidRPr="00580042" w:rsidRDefault="00D504BD" w:rsidP="00E153D1">
            <w:pPr>
              <w:spacing w:after="0" w:line="240" w:lineRule="auto"/>
              <w:rPr>
                <w:sz w:val="20"/>
                <w:szCs w:val="20"/>
                <w:lang w:val="en-NZ"/>
              </w:rPr>
            </w:pPr>
            <w:r>
              <w:rPr>
                <w:sz w:val="20"/>
                <w:szCs w:val="20"/>
                <w:lang w:val="en-NZ"/>
              </w:rPr>
              <w:lastRenderedPageBreak/>
              <w:t>Idem.</w:t>
            </w: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56FEE612" w14:textId="634781CC" w:rsidR="00135ABB" w:rsidRPr="00580042" w:rsidRDefault="00D504BD" w:rsidP="00E153D1">
            <w:pPr>
              <w:spacing w:after="0" w:line="240" w:lineRule="auto"/>
              <w:rPr>
                <w:sz w:val="20"/>
                <w:szCs w:val="20"/>
                <w:lang w:val="en-NZ"/>
              </w:rPr>
            </w:pPr>
            <w:r>
              <w:rPr>
                <w:sz w:val="20"/>
                <w:szCs w:val="20"/>
                <w:lang w:val="en-NZ"/>
              </w:rPr>
              <w:t xml:space="preserve">Idem. </w:t>
            </w:r>
          </w:p>
        </w:tc>
      </w:tr>
      <w:tr w:rsidR="00135ABB" w:rsidRPr="00580042" w14:paraId="53818A14" w14:textId="77777777" w:rsidTr="00025E90">
        <w:tc>
          <w:tcPr>
            <w:tcW w:w="540" w:type="dxa"/>
            <w:tcBorders>
              <w:top w:val="single" w:sz="4" w:space="0" w:color="auto"/>
              <w:left w:val="single" w:sz="4" w:space="0" w:color="auto"/>
              <w:bottom w:val="single" w:sz="4" w:space="0" w:color="auto"/>
              <w:right w:val="single" w:sz="4" w:space="0" w:color="auto"/>
            </w:tcBorders>
          </w:tcPr>
          <w:p w14:paraId="590C0F4B" w14:textId="77777777" w:rsidR="00135ABB" w:rsidRPr="00580042" w:rsidRDefault="00135ABB" w:rsidP="00E153D1">
            <w:pPr>
              <w:spacing w:after="0" w:line="240" w:lineRule="auto"/>
              <w:rPr>
                <w:sz w:val="20"/>
                <w:szCs w:val="20"/>
                <w:lang w:val="en-NZ"/>
              </w:rPr>
            </w:pPr>
            <w:r w:rsidRPr="00580042">
              <w:rPr>
                <w:sz w:val="20"/>
                <w:szCs w:val="20"/>
                <w:lang w:val="en-NZ"/>
              </w:rPr>
              <w:lastRenderedPageBreak/>
              <w:t>9</w:t>
            </w:r>
          </w:p>
        </w:tc>
        <w:tc>
          <w:tcPr>
            <w:tcW w:w="2466" w:type="dxa"/>
            <w:tcBorders>
              <w:top w:val="single" w:sz="4" w:space="0" w:color="auto"/>
              <w:left w:val="single" w:sz="4" w:space="0" w:color="auto"/>
              <w:bottom w:val="single" w:sz="4" w:space="0" w:color="auto"/>
              <w:right w:val="single" w:sz="4" w:space="0" w:color="auto"/>
            </w:tcBorders>
          </w:tcPr>
          <w:p w14:paraId="3EB398FF" w14:textId="77777777" w:rsidR="00135ABB" w:rsidRPr="00580042" w:rsidRDefault="00135ABB" w:rsidP="00E153D1">
            <w:pPr>
              <w:spacing w:after="0" w:line="240" w:lineRule="auto"/>
              <w:rPr>
                <w:b/>
                <w:i/>
                <w:sz w:val="20"/>
                <w:szCs w:val="20"/>
                <w:lang w:val="en-NZ"/>
              </w:rPr>
            </w:pPr>
            <w:r w:rsidRPr="00580042">
              <w:rPr>
                <w:b/>
                <w:i/>
                <w:sz w:val="20"/>
                <w:szCs w:val="20"/>
                <w:lang w:val="en-NZ"/>
              </w:rPr>
              <w:t>IX Accountability</w:t>
            </w:r>
          </w:p>
          <w:p w14:paraId="0B0145EF" w14:textId="79EA95D1" w:rsidR="00135ABB" w:rsidRPr="00580042" w:rsidRDefault="00135ABB" w:rsidP="00E153D1">
            <w:pPr>
              <w:spacing w:after="0" w:line="240" w:lineRule="auto"/>
              <w:rPr>
                <w:b/>
                <w:sz w:val="20"/>
                <w:szCs w:val="20"/>
                <w:lang w:val="en-NZ"/>
              </w:rPr>
            </w:pPr>
            <w:r w:rsidRPr="00580042">
              <w:rPr>
                <w:b/>
                <w:sz w:val="20"/>
                <w:szCs w:val="20"/>
                <w:lang w:val="en-NZ"/>
              </w:rPr>
              <w:t xml:space="preserve">(Ref. Para. </w:t>
            </w:r>
            <w:r w:rsidR="00026460">
              <w:rPr>
                <w:b/>
                <w:sz w:val="20"/>
                <w:szCs w:val="20"/>
                <w:lang w:val="en-NZ"/>
              </w:rPr>
              <w:t>32</w:t>
            </w:r>
            <w:r w:rsidRPr="00580042">
              <w:rPr>
                <w:b/>
                <w:sz w:val="20"/>
                <w:szCs w:val="20"/>
                <w:lang w:val="en-NZ"/>
              </w:rPr>
              <w:t>)</w:t>
            </w:r>
          </w:p>
          <w:p w14:paraId="4AE48664" w14:textId="77777777" w:rsidR="00135ABB" w:rsidRPr="00580042" w:rsidRDefault="00135ABB" w:rsidP="00E153D1">
            <w:pPr>
              <w:spacing w:after="0" w:line="240" w:lineRule="auto"/>
              <w:rPr>
                <w:b/>
                <w:sz w:val="20"/>
                <w:szCs w:val="20"/>
                <w:lang w:val="en-NZ"/>
              </w:rPr>
            </w:pPr>
          </w:p>
          <w:p w14:paraId="3C047662" w14:textId="77777777" w:rsidR="00135ABB" w:rsidRPr="00580042" w:rsidRDefault="00135ABB" w:rsidP="00E153D1">
            <w:pPr>
              <w:spacing w:after="0" w:line="240" w:lineRule="auto"/>
              <w:rPr>
                <w:sz w:val="20"/>
                <w:szCs w:val="20"/>
                <w:lang w:val="en-NZ"/>
              </w:rPr>
            </w:pPr>
            <w:r w:rsidRPr="00580042">
              <w:rPr>
                <w:sz w:val="20"/>
                <w:szCs w:val="20"/>
                <w:lang w:val="en-NZ"/>
              </w:rPr>
              <w:t xml:space="preserve">A personal information controller should be accountable for complying with measures that give effect to the Principles stated above. When personal information is to be transferred to another person or organization, whether domestically or internationally, the personal information controller should obtain the consent of the individual or exercise due diligence and take reasonable steps to </w:t>
            </w:r>
            <w:r w:rsidRPr="00580042">
              <w:rPr>
                <w:sz w:val="20"/>
                <w:szCs w:val="20"/>
                <w:lang w:val="en-NZ"/>
              </w:rPr>
              <w:lastRenderedPageBreak/>
              <w:t>ensure that the recipient person or organization will protect the information consistently with these Principles.</w:t>
            </w:r>
          </w:p>
          <w:p w14:paraId="123E4F18" w14:textId="77777777" w:rsidR="00135ABB" w:rsidRPr="00580042" w:rsidRDefault="00135ABB" w:rsidP="00E153D1">
            <w:pPr>
              <w:spacing w:after="0" w:line="240" w:lineRule="auto"/>
              <w:rPr>
                <w:sz w:val="20"/>
                <w:szCs w:val="20"/>
                <w:lang w:val="en-NZ"/>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E1CC322" w14:textId="185A4662" w:rsidR="00135ABB" w:rsidRPr="00580042" w:rsidRDefault="002E7146" w:rsidP="00E153D1">
            <w:pPr>
              <w:spacing w:after="0" w:line="240" w:lineRule="auto"/>
              <w:rPr>
                <w:sz w:val="20"/>
                <w:szCs w:val="20"/>
                <w:lang w:val="en-NZ"/>
              </w:rPr>
            </w:pPr>
            <w:hyperlink r:id="rId25" w:history="1">
              <w:r w:rsidR="00E153D1" w:rsidRPr="00025E90">
                <w:rPr>
                  <w:rStyle w:val="Hyperlink"/>
                  <w:sz w:val="20"/>
                  <w:szCs w:val="20"/>
                  <w:u w:val="none"/>
                </w:rPr>
                <w:t>Privacy Act 2020</w:t>
              </w:r>
            </w:hyperlink>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076B6E8" w14:textId="00B4AA16" w:rsidR="00135ABB" w:rsidRPr="00580042" w:rsidRDefault="00135ABB" w:rsidP="00E153D1">
            <w:pPr>
              <w:spacing w:after="0" w:line="240" w:lineRule="auto"/>
              <w:rPr>
                <w:sz w:val="20"/>
                <w:szCs w:val="20"/>
                <w:lang w:val="en-NZ"/>
              </w:rPr>
            </w:pPr>
            <w:r w:rsidRPr="00580042">
              <w:rPr>
                <w:sz w:val="20"/>
                <w:szCs w:val="20"/>
                <w:lang w:val="en-NZ"/>
              </w:rPr>
              <w:t>As described at B above (Sanctions), agencies are accountable for breaches of the IPPs. The</w:t>
            </w:r>
            <w:r w:rsidR="00D24F0D" w:rsidRPr="00580042">
              <w:rPr>
                <w:sz w:val="20"/>
                <w:szCs w:val="20"/>
                <w:lang w:val="en-NZ"/>
              </w:rPr>
              <w:t xml:space="preserve"> </w:t>
            </w:r>
            <w:r w:rsidRPr="00580042">
              <w:rPr>
                <w:sz w:val="20"/>
                <w:szCs w:val="20"/>
                <w:lang w:val="en-NZ"/>
              </w:rPr>
              <w:t>Commissioner investigates at first instance, and if a complaint cannot be settled, remedies are available for proved breaches in the Human Rights Review Tribunal.</w:t>
            </w:r>
            <w:r w:rsidR="0068132E" w:rsidRPr="00580042">
              <w:rPr>
                <w:sz w:val="20"/>
                <w:szCs w:val="20"/>
                <w:lang w:val="en-NZ"/>
              </w:rPr>
              <w:t xml:space="preserve"> Furthermore, the Commissioner can issue enforceable compliance notices and access directions</w:t>
            </w:r>
            <w:r w:rsidR="006C44BD" w:rsidRPr="00580042">
              <w:rPr>
                <w:sz w:val="20"/>
                <w:szCs w:val="20"/>
                <w:lang w:val="en-NZ"/>
              </w:rPr>
              <w:t>. There are also the aforementioned offences.</w:t>
            </w:r>
          </w:p>
          <w:p w14:paraId="7553CE06" w14:textId="77777777" w:rsidR="00135ABB" w:rsidRPr="00580042" w:rsidRDefault="00135ABB" w:rsidP="00E153D1">
            <w:pPr>
              <w:spacing w:after="0" w:line="240" w:lineRule="auto"/>
              <w:rPr>
                <w:sz w:val="20"/>
                <w:szCs w:val="20"/>
                <w:lang w:val="en-NZ"/>
              </w:rPr>
            </w:pPr>
          </w:p>
          <w:p w14:paraId="2B13C407" w14:textId="1F4F5249" w:rsidR="00135ABB" w:rsidRPr="00580042" w:rsidRDefault="00135ABB" w:rsidP="00E153D1">
            <w:pPr>
              <w:spacing w:after="0" w:line="240" w:lineRule="auto"/>
              <w:rPr>
                <w:sz w:val="20"/>
                <w:szCs w:val="20"/>
                <w:lang w:val="en-NZ"/>
              </w:rPr>
            </w:pPr>
            <w:r w:rsidRPr="00580042">
              <w:rPr>
                <w:sz w:val="20"/>
                <w:szCs w:val="20"/>
                <w:lang w:val="en-NZ"/>
              </w:rPr>
              <w:t>Moreover, s</w:t>
            </w:r>
            <w:r w:rsidR="00D24F0D" w:rsidRPr="00580042">
              <w:rPr>
                <w:sz w:val="20"/>
                <w:szCs w:val="20"/>
                <w:lang w:val="en-NZ"/>
              </w:rPr>
              <w:t>ection</w:t>
            </w:r>
            <w:r w:rsidRPr="00580042">
              <w:rPr>
                <w:sz w:val="20"/>
                <w:szCs w:val="20"/>
                <w:lang w:val="en-NZ"/>
              </w:rPr>
              <w:t xml:space="preserve"> </w:t>
            </w:r>
            <w:r w:rsidR="006C44BD" w:rsidRPr="00580042">
              <w:rPr>
                <w:sz w:val="20"/>
                <w:szCs w:val="20"/>
                <w:lang w:val="en-NZ"/>
              </w:rPr>
              <w:t>96</w:t>
            </w:r>
            <w:r w:rsidRPr="00580042">
              <w:rPr>
                <w:sz w:val="20"/>
                <w:szCs w:val="20"/>
                <w:lang w:val="en-NZ"/>
              </w:rPr>
              <w:t xml:space="preserve"> of the Act provides that if, during or after any investigation, the Commissioner is of the opinion there is evidence of any significant breach of duty or misconduct on the part of any agency or any officer or employee or member of an agency, the Commissioner must refer the matter to the appropriate authority. </w:t>
            </w:r>
          </w:p>
          <w:p w14:paraId="30540029" w14:textId="77777777" w:rsidR="00135ABB" w:rsidRPr="00580042" w:rsidRDefault="00135ABB" w:rsidP="00E153D1">
            <w:pPr>
              <w:spacing w:after="0" w:line="240" w:lineRule="auto"/>
              <w:rPr>
                <w:sz w:val="20"/>
                <w:szCs w:val="20"/>
                <w:lang w:val="en-NZ"/>
              </w:rPr>
            </w:pPr>
          </w:p>
          <w:p w14:paraId="2196E08A" w14:textId="5330F761" w:rsidR="00135ABB" w:rsidRPr="00580042" w:rsidRDefault="00135ABB" w:rsidP="00E153D1">
            <w:pPr>
              <w:spacing w:after="0" w:line="240" w:lineRule="auto"/>
              <w:rPr>
                <w:sz w:val="20"/>
                <w:szCs w:val="20"/>
                <w:lang w:val="en-NZ"/>
              </w:rPr>
            </w:pPr>
            <w:r w:rsidRPr="00580042">
              <w:rPr>
                <w:sz w:val="20"/>
                <w:szCs w:val="20"/>
                <w:lang w:val="en-NZ"/>
              </w:rPr>
              <w:lastRenderedPageBreak/>
              <w:t xml:space="preserve">IPP11 (as per 4 above) places limits on the disclosure of personal information about an individual to others. </w:t>
            </w:r>
          </w:p>
          <w:p w14:paraId="3430D817" w14:textId="0BEF3FFC" w:rsidR="00135ABB" w:rsidRPr="00580042" w:rsidRDefault="00135ABB" w:rsidP="00E153D1">
            <w:pPr>
              <w:spacing w:after="0" w:line="240" w:lineRule="auto"/>
              <w:rPr>
                <w:sz w:val="20"/>
                <w:szCs w:val="20"/>
                <w:lang w:val="en-NZ"/>
              </w:rPr>
            </w:pPr>
          </w:p>
          <w:p w14:paraId="4E7B5975" w14:textId="1DBF090A" w:rsidR="00D0608E" w:rsidRPr="00580042" w:rsidRDefault="00D0608E" w:rsidP="00E153D1">
            <w:pPr>
              <w:spacing w:after="0" w:line="240" w:lineRule="auto"/>
              <w:rPr>
                <w:sz w:val="20"/>
                <w:szCs w:val="20"/>
                <w:lang w:val="en-NZ"/>
              </w:rPr>
            </w:pPr>
            <w:r w:rsidRPr="00580042">
              <w:rPr>
                <w:sz w:val="20"/>
                <w:szCs w:val="20"/>
                <w:lang w:val="en-NZ"/>
              </w:rPr>
              <w:t>Under section 10, personal information held by a person in the person’s capacity as an officer, employee, or member of an agency is to be treated as being held by the agency. This does not apply</w:t>
            </w:r>
            <w:r w:rsidR="00624E71" w:rsidRPr="00580042">
              <w:rPr>
                <w:sz w:val="20"/>
                <w:szCs w:val="20"/>
                <w:lang w:val="en-NZ"/>
              </w:rPr>
              <w:t xml:space="preserve"> to</w:t>
            </w:r>
            <w:r w:rsidRPr="00580042">
              <w:rPr>
                <w:sz w:val="20"/>
                <w:szCs w:val="20"/>
                <w:lang w:val="en-NZ"/>
              </w:rPr>
              <w:t xml:space="preserve"> personal information if –</w:t>
            </w:r>
          </w:p>
          <w:p w14:paraId="19669352" w14:textId="572E5FFE" w:rsidR="00D0608E" w:rsidRPr="00580042" w:rsidRDefault="00624E71" w:rsidP="00E153D1">
            <w:pPr>
              <w:pStyle w:val="ListParagraph"/>
              <w:numPr>
                <w:ilvl w:val="0"/>
                <w:numId w:val="27"/>
              </w:numPr>
              <w:spacing w:after="0" w:line="240" w:lineRule="auto"/>
              <w:rPr>
                <w:sz w:val="20"/>
                <w:szCs w:val="20"/>
                <w:lang w:val="en-NZ"/>
              </w:rPr>
            </w:pPr>
            <w:r w:rsidRPr="00580042">
              <w:rPr>
                <w:sz w:val="20"/>
                <w:szCs w:val="20"/>
                <w:lang w:val="en-NZ"/>
              </w:rPr>
              <w:t>t</w:t>
            </w:r>
            <w:r w:rsidR="009D790E" w:rsidRPr="00580042">
              <w:rPr>
                <w:sz w:val="20"/>
                <w:szCs w:val="20"/>
                <w:lang w:val="en-NZ"/>
              </w:rPr>
              <w:t>he information is held only because of the person’s connection with a private sector agency; and</w:t>
            </w:r>
          </w:p>
          <w:p w14:paraId="215C7201" w14:textId="64043B35" w:rsidR="009D790E" w:rsidRPr="00026460" w:rsidRDefault="00624E71" w:rsidP="00026460">
            <w:pPr>
              <w:pStyle w:val="ListParagraph"/>
              <w:numPr>
                <w:ilvl w:val="0"/>
                <w:numId w:val="27"/>
              </w:numPr>
              <w:spacing w:after="0" w:line="240" w:lineRule="auto"/>
              <w:jc w:val="both"/>
              <w:rPr>
                <w:sz w:val="20"/>
                <w:szCs w:val="20"/>
                <w:lang w:val="en-NZ"/>
              </w:rPr>
            </w:pPr>
            <w:r w:rsidRPr="00580042">
              <w:rPr>
                <w:sz w:val="20"/>
                <w:szCs w:val="20"/>
                <w:lang w:val="en-NZ"/>
              </w:rPr>
              <w:t>t</w:t>
            </w:r>
            <w:r w:rsidR="009D790E" w:rsidRPr="00580042">
              <w:rPr>
                <w:sz w:val="20"/>
                <w:szCs w:val="20"/>
                <w:lang w:val="en-NZ"/>
              </w:rPr>
              <w:t>hat connection is not in the person’s capacity as an officer, an employee, or a member of the agency.</w:t>
            </w:r>
          </w:p>
          <w:p w14:paraId="54759F3B" w14:textId="77777777" w:rsidR="00D0608E" w:rsidRPr="00580042" w:rsidRDefault="00D0608E" w:rsidP="00E153D1">
            <w:pPr>
              <w:spacing w:after="0" w:line="240" w:lineRule="auto"/>
              <w:rPr>
                <w:sz w:val="20"/>
                <w:szCs w:val="20"/>
                <w:lang w:val="en-NZ"/>
              </w:rPr>
            </w:pPr>
          </w:p>
          <w:p w14:paraId="50DEA88C" w14:textId="1A643F67" w:rsidR="00135ABB" w:rsidRPr="00580042" w:rsidRDefault="00135ABB" w:rsidP="00E153D1">
            <w:pPr>
              <w:spacing w:after="0" w:line="240" w:lineRule="auto"/>
              <w:rPr>
                <w:sz w:val="20"/>
                <w:szCs w:val="20"/>
                <w:lang w:val="en-NZ"/>
              </w:rPr>
            </w:pPr>
            <w:r w:rsidRPr="00580042">
              <w:rPr>
                <w:sz w:val="20"/>
                <w:szCs w:val="20"/>
                <w:lang w:val="en-NZ"/>
              </w:rPr>
              <w:t xml:space="preserve">Section </w:t>
            </w:r>
            <w:r w:rsidR="006C44BD" w:rsidRPr="00580042">
              <w:rPr>
                <w:sz w:val="20"/>
                <w:szCs w:val="20"/>
                <w:lang w:val="en-NZ"/>
              </w:rPr>
              <w:t>11</w:t>
            </w:r>
            <w:r w:rsidRPr="00580042">
              <w:rPr>
                <w:sz w:val="20"/>
                <w:szCs w:val="20"/>
                <w:lang w:val="en-NZ"/>
              </w:rPr>
              <w:t xml:space="preserve"> of the Act provides that where an agency holds information </w:t>
            </w:r>
            <w:r w:rsidR="00D0608E" w:rsidRPr="00580042">
              <w:rPr>
                <w:sz w:val="20"/>
                <w:szCs w:val="20"/>
                <w:lang w:val="en-NZ"/>
              </w:rPr>
              <w:t>as an agent for another agency (e.g. for safe custody or processing)</w:t>
            </w:r>
            <w:r w:rsidRPr="00580042">
              <w:rPr>
                <w:sz w:val="20"/>
                <w:szCs w:val="20"/>
                <w:lang w:val="en-NZ"/>
              </w:rPr>
              <w:t>, and does not use or disclose the information for its own purposes, the information is deemed to be held by the agency on whose behalf that information is so held or processed.</w:t>
            </w:r>
            <w:r w:rsidR="006C44BD" w:rsidRPr="00580042">
              <w:rPr>
                <w:sz w:val="20"/>
                <w:szCs w:val="20"/>
                <w:lang w:val="en-NZ"/>
              </w:rPr>
              <w:t xml:space="preserve"> It does not matter whether this agent is outside New Zealand</w:t>
            </w:r>
            <w:r w:rsidR="00D0608E" w:rsidRPr="00580042">
              <w:rPr>
                <w:sz w:val="20"/>
                <w:szCs w:val="20"/>
                <w:lang w:val="en-NZ"/>
              </w:rPr>
              <w:t xml:space="preserve"> or holds the information outside New Zealand. If the agent uses or discloses the information for its own purposes</w:t>
            </w:r>
            <w:r w:rsidR="00E94ABC" w:rsidRPr="00580042">
              <w:rPr>
                <w:sz w:val="20"/>
                <w:szCs w:val="20"/>
                <w:lang w:val="en-NZ"/>
              </w:rPr>
              <w:t>,</w:t>
            </w:r>
            <w:r w:rsidR="00D0608E" w:rsidRPr="00580042">
              <w:rPr>
                <w:sz w:val="20"/>
                <w:szCs w:val="20"/>
                <w:lang w:val="en-NZ"/>
              </w:rPr>
              <w:t xml:space="preserve"> both </w:t>
            </w:r>
            <w:r w:rsidR="00E94ABC" w:rsidRPr="00580042">
              <w:rPr>
                <w:sz w:val="20"/>
                <w:szCs w:val="20"/>
                <w:lang w:val="en-NZ"/>
              </w:rPr>
              <w:t xml:space="preserve">the </w:t>
            </w:r>
            <w:r w:rsidR="00D0608E" w:rsidRPr="00580042">
              <w:rPr>
                <w:sz w:val="20"/>
                <w:szCs w:val="20"/>
                <w:lang w:val="en-NZ"/>
              </w:rPr>
              <w:t>agent and principal agenc</w:t>
            </w:r>
            <w:r w:rsidR="00E94ABC" w:rsidRPr="00580042">
              <w:rPr>
                <w:sz w:val="20"/>
                <w:szCs w:val="20"/>
                <w:lang w:val="en-NZ"/>
              </w:rPr>
              <w:t>y</w:t>
            </w:r>
            <w:r w:rsidR="00D0608E" w:rsidRPr="00580042">
              <w:rPr>
                <w:sz w:val="20"/>
                <w:szCs w:val="20"/>
                <w:lang w:val="en-NZ"/>
              </w:rPr>
              <w:t xml:space="preserve"> are deemed to hold the information. </w:t>
            </w:r>
          </w:p>
          <w:p w14:paraId="08F4D390" w14:textId="77777777" w:rsidR="00135ABB" w:rsidRPr="00580042" w:rsidRDefault="00135ABB" w:rsidP="00E153D1">
            <w:pPr>
              <w:spacing w:after="0" w:line="240" w:lineRule="auto"/>
              <w:rPr>
                <w:sz w:val="20"/>
                <w:szCs w:val="20"/>
                <w:lang w:val="en-NZ"/>
              </w:rPr>
            </w:pPr>
          </w:p>
          <w:p w14:paraId="3364E07A" w14:textId="14229969" w:rsidR="00135ABB" w:rsidRPr="00580042" w:rsidRDefault="00135ABB" w:rsidP="00E153D1">
            <w:pPr>
              <w:spacing w:after="0" w:line="240" w:lineRule="auto"/>
              <w:rPr>
                <w:sz w:val="20"/>
                <w:szCs w:val="20"/>
                <w:lang w:val="en-NZ"/>
              </w:rPr>
            </w:pPr>
            <w:r w:rsidRPr="00580042">
              <w:rPr>
                <w:sz w:val="20"/>
                <w:szCs w:val="20"/>
                <w:lang w:val="en-NZ"/>
              </w:rPr>
              <w:t xml:space="preserve">Section </w:t>
            </w:r>
            <w:r w:rsidR="00521F0D" w:rsidRPr="00580042">
              <w:rPr>
                <w:sz w:val="20"/>
                <w:szCs w:val="20"/>
                <w:lang w:val="en-NZ"/>
              </w:rPr>
              <w:t>23</w:t>
            </w:r>
            <w:r w:rsidRPr="00580042">
              <w:rPr>
                <w:sz w:val="20"/>
                <w:szCs w:val="20"/>
                <w:lang w:val="en-NZ"/>
              </w:rPr>
              <w:t xml:space="preserve"> governs the application</w:t>
            </w:r>
            <w:r w:rsidR="00521F0D" w:rsidRPr="00580042">
              <w:rPr>
                <w:sz w:val="20"/>
                <w:szCs w:val="20"/>
                <w:lang w:val="en-NZ"/>
              </w:rPr>
              <w:t xml:space="preserve"> of the IPPs in relation to information held overseas. It provides that an action taken by an agency in relation to information held overseas does not breach any of the IPPs if the action is required by or under the law of any </w:t>
            </w:r>
            <w:r w:rsidR="00243D4D">
              <w:rPr>
                <w:sz w:val="20"/>
                <w:szCs w:val="20"/>
                <w:lang w:val="en-NZ"/>
              </w:rPr>
              <w:t xml:space="preserve">jurisdiction </w:t>
            </w:r>
            <w:r w:rsidR="00521F0D" w:rsidRPr="00580042">
              <w:rPr>
                <w:sz w:val="20"/>
                <w:szCs w:val="20"/>
                <w:lang w:val="en-NZ"/>
              </w:rPr>
              <w:t xml:space="preserve">other than New Zealand. </w:t>
            </w:r>
          </w:p>
          <w:p w14:paraId="400485C2" w14:textId="77777777" w:rsidR="00135ABB" w:rsidRPr="00580042" w:rsidRDefault="00135ABB" w:rsidP="00E153D1">
            <w:pPr>
              <w:spacing w:after="0" w:line="240" w:lineRule="auto"/>
              <w:rPr>
                <w:sz w:val="20"/>
                <w:szCs w:val="20"/>
                <w:lang w:val="en-NZ"/>
              </w:rPr>
            </w:pPr>
          </w:p>
          <w:p w14:paraId="47DB6EFC" w14:textId="4592D1CC" w:rsidR="00C85F39" w:rsidRPr="00580042" w:rsidRDefault="00C85F39" w:rsidP="00E153D1">
            <w:pPr>
              <w:spacing w:after="0" w:line="240" w:lineRule="auto"/>
              <w:rPr>
                <w:iCs/>
                <w:sz w:val="20"/>
                <w:szCs w:val="20"/>
                <w:lang w:val="en-NZ"/>
              </w:rPr>
            </w:pPr>
            <w:r w:rsidRPr="00580042">
              <w:rPr>
                <w:iCs/>
                <w:sz w:val="20"/>
                <w:szCs w:val="20"/>
                <w:lang w:val="en-NZ"/>
              </w:rPr>
              <w:t>IPP 12 sets rules around sending personal information to organisations or people outside New Zealand (cross-border disclosure).</w:t>
            </w:r>
            <w:r w:rsidR="00E94ABC" w:rsidRPr="00580042">
              <w:rPr>
                <w:iCs/>
                <w:sz w:val="20"/>
                <w:szCs w:val="20"/>
                <w:lang w:val="en-NZ"/>
              </w:rPr>
              <w:t xml:space="preserve"> </w:t>
            </w:r>
            <w:r w:rsidRPr="00580042">
              <w:rPr>
                <w:iCs/>
                <w:sz w:val="20"/>
                <w:szCs w:val="20"/>
                <w:lang w:val="en-NZ"/>
              </w:rPr>
              <w:t>A business or organisation may only disclose personal information to another organisation outside New Zealand if the receiving organisation:</w:t>
            </w:r>
          </w:p>
          <w:p w14:paraId="483D8A52" w14:textId="77777777" w:rsidR="00C85F39" w:rsidRPr="00C65C3D" w:rsidRDefault="00C85F39" w:rsidP="00026460">
            <w:pPr>
              <w:pStyle w:val="ListParagraph"/>
              <w:numPr>
                <w:ilvl w:val="0"/>
                <w:numId w:val="28"/>
              </w:numPr>
              <w:spacing w:after="0" w:line="240" w:lineRule="auto"/>
              <w:jc w:val="both"/>
              <w:rPr>
                <w:iCs/>
                <w:sz w:val="20"/>
                <w:szCs w:val="20"/>
                <w:lang w:val="en-NZ"/>
              </w:rPr>
            </w:pPr>
            <w:r w:rsidRPr="00C65C3D">
              <w:rPr>
                <w:iCs/>
                <w:sz w:val="20"/>
                <w:szCs w:val="20"/>
                <w:lang w:val="en-NZ"/>
              </w:rPr>
              <w:t>is subject to the Privacy Act because they do business in New Zealand</w:t>
            </w:r>
          </w:p>
          <w:p w14:paraId="7BF03E48" w14:textId="77777777" w:rsidR="00C85F39" w:rsidRPr="00C65C3D" w:rsidRDefault="00C85F39" w:rsidP="00026460">
            <w:pPr>
              <w:pStyle w:val="ListParagraph"/>
              <w:numPr>
                <w:ilvl w:val="0"/>
                <w:numId w:val="28"/>
              </w:numPr>
              <w:spacing w:after="0" w:line="240" w:lineRule="auto"/>
              <w:jc w:val="both"/>
              <w:rPr>
                <w:iCs/>
                <w:sz w:val="20"/>
                <w:szCs w:val="20"/>
                <w:lang w:val="en-NZ"/>
              </w:rPr>
            </w:pPr>
            <w:r w:rsidRPr="00C65C3D">
              <w:rPr>
                <w:iCs/>
                <w:sz w:val="20"/>
                <w:szCs w:val="20"/>
                <w:lang w:val="en-NZ"/>
              </w:rPr>
              <w:t>is subject to privacy laws that provide comparable safeguards to the Privacy Act</w:t>
            </w:r>
          </w:p>
          <w:p w14:paraId="4A924FD5" w14:textId="77777777" w:rsidR="00C85F39" w:rsidRPr="00C65C3D" w:rsidRDefault="00C85F39" w:rsidP="00026460">
            <w:pPr>
              <w:pStyle w:val="ListParagraph"/>
              <w:numPr>
                <w:ilvl w:val="0"/>
                <w:numId w:val="28"/>
              </w:numPr>
              <w:spacing w:after="0" w:line="240" w:lineRule="auto"/>
              <w:jc w:val="both"/>
              <w:rPr>
                <w:iCs/>
                <w:sz w:val="20"/>
                <w:szCs w:val="20"/>
                <w:lang w:val="en-NZ"/>
              </w:rPr>
            </w:pPr>
            <w:r w:rsidRPr="00C65C3D">
              <w:rPr>
                <w:iCs/>
                <w:sz w:val="20"/>
                <w:szCs w:val="20"/>
                <w:lang w:val="en-NZ"/>
              </w:rPr>
              <w:t>agrees to adequately protect the information, e.g. by using model contract clauses.</w:t>
            </w:r>
          </w:p>
          <w:p w14:paraId="6A0D8BFF" w14:textId="14851087" w:rsidR="00C85F39" w:rsidRDefault="00C85F39" w:rsidP="00026460">
            <w:pPr>
              <w:pStyle w:val="ListParagraph"/>
              <w:numPr>
                <w:ilvl w:val="0"/>
                <w:numId w:val="28"/>
              </w:numPr>
              <w:spacing w:after="0" w:line="240" w:lineRule="auto"/>
              <w:jc w:val="both"/>
              <w:rPr>
                <w:iCs/>
                <w:sz w:val="20"/>
                <w:szCs w:val="20"/>
                <w:lang w:val="en-NZ"/>
              </w:rPr>
            </w:pPr>
            <w:r w:rsidRPr="00C65C3D">
              <w:rPr>
                <w:iCs/>
                <w:sz w:val="20"/>
                <w:szCs w:val="20"/>
                <w:lang w:val="en-NZ"/>
              </w:rPr>
              <w:t xml:space="preserve">is covered by a binding scheme or is subject to the privacy laws of a </w:t>
            </w:r>
            <w:r w:rsidR="00243D4D">
              <w:rPr>
                <w:iCs/>
                <w:sz w:val="20"/>
                <w:szCs w:val="20"/>
                <w:lang w:val="en-NZ"/>
              </w:rPr>
              <w:t>jurisdiction</w:t>
            </w:r>
            <w:r w:rsidRPr="00C65C3D">
              <w:rPr>
                <w:iCs/>
                <w:sz w:val="20"/>
                <w:szCs w:val="20"/>
                <w:lang w:val="en-NZ"/>
              </w:rPr>
              <w:t xml:space="preserve"> prescribed by the New Zealand Government.</w:t>
            </w:r>
          </w:p>
          <w:p w14:paraId="4FD7C9AF" w14:textId="77777777" w:rsidR="00243D4D" w:rsidRPr="00C65C3D" w:rsidRDefault="00243D4D" w:rsidP="00243D4D">
            <w:pPr>
              <w:pStyle w:val="ListParagraph"/>
              <w:spacing w:after="0" w:line="240" w:lineRule="auto"/>
              <w:ind w:left="360"/>
              <w:jc w:val="both"/>
              <w:rPr>
                <w:iCs/>
                <w:sz w:val="20"/>
                <w:szCs w:val="20"/>
                <w:lang w:val="en-NZ"/>
              </w:rPr>
            </w:pPr>
          </w:p>
          <w:p w14:paraId="725D35F7" w14:textId="24C0ABE0" w:rsidR="00C85F39" w:rsidRPr="00580042" w:rsidRDefault="00C85F39" w:rsidP="00E153D1">
            <w:pPr>
              <w:spacing w:after="0" w:line="240" w:lineRule="auto"/>
              <w:rPr>
                <w:iCs/>
                <w:sz w:val="20"/>
                <w:szCs w:val="20"/>
                <w:lang w:val="en-NZ"/>
              </w:rPr>
            </w:pPr>
            <w:r w:rsidRPr="00580042">
              <w:rPr>
                <w:iCs/>
                <w:sz w:val="20"/>
                <w:szCs w:val="20"/>
                <w:lang w:val="en-NZ"/>
              </w:rPr>
              <w:t>If none of the above criteria apply, a business or organisation may only make a cross-border disclosure with the permission of the person concerned. The person must be expressly informed that their information may not be given the same protection as provided by the New Zealand Privacy Act.</w:t>
            </w:r>
          </w:p>
          <w:p w14:paraId="246FCF08" w14:textId="77777777" w:rsidR="005A2BE5" w:rsidRDefault="005A2BE5" w:rsidP="00E153D1">
            <w:pPr>
              <w:spacing w:after="0" w:line="240" w:lineRule="auto"/>
              <w:rPr>
                <w:iCs/>
                <w:sz w:val="20"/>
                <w:szCs w:val="20"/>
                <w:lang w:val="en-NZ"/>
              </w:rPr>
            </w:pPr>
          </w:p>
          <w:p w14:paraId="4CB0348F" w14:textId="5132487B" w:rsidR="00135ABB" w:rsidRDefault="005A2BE5" w:rsidP="00E153D1">
            <w:pPr>
              <w:spacing w:after="0" w:line="240" w:lineRule="auto"/>
              <w:rPr>
                <w:iCs/>
                <w:sz w:val="20"/>
                <w:szCs w:val="20"/>
                <w:lang w:val="en-NZ"/>
              </w:rPr>
            </w:pPr>
            <w:r>
              <w:rPr>
                <w:iCs/>
                <w:sz w:val="20"/>
                <w:szCs w:val="20"/>
                <w:lang w:val="en-NZ"/>
              </w:rPr>
              <w:t>The</w:t>
            </w:r>
            <w:r w:rsidR="00135ABB" w:rsidRPr="00580042">
              <w:rPr>
                <w:iCs/>
                <w:sz w:val="20"/>
                <w:szCs w:val="20"/>
                <w:lang w:val="en-NZ"/>
              </w:rPr>
              <w:t xml:space="preserve"> Privacy Act </w:t>
            </w:r>
            <w:r>
              <w:rPr>
                <w:iCs/>
                <w:sz w:val="20"/>
                <w:szCs w:val="20"/>
                <w:lang w:val="en-NZ"/>
              </w:rPr>
              <w:t>includes provisions</w:t>
            </w:r>
            <w:r w:rsidR="00135ABB" w:rsidRPr="00580042">
              <w:rPr>
                <w:iCs/>
                <w:sz w:val="20"/>
                <w:szCs w:val="20"/>
                <w:lang w:val="en-NZ"/>
              </w:rPr>
              <w:t xml:space="preserve"> relevant to accountability for cross-border transfers of personal information.</w:t>
            </w:r>
            <w:r>
              <w:rPr>
                <w:iCs/>
                <w:sz w:val="20"/>
                <w:szCs w:val="20"/>
                <w:lang w:val="en-NZ"/>
              </w:rPr>
              <w:t xml:space="preserve"> The provisions</w:t>
            </w:r>
            <w:r w:rsidR="00135ABB" w:rsidRPr="00580042">
              <w:rPr>
                <w:iCs/>
                <w:sz w:val="20"/>
                <w:szCs w:val="20"/>
                <w:lang w:val="en-NZ"/>
              </w:rPr>
              <w:t xml:space="preserve"> empower th</w:t>
            </w:r>
            <w:r w:rsidR="00D24F0D" w:rsidRPr="00580042">
              <w:rPr>
                <w:iCs/>
                <w:sz w:val="20"/>
                <w:szCs w:val="20"/>
                <w:lang w:val="en-NZ"/>
              </w:rPr>
              <w:t>e</w:t>
            </w:r>
            <w:r w:rsidR="00135ABB" w:rsidRPr="00580042">
              <w:rPr>
                <w:iCs/>
                <w:sz w:val="20"/>
                <w:szCs w:val="20"/>
                <w:lang w:val="en-NZ"/>
              </w:rPr>
              <w:t xml:space="preserve"> Commissioner to issue a transfer prohibition notice to stop a transfer where information has been received in New Zealand from another </w:t>
            </w:r>
            <w:r w:rsidR="00750820">
              <w:rPr>
                <w:iCs/>
                <w:sz w:val="20"/>
                <w:szCs w:val="20"/>
                <w:lang w:val="en-NZ"/>
              </w:rPr>
              <w:t>economy</w:t>
            </w:r>
            <w:r w:rsidR="00135ABB" w:rsidRPr="00580042">
              <w:rPr>
                <w:iCs/>
                <w:sz w:val="20"/>
                <w:szCs w:val="20"/>
                <w:lang w:val="en-NZ"/>
              </w:rPr>
              <w:t xml:space="preserve"> and is proposed to be transferred to </w:t>
            </w:r>
            <w:r w:rsidR="00750820">
              <w:rPr>
                <w:iCs/>
                <w:sz w:val="20"/>
                <w:szCs w:val="20"/>
                <w:lang w:val="en-NZ"/>
              </w:rPr>
              <w:t>an economy</w:t>
            </w:r>
            <w:r w:rsidR="00135ABB" w:rsidRPr="00580042">
              <w:rPr>
                <w:iCs/>
                <w:sz w:val="20"/>
                <w:szCs w:val="20"/>
                <w:lang w:val="en-NZ"/>
              </w:rPr>
              <w:t xml:space="preserve"> having no law providing protections comparable to the Privacy Act </w:t>
            </w:r>
            <w:r w:rsidR="00135ABB" w:rsidRPr="00580042">
              <w:rPr>
                <w:iCs/>
                <w:sz w:val="20"/>
                <w:szCs w:val="20"/>
                <w:lang w:val="en-NZ"/>
              </w:rPr>
              <w:lastRenderedPageBreak/>
              <w:t>and there is likely to be a contravention of basic principles of privacy protection. </w:t>
            </w:r>
          </w:p>
          <w:p w14:paraId="65291C8B" w14:textId="14383E06" w:rsidR="00F32E01" w:rsidRPr="00580042" w:rsidRDefault="00F32E01" w:rsidP="00E153D1">
            <w:pPr>
              <w:spacing w:after="0" w:line="240" w:lineRule="auto"/>
              <w:rPr>
                <w:sz w:val="20"/>
                <w:szCs w:val="20"/>
                <w:lang w:val="en-NZ"/>
              </w:rPr>
            </w:pP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538F588" w14:textId="04EBDB47" w:rsidR="00135ABB" w:rsidRPr="00580042" w:rsidRDefault="00D504BD" w:rsidP="00E153D1">
            <w:pPr>
              <w:spacing w:after="0" w:line="240" w:lineRule="auto"/>
              <w:rPr>
                <w:sz w:val="20"/>
                <w:szCs w:val="20"/>
                <w:lang w:val="en-NZ"/>
              </w:rPr>
            </w:pPr>
            <w:r>
              <w:rPr>
                <w:sz w:val="20"/>
                <w:szCs w:val="20"/>
                <w:lang w:val="en-NZ"/>
              </w:rPr>
              <w:lastRenderedPageBreak/>
              <w:t>Idem.</w:t>
            </w:r>
          </w:p>
          <w:p w14:paraId="253057F9" w14:textId="77777777" w:rsidR="00135ABB" w:rsidRPr="00580042" w:rsidRDefault="00135ABB" w:rsidP="00E153D1">
            <w:pPr>
              <w:spacing w:after="0" w:line="240" w:lineRule="auto"/>
              <w:rPr>
                <w:sz w:val="20"/>
                <w:szCs w:val="20"/>
                <w:lang w:val="en-NZ"/>
              </w:rPr>
            </w:pPr>
          </w:p>
          <w:p w14:paraId="4AAB9EC8" w14:textId="77777777" w:rsidR="00135ABB" w:rsidRPr="00580042" w:rsidRDefault="00135ABB" w:rsidP="00E153D1">
            <w:pPr>
              <w:spacing w:after="0" w:line="240" w:lineRule="auto"/>
              <w:rPr>
                <w:i/>
                <w:sz w:val="20"/>
                <w:szCs w:val="20"/>
                <w:lang w:val="en-NZ"/>
              </w:rPr>
            </w:pPr>
            <w:r w:rsidRPr="00580042">
              <w:rPr>
                <w:iCs/>
                <w:sz w:val="20"/>
                <w:szCs w:val="20"/>
                <w:lang w:val="en-NZ"/>
              </w:rPr>
              <w:t>2011 update: Transfer prohibition notices are legally binding on the agency named in the notice once they take effect (which may be delayed if an appeal is lodged). Breach of a notice is a criminal offence carrying a maximum NZ$10,000 fine.</w:t>
            </w:r>
          </w:p>
          <w:p w14:paraId="34F748C1" w14:textId="77777777" w:rsidR="00135ABB" w:rsidRPr="00580042" w:rsidRDefault="00135ABB" w:rsidP="00E153D1">
            <w:pPr>
              <w:spacing w:after="0" w:line="240" w:lineRule="auto"/>
              <w:rPr>
                <w:sz w:val="20"/>
                <w:szCs w:val="20"/>
                <w:lang w:val="en-NZ"/>
              </w:rPr>
            </w:pPr>
            <w:r w:rsidRPr="00580042">
              <w:rPr>
                <w:sz w:val="20"/>
                <w:szCs w:val="20"/>
                <w:lang w:val="en-NZ"/>
              </w:rPr>
              <w:t> </w:t>
            </w:r>
          </w:p>
          <w:p w14:paraId="0DAEF5C0" w14:textId="77777777" w:rsidR="00135ABB" w:rsidRPr="00580042" w:rsidRDefault="00135ABB" w:rsidP="00E153D1">
            <w:pPr>
              <w:spacing w:after="0" w:line="240" w:lineRule="auto"/>
              <w:rPr>
                <w:sz w:val="20"/>
                <w:szCs w:val="20"/>
                <w:vertAlign w:val="superscript"/>
                <w:lang w:val="en-NZ"/>
              </w:rPr>
            </w:pP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0C166DDE" w14:textId="33DF8A11" w:rsidR="00135ABB" w:rsidRPr="00580042" w:rsidRDefault="00D504BD" w:rsidP="00E153D1">
            <w:pPr>
              <w:spacing w:after="0" w:line="240" w:lineRule="auto"/>
              <w:rPr>
                <w:sz w:val="20"/>
                <w:szCs w:val="20"/>
                <w:lang w:val="en-NZ"/>
              </w:rPr>
            </w:pPr>
            <w:r>
              <w:rPr>
                <w:sz w:val="20"/>
                <w:szCs w:val="20"/>
                <w:lang w:val="en-NZ"/>
              </w:rPr>
              <w:t xml:space="preserve">Idem. </w:t>
            </w:r>
          </w:p>
        </w:tc>
      </w:tr>
      <w:tr w:rsidR="00135ABB" w:rsidRPr="00580042" w14:paraId="4257690B" w14:textId="77777777" w:rsidTr="00025E90">
        <w:tc>
          <w:tcPr>
            <w:tcW w:w="540" w:type="dxa"/>
            <w:tcBorders>
              <w:top w:val="single" w:sz="4" w:space="0" w:color="auto"/>
              <w:left w:val="single" w:sz="4" w:space="0" w:color="auto"/>
              <w:bottom w:val="single" w:sz="4" w:space="0" w:color="auto"/>
              <w:right w:val="single" w:sz="4" w:space="0" w:color="auto"/>
            </w:tcBorders>
          </w:tcPr>
          <w:p w14:paraId="2B9B1674" w14:textId="77777777" w:rsidR="00135ABB" w:rsidRPr="00580042" w:rsidRDefault="00135ABB" w:rsidP="00E153D1">
            <w:pPr>
              <w:spacing w:after="0" w:line="240" w:lineRule="auto"/>
              <w:rPr>
                <w:sz w:val="20"/>
                <w:szCs w:val="20"/>
                <w:lang w:val="en-NZ"/>
              </w:rPr>
            </w:pPr>
            <w:r w:rsidRPr="00580042">
              <w:rPr>
                <w:sz w:val="20"/>
                <w:szCs w:val="20"/>
                <w:lang w:val="en-NZ"/>
              </w:rPr>
              <w:lastRenderedPageBreak/>
              <w:t>C</w:t>
            </w:r>
          </w:p>
        </w:tc>
        <w:tc>
          <w:tcPr>
            <w:tcW w:w="2466" w:type="dxa"/>
            <w:tcBorders>
              <w:top w:val="single" w:sz="4" w:space="0" w:color="auto"/>
              <w:left w:val="single" w:sz="4" w:space="0" w:color="auto"/>
              <w:bottom w:val="single" w:sz="4" w:space="0" w:color="auto"/>
              <w:right w:val="single" w:sz="4" w:space="0" w:color="auto"/>
            </w:tcBorders>
          </w:tcPr>
          <w:p w14:paraId="77B93D46" w14:textId="77777777" w:rsidR="00135ABB" w:rsidRPr="00580042" w:rsidRDefault="00135ABB" w:rsidP="00E153D1">
            <w:pPr>
              <w:spacing w:after="0" w:line="240" w:lineRule="auto"/>
              <w:rPr>
                <w:sz w:val="20"/>
                <w:szCs w:val="20"/>
                <w:lang w:val="en-NZ"/>
              </w:rPr>
            </w:pPr>
            <w:r w:rsidRPr="00580042">
              <w:rPr>
                <w:sz w:val="20"/>
                <w:szCs w:val="20"/>
                <w:lang w:val="en-NZ"/>
              </w:rPr>
              <w:t>Network point of contact arrangements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8709E2B" w14:textId="77777777" w:rsidR="00135ABB" w:rsidRPr="00580042" w:rsidRDefault="00135ABB" w:rsidP="00E153D1">
            <w:pPr>
              <w:spacing w:after="0" w:line="240" w:lineRule="auto"/>
              <w:rPr>
                <w:sz w:val="20"/>
                <w:szCs w:val="20"/>
                <w:lang w:val="en-NZ"/>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D5F3BD4" w14:textId="48E96577" w:rsidR="009D06C7" w:rsidRPr="00580042" w:rsidRDefault="002E7146" w:rsidP="00E153D1">
            <w:pPr>
              <w:spacing w:after="0" w:line="240" w:lineRule="auto"/>
              <w:rPr>
                <w:sz w:val="20"/>
                <w:szCs w:val="20"/>
                <w:lang w:val="en-NZ"/>
              </w:rPr>
            </w:pPr>
            <w:r w:rsidRPr="002E7146">
              <w:rPr>
                <w:sz w:val="20"/>
                <w:szCs w:val="20"/>
              </w:rPr>
              <w:t>Contact details will be made available to APEC members through the APEC Secretariat.</w:t>
            </w:r>
            <w:bookmarkStart w:id="0" w:name="_GoBack"/>
            <w:bookmarkEnd w:id="0"/>
          </w:p>
        </w:tc>
        <w:tc>
          <w:tcPr>
            <w:tcW w:w="3598" w:type="dxa"/>
            <w:tcBorders>
              <w:top w:val="nil"/>
              <w:left w:val="single" w:sz="4" w:space="0" w:color="auto"/>
              <w:bottom w:val="single" w:sz="4" w:space="0" w:color="auto"/>
              <w:right w:val="single" w:sz="4" w:space="0" w:color="auto"/>
            </w:tcBorders>
            <w:shd w:val="pct55" w:color="auto" w:fill="FFFFFF"/>
          </w:tcPr>
          <w:p w14:paraId="59870217" w14:textId="77777777" w:rsidR="00135ABB" w:rsidRPr="00580042" w:rsidRDefault="00135ABB" w:rsidP="00E153D1">
            <w:pPr>
              <w:spacing w:after="0" w:line="240" w:lineRule="auto"/>
              <w:rPr>
                <w:sz w:val="20"/>
                <w:szCs w:val="20"/>
                <w:lang w:val="en-NZ"/>
              </w:rPr>
            </w:pPr>
          </w:p>
          <w:p w14:paraId="2B681089" w14:textId="77777777" w:rsidR="00135ABB" w:rsidRPr="00580042" w:rsidRDefault="00135ABB" w:rsidP="00E153D1">
            <w:pPr>
              <w:spacing w:after="0" w:line="240" w:lineRule="auto"/>
              <w:rPr>
                <w:sz w:val="20"/>
                <w:szCs w:val="20"/>
                <w:lang w:val="en-NZ"/>
              </w:rPr>
            </w:pPr>
          </w:p>
        </w:tc>
        <w:tc>
          <w:tcPr>
            <w:tcW w:w="1674" w:type="dxa"/>
            <w:tcBorders>
              <w:top w:val="single" w:sz="4" w:space="0" w:color="auto"/>
              <w:left w:val="single" w:sz="4" w:space="0" w:color="auto"/>
              <w:bottom w:val="single" w:sz="4" w:space="0" w:color="auto"/>
              <w:right w:val="single" w:sz="4" w:space="0" w:color="auto"/>
            </w:tcBorders>
          </w:tcPr>
          <w:p w14:paraId="524F2BFD" w14:textId="77777777" w:rsidR="00135ABB" w:rsidRPr="00580042" w:rsidRDefault="00135ABB" w:rsidP="00E153D1">
            <w:pPr>
              <w:spacing w:after="0" w:line="240" w:lineRule="auto"/>
              <w:rPr>
                <w:sz w:val="20"/>
                <w:szCs w:val="20"/>
                <w:lang w:val="en-NZ"/>
              </w:rPr>
            </w:pPr>
          </w:p>
        </w:tc>
      </w:tr>
    </w:tbl>
    <w:p w14:paraId="2E65A68F" w14:textId="77777777" w:rsidR="00135ABB" w:rsidRPr="00580042" w:rsidRDefault="00135ABB" w:rsidP="00C466AA">
      <w:pPr>
        <w:spacing w:after="0" w:line="240" w:lineRule="auto"/>
        <w:rPr>
          <w:sz w:val="20"/>
          <w:szCs w:val="20"/>
          <w:lang w:val="en-NZ"/>
        </w:rPr>
      </w:pPr>
    </w:p>
    <w:p w14:paraId="0CB39471" w14:textId="77777777" w:rsidR="00135ABB" w:rsidRPr="00580042" w:rsidRDefault="00135ABB" w:rsidP="00C466AA">
      <w:pPr>
        <w:spacing w:after="0" w:line="240" w:lineRule="auto"/>
        <w:rPr>
          <w:sz w:val="20"/>
          <w:szCs w:val="20"/>
          <w:lang w:val="en-NZ"/>
        </w:rPr>
      </w:pPr>
    </w:p>
    <w:p w14:paraId="60527A62" w14:textId="77777777" w:rsidR="00135ABB" w:rsidRPr="00580042" w:rsidRDefault="00135ABB" w:rsidP="00C466AA">
      <w:pPr>
        <w:spacing w:after="0" w:line="240" w:lineRule="auto"/>
        <w:rPr>
          <w:sz w:val="20"/>
          <w:szCs w:val="20"/>
          <w:lang w:val="en-NZ"/>
        </w:rPr>
      </w:pPr>
      <w:r w:rsidRPr="00580042">
        <w:rPr>
          <w:sz w:val="20"/>
          <w:szCs w:val="20"/>
          <w:lang w:val="en-NZ"/>
        </w:rPr>
        <w:t>-- // --</w:t>
      </w:r>
    </w:p>
    <w:p w14:paraId="29B4C54D" w14:textId="77777777" w:rsidR="00135ABB" w:rsidRPr="00580042" w:rsidRDefault="00135ABB" w:rsidP="00135ABB">
      <w:pPr>
        <w:spacing w:after="0" w:line="240" w:lineRule="auto"/>
        <w:rPr>
          <w:sz w:val="20"/>
          <w:szCs w:val="20"/>
          <w:lang w:val="en-NZ"/>
        </w:rPr>
      </w:pPr>
    </w:p>
    <w:p w14:paraId="1701F185" w14:textId="77777777" w:rsidR="00135ABB" w:rsidRPr="00580042" w:rsidRDefault="00135ABB" w:rsidP="00135ABB">
      <w:pPr>
        <w:spacing w:after="0" w:line="240" w:lineRule="auto"/>
        <w:rPr>
          <w:sz w:val="20"/>
          <w:szCs w:val="20"/>
          <w:lang w:val="en-NZ"/>
        </w:rPr>
      </w:pPr>
    </w:p>
    <w:p w14:paraId="3F0D6CF2" w14:textId="5B4D57A5" w:rsidR="00380C83" w:rsidRPr="00135ABB" w:rsidRDefault="00135ABB" w:rsidP="00135ABB">
      <w:pPr>
        <w:spacing w:after="0" w:line="240" w:lineRule="auto"/>
        <w:rPr>
          <w:sz w:val="20"/>
          <w:szCs w:val="20"/>
        </w:rPr>
      </w:pPr>
      <w:r w:rsidRPr="00580042">
        <w:rPr>
          <w:i/>
          <w:sz w:val="20"/>
          <w:szCs w:val="20"/>
          <w:vertAlign w:val="superscript"/>
          <w:lang w:val="en-NZ"/>
        </w:rPr>
        <w:footnoteRef/>
      </w:r>
      <w:r w:rsidRPr="00580042">
        <w:rPr>
          <w:i/>
          <w:sz w:val="20"/>
          <w:szCs w:val="20"/>
          <w:lang w:val="en-NZ"/>
        </w:rPr>
        <w:t xml:space="preserve"> Please provide contact details such as name and/or title, address, telephone and email contacts.  This information will not be published but will be made available to economies</w:t>
      </w:r>
      <w:r w:rsidR="00580042">
        <w:rPr>
          <w:i/>
          <w:sz w:val="20"/>
          <w:szCs w:val="20"/>
          <w:lang w:val="en-NZ"/>
        </w:rPr>
        <w:t>.</w:t>
      </w:r>
    </w:p>
    <w:sectPr w:rsidR="00380C83" w:rsidRPr="00135ABB" w:rsidSect="00F06095">
      <w:footerReference w:type="even" r:id="rId26"/>
      <w:footerReference w:type="default" r:id="rId27"/>
      <w:pgSz w:w="16838" w:h="11906" w:orient="landscape" w:code="9"/>
      <w:pgMar w:top="720" w:right="720" w:bottom="720" w:left="720"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CED74" w14:textId="77777777" w:rsidR="00925B36" w:rsidRDefault="00925B36" w:rsidP="00135ABB">
      <w:pPr>
        <w:spacing w:after="0" w:line="240" w:lineRule="auto"/>
      </w:pPr>
      <w:r>
        <w:separator/>
      </w:r>
    </w:p>
  </w:endnote>
  <w:endnote w:type="continuationSeparator" w:id="0">
    <w:p w14:paraId="4E707DEF" w14:textId="77777777" w:rsidR="00925B36" w:rsidRDefault="00925B36" w:rsidP="0013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BE9C3" w14:textId="77777777" w:rsidR="00C65C3D" w:rsidRDefault="00C65C3D" w:rsidP="00C95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20</w:t>
    </w:r>
    <w:r>
      <w:rPr>
        <w:rStyle w:val="PageNumber"/>
      </w:rPr>
      <w:fldChar w:fldCharType="end"/>
    </w:r>
  </w:p>
  <w:p w14:paraId="28F3B9DB" w14:textId="77777777" w:rsidR="00C65C3D" w:rsidRDefault="00C65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73952" w14:textId="78D957C9" w:rsidR="00C65C3D" w:rsidRPr="00906CA2" w:rsidRDefault="00C65C3D" w:rsidP="00C9572E">
    <w:pPr>
      <w:pStyle w:val="Footer"/>
      <w:framePr w:wrap="around" w:vAnchor="text" w:hAnchor="margin" w:xAlign="center" w:y="1"/>
      <w:rPr>
        <w:rStyle w:val="PageNumber"/>
        <w:rFonts w:cs="Arial"/>
        <w:sz w:val="20"/>
      </w:rPr>
    </w:pPr>
    <w:r w:rsidRPr="00906CA2">
      <w:rPr>
        <w:rStyle w:val="PageNumber"/>
        <w:rFonts w:cs="Arial"/>
        <w:sz w:val="20"/>
      </w:rPr>
      <w:fldChar w:fldCharType="begin"/>
    </w:r>
    <w:r w:rsidRPr="00906CA2">
      <w:rPr>
        <w:rStyle w:val="PageNumber"/>
        <w:rFonts w:cs="Arial"/>
        <w:sz w:val="20"/>
      </w:rPr>
      <w:instrText xml:space="preserve">PAGE  </w:instrText>
    </w:r>
    <w:r w:rsidRPr="00906CA2">
      <w:rPr>
        <w:rStyle w:val="PageNumber"/>
        <w:rFonts w:cs="Arial"/>
        <w:sz w:val="20"/>
      </w:rPr>
      <w:fldChar w:fldCharType="separate"/>
    </w:r>
    <w:r w:rsidR="002E7146">
      <w:rPr>
        <w:rStyle w:val="PageNumber"/>
        <w:rFonts w:cs="Arial"/>
        <w:noProof/>
        <w:sz w:val="20"/>
      </w:rPr>
      <w:t>24</w:t>
    </w:r>
    <w:r w:rsidRPr="00906CA2">
      <w:rPr>
        <w:rStyle w:val="PageNumber"/>
        <w:rFonts w:cs="Arial"/>
        <w:sz w:val="20"/>
      </w:rPr>
      <w:fldChar w:fldCharType="end"/>
    </w:r>
  </w:p>
  <w:p w14:paraId="767ED7E0" w14:textId="77777777" w:rsidR="00C65C3D" w:rsidRDefault="00C65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1BB6B" w14:textId="77777777" w:rsidR="00925B36" w:rsidRDefault="00925B36" w:rsidP="00135ABB">
      <w:pPr>
        <w:spacing w:after="0" w:line="240" w:lineRule="auto"/>
      </w:pPr>
      <w:r>
        <w:separator/>
      </w:r>
    </w:p>
  </w:footnote>
  <w:footnote w:type="continuationSeparator" w:id="0">
    <w:p w14:paraId="43286F78" w14:textId="77777777" w:rsidR="00925B36" w:rsidRDefault="00925B36" w:rsidP="00135ABB">
      <w:pPr>
        <w:spacing w:after="0" w:line="240" w:lineRule="auto"/>
      </w:pPr>
      <w:r>
        <w:continuationSeparator/>
      </w:r>
    </w:p>
  </w:footnote>
  <w:footnote w:id="1">
    <w:p w14:paraId="1B312100" w14:textId="77777777" w:rsidR="00C65C3D" w:rsidRPr="00144CC5" w:rsidRDefault="00C65C3D" w:rsidP="00135ABB">
      <w:pPr>
        <w:pStyle w:val="FootnoteText"/>
        <w:rPr>
          <w:rFonts w:ascii="Arial" w:hAnsi="Arial" w:cs="Arial"/>
          <w:i/>
          <w:sz w:val="18"/>
          <w:szCs w:val="18"/>
        </w:rPr>
      </w:pPr>
      <w:r w:rsidRPr="00144CC5">
        <w:rPr>
          <w:rStyle w:val="FootnoteReference"/>
          <w:rFonts w:ascii="Arial" w:hAnsi="Arial" w:cs="Arial"/>
          <w:i/>
          <w:sz w:val="18"/>
          <w:szCs w:val="18"/>
        </w:rPr>
        <w:footnoteRef/>
      </w:r>
      <w:r w:rsidRPr="00144CC5">
        <w:rPr>
          <w:rFonts w:ascii="Arial" w:hAnsi="Arial" w:cs="Arial"/>
          <w:i/>
          <w:sz w:val="18"/>
          <w:szCs w:val="18"/>
        </w:rPr>
        <w:t xml:space="preserve"> Note here the legislation, rule, code, framework or other privacy protection scheme. Where possible please provide the URL for the website where the legislation or arrangement is available.</w:t>
      </w:r>
    </w:p>
  </w:footnote>
  <w:footnote w:id="2">
    <w:p w14:paraId="46CBBABE" w14:textId="77777777" w:rsidR="00C65C3D" w:rsidRPr="00144CC5" w:rsidRDefault="00C65C3D" w:rsidP="00135ABB">
      <w:pPr>
        <w:pStyle w:val="FootnoteText"/>
        <w:rPr>
          <w:rFonts w:ascii="Arial" w:hAnsi="Arial" w:cs="Arial"/>
          <w:i/>
          <w:sz w:val="18"/>
          <w:szCs w:val="18"/>
        </w:rPr>
      </w:pPr>
      <w:r w:rsidRPr="00144CC5">
        <w:rPr>
          <w:rStyle w:val="FootnoteReference"/>
          <w:rFonts w:ascii="Arial" w:hAnsi="Arial" w:cs="Arial"/>
          <w:i/>
          <w:sz w:val="18"/>
          <w:szCs w:val="18"/>
        </w:rPr>
        <w:footnoteRef/>
      </w:r>
      <w:r w:rsidRPr="00144CC5">
        <w:rPr>
          <w:rFonts w:ascii="Arial" w:hAnsi="Arial" w:cs="Arial"/>
          <w:i/>
          <w:sz w:val="18"/>
          <w:szCs w:val="18"/>
        </w:rPr>
        <w:t xml:space="preserve"> Insert the full text or summary of the provisions of your privacy protection scheme(s) that correspond to the APEC Privacy Principles identified in the column titled “APEC Principle/ Commentary”.</w:t>
      </w:r>
    </w:p>
  </w:footnote>
  <w:footnote w:id="3">
    <w:p w14:paraId="10C7D847" w14:textId="77777777" w:rsidR="00C65C3D" w:rsidRPr="00144CC5" w:rsidRDefault="00C65C3D" w:rsidP="00135ABB">
      <w:pPr>
        <w:pStyle w:val="FootnoteText"/>
        <w:rPr>
          <w:rFonts w:ascii="Arial" w:hAnsi="Arial" w:cs="Arial"/>
          <w:i/>
          <w:sz w:val="18"/>
          <w:szCs w:val="18"/>
        </w:rPr>
      </w:pPr>
      <w:r w:rsidRPr="00144CC5">
        <w:rPr>
          <w:rStyle w:val="FootnoteReference"/>
          <w:rFonts w:ascii="Arial" w:hAnsi="Arial" w:cs="Arial"/>
          <w:i/>
          <w:sz w:val="18"/>
          <w:szCs w:val="18"/>
        </w:rPr>
        <w:footnoteRef/>
      </w:r>
      <w:r w:rsidRPr="00144CC5">
        <w:rPr>
          <w:rFonts w:ascii="Arial" w:hAnsi="Arial" w:cs="Arial"/>
          <w:i/>
          <w:sz w:val="18"/>
          <w:szCs w:val="18"/>
        </w:rPr>
        <w:t xml:space="preserve"> Sanctions should include the nature of the remedies available, the means by which they are obtained, and by whom (for example, government, local law enforcement, private right of action, etc.).  </w:t>
      </w:r>
    </w:p>
  </w:footnote>
  <w:footnote w:id="4">
    <w:p w14:paraId="5DC0D9AF" w14:textId="77777777" w:rsidR="00C65C3D" w:rsidRPr="00144CC5" w:rsidRDefault="00C65C3D" w:rsidP="00135ABB">
      <w:pPr>
        <w:pStyle w:val="FootnoteText"/>
        <w:rPr>
          <w:rFonts w:ascii="Arial" w:hAnsi="Arial" w:cs="Arial"/>
          <w:i/>
          <w:sz w:val="18"/>
          <w:szCs w:val="18"/>
        </w:rPr>
      </w:pPr>
      <w:r w:rsidRPr="00144CC5">
        <w:rPr>
          <w:rStyle w:val="FootnoteReference"/>
          <w:rFonts w:ascii="Arial" w:hAnsi="Arial" w:cs="Arial"/>
          <w:i/>
          <w:sz w:val="18"/>
          <w:szCs w:val="18"/>
        </w:rPr>
        <w:footnoteRef/>
      </w:r>
      <w:r w:rsidRPr="00144CC5">
        <w:rPr>
          <w:rFonts w:ascii="Arial" w:hAnsi="Arial" w:cs="Arial"/>
          <w:i/>
          <w:sz w:val="18"/>
          <w:szCs w:val="18"/>
        </w:rPr>
        <w:t xml:space="preserve"> Identify areas where the practice and the intent of the principle need further consideration; and identify the status of the economies’ practice, for example enacted, introduced, draft.  If your legislation, rule, code, framework or other privacy protection scheme is at the drafting or proposal stage and has not yet been enacted or implemented, please indicate here and provide any other useful comments."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2CD"/>
    <w:multiLevelType w:val="hybridMultilevel"/>
    <w:tmpl w:val="FF02ABA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441BF2"/>
    <w:multiLevelType w:val="hybridMultilevel"/>
    <w:tmpl w:val="ABAA0C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E8E0B36"/>
    <w:multiLevelType w:val="hybridMultilevel"/>
    <w:tmpl w:val="B31E0F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F2E02AC"/>
    <w:multiLevelType w:val="hybridMultilevel"/>
    <w:tmpl w:val="577A72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1CE4C91"/>
    <w:multiLevelType w:val="hybridMultilevel"/>
    <w:tmpl w:val="15A82CF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D76A3B"/>
    <w:multiLevelType w:val="hybridMultilevel"/>
    <w:tmpl w:val="3DBE28A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39272E8"/>
    <w:multiLevelType w:val="hybridMultilevel"/>
    <w:tmpl w:val="0A162D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CFB0D0B"/>
    <w:multiLevelType w:val="hybridMultilevel"/>
    <w:tmpl w:val="40BAAF1C"/>
    <w:lvl w:ilvl="0" w:tplc="14090003">
      <w:start w:val="1"/>
      <w:numFmt w:val="bullet"/>
      <w:lvlText w:val="o"/>
      <w:lvlJc w:val="left"/>
      <w:pPr>
        <w:ind w:left="360" w:hanging="360"/>
      </w:pPr>
      <w:rPr>
        <w:rFonts w:ascii="Courier New" w:hAnsi="Courier New" w:cs="Courier New"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22A67DD7"/>
    <w:multiLevelType w:val="hybridMultilevel"/>
    <w:tmpl w:val="0310DB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A9B2D7F"/>
    <w:multiLevelType w:val="hybridMultilevel"/>
    <w:tmpl w:val="319A45D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2D624D81"/>
    <w:multiLevelType w:val="hybridMultilevel"/>
    <w:tmpl w:val="22A222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440410F"/>
    <w:multiLevelType w:val="hybridMultilevel"/>
    <w:tmpl w:val="50B0E3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7207374"/>
    <w:multiLevelType w:val="hybridMultilevel"/>
    <w:tmpl w:val="DA2075E8"/>
    <w:lvl w:ilvl="0" w:tplc="0226BC3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7586BF4"/>
    <w:multiLevelType w:val="hybridMultilevel"/>
    <w:tmpl w:val="7DACD03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7D4704B"/>
    <w:multiLevelType w:val="hybridMultilevel"/>
    <w:tmpl w:val="88D4B7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9996F4C"/>
    <w:multiLevelType w:val="hybridMultilevel"/>
    <w:tmpl w:val="77C8B2BC"/>
    <w:lvl w:ilvl="0" w:tplc="46D823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B6261A3"/>
    <w:multiLevelType w:val="hybridMultilevel"/>
    <w:tmpl w:val="EA72BA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BF30EEC"/>
    <w:multiLevelType w:val="hybridMultilevel"/>
    <w:tmpl w:val="5EC29F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5E36169"/>
    <w:multiLevelType w:val="hybridMultilevel"/>
    <w:tmpl w:val="7E54E0F4"/>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4B1077AC"/>
    <w:multiLevelType w:val="hybridMultilevel"/>
    <w:tmpl w:val="BAC259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D53297D"/>
    <w:multiLevelType w:val="hybridMultilevel"/>
    <w:tmpl w:val="A0A673B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3E54C0C"/>
    <w:multiLevelType w:val="hybridMultilevel"/>
    <w:tmpl w:val="67AEF8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77D2C2A"/>
    <w:multiLevelType w:val="hybridMultilevel"/>
    <w:tmpl w:val="2884B4B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58A871E6"/>
    <w:multiLevelType w:val="hybridMultilevel"/>
    <w:tmpl w:val="B1EC3A2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AD151C7"/>
    <w:multiLevelType w:val="hybridMultilevel"/>
    <w:tmpl w:val="19D08B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D2E74FC"/>
    <w:multiLevelType w:val="hybridMultilevel"/>
    <w:tmpl w:val="8B70D22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5A17B1"/>
    <w:multiLevelType w:val="hybridMultilevel"/>
    <w:tmpl w:val="474E08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8CE7404"/>
    <w:multiLevelType w:val="hybridMultilevel"/>
    <w:tmpl w:val="29CA6FAA"/>
    <w:lvl w:ilvl="0" w:tplc="FFFFFFFF">
      <w:start w:val="1"/>
      <w:numFmt w:val="bullet"/>
      <w:lvlText w:val=""/>
      <w:lvlJc w:val="left"/>
      <w:pPr>
        <w:tabs>
          <w:tab w:val="num" w:pos="360"/>
        </w:tabs>
        <w:ind w:left="360" w:hanging="360"/>
      </w:pPr>
      <w:rPr>
        <w:rFonts w:ascii="Symbol" w:hAnsi="Symbol" w:hint="default"/>
        <w:sz w:val="18"/>
        <w:szCs w:val="18"/>
      </w:rPr>
    </w:lvl>
    <w:lvl w:ilvl="1" w:tplc="FFFFFFFF" w:tentative="1">
      <w:start w:val="1"/>
      <w:numFmt w:val="bullet"/>
      <w:lvlText w:val="o"/>
      <w:lvlJc w:val="left"/>
      <w:pPr>
        <w:tabs>
          <w:tab w:val="num" w:pos="1080"/>
        </w:tabs>
        <w:ind w:left="1080" w:hanging="360"/>
      </w:pPr>
      <w:rPr>
        <w:rFonts w:ascii="Courier New" w:hAnsi="Courier New" w:cs="Wingdings 2"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2"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2"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E3415B4"/>
    <w:multiLevelType w:val="hybridMultilevel"/>
    <w:tmpl w:val="AC4C7D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F240B4B"/>
    <w:multiLevelType w:val="hybridMultilevel"/>
    <w:tmpl w:val="F6663E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1D95A06"/>
    <w:multiLevelType w:val="hybridMultilevel"/>
    <w:tmpl w:val="8D2432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30A1735"/>
    <w:multiLevelType w:val="hybridMultilevel"/>
    <w:tmpl w:val="13ECB1C4"/>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741464BF"/>
    <w:multiLevelType w:val="hybridMultilevel"/>
    <w:tmpl w:val="6AB65F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AB84253"/>
    <w:multiLevelType w:val="hybridMultilevel"/>
    <w:tmpl w:val="534CF05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E8932A0"/>
    <w:multiLevelType w:val="hybridMultilevel"/>
    <w:tmpl w:val="A66C0A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7"/>
  </w:num>
  <w:num w:numId="2">
    <w:abstractNumId w:val="23"/>
  </w:num>
  <w:num w:numId="3">
    <w:abstractNumId w:val="20"/>
  </w:num>
  <w:num w:numId="4">
    <w:abstractNumId w:val="33"/>
  </w:num>
  <w:num w:numId="5">
    <w:abstractNumId w:val="25"/>
  </w:num>
  <w:num w:numId="6">
    <w:abstractNumId w:val="4"/>
  </w:num>
  <w:num w:numId="7">
    <w:abstractNumId w:val="19"/>
  </w:num>
  <w:num w:numId="8">
    <w:abstractNumId w:val="34"/>
  </w:num>
  <w:num w:numId="9">
    <w:abstractNumId w:val="30"/>
  </w:num>
  <w:num w:numId="10">
    <w:abstractNumId w:val="12"/>
  </w:num>
  <w:num w:numId="11">
    <w:abstractNumId w:val="31"/>
  </w:num>
  <w:num w:numId="12">
    <w:abstractNumId w:val="8"/>
  </w:num>
  <w:num w:numId="13">
    <w:abstractNumId w:val="16"/>
  </w:num>
  <w:num w:numId="14">
    <w:abstractNumId w:val="11"/>
  </w:num>
  <w:num w:numId="15">
    <w:abstractNumId w:val="14"/>
  </w:num>
  <w:num w:numId="16">
    <w:abstractNumId w:val="10"/>
  </w:num>
  <w:num w:numId="17">
    <w:abstractNumId w:val="6"/>
  </w:num>
  <w:num w:numId="18">
    <w:abstractNumId w:val="15"/>
  </w:num>
  <w:num w:numId="19">
    <w:abstractNumId w:val="9"/>
  </w:num>
  <w:num w:numId="20">
    <w:abstractNumId w:val="29"/>
  </w:num>
  <w:num w:numId="21">
    <w:abstractNumId w:val="5"/>
  </w:num>
  <w:num w:numId="22">
    <w:abstractNumId w:val="17"/>
  </w:num>
  <w:num w:numId="23">
    <w:abstractNumId w:val="21"/>
  </w:num>
  <w:num w:numId="24">
    <w:abstractNumId w:val="13"/>
  </w:num>
  <w:num w:numId="25">
    <w:abstractNumId w:val="28"/>
  </w:num>
  <w:num w:numId="26">
    <w:abstractNumId w:val="1"/>
  </w:num>
  <w:num w:numId="27">
    <w:abstractNumId w:val="3"/>
  </w:num>
  <w:num w:numId="28">
    <w:abstractNumId w:val="2"/>
  </w:num>
  <w:num w:numId="29">
    <w:abstractNumId w:val="24"/>
  </w:num>
  <w:num w:numId="30">
    <w:abstractNumId w:val="26"/>
  </w:num>
  <w:num w:numId="31">
    <w:abstractNumId w:val="0"/>
  </w:num>
  <w:num w:numId="32">
    <w:abstractNumId w:val="7"/>
  </w:num>
  <w:num w:numId="33">
    <w:abstractNumId w:val="22"/>
  </w:num>
  <w:num w:numId="34">
    <w:abstractNumId w:val="1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BB"/>
    <w:rsid w:val="00025E90"/>
    <w:rsid w:val="00026460"/>
    <w:rsid w:val="00033117"/>
    <w:rsid w:val="00052D51"/>
    <w:rsid w:val="00062BF7"/>
    <w:rsid w:val="000828BF"/>
    <w:rsid w:val="000A6901"/>
    <w:rsid w:val="000B2B4F"/>
    <w:rsid w:val="000C2676"/>
    <w:rsid w:val="000F1D43"/>
    <w:rsid w:val="00107BA5"/>
    <w:rsid w:val="0013156F"/>
    <w:rsid w:val="00135ABB"/>
    <w:rsid w:val="00144FC0"/>
    <w:rsid w:val="00160A83"/>
    <w:rsid w:val="00170BC9"/>
    <w:rsid w:val="001A0827"/>
    <w:rsid w:val="001B29EA"/>
    <w:rsid w:val="001D7FD2"/>
    <w:rsid w:val="001E40AC"/>
    <w:rsid w:val="001F0E25"/>
    <w:rsid w:val="00202258"/>
    <w:rsid w:val="00205096"/>
    <w:rsid w:val="00225C88"/>
    <w:rsid w:val="00243BE5"/>
    <w:rsid w:val="00243D4D"/>
    <w:rsid w:val="00270B5B"/>
    <w:rsid w:val="00276E6A"/>
    <w:rsid w:val="00277136"/>
    <w:rsid w:val="00293175"/>
    <w:rsid w:val="002B0737"/>
    <w:rsid w:val="002B5E55"/>
    <w:rsid w:val="002E7146"/>
    <w:rsid w:val="003047A4"/>
    <w:rsid w:val="00341999"/>
    <w:rsid w:val="00344B3E"/>
    <w:rsid w:val="003732FC"/>
    <w:rsid w:val="00374766"/>
    <w:rsid w:val="00380C83"/>
    <w:rsid w:val="0039247B"/>
    <w:rsid w:val="00393FFA"/>
    <w:rsid w:val="003A68FD"/>
    <w:rsid w:val="003C6AD3"/>
    <w:rsid w:val="00400439"/>
    <w:rsid w:val="00480794"/>
    <w:rsid w:val="004D2AD7"/>
    <w:rsid w:val="004D4DC3"/>
    <w:rsid w:val="004E3D44"/>
    <w:rsid w:val="00515F5B"/>
    <w:rsid w:val="00521F0D"/>
    <w:rsid w:val="00534A0E"/>
    <w:rsid w:val="005373BB"/>
    <w:rsid w:val="0054471B"/>
    <w:rsid w:val="005456FD"/>
    <w:rsid w:val="00550B72"/>
    <w:rsid w:val="0055330B"/>
    <w:rsid w:val="00564B2C"/>
    <w:rsid w:val="00570202"/>
    <w:rsid w:val="0057631B"/>
    <w:rsid w:val="00580042"/>
    <w:rsid w:val="00592B29"/>
    <w:rsid w:val="005A188A"/>
    <w:rsid w:val="005A2BE5"/>
    <w:rsid w:val="005C62D9"/>
    <w:rsid w:val="005F3F4F"/>
    <w:rsid w:val="00600037"/>
    <w:rsid w:val="00624E71"/>
    <w:rsid w:val="00643C20"/>
    <w:rsid w:val="0067025D"/>
    <w:rsid w:val="0067240B"/>
    <w:rsid w:val="006750E0"/>
    <w:rsid w:val="0068132E"/>
    <w:rsid w:val="0069295F"/>
    <w:rsid w:val="0069595B"/>
    <w:rsid w:val="006C44BD"/>
    <w:rsid w:val="007055B1"/>
    <w:rsid w:val="00710C48"/>
    <w:rsid w:val="0071320C"/>
    <w:rsid w:val="00720BBF"/>
    <w:rsid w:val="0073720F"/>
    <w:rsid w:val="00742F25"/>
    <w:rsid w:val="00750820"/>
    <w:rsid w:val="00774D53"/>
    <w:rsid w:val="00781057"/>
    <w:rsid w:val="007A166B"/>
    <w:rsid w:val="007B6F4F"/>
    <w:rsid w:val="007B76DF"/>
    <w:rsid w:val="007C7D0C"/>
    <w:rsid w:val="007E5E88"/>
    <w:rsid w:val="007F0F5B"/>
    <w:rsid w:val="007F28D8"/>
    <w:rsid w:val="008213A3"/>
    <w:rsid w:val="00892011"/>
    <w:rsid w:val="008A714D"/>
    <w:rsid w:val="008C6750"/>
    <w:rsid w:val="008C6F75"/>
    <w:rsid w:val="008E19F2"/>
    <w:rsid w:val="00903D45"/>
    <w:rsid w:val="00925AFE"/>
    <w:rsid w:val="00925B36"/>
    <w:rsid w:val="009665ED"/>
    <w:rsid w:val="0097563A"/>
    <w:rsid w:val="00980E46"/>
    <w:rsid w:val="0098429C"/>
    <w:rsid w:val="009A4DF2"/>
    <w:rsid w:val="009C3421"/>
    <w:rsid w:val="009C64F2"/>
    <w:rsid w:val="009D06C7"/>
    <w:rsid w:val="009D790E"/>
    <w:rsid w:val="009F666C"/>
    <w:rsid w:val="00A1367F"/>
    <w:rsid w:val="00A46F09"/>
    <w:rsid w:val="00A931AA"/>
    <w:rsid w:val="00AC2835"/>
    <w:rsid w:val="00AD0DB3"/>
    <w:rsid w:val="00AD5A33"/>
    <w:rsid w:val="00AD712E"/>
    <w:rsid w:val="00AE3364"/>
    <w:rsid w:val="00AE440B"/>
    <w:rsid w:val="00AF5699"/>
    <w:rsid w:val="00B134C8"/>
    <w:rsid w:val="00B55392"/>
    <w:rsid w:val="00B81594"/>
    <w:rsid w:val="00B97934"/>
    <w:rsid w:val="00BC3213"/>
    <w:rsid w:val="00BD46F5"/>
    <w:rsid w:val="00C466AA"/>
    <w:rsid w:val="00C6024D"/>
    <w:rsid w:val="00C658C3"/>
    <w:rsid w:val="00C65C3D"/>
    <w:rsid w:val="00C77C51"/>
    <w:rsid w:val="00C84A69"/>
    <w:rsid w:val="00C85F39"/>
    <w:rsid w:val="00C9572E"/>
    <w:rsid w:val="00CC175F"/>
    <w:rsid w:val="00CF05BC"/>
    <w:rsid w:val="00CF6CCA"/>
    <w:rsid w:val="00D029EF"/>
    <w:rsid w:val="00D0608E"/>
    <w:rsid w:val="00D20DE4"/>
    <w:rsid w:val="00D24F0D"/>
    <w:rsid w:val="00D504BD"/>
    <w:rsid w:val="00D6318C"/>
    <w:rsid w:val="00D71BC3"/>
    <w:rsid w:val="00D86B69"/>
    <w:rsid w:val="00DC00F2"/>
    <w:rsid w:val="00DC3455"/>
    <w:rsid w:val="00DF7E8E"/>
    <w:rsid w:val="00E10F23"/>
    <w:rsid w:val="00E153D1"/>
    <w:rsid w:val="00E17745"/>
    <w:rsid w:val="00E32325"/>
    <w:rsid w:val="00E453B2"/>
    <w:rsid w:val="00E838A0"/>
    <w:rsid w:val="00E85104"/>
    <w:rsid w:val="00E94ABC"/>
    <w:rsid w:val="00E97349"/>
    <w:rsid w:val="00E97B3A"/>
    <w:rsid w:val="00EB5CDC"/>
    <w:rsid w:val="00EC550E"/>
    <w:rsid w:val="00ED53F2"/>
    <w:rsid w:val="00EE15FF"/>
    <w:rsid w:val="00EE6AA0"/>
    <w:rsid w:val="00EF44F0"/>
    <w:rsid w:val="00F06095"/>
    <w:rsid w:val="00F11F9C"/>
    <w:rsid w:val="00F21185"/>
    <w:rsid w:val="00F32E01"/>
    <w:rsid w:val="00F86712"/>
    <w:rsid w:val="00FD324D"/>
    <w:rsid w:val="00FE6E76"/>
    <w:rsid w:val="00FF1BA8"/>
    <w:rsid w:val="00FF5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3A37"/>
  <w15:chartTrackingRefBased/>
  <w15:docId w15:val="{7EEE580F-0DBF-47CB-9E9B-B89B6FA0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5E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35A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5ABB"/>
  </w:style>
  <w:style w:type="character" w:styleId="FootnoteReference">
    <w:name w:val="footnote reference"/>
    <w:semiHidden/>
    <w:rsid w:val="00135ABB"/>
    <w:rPr>
      <w:vertAlign w:val="superscript"/>
    </w:rPr>
  </w:style>
  <w:style w:type="paragraph" w:styleId="FootnoteText">
    <w:name w:val="footnote text"/>
    <w:basedOn w:val="Normal"/>
    <w:link w:val="FootnoteTextChar"/>
    <w:semiHidden/>
    <w:rsid w:val="00135ABB"/>
    <w:pPr>
      <w:spacing w:after="0" w:line="240" w:lineRule="auto"/>
    </w:pPr>
    <w:rPr>
      <w:rFonts w:ascii="Times New Roman" w:eastAsia="PMingLiU" w:hAnsi="Times New Roman" w:cs="Times New Roman"/>
      <w:sz w:val="20"/>
      <w:szCs w:val="20"/>
    </w:rPr>
  </w:style>
  <w:style w:type="character" w:customStyle="1" w:styleId="FootnoteTextChar">
    <w:name w:val="Footnote Text Char"/>
    <w:basedOn w:val="DefaultParagraphFont"/>
    <w:link w:val="FootnoteText"/>
    <w:semiHidden/>
    <w:rsid w:val="00135ABB"/>
    <w:rPr>
      <w:rFonts w:ascii="Times New Roman" w:eastAsia="PMingLiU" w:hAnsi="Times New Roman" w:cs="Times New Roman"/>
      <w:sz w:val="20"/>
      <w:szCs w:val="20"/>
    </w:rPr>
  </w:style>
  <w:style w:type="character" w:styleId="PageNumber">
    <w:name w:val="page number"/>
    <w:basedOn w:val="DefaultParagraphFont"/>
    <w:rsid w:val="00135ABB"/>
  </w:style>
  <w:style w:type="character" w:styleId="Hyperlink">
    <w:name w:val="Hyperlink"/>
    <w:basedOn w:val="DefaultParagraphFont"/>
    <w:uiPriority w:val="99"/>
    <w:unhideWhenUsed/>
    <w:rsid w:val="00135ABB"/>
    <w:rPr>
      <w:color w:val="0563C1" w:themeColor="hyperlink"/>
      <w:u w:val="single"/>
    </w:rPr>
  </w:style>
  <w:style w:type="character" w:customStyle="1" w:styleId="UnresolvedMention">
    <w:name w:val="Unresolved Mention"/>
    <w:basedOn w:val="DefaultParagraphFont"/>
    <w:uiPriority w:val="99"/>
    <w:semiHidden/>
    <w:unhideWhenUsed/>
    <w:rsid w:val="00135ABB"/>
    <w:rPr>
      <w:color w:val="605E5C"/>
      <w:shd w:val="clear" w:color="auto" w:fill="E1DFDD"/>
    </w:rPr>
  </w:style>
  <w:style w:type="character" w:styleId="FollowedHyperlink">
    <w:name w:val="FollowedHyperlink"/>
    <w:basedOn w:val="DefaultParagraphFont"/>
    <w:uiPriority w:val="99"/>
    <w:semiHidden/>
    <w:unhideWhenUsed/>
    <w:rsid w:val="00AF5699"/>
    <w:rPr>
      <w:color w:val="954F72" w:themeColor="followedHyperlink"/>
      <w:u w:val="single"/>
    </w:rPr>
  </w:style>
  <w:style w:type="paragraph" w:styleId="ListParagraph">
    <w:name w:val="List Paragraph"/>
    <w:basedOn w:val="Normal"/>
    <w:uiPriority w:val="34"/>
    <w:qFormat/>
    <w:rsid w:val="000F1D43"/>
    <w:pPr>
      <w:ind w:left="720"/>
      <w:contextualSpacing/>
    </w:pPr>
  </w:style>
  <w:style w:type="character" w:styleId="CommentReference">
    <w:name w:val="annotation reference"/>
    <w:basedOn w:val="DefaultParagraphFont"/>
    <w:uiPriority w:val="99"/>
    <w:semiHidden/>
    <w:unhideWhenUsed/>
    <w:rsid w:val="000F1D43"/>
    <w:rPr>
      <w:sz w:val="16"/>
      <w:szCs w:val="16"/>
    </w:rPr>
  </w:style>
  <w:style w:type="paragraph" w:styleId="CommentText">
    <w:name w:val="annotation text"/>
    <w:basedOn w:val="Normal"/>
    <w:link w:val="CommentTextChar"/>
    <w:uiPriority w:val="99"/>
    <w:semiHidden/>
    <w:unhideWhenUsed/>
    <w:rsid w:val="000F1D43"/>
    <w:pPr>
      <w:spacing w:line="240" w:lineRule="auto"/>
    </w:pPr>
    <w:rPr>
      <w:sz w:val="20"/>
      <w:szCs w:val="20"/>
    </w:rPr>
  </w:style>
  <w:style w:type="character" w:customStyle="1" w:styleId="CommentTextChar">
    <w:name w:val="Comment Text Char"/>
    <w:basedOn w:val="DefaultParagraphFont"/>
    <w:link w:val="CommentText"/>
    <w:uiPriority w:val="99"/>
    <w:semiHidden/>
    <w:rsid w:val="000F1D43"/>
    <w:rPr>
      <w:sz w:val="20"/>
      <w:szCs w:val="20"/>
    </w:rPr>
  </w:style>
  <w:style w:type="paragraph" w:styleId="CommentSubject">
    <w:name w:val="annotation subject"/>
    <w:basedOn w:val="CommentText"/>
    <w:next w:val="CommentText"/>
    <w:link w:val="CommentSubjectChar"/>
    <w:uiPriority w:val="99"/>
    <w:semiHidden/>
    <w:unhideWhenUsed/>
    <w:rsid w:val="000F1D43"/>
    <w:rPr>
      <w:b/>
      <w:bCs/>
    </w:rPr>
  </w:style>
  <w:style w:type="character" w:customStyle="1" w:styleId="CommentSubjectChar">
    <w:name w:val="Comment Subject Char"/>
    <w:basedOn w:val="CommentTextChar"/>
    <w:link w:val="CommentSubject"/>
    <w:uiPriority w:val="99"/>
    <w:semiHidden/>
    <w:rsid w:val="000F1D43"/>
    <w:rPr>
      <w:b/>
      <w:bCs/>
      <w:sz w:val="20"/>
      <w:szCs w:val="20"/>
    </w:rPr>
  </w:style>
  <w:style w:type="paragraph" w:styleId="BalloonText">
    <w:name w:val="Balloon Text"/>
    <w:basedOn w:val="Normal"/>
    <w:link w:val="BalloonTextChar"/>
    <w:uiPriority w:val="99"/>
    <w:semiHidden/>
    <w:unhideWhenUsed/>
    <w:rsid w:val="000F1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D43"/>
    <w:rPr>
      <w:rFonts w:ascii="Segoe UI" w:hAnsi="Segoe UI" w:cs="Segoe UI"/>
      <w:sz w:val="18"/>
      <w:szCs w:val="18"/>
    </w:rPr>
  </w:style>
  <w:style w:type="paragraph" w:styleId="Revision">
    <w:name w:val="Revision"/>
    <w:hidden/>
    <w:uiPriority w:val="99"/>
    <w:semiHidden/>
    <w:rsid w:val="009665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t.nz/act/public/2020/0031/latest/LMS23223.html?src=qs" TargetMode="External"/><Relationship Id="rId18" Type="http://schemas.openxmlformats.org/officeDocument/2006/relationships/hyperlink" Target="https://www.legislation.govt.nz/act/public/2020/0031/latest/LMS23223.html?search=ts_act%40bill%40regulation%40deemedreg_Privacy+Act+2020_resel_25_a&amp;p=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egislation.govt.nz/act/public/2020/0031/latest/LMS23223.html?search=ts_act%40bill%40regulation%40deemedreg_Privacy+Act+2020_resel_25_a&amp;p=1"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legislation.govt.nz/act/public/2020/0031/latest/LMS23223.html?search=ts_act%40bill%40regulation%40deemedreg_Privacy+Act+2020_resel_25_a&amp;p=1" TargetMode="External"/><Relationship Id="rId25" Type="http://schemas.openxmlformats.org/officeDocument/2006/relationships/hyperlink" Target="https://www.legislation.govt.nz/act/public/2020/0031/latest/LMS23223.html?search=ts_act%40bill%40regulation%40deemedreg_Privacy+Act+2020_resel_25_a&amp;p=1" TargetMode="External"/><Relationship Id="rId2" Type="http://schemas.openxmlformats.org/officeDocument/2006/relationships/customXml" Target="../customXml/item2.xml"/><Relationship Id="rId16" Type="http://schemas.openxmlformats.org/officeDocument/2006/relationships/hyperlink" Target="https://privacy.org.nz/responsibilities/privacy-breaches/notify-us/" TargetMode="External"/><Relationship Id="rId20" Type="http://schemas.openxmlformats.org/officeDocument/2006/relationships/hyperlink" Target="https://www.legislation.govt.nz/act/public/2020/0031/latest/LMS23223.html?search=ts_act%40bill%40regulation%40deemedreg_Privacy+Act+2020_resel_25_a&amp;p=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gislation.govt.nz/act/public/2020/0031/latest/LMS23223.html?search=ts_act%40bill%40regulation%40deemedreg_Privacy+Act+2020_resel_25_a&amp;p=1" TargetMode="External"/><Relationship Id="rId5" Type="http://schemas.openxmlformats.org/officeDocument/2006/relationships/customXml" Target="../customXml/item5.xml"/><Relationship Id="rId15" Type="http://schemas.openxmlformats.org/officeDocument/2006/relationships/hyperlink" Target="http://www.privacy.gov.au/publications/oecdgls.pdf" TargetMode="External"/><Relationship Id="rId23" Type="http://schemas.openxmlformats.org/officeDocument/2006/relationships/hyperlink" Target="https://www.legislation.govt.nz/act/public/2020/0031/latest/LMS23223.html?search=ts_act%40bill%40regulation%40deemedreg_Privacy+Act+2020_resel_25_a&amp;p=1"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legislation.govt.nz/act/public/2020/0031/latest/LMS23223.html?search=ts_act%40bill%40regulation%40deemedreg_Privacy+Act+2020_resel_25_a&amp;p=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t.nz/act/public/1993/0028/latest/DLM297038.html" TargetMode="External"/><Relationship Id="rId22" Type="http://schemas.openxmlformats.org/officeDocument/2006/relationships/hyperlink" Target="https://www.legislation.govt.nz/act/public/2020/0031/latest/LMS23223.html?search=ts_act%40bill%40regulation%40deemedreg_Privacy+Act+2020_resel_25_a&amp;p=1"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eting xmlns="4dad5fa0-f1d5-4246-b54d-578dc89c5114">DESG DPS - 9-10 Aug</Meeting>
    <Access xmlns="4dad5fa0-f1d5-4246-b54d-578dc89c5114">Public</Access>
    <Reason_x0020_for_x0020_Restriction xmlns="4dad5fa0-f1d5-4246-b54d-578dc89c5114" xsi:nil="true"/>
    <Pre-Doc_x0020_No xmlns="4dad5fa0-f1d5-4246-b54d-578dc89c5114" xsi:nil="true"/>
    <Submitted_x0020_By xmlns="4dad5fa0-f1d5-4246-b54d-578dc89c5114">New Zealand</Submitted_x0020_By>
    <Purpose1 xmlns="4dad5fa0-f1d5-4246-b54d-578dc89c5114">Information</Purpose1>
    <Derestriction_x0020_Date xmlns="4dad5fa0-f1d5-4246-b54d-578dc89c5114" xsi:nil="true"/>
    <Contact_x0020_Person xmlns="4dad5fa0-f1d5-4246-b54d-578dc89c5114">Vanya Vida, vanya.vida@privacy.org.nz</Contact_x0020_Person>
    <Agenda xmlns="4dad5fa0-f1d5-4246-b54d-578dc89c5114">05</Agenda>
    <Doc_x0020_Title xmlns="4dad5fa0-f1d5-4246-b54d-578dc89c5114">New Zealand Information Privacy Individual Action Plan 2021</Doc_x0020_Title>
    <Processed xmlns="4dad5fa0-f1d5-4246-b54d-578dc89c5114">No</Processed>
    <Create_x003f_ xmlns="4dad5fa0-f1d5-4246-b54d-578dc89c5114">No</Create_x003f_>
    <Discuss xmlns="4dad5fa0-f1d5-4246-b54d-578dc89c5114" xsi:nil="true"/>
    <VenueCity xmlns="4dad5fa0-f1d5-4246-b54d-578dc89c5114" xsi:nil="true"/>
    <MeetingName xmlns="4dad5fa0-f1d5-4246-b54d-578dc89c5114" xsi:nil="true"/>
    <Doc_x0020_No xmlns="4dad5fa0-f1d5-4246-b54d-578dc89c5114" xsi:nil="true"/>
    <MeetingDates xmlns="4dad5fa0-f1d5-4246-b54d-578dc89c51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PEC Pre-Meeting" ma:contentTypeID="0x010100869C005FB7485A438C9D325B6F17F81A01007F5B3FCF931C704AA23008B8D48C2D61" ma:contentTypeVersion="5" ma:contentTypeDescription="" ma:contentTypeScope="" ma:versionID="9df53b126e390cc2068080fc2919ecb4">
  <xsd:schema xmlns:xsd="http://www.w3.org/2001/XMLSchema" xmlns:xs="http://www.w3.org/2001/XMLSchema" xmlns:p="http://schemas.microsoft.com/office/2006/metadata/properties" xmlns:ns2="4dad5fa0-f1d5-4246-b54d-578dc89c5114" xmlns:ns5="47b84470-bb67-4dbd-819b-8ca8d21204aa" targetNamespace="http://schemas.microsoft.com/office/2006/metadata/properties" ma:root="true" ma:fieldsID="2e338e4757c40e43d90f532203a102e3" ns2:_="" ns5:_="">
    <xsd:import namespace="4dad5fa0-f1d5-4246-b54d-578dc89c5114"/>
    <xsd:import namespace="47b84470-bb67-4dbd-819b-8ca8d21204aa"/>
    <xsd:element name="properties">
      <xsd:complexType>
        <xsd:sequence>
          <xsd:element name="documentManagement">
            <xsd:complexType>
              <xsd:all>
                <xsd:element ref="ns2:Access"/>
                <xsd:element ref="ns2:Agenda"/>
                <xsd:element ref="ns2:Contact_x0020_Person"/>
                <xsd:element ref="ns2:Create_x003f_" minOccurs="0"/>
                <xsd:element ref="ns2:Derestriction_x0020_Date" minOccurs="0"/>
                <xsd:element ref="ns2:Discuss" minOccurs="0"/>
                <xsd:element ref="ns2:Doc_x0020_No" minOccurs="0"/>
                <xsd:element ref="ns2:Doc_x0020_Title"/>
                <xsd:element ref="ns2:Meeting"/>
                <xsd:element ref="ns2:MeetingDates" minOccurs="0"/>
                <xsd:element ref="ns2:MeetingName" minOccurs="0"/>
                <xsd:element ref="ns2:Pre-Doc_x0020_No" minOccurs="0"/>
                <xsd:element ref="ns2:Processed" minOccurs="0"/>
                <xsd:element ref="ns2:Purpose1"/>
                <xsd:element ref="ns2:Reason_x0020_for_x0020_Restriction" minOccurs="0"/>
                <xsd:element ref="ns2:Submitted_x0020_By"/>
                <xsd:element ref="ns2:VenueCity"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d5fa0-f1d5-4246-b54d-578dc89c5114" elementFormDefault="qualified">
    <xsd:import namespace="http://schemas.microsoft.com/office/2006/documentManagement/types"/>
    <xsd:import namespace="http://schemas.microsoft.com/office/infopath/2007/PartnerControls"/>
    <xsd:element name="Access" ma:index="2" ma:displayName="Access" ma:format="RadioButtons" ma:internalName="Access" ma:readOnly="false">
      <xsd:simpleType>
        <xsd:restriction base="dms:Choice">
          <xsd:enumeration value="Public"/>
          <xsd:enumeration value="Restricted"/>
        </xsd:restriction>
      </xsd:simpleType>
    </xsd:element>
    <xsd:element name="Agenda" ma:index="3" ma:displayName="Agenda" ma:internalName="Agenda" ma:readOnly="false">
      <xsd:simpleType>
        <xsd:restriction base="dms:Text">
          <xsd:maxLength value="255"/>
        </xsd:restriction>
      </xsd:simpleType>
    </xsd:element>
    <xsd:element name="Contact_x0020_Person" ma:index="4" ma:displayName="Contact Person" ma:internalName="Contact_x0020_Person" ma:readOnly="false">
      <xsd:simpleType>
        <xsd:restriction base="dms:Note">
          <xsd:maxLength value="255"/>
        </xsd:restriction>
      </xsd:simpleType>
    </xsd:element>
    <xsd:element name="Create_x003f_" ma:index="5" nillable="true" ma:displayName="Create Cover Page?" ma:default="No" ma:format="Dropdown" ma:internalName="Create_x003F_" ma:readOnly="false">
      <xsd:simpleType>
        <xsd:restriction base="dms:Choice">
          <xsd:enumeration value="Yes"/>
          <xsd:enumeration value="No"/>
          <xsd:enumeration value="Done"/>
        </xsd:restriction>
      </xsd:simpleType>
    </xsd:element>
    <xsd:element name="Derestriction_x0020_Date" ma:index="6" nillable="true" ma:displayName="Derestriction Date" ma:internalName="Derestriction_x0020_Date">
      <xsd:simpleType>
        <xsd:restriction base="dms:Text">
          <xsd:maxLength value="255"/>
        </xsd:restriction>
      </xsd:simpleType>
    </xsd:element>
    <xsd:element name="Discuss" ma:index="7" nillable="true" ma:displayName="Discuss" ma:internalName="Discuss">
      <xsd:simpleType>
        <xsd:restriction base="dms:Text">
          <xsd:maxLength value="255"/>
        </xsd:restriction>
      </xsd:simpleType>
    </xsd:element>
    <xsd:element name="Doc_x0020_No" ma:index="8" nillable="true" ma:displayName="Doc No" ma:internalName="Doc_x0020_No">
      <xsd:simpleType>
        <xsd:restriction base="dms:Text">
          <xsd:maxLength value="255"/>
        </xsd:restriction>
      </xsd:simpleType>
    </xsd:element>
    <xsd:element name="Doc_x0020_Title" ma:index="9" ma:displayName="Doc Title" ma:internalName="Doc_x0020_Title" ma:readOnly="false">
      <xsd:simpleType>
        <xsd:restriction base="dms:Note">
          <xsd:maxLength value="255"/>
        </xsd:restriction>
      </xsd:simpleType>
    </xsd:element>
    <xsd:element name="Meeting" ma:index="10" ma:displayName="Meeting" ma:format="RadioButtons" ma:internalName="Meeting">
      <xsd:simpleType>
        <xsd:restriction base="dms:Choice">
          <xsd:enumeration value="DESG DPS - 9-10 Aug"/>
          <xsd:enumeration value="DESG Plenary - 11-12 Aug"/>
        </xsd:restriction>
      </xsd:simpleType>
    </xsd:element>
    <xsd:element name="MeetingDates" ma:index="11" nillable="true" ma:displayName="Meeting Dates" ma:internalName="MeetingDates" ma:readOnly="false">
      <xsd:simpleType>
        <xsd:restriction base="dms:Text">
          <xsd:maxLength value="255"/>
        </xsd:restriction>
      </xsd:simpleType>
    </xsd:element>
    <xsd:element name="MeetingName" ma:index="12" nillable="true" ma:displayName="Meeting Name" ma:internalName="MeetingName" ma:readOnly="false">
      <xsd:simpleType>
        <xsd:restriction base="dms:Text">
          <xsd:maxLength value="255"/>
        </xsd:restriction>
      </xsd:simpleType>
    </xsd:element>
    <xsd:element name="Pre-Doc_x0020_No" ma:index="13" nillable="true" ma:displayName="Pre-Doc No" ma:internalName="Pre_x002d_Doc_x0020_No">
      <xsd:simpleType>
        <xsd:restriction base="dms:Text">
          <xsd:maxLength value="255"/>
        </xsd:restriction>
      </xsd:simpleType>
    </xsd:element>
    <xsd:element name="Processed" ma:index="14" nillable="true" ma:displayName="Processed" ma:default="No" ma:description="For APEC Secretariat Use Only &#10;- To flag whether the document is processed to be moved to Pre-Meeting Document Library" ma:format="Dropdown" ma:internalName="Processed">
      <xsd:simpleType>
        <xsd:restriction base="dms:Choice">
          <xsd:enumeration value="Yes"/>
          <xsd:enumeration value="No"/>
        </xsd:restriction>
      </xsd:simpleType>
    </xsd:element>
    <xsd:element name="Purpose1" ma:index="15" ma:displayName="Purpose" ma:format="RadioButtons" ma:internalName="Purpose1" ma:readOnly="false">
      <xsd:simpleType>
        <xsd:restriction base="dms:Choice">
          <xsd:enumeration value="Consideration"/>
          <xsd:enumeration value="Information"/>
        </xsd:restriction>
      </xsd:simpleType>
    </xsd:element>
    <xsd:element name="Reason_x0020_for_x0020_Restriction" ma:index="16" nillable="true" ma:displayName="Reason for Restriction" ma:internalName="Reason_x0020_for_x0020_Restriction">
      <xsd:simpleType>
        <xsd:restriction base="dms:Note">
          <xsd:maxLength value="255"/>
        </xsd:restriction>
      </xsd:simpleType>
    </xsd:element>
    <xsd:element name="Submitted_x0020_By" ma:index="17" ma:displayName="Submitted By" ma:description="Your economy or your forum in APEC (e.g. Australia or Chair of XXXWG)" ma:internalName="Submitted_x0020_By" ma:readOnly="false">
      <xsd:simpleType>
        <xsd:restriction base="dms:Text">
          <xsd:maxLength value="255"/>
        </xsd:restriction>
      </xsd:simpleType>
    </xsd:element>
    <xsd:element name="VenueCity" ma:index="18" nillable="true" ma:displayName="Venue City" ma:internalName="VenueC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84470-bb67-4dbd-819b-8ca8d21204aa"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01FF6438FFE247FEBE65A199DA65E9C0" version="1.0.0">
  <systemFields>
    <field name="Objective-Id">
      <value order="0">A739006</value>
    </field>
    <field name="Objective-Title">
      <value order="0">2021 APEC individual action plan</value>
    </field>
    <field name="Objective-Description">
      <value order="0"/>
    </field>
    <field name="Objective-CreationStamp">
      <value order="0">2021-04-01T08:27:00Z</value>
    </field>
    <field name="Objective-IsApproved">
      <value order="0">false</value>
    </field>
    <field name="Objective-IsPublished">
      <value order="0">true</value>
    </field>
    <field name="Objective-DatePublished">
      <value order="0">2021-08-06T03:43:16Z</value>
    </field>
    <field name="Objective-ModificationStamp">
      <value order="0">2021-08-06T03:43:39Z</value>
    </field>
    <field name="Objective-Owner">
      <value order="0">Ephraim Wilson</value>
    </field>
    <field name="Objective-Path">
      <value order="0">OPC Global Folder:File Plan:International:International Organisations:APEC:Topics:Individual Action Plan</value>
    </field>
    <field name="Objective-Parent">
      <value order="0">Individual Action Plan</value>
    </field>
    <field name="Objective-State">
      <value order="0">Published</value>
    </field>
    <field name="Objective-VersionId">
      <value order="0">vA1194231</value>
    </field>
    <field name="Objective-Version">
      <value order="0">1.0</value>
    </field>
    <field name="Objective-VersionNumber">
      <value order="0">2</value>
    </field>
    <field name="Objective-VersionComment">
      <value order="0"/>
    </field>
    <field name="Objective-FileNumber">
      <value order="0">I/0869</value>
    </field>
    <field name="Objective-Classification">
      <value order="0"/>
    </field>
    <field name="Objective-Caveats">
      <value order="0"/>
    </field>
  </systemFields>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8F143-174A-40AA-B07F-8682220C7318}">
  <ds:schemaRefs>
    <ds:schemaRef ds:uri="http://schemas.microsoft.com/office/2006/metadata/properties"/>
    <ds:schemaRef ds:uri="http://schemas.microsoft.com/office/infopath/2007/PartnerControls"/>
    <ds:schemaRef ds:uri="4dad5fa0-f1d5-4246-b54d-578dc89c5114"/>
  </ds:schemaRefs>
</ds:datastoreItem>
</file>

<file path=customXml/itemProps2.xml><?xml version="1.0" encoding="utf-8"?>
<ds:datastoreItem xmlns:ds="http://schemas.openxmlformats.org/officeDocument/2006/customXml" ds:itemID="{47F7C57E-FBFF-4731-A874-7BFF3FD6042A}">
  <ds:schemaRefs>
    <ds:schemaRef ds:uri="http://schemas.microsoft.com/sharepoint/v3/contenttype/forms"/>
  </ds:schemaRefs>
</ds:datastoreItem>
</file>

<file path=customXml/itemProps3.xml><?xml version="1.0" encoding="utf-8"?>
<ds:datastoreItem xmlns:ds="http://schemas.openxmlformats.org/officeDocument/2006/customXml" ds:itemID="{C0D2C195-D7CD-49E3-9774-E95F9AC7E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d5fa0-f1d5-4246-b54d-578dc89c5114"/>
    <ds:schemaRef ds:uri="47b84470-bb67-4dbd-819b-8ca8d2120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01FF6438FFE247FEBE65A199DA65E9C0"/>
  </ds:schemaRefs>
</ds:datastoreItem>
</file>

<file path=customXml/itemProps5.xml><?xml version="1.0" encoding="utf-8"?>
<ds:datastoreItem xmlns:ds="http://schemas.openxmlformats.org/officeDocument/2006/customXml" ds:itemID="{8A4BD14C-3AA5-4D1A-8296-53679C53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5938</Words>
  <Characters>33851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Ephraim Wilson</dc:creator>
  <cp:keywords/>
  <dc:description/>
  <cp:lastModifiedBy>Author</cp:lastModifiedBy>
  <cp:revision>4</cp:revision>
  <cp:lastPrinted>2021-08-09T04:56:00Z</cp:lastPrinted>
  <dcterms:created xsi:type="dcterms:W3CDTF">2021-08-25T07:32:00Z</dcterms:created>
  <dcterms:modified xsi:type="dcterms:W3CDTF">2021-10-01T08:11:00Z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A739006</vt:lpwstr>
  </property>
  <property fmtid="{D5CDD505-2E9C-101B-9397-08002B2CF9AE}" pid="4" name="Objective-Title">
    <vt:lpwstr>2021 APEC individual action plan</vt:lpwstr>
  </property>
  <property fmtid="{D5CDD505-2E9C-101B-9397-08002B2CF9AE}" pid="5" name="Objective-Description">
    <vt:lpwstr/>
  </property>
  <property fmtid="{D5CDD505-2E9C-101B-9397-08002B2CF9AE}" pid="6" name="Objective-CreationStamp">
    <vt:filetime>2021-04-06T21:38:24Z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2021-08-06T03:43:16Z</vt:filetime>
  </property>
  <property fmtid="{D5CDD505-2E9C-101B-9397-08002B2CF9AE}" pid="10" name="Objective-ModificationStamp">
    <vt:filetime>2021-08-06T03:43:39Z</vt:filetime>
  </property>
  <property fmtid="{D5CDD505-2E9C-101B-9397-08002B2CF9AE}" pid="11" name="Objective-Owner">
    <vt:lpwstr>Ephraim Wilson</vt:lpwstr>
  </property>
  <property fmtid="{D5CDD505-2E9C-101B-9397-08002B2CF9AE}" pid="12" name="Objective-Path">
    <vt:lpwstr>OPC Global Folder:File Plan:International:International Organisations:APEC:Topics:Individual Action Plan:</vt:lpwstr>
  </property>
  <property fmtid="{D5CDD505-2E9C-101B-9397-08002B2CF9AE}" pid="13" name="Objective-Parent">
    <vt:lpwstr>Individual Action Plan</vt:lpwstr>
  </property>
  <property fmtid="{D5CDD505-2E9C-101B-9397-08002B2CF9AE}" pid="14" name="Objective-State">
    <vt:lpwstr>Published</vt:lpwstr>
  </property>
  <property fmtid="{D5CDD505-2E9C-101B-9397-08002B2CF9AE}" pid="15" name="Objective-VersionId">
    <vt:lpwstr>vA1194231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I/0869</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mment">
    <vt:lpwstr/>
  </property>
  <property fmtid="{D5CDD505-2E9C-101B-9397-08002B2CF9AE}" pid="23" name="ContentTypeId">
    <vt:lpwstr>0x010100869C005FB7485A438C9D325B6F17F81A01007F5B3FCF931C704AA23008B8D48C2D61</vt:lpwstr>
  </property>
  <property fmtid="{D5CDD505-2E9C-101B-9397-08002B2CF9AE}" pid="24" name="Order">
    <vt:r8>18200</vt:r8>
  </property>
  <property fmtid="{D5CDD505-2E9C-101B-9397-08002B2CF9AE}" pid="25" name="xd_ProgID">
    <vt:lpwstr/>
  </property>
  <property fmtid="{D5CDD505-2E9C-101B-9397-08002B2CF9AE}" pid="26" name="_SourceUrl">
    <vt:lpwstr/>
  </property>
  <property fmtid="{D5CDD505-2E9C-101B-9397-08002B2CF9AE}" pid="27" name="_SharedFileIndex">
    <vt:lpwstr/>
  </property>
  <property fmtid="{D5CDD505-2E9C-101B-9397-08002B2CF9AE}" pid="28" name="ComplianceAssetId">
    <vt:lpwstr/>
  </property>
  <property fmtid="{D5CDD505-2E9C-101B-9397-08002B2CF9AE}" pid="29" name="TemplateUrl">
    <vt:lpwstr/>
  </property>
  <property fmtid="{D5CDD505-2E9C-101B-9397-08002B2CF9AE}" pid="30" name="_ExtendedDescription">
    <vt:lpwstr/>
  </property>
  <property fmtid="{D5CDD505-2E9C-101B-9397-08002B2CF9AE}" pid="31" name="xd_Signature">
    <vt:bool>false</vt:bool>
  </property>
</Properties>
</file>